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87" w:rsidRPr="0059466C" w:rsidRDefault="0059466C" w:rsidP="0059466C">
      <w:pPr>
        <w:pStyle w:val="BodyText"/>
        <w:jc w:val="center"/>
        <w:rPr>
          <w:sz w:val="36"/>
          <w:szCs w:val="36"/>
        </w:rPr>
      </w:pPr>
      <w:bookmarkStart w:id="0" w:name="_GoBack"/>
      <w:bookmarkEnd w:id="0"/>
      <w:r w:rsidRPr="0059466C">
        <w:rPr>
          <w:color w:val="A04723"/>
          <w:sz w:val="36"/>
          <w:szCs w:val="36"/>
        </w:rPr>
        <w:t>Hot and Cold Places Class 1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5246"/>
        <w:gridCol w:w="5852"/>
        <w:gridCol w:w="4435"/>
      </w:tblGrid>
      <w:tr w:rsidR="00D32387">
        <w:trPr>
          <w:trHeight w:val="585"/>
        </w:trPr>
        <w:tc>
          <w:tcPr>
            <w:tcW w:w="8192" w:type="dxa"/>
            <w:gridSpan w:val="2"/>
            <w:shd w:val="clear" w:color="auto" w:fill="A04723"/>
          </w:tcPr>
          <w:p w:rsidR="00D32387" w:rsidRDefault="0059466C">
            <w:pPr>
              <w:pStyle w:val="TableParagraph"/>
              <w:spacing w:before="58"/>
              <w:ind w:left="162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Subject Specific Vocabulary</w:t>
            </w:r>
          </w:p>
        </w:tc>
        <w:tc>
          <w:tcPr>
            <w:tcW w:w="5852" w:type="dxa"/>
            <w:vMerge w:val="restart"/>
            <w:tcBorders>
              <w:top w:val="nil"/>
              <w:bottom w:val="single" w:sz="8" w:space="0" w:color="000000"/>
            </w:tcBorders>
          </w:tcPr>
          <w:p w:rsidR="00D32387" w:rsidRDefault="00D32387">
            <w:pPr>
              <w:pStyle w:val="TableParagraph"/>
              <w:spacing w:before="7"/>
              <w:ind w:left="0"/>
              <w:rPr>
                <w:b/>
                <w:sz w:val="7"/>
              </w:rPr>
            </w:pPr>
          </w:p>
          <w:p w:rsidR="00D32387" w:rsidRDefault="0059466C">
            <w:pPr>
              <w:pStyle w:val="TableParagraph"/>
              <w:tabs>
                <w:tab w:val="left" w:pos="3107"/>
              </w:tabs>
              <w:ind w:left="337"/>
              <w:rPr>
                <w:sz w:val="20"/>
              </w:rPr>
            </w:pP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>
                  <wp:extent cx="1409700" cy="17494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8" cy="17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GB" w:eastAsia="en-GB" w:bidi="ar-SA"/>
              </w:rPr>
              <w:drawing>
                <wp:inline distT="0" distB="0" distL="0" distR="0">
                  <wp:extent cx="1396010" cy="174117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402" cy="17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shd w:val="clear" w:color="auto" w:fill="A04723"/>
          </w:tcPr>
          <w:p w:rsidR="00D32387" w:rsidRDefault="0059466C">
            <w:pPr>
              <w:pStyle w:val="TableParagraph"/>
              <w:spacing w:before="58"/>
              <w:ind w:left="973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Exciting Book</w:t>
            </w:r>
          </w:p>
        </w:tc>
      </w:tr>
      <w:tr w:rsidR="00D32387">
        <w:trPr>
          <w:trHeight w:val="830"/>
        </w:trPr>
        <w:tc>
          <w:tcPr>
            <w:tcW w:w="2946" w:type="dxa"/>
            <w:shd w:val="clear" w:color="auto" w:fill="F1F1F1"/>
          </w:tcPr>
          <w:p w:rsidR="00D32387" w:rsidRDefault="0059466C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North Pole</w:t>
            </w:r>
          </w:p>
        </w:tc>
        <w:tc>
          <w:tcPr>
            <w:tcW w:w="5246" w:type="dxa"/>
          </w:tcPr>
          <w:p w:rsidR="00D32387" w:rsidRDefault="0059466C">
            <w:pPr>
              <w:pStyle w:val="TableParagraph"/>
              <w:spacing w:before="60" w:line="235" w:lineRule="auto"/>
              <w:ind w:left="144" w:right="39"/>
              <w:rPr>
                <w:sz w:val="17"/>
              </w:rPr>
            </w:pPr>
            <w:r>
              <w:rPr>
                <w:sz w:val="17"/>
              </w:rPr>
              <w:t>The North Pole is the northernmost place on Earth. When at the North Pole all directions point south.</w:t>
            </w:r>
          </w:p>
        </w:tc>
        <w:tc>
          <w:tcPr>
            <w:tcW w:w="5852" w:type="dxa"/>
            <w:vMerge/>
            <w:tcBorders>
              <w:top w:val="nil"/>
              <w:bottom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 w:val="restart"/>
            <w:tcBorders>
              <w:left w:val="single" w:sz="8" w:space="0" w:color="000000"/>
            </w:tcBorders>
          </w:tcPr>
          <w:p w:rsidR="00D32387" w:rsidRDefault="00D32387">
            <w:pPr>
              <w:pStyle w:val="TableParagraph"/>
              <w:ind w:left="0"/>
              <w:rPr>
                <w:b/>
                <w:sz w:val="13"/>
              </w:rPr>
            </w:pPr>
          </w:p>
          <w:p w:rsidR="00D32387" w:rsidRDefault="0059466C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2633FD37" wp14:editId="51DABFC6">
                  <wp:extent cx="2476500" cy="2066925"/>
                  <wp:effectExtent l="0" t="0" r="0" b="9525"/>
                  <wp:docPr id="2" name="ebooksImgBlkFront" descr="Here Is the Arctic Winter (Web of Life) by [Dunphy, Madelein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sImgBlkFront" descr="Here Is the Arctic Winter (Web of Life) by [Dunphy, Madelein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387">
        <w:trPr>
          <w:trHeight w:val="768"/>
        </w:trPr>
        <w:tc>
          <w:tcPr>
            <w:tcW w:w="2946" w:type="dxa"/>
            <w:shd w:val="clear" w:color="auto" w:fill="F1F1F1"/>
          </w:tcPr>
          <w:p w:rsidR="00D32387" w:rsidRDefault="0059466C">
            <w:pPr>
              <w:pStyle w:val="TableParagraph"/>
              <w:spacing w:before="56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South Pole</w:t>
            </w:r>
          </w:p>
        </w:tc>
        <w:tc>
          <w:tcPr>
            <w:tcW w:w="5246" w:type="dxa"/>
          </w:tcPr>
          <w:p w:rsidR="00D32387" w:rsidRDefault="0059466C">
            <w:pPr>
              <w:pStyle w:val="TableParagraph"/>
              <w:spacing w:before="60" w:line="235" w:lineRule="auto"/>
              <w:ind w:left="144" w:right="39"/>
              <w:rPr>
                <w:sz w:val="17"/>
              </w:rPr>
            </w:pPr>
            <w:r>
              <w:rPr>
                <w:sz w:val="17"/>
              </w:rPr>
              <w:t>The South Pole is the southernmost place on Earth. When at the South Pole all directions point north.</w:t>
            </w:r>
          </w:p>
        </w:tc>
        <w:tc>
          <w:tcPr>
            <w:tcW w:w="5852" w:type="dxa"/>
            <w:vMerge/>
            <w:tcBorders>
              <w:top w:val="nil"/>
              <w:bottom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980"/>
        </w:trPr>
        <w:tc>
          <w:tcPr>
            <w:tcW w:w="2946" w:type="dxa"/>
            <w:shd w:val="clear" w:color="auto" w:fill="F1F1F1"/>
          </w:tcPr>
          <w:p w:rsidR="00D32387" w:rsidRDefault="0059466C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Equator</w:t>
            </w:r>
          </w:p>
        </w:tc>
        <w:tc>
          <w:tcPr>
            <w:tcW w:w="5246" w:type="dxa"/>
          </w:tcPr>
          <w:p w:rsidR="00D32387" w:rsidRDefault="0059466C">
            <w:pPr>
              <w:pStyle w:val="TableParagraph"/>
              <w:spacing w:before="61" w:line="235" w:lineRule="auto"/>
              <w:ind w:left="144" w:right="39"/>
              <w:rPr>
                <w:sz w:val="17"/>
              </w:rPr>
            </w:pPr>
            <w:r>
              <w:rPr>
                <w:sz w:val="17"/>
              </w:rPr>
              <w:t xml:space="preserve">Is an imaginary line around the </w:t>
            </w:r>
            <w:proofErr w:type="spellStart"/>
            <w:r>
              <w:rPr>
                <w:sz w:val="17"/>
              </w:rPr>
              <w:t>centre</w:t>
            </w:r>
            <w:proofErr w:type="spellEnd"/>
            <w:r>
              <w:rPr>
                <w:sz w:val="17"/>
              </w:rPr>
              <w:t xml:space="preserve"> of the </w:t>
            </w:r>
            <w:proofErr w:type="gramStart"/>
            <w:r>
              <w:rPr>
                <w:sz w:val="17"/>
              </w:rPr>
              <w:t>Earth.</w:t>
            </w:r>
            <w:proofErr w:type="gramEnd"/>
            <w:r>
              <w:rPr>
                <w:sz w:val="17"/>
              </w:rPr>
              <w:t xml:space="preserve"> It is very hot at the Equator. It divides the Earth into the north and south hemispheres.</w:t>
            </w:r>
          </w:p>
        </w:tc>
        <w:tc>
          <w:tcPr>
            <w:tcW w:w="5852" w:type="dxa"/>
            <w:vMerge/>
            <w:tcBorders>
              <w:top w:val="nil"/>
              <w:bottom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885"/>
        </w:trPr>
        <w:tc>
          <w:tcPr>
            <w:tcW w:w="2946" w:type="dxa"/>
            <w:shd w:val="clear" w:color="auto" w:fill="F1F1F1"/>
          </w:tcPr>
          <w:p w:rsidR="00D32387" w:rsidRDefault="0059466C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continents</w:t>
            </w:r>
          </w:p>
        </w:tc>
        <w:tc>
          <w:tcPr>
            <w:tcW w:w="5246" w:type="dxa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1" w:line="235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>The seven areas of land in the world (Asia, Africa, North America, South America, Antarctica, Europe, and Australia).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 w:rsidP="0059466C">
            <w:pPr>
              <w:pStyle w:val="TableParagraph"/>
              <w:spacing w:before="62" w:line="235" w:lineRule="auto"/>
              <w:ind w:left="1420" w:right="1126" w:hanging="269"/>
              <w:rPr>
                <w:b/>
                <w:sz w:val="30"/>
              </w:rPr>
            </w:pPr>
            <w:r>
              <w:rPr>
                <w:b/>
                <w:sz w:val="30"/>
              </w:rPr>
              <w:t>Fun Facts about Hot and Cold places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343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climate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6" w:line="235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>The weather conditions in an area in general or over a long period.</w:t>
            </w: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66" w:line="235" w:lineRule="auto"/>
              <w:ind w:right="339" w:hanging="271"/>
              <w:rPr>
                <w:sz w:val="18"/>
              </w:rPr>
            </w:pPr>
            <w:r>
              <w:rPr>
                <w:sz w:val="18"/>
              </w:rPr>
              <w:t>Not all deserts are covered by sand, only 20% of all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deserts are covered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sand.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473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 w:val="restart"/>
            <w:tcBorders>
              <w:left w:val="single" w:sz="8" w:space="0" w:color="000000"/>
            </w:tcBorders>
            <w:shd w:val="clear" w:color="auto" w:fill="A04723"/>
          </w:tcPr>
          <w:p w:rsidR="00D32387" w:rsidRDefault="0059466C">
            <w:pPr>
              <w:pStyle w:val="TableParagraph"/>
              <w:spacing w:before="71" w:line="232" w:lineRule="auto"/>
              <w:ind w:left="1720" w:right="268" w:hanging="14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Animals that live in the polar regions</w:t>
            </w:r>
          </w:p>
        </w:tc>
      </w:tr>
      <w:tr w:rsidR="00D32387">
        <w:trPr>
          <w:trHeight w:val="390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66" w:line="235" w:lineRule="auto"/>
              <w:ind w:right="204" w:hanging="271"/>
              <w:rPr>
                <w:sz w:val="18"/>
              </w:rPr>
            </w:pPr>
            <w:r>
              <w:rPr>
                <w:sz w:val="18"/>
              </w:rPr>
              <w:t xml:space="preserve">During the South Pole winter </w:t>
            </w:r>
            <w:r>
              <w:rPr>
                <w:spacing w:val="-3"/>
                <w:sz w:val="18"/>
              </w:rPr>
              <w:t>(</w:t>
            </w:r>
            <w:proofErr w:type="spellStart"/>
            <w:r>
              <w:rPr>
                <w:spacing w:val="-3"/>
                <w:sz w:val="18"/>
              </w:rPr>
              <w:t xml:space="preserve">mid </w:t>
            </w:r>
            <w:r>
              <w:rPr>
                <w:sz w:val="18"/>
              </w:rPr>
              <w:t>March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z w:val="18"/>
              </w:rPr>
              <w:t>mid September</w:t>
            </w:r>
            <w:proofErr w:type="spellEnd"/>
            <w:r>
              <w:rPr>
                <w:sz w:val="18"/>
              </w:rPr>
              <w:t>) 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  <w:shd w:val="clear" w:color="auto" w:fill="A04723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415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regions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6" w:line="235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>A part of a country, of the world, etc., that is different or separate from other parts in some way.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 w:val="restart"/>
            <w:tcBorders>
              <w:left w:val="single" w:sz="8" w:space="0" w:color="000000"/>
            </w:tcBorders>
          </w:tcPr>
          <w:p w:rsidR="00D32387" w:rsidRPr="0059466C" w:rsidRDefault="0059466C" w:rsidP="00AD5D3A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62" w:line="288" w:lineRule="exact"/>
              <w:rPr>
                <w:sz w:val="24"/>
              </w:rPr>
            </w:pPr>
            <w:r w:rsidRPr="0059466C">
              <w:rPr>
                <w:sz w:val="24"/>
              </w:rPr>
              <w:t>Penguins     polar</w:t>
            </w:r>
            <w:r w:rsidRPr="0059466C">
              <w:rPr>
                <w:spacing w:val="-3"/>
                <w:sz w:val="24"/>
              </w:rPr>
              <w:t xml:space="preserve"> </w:t>
            </w:r>
            <w:r w:rsidRPr="0059466C">
              <w:rPr>
                <w:sz w:val="24"/>
              </w:rPr>
              <w:t>bears</w:t>
            </w:r>
          </w:p>
          <w:p w:rsidR="00D32387" w:rsidRPr="0059466C" w:rsidRDefault="0059466C" w:rsidP="00C74883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88" w:lineRule="exact"/>
              <w:rPr>
                <w:sz w:val="24"/>
              </w:rPr>
            </w:pPr>
            <w:r w:rsidRPr="0059466C">
              <w:rPr>
                <w:sz w:val="24"/>
              </w:rPr>
              <w:t>Arctic</w:t>
            </w:r>
            <w:r w:rsidRPr="0059466C">
              <w:rPr>
                <w:spacing w:val="4"/>
                <w:sz w:val="24"/>
              </w:rPr>
              <w:t xml:space="preserve"> </w:t>
            </w:r>
            <w:r w:rsidRPr="0059466C">
              <w:rPr>
                <w:sz w:val="24"/>
              </w:rPr>
              <w:t>fox    seal</w:t>
            </w:r>
          </w:p>
          <w:p w:rsidR="00D32387" w:rsidRDefault="005946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reindeer</w:t>
            </w:r>
          </w:p>
          <w:p w:rsidR="00D32387" w:rsidRDefault="0059466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walrus</w:t>
            </w:r>
          </w:p>
        </w:tc>
      </w:tr>
      <w:tr w:rsidR="00D32387">
        <w:trPr>
          <w:trHeight w:val="364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66" w:line="235" w:lineRule="auto"/>
              <w:ind w:right="150" w:hanging="271"/>
              <w:jc w:val="both"/>
              <w:rPr>
                <w:sz w:val="18"/>
              </w:rPr>
            </w:pPr>
            <w:r>
              <w:rPr>
                <w:sz w:val="18"/>
              </w:rPr>
              <w:t>Even though we think they should be, not all deserts are hot. Two of the world’s biggest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deserts are in the North and South Poles.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441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desert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6" w:line="235" w:lineRule="auto"/>
              <w:ind w:left="144" w:right="250"/>
              <w:rPr>
                <w:sz w:val="17"/>
              </w:rPr>
            </w:pPr>
            <w:r>
              <w:rPr>
                <w:sz w:val="17"/>
              </w:rPr>
              <w:t>A desert is a very dry place that experiences little rain and therefore plants don’t grow there. It is difficult to find water in a desert.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326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before="66" w:line="235" w:lineRule="auto"/>
              <w:ind w:right="305" w:hanging="271"/>
              <w:rPr>
                <w:sz w:val="18"/>
              </w:rPr>
            </w:pPr>
            <w:r>
              <w:rPr>
                <w:sz w:val="18"/>
              </w:rPr>
              <w:t>Polar bears and penguins are able to keep warm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because they have blubber inside their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skins.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 w:rsidTr="0059466C">
        <w:trPr>
          <w:trHeight w:val="343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hemisphere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7" w:line="235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>It is half the Earth divided into north and south by the equator. Britain is in the northern hemisphere.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115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 w:val="restart"/>
            <w:tcBorders>
              <w:left w:val="single" w:sz="8" w:space="0" w:color="000000"/>
            </w:tcBorders>
            <w:shd w:val="clear" w:color="auto" w:fill="A04723"/>
          </w:tcPr>
          <w:p w:rsidR="00D32387" w:rsidRDefault="0059466C">
            <w:pPr>
              <w:pStyle w:val="TableParagraph"/>
              <w:spacing w:before="69" w:line="235" w:lineRule="auto"/>
              <w:ind w:left="1679" w:right="245" w:hanging="14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Animals that live close to the equator</w:t>
            </w:r>
          </w:p>
        </w:tc>
      </w:tr>
      <w:tr w:rsidR="00D32387">
        <w:trPr>
          <w:trHeight w:val="288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62" w:line="218" w:lineRule="exact"/>
              <w:ind w:hanging="271"/>
              <w:rPr>
                <w:sz w:val="18"/>
              </w:rPr>
            </w:pPr>
            <w:r>
              <w:rPr>
                <w:sz w:val="18"/>
              </w:rPr>
              <w:t>The largest hot desert in the world is the Sahara and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D32387" w:rsidRDefault="0059466C">
            <w:pPr>
              <w:pStyle w:val="TableParagraph"/>
              <w:spacing w:line="218" w:lineRule="exact"/>
              <w:ind w:left="411"/>
              <w:rPr>
                <w:sz w:val="18"/>
              </w:rPr>
            </w:pPr>
            <w:r>
              <w:rPr>
                <w:sz w:val="18"/>
              </w:rPr>
              <w:t>largest cold desert is Antarctica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  <w:shd w:val="clear" w:color="auto" w:fill="A04723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416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humid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7" w:line="235" w:lineRule="auto"/>
              <w:ind w:left="144" w:right="250"/>
              <w:rPr>
                <w:sz w:val="17"/>
              </w:rPr>
            </w:pPr>
            <w:r>
              <w:rPr>
                <w:sz w:val="17"/>
              </w:rPr>
              <w:t>When there is a lot of moisture in the air it is said to be humid. Hot countries often are very humid.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  <w:shd w:val="clear" w:color="auto" w:fill="A04723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106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 w:val="restart"/>
            <w:tcBorders>
              <w:left w:val="single" w:sz="8" w:space="0" w:color="000000"/>
            </w:tcBorders>
          </w:tcPr>
          <w:p w:rsidR="00D32387" w:rsidRDefault="0059466C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62" w:line="291" w:lineRule="exact"/>
              <w:rPr>
                <w:sz w:val="24"/>
              </w:rPr>
            </w:pPr>
            <w:r>
              <w:rPr>
                <w:sz w:val="24"/>
              </w:rPr>
              <w:t>meerkats</w:t>
            </w:r>
          </w:p>
          <w:p w:rsidR="00D32387" w:rsidRDefault="0059466C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lizards</w:t>
            </w:r>
          </w:p>
          <w:p w:rsidR="00D32387" w:rsidRDefault="0059466C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scorpion</w:t>
            </w:r>
          </w:p>
          <w:p w:rsidR="00D32387" w:rsidRDefault="0059466C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coyote</w:t>
            </w:r>
          </w:p>
          <w:p w:rsidR="00D32387" w:rsidRDefault="0059466C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camel</w:t>
            </w:r>
          </w:p>
        </w:tc>
      </w:tr>
      <w:tr w:rsidR="00D32387">
        <w:trPr>
          <w:trHeight w:val="235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66" w:line="235" w:lineRule="auto"/>
              <w:ind w:right="374" w:hanging="271"/>
              <w:rPr>
                <w:sz w:val="18"/>
              </w:rPr>
            </w:pPr>
            <w:r>
              <w:rPr>
                <w:sz w:val="18"/>
              </w:rPr>
              <w:t xml:space="preserve">Hot desert </w:t>
            </w: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z w:val="18"/>
              </w:rPr>
              <w:t xml:space="preserve"> usually very hot during the day but can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get very cold at night. Some hot deserts can reach freezing point 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night.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565"/>
        </w:trPr>
        <w:tc>
          <w:tcPr>
            <w:tcW w:w="2946" w:type="dxa"/>
            <w:shd w:val="clear" w:color="auto" w:fill="F1F1F1"/>
          </w:tcPr>
          <w:p w:rsidR="00D32387" w:rsidRDefault="0059466C">
            <w:pPr>
              <w:pStyle w:val="TableParagraph"/>
              <w:spacing w:before="51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scorching</w:t>
            </w:r>
          </w:p>
        </w:tc>
        <w:tc>
          <w:tcPr>
            <w:tcW w:w="5246" w:type="dxa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70" w:line="230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 xml:space="preserve">To burn slightly or to cause a change in </w:t>
            </w:r>
            <w:proofErr w:type="spellStart"/>
            <w:r>
              <w:rPr>
                <w:sz w:val="17"/>
              </w:rPr>
              <w:t>colour</w:t>
            </w:r>
            <w:proofErr w:type="spellEnd"/>
            <w:r>
              <w:rPr>
                <w:sz w:val="17"/>
              </w:rPr>
              <w:t xml:space="preserve"> because of the heat.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343"/>
        </w:trPr>
        <w:tc>
          <w:tcPr>
            <w:tcW w:w="2946" w:type="dxa"/>
            <w:vMerge w:val="restart"/>
            <w:shd w:val="clear" w:color="auto" w:fill="F1F1F1"/>
          </w:tcPr>
          <w:p w:rsidR="00D32387" w:rsidRDefault="0059466C">
            <w:pPr>
              <w:pStyle w:val="TableParagraph"/>
              <w:spacing w:before="63"/>
              <w:rPr>
                <w:b/>
                <w:sz w:val="28"/>
              </w:rPr>
            </w:pPr>
            <w:r>
              <w:rPr>
                <w:b/>
                <w:color w:val="A04723"/>
                <w:sz w:val="28"/>
              </w:rPr>
              <w:t>camouflage</w:t>
            </w:r>
          </w:p>
        </w:tc>
        <w:tc>
          <w:tcPr>
            <w:tcW w:w="5246" w:type="dxa"/>
            <w:vMerge w:val="restart"/>
            <w:tcBorders>
              <w:right w:val="single" w:sz="8" w:space="0" w:color="000000"/>
            </w:tcBorders>
          </w:tcPr>
          <w:p w:rsidR="00D32387" w:rsidRDefault="0059466C">
            <w:pPr>
              <w:pStyle w:val="TableParagraph"/>
              <w:spacing w:before="67" w:line="235" w:lineRule="auto"/>
              <w:ind w:left="144" w:right="68"/>
              <w:rPr>
                <w:sz w:val="17"/>
              </w:rPr>
            </w:pPr>
            <w:r>
              <w:rPr>
                <w:sz w:val="17"/>
              </w:rPr>
              <w:t>When an animals markings helps it to blend in with its environment.</w:t>
            </w:r>
          </w:p>
        </w:tc>
        <w:tc>
          <w:tcPr>
            <w:tcW w:w="5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  <w:tr w:rsidR="00D32387">
        <w:trPr>
          <w:trHeight w:val="585"/>
        </w:trPr>
        <w:tc>
          <w:tcPr>
            <w:tcW w:w="2946" w:type="dxa"/>
            <w:vMerge/>
            <w:tcBorders>
              <w:top w:val="nil"/>
            </w:tcBorders>
            <w:shd w:val="clear" w:color="auto" w:fill="F1F1F1"/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  <w:righ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C2B0"/>
          </w:tcPr>
          <w:p w:rsidR="00D32387" w:rsidRDefault="0059466C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67" w:line="235" w:lineRule="auto"/>
              <w:ind w:right="452" w:hanging="271"/>
              <w:rPr>
                <w:sz w:val="18"/>
              </w:rPr>
            </w:pPr>
            <w:r>
              <w:rPr>
                <w:sz w:val="18"/>
              </w:rPr>
              <w:t>Despite the low temperatures over 4 million people live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in the polar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regions.</w:t>
            </w:r>
          </w:p>
        </w:tc>
        <w:tc>
          <w:tcPr>
            <w:tcW w:w="4435" w:type="dxa"/>
            <w:vMerge/>
            <w:tcBorders>
              <w:top w:val="nil"/>
              <w:left w:val="single" w:sz="8" w:space="0" w:color="000000"/>
            </w:tcBorders>
          </w:tcPr>
          <w:p w:rsidR="00D32387" w:rsidRDefault="00D32387">
            <w:pPr>
              <w:rPr>
                <w:sz w:val="2"/>
                <w:szCs w:val="2"/>
              </w:rPr>
            </w:pPr>
          </w:p>
        </w:tc>
      </w:tr>
    </w:tbl>
    <w:p w:rsidR="00286F56" w:rsidRDefault="00286F56"/>
    <w:sectPr w:rsidR="00286F56">
      <w:type w:val="continuous"/>
      <w:pgSz w:w="19200" w:h="10800" w:orient="landscape"/>
      <w:pgMar w:top="0" w:right="36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0"/>
    <w:multiLevelType w:val="hybridMultilevel"/>
    <w:tmpl w:val="2F00A29A"/>
    <w:lvl w:ilvl="0" w:tplc="6C94E15E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5E0E37E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FFE8F5B6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075A5CB0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560A4B04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2B26CBF0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4F68CAB6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4434062A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D72A191A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5F7039C"/>
    <w:multiLevelType w:val="hybridMultilevel"/>
    <w:tmpl w:val="69229EA2"/>
    <w:lvl w:ilvl="0" w:tplc="4BE63D46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9921F5C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9198F110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86B8D612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02827140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43E2B2E2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0532B5E2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2D662F3A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1F38F558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DEC4BFD"/>
    <w:multiLevelType w:val="hybridMultilevel"/>
    <w:tmpl w:val="FF98224A"/>
    <w:lvl w:ilvl="0" w:tplc="BB88D2AA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F626618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386E4EAA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2FF07FAE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CA5CDFCE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77185EE4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C6540CFC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63AE96E2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FDD0A5CC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2AE66D71"/>
    <w:multiLevelType w:val="hybridMultilevel"/>
    <w:tmpl w:val="8F10C630"/>
    <w:lvl w:ilvl="0" w:tplc="C7A45820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7CAAC1E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68948472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A084987A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052258A6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4BA6B342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7878FACE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3588F45E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74787B38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359557D1"/>
    <w:multiLevelType w:val="hybridMultilevel"/>
    <w:tmpl w:val="7BC8350A"/>
    <w:lvl w:ilvl="0" w:tplc="0700FEA4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C36D5C0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CD2CB64C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F906E5AE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EECA5666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1B6C85BC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E6F6228E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08C617CA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F7DA1B52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3EFD2BC5"/>
    <w:multiLevelType w:val="hybridMultilevel"/>
    <w:tmpl w:val="AE766AD0"/>
    <w:lvl w:ilvl="0" w:tplc="04462DD4">
      <w:numFmt w:val="bullet"/>
      <w:lvlText w:val="•"/>
      <w:lvlJc w:val="left"/>
      <w:pPr>
        <w:ind w:left="413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en-US" w:eastAsia="en-US" w:bidi="en-US"/>
      </w:rPr>
    </w:lvl>
    <w:lvl w:ilvl="1" w:tplc="AD9E0EC2">
      <w:numFmt w:val="bullet"/>
      <w:lvlText w:val="•"/>
      <w:lvlJc w:val="left"/>
      <w:pPr>
        <w:ind w:left="820" w:hanging="272"/>
      </w:pPr>
      <w:rPr>
        <w:rFonts w:hint="default"/>
        <w:lang w:val="en-US" w:eastAsia="en-US" w:bidi="en-US"/>
      </w:rPr>
    </w:lvl>
    <w:lvl w:ilvl="2" w:tplc="8C9A51FE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en-US"/>
      </w:rPr>
    </w:lvl>
    <w:lvl w:ilvl="3" w:tplc="D2E4F248">
      <w:numFmt w:val="bullet"/>
      <w:lvlText w:val="•"/>
      <w:lvlJc w:val="left"/>
      <w:pPr>
        <w:ind w:left="1620" w:hanging="272"/>
      </w:pPr>
      <w:rPr>
        <w:rFonts w:hint="default"/>
        <w:lang w:val="en-US" w:eastAsia="en-US" w:bidi="en-US"/>
      </w:rPr>
    </w:lvl>
    <w:lvl w:ilvl="4" w:tplc="6E0642E0">
      <w:numFmt w:val="bullet"/>
      <w:lvlText w:val="•"/>
      <w:lvlJc w:val="left"/>
      <w:pPr>
        <w:ind w:left="2020" w:hanging="272"/>
      </w:pPr>
      <w:rPr>
        <w:rFonts w:hint="default"/>
        <w:lang w:val="en-US" w:eastAsia="en-US" w:bidi="en-US"/>
      </w:rPr>
    </w:lvl>
    <w:lvl w:ilvl="5" w:tplc="0ED41F12">
      <w:numFmt w:val="bullet"/>
      <w:lvlText w:val="•"/>
      <w:lvlJc w:val="left"/>
      <w:pPr>
        <w:ind w:left="2420" w:hanging="272"/>
      </w:pPr>
      <w:rPr>
        <w:rFonts w:hint="default"/>
        <w:lang w:val="en-US" w:eastAsia="en-US" w:bidi="en-US"/>
      </w:rPr>
    </w:lvl>
    <w:lvl w:ilvl="6" w:tplc="6C6869F0">
      <w:numFmt w:val="bullet"/>
      <w:lvlText w:val="•"/>
      <w:lvlJc w:val="left"/>
      <w:pPr>
        <w:ind w:left="2820" w:hanging="272"/>
      </w:pPr>
      <w:rPr>
        <w:rFonts w:hint="default"/>
        <w:lang w:val="en-US" w:eastAsia="en-US" w:bidi="en-US"/>
      </w:rPr>
    </w:lvl>
    <w:lvl w:ilvl="7" w:tplc="B48CDCB4">
      <w:numFmt w:val="bullet"/>
      <w:lvlText w:val="•"/>
      <w:lvlJc w:val="left"/>
      <w:pPr>
        <w:ind w:left="3220" w:hanging="272"/>
      </w:pPr>
      <w:rPr>
        <w:rFonts w:hint="default"/>
        <w:lang w:val="en-US" w:eastAsia="en-US" w:bidi="en-US"/>
      </w:rPr>
    </w:lvl>
    <w:lvl w:ilvl="8" w:tplc="7DC0A518">
      <w:numFmt w:val="bullet"/>
      <w:lvlText w:val="•"/>
      <w:lvlJc w:val="left"/>
      <w:pPr>
        <w:ind w:left="3620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45574FEE"/>
    <w:multiLevelType w:val="hybridMultilevel"/>
    <w:tmpl w:val="35300186"/>
    <w:lvl w:ilvl="0" w:tplc="D21E6E24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9985074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0074A662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99DACDA0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0E2AD414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90A0AD6E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FA9E31BC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5BF8A57A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E946BAD2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4F1D3F16"/>
    <w:multiLevelType w:val="hybridMultilevel"/>
    <w:tmpl w:val="DC5EC1E2"/>
    <w:lvl w:ilvl="0" w:tplc="A2F895D2">
      <w:numFmt w:val="bullet"/>
      <w:lvlText w:val=""/>
      <w:lvlJc w:val="left"/>
      <w:pPr>
        <w:ind w:left="411" w:hanging="27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46214C6">
      <w:numFmt w:val="bullet"/>
      <w:lvlText w:val="•"/>
      <w:lvlJc w:val="left"/>
      <w:pPr>
        <w:ind w:left="961" w:hanging="272"/>
      </w:pPr>
      <w:rPr>
        <w:rFonts w:hint="default"/>
        <w:lang w:val="en-US" w:eastAsia="en-US" w:bidi="en-US"/>
      </w:rPr>
    </w:lvl>
    <w:lvl w:ilvl="2" w:tplc="319A4932">
      <w:numFmt w:val="bullet"/>
      <w:lvlText w:val="•"/>
      <w:lvlJc w:val="left"/>
      <w:pPr>
        <w:ind w:left="1502" w:hanging="272"/>
      </w:pPr>
      <w:rPr>
        <w:rFonts w:hint="default"/>
        <w:lang w:val="en-US" w:eastAsia="en-US" w:bidi="en-US"/>
      </w:rPr>
    </w:lvl>
    <w:lvl w:ilvl="3" w:tplc="9BE4F188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4" w:tplc="B7F600A2">
      <w:numFmt w:val="bullet"/>
      <w:lvlText w:val="•"/>
      <w:lvlJc w:val="left"/>
      <w:pPr>
        <w:ind w:left="2584" w:hanging="272"/>
      </w:pPr>
      <w:rPr>
        <w:rFonts w:hint="default"/>
        <w:lang w:val="en-US" w:eastAsia="en-US" w:bidi="en-US"/>
      </w:rPr>
    </w:lvl>
    <w:lvl w:ilvl="5" w:tplc="8556D9EE">
      <w:numFmt w:val="bullet"/>
      <w:lvlText w:val="•"/>
      <w:lvlJc w:val="left"/>
      <w:pPr>
        <w:ind w:left="3126" w:hanging="272"/>
      </w:pPr>
      <w:rPr>
        <w:rFonts w:hint="default"/>
        <w:lang w:val="en-US" w:eastAsia="en-US" w:bidi="en-US"/>
      </w:rPr>
    </w:lvl>
    <w:lvl w:ilvl="6" w:tplc="3AA2DE4E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  <w:lvl w:ilvl="7" w:tplc="F20A30F0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en-US"/>
      </w:rPr>
    </w:lvl>
    <w:lvl w:ilvl="8" w:tplc="E28CCDD8">
      <w:numFmt w:val="bullet"/>
      <w:lvlText w:val="•"/>
      <w:lvlJc w:val="left"/>
      <w:pPr>
        <w:ind w:left="4749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5A621928"/>
    <w:multiLevelType w:val="hybridMultilevel"/>
    <w:tmpl w:val="8046A576"/>
    <w:lvl w:ilvl="0" w:tplc="39D8A3D0">
      <w:numFmt w:val="bullet"/>
      <w:lvlText w:val="•"/>
      <w:lvlJc w:val="left"/>
      <w:pPr>
        <w:ind w:left="413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en-US" w:eastAsia="en-US" w:bidi="en-US"/>
      </w:rPr>
    </w:lvl>
    <w:lvl w:ilvl="1" w:tplc="EBCA4F2A">
      <w:numFmt w:val="bullet"/>
      <w:lvlText w:val="•"/>
      <w:lvlJc w:val="left"/>
      <w:pPr>
        <w:ind w:left="820" w:hanging="272"/>
      </w:pPr>
      <w:rPr>
        <w:rFonts w:hint="default"/>
        <w:lang w:val="en-US" w:eastAsia="en-US" w:bidi="en-US"/>
      </w:rPr>
    </w:lvl>
    <w:lvl w:ilvl="2" w:tplc="6FA6B922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en-US"/>
      </w:rPr>
    </w:lvl>
    <w:lvl w:ilvl="3" w:tplc="E2A44882">
      <w:numFmt w:val="bullet"/>
      <w:lvlText w:val="•"/>
      <w:lvlJc w:val="left"/>
      <w:pPr>
        <w:ind w:left="1620" w:hanging="272"/>
      </w:pPr>
      <w:rPr>
        <w:rFonts w:hint="default"/>
        <w:lang w:val="en-US" w:eastAsia="en-US" w:bidi="en-US"/>
      </w:rPr>
    </w:lvl>
    <w:lvl w:ilvl="4" w:tplc="04E2A02C">
      <w:numFmt w:val="bullet"/>
      <w:lvlText w:val="•"/>
      <w:lvlJc w:val="left"/>
      <w:pPr>
        <w:ind w:left="2020" w:hanging="272"/>
      </w:pPr>
      <w:rPr>
        <w:rFonts w:hint="default"/>
        <w:lang w:val="en-US" w:eastAsia="en-US" w:bidi="en-US"/>
      </w:rPr>
    </w:lvl>
    <w:lvl w:ilvl="5" w:tplc="464AD9AA">
      <w:numFmt w:val="bullet"/>
      <w:lvlText w:val="•"/>
      <w:lvlJc w:val="left"/>
      <w:pPr>
        <w:ind w:left="2420" w:hanging="272"/>
      </w:pPr>
      <w:rPr>
        <w:rFonts w:hint="default"/>
        <w:lang w:val="en-US" w:eastAsia="en-US" w:bidi="en-US"/>
      </w:rPr>
    </w:lvl>
    <w:lvl w:ilvl="6" w:tplc="0D1059EC">
      <w:numFmt w:val="bullet"/>
      <w:lvlText w:val="•"/>
      <w:lvlJc w:val="left"/>
      <w:pPr>
        <w:ind w:left="2820" w:hanging="272"/>
      </w:pPr>
      <w:rPr>
        <w:rFonts w:hint="default"/>
        <w:lang w:val="en-US" w:eastAsia="en-US" w:bidi="en-US"/>
      </w:rPr>
    </w:lvl>
    <w:lvl w:ilvl="7" w:tplc="18AA7532">
      <w:numFmt w:val="bullet"/>
      <w:lvlText w:val="•"/>
      <w:lvlJc w:val="left"/>
      <w:pPr>
        <w:ind w:left="3220" w:hanging="272"/>
      </w:pPr>
      <w:rPr>
        <w:rFonts w:hint="default"/>
        <w:lang w:val="en-US" w:eastAsia="en-US" w:bidi="en-US"/>
      </w:rPr>
    </w:lvl>
    <w:lvl w:ilvl="8" w:tplc="A03ED4F6">
      <w:numFmt w:val="bullet"/>
      <w:lvlText w:val="•"/>
      <w:lvlJc w:val="left"/>
      <w:pPr>
        <w:ind w:left="3620" w:hanging="27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87"/>
    <w:rsid w:val="00286F56"/>
    <w:rsid w:val="00417192"/>
    <w:rsid w:val="0059466C"/>
    <w:rsid w:val="00D3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55849-E737-4695-B9E5-5258ABC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3661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and Cold Places KS1 Knowledge Mat</vt:lpstr>
    </vt:vector>
  </TitlesOfParts>
  <Company>St John's C of E Primary School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and Cold Places KS1 Knowledge Mat</dc:title>
  <dc:creator>L. Kirkwood</dc:creator>
  <cp:lastModifiedBy>Giorgia Zinna (Student)</cp:lastModifiedBy>
  <cp:revision>2</cp:revision>
  <dcterms:created xsi:type="dcterms:W3CDTF">2021-11-03T20:11:00Z</dcterms:created>
  <dcterms:modified xsi:type="dcterms:W3CDTF">2021-11-03T20:11:00Z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2020-01-02T00:00:00Z</vt:filetime>
  </property>
</Properties>
</file>