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ED20" w14:textId="77777777" w:rsidR="00293458" w:rsidRDefault="00293458" w:rsidP="00293458">
      <w:pPr>
        <w:pStyle w:val="Default"/>
        <w:rPr>
          <w:rFonts w:ascii="Calibri" w:hAnsi="Calibri"/>
        </w:rPr>
      </w:pPr>
    </w:p>
    <w:p w14:paraId="4F87ABE2" w14:textId="77777777" w:rsidR="00293458" w:rsidRDefault="00AC730A" w:rsidP="00293458">
      <w:pPr>
        <w:jc w:val="center"/>
        <w:rPr>
          <w:sz w:val="36"/>
          <w:szCs w:val="36"/>
          <w:u w:val="single"/>
        </w:rPr>
      </w:pPr>
      <w:r>
        <w:rPr>
          <w:rFonts w:ascii="Arial Black" w:hAnsi="Arial Black"/>
          <w:noProof/>
        </w:rPr>
        <w:drawing>
          <wp:inline distT="0" distB="0" distL="0" distR="0" wp14:anchorId="668734BF" wp14:editId="6BFF6AA3">
            <wp:extent cx="570865" cy="89217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9CCFA" w14:textId="77777777" w:rsidR="00293458" w:rsidRDefault="00293458" w:rsidP="00293458">
      <w:pPr>
        <w:jc w:val="center"/>
        <w:rPr>
          <w:rFonts w:ascii="Arial" w:hAnsi="Arial"/>
          <w:sz w:val="36"/>
          <w:szCs w:val="36"/>
          <w:u w:val="single"/>
        </w:rPr>
      </w:pPr>
    </w:p>
    <w:p w14:paraId="18995E6D" w14:textId="77777777" w:rsidR="00293458" w:rsidRDefault="00AC730A" w:rsidP="00293458">
      <w:pPr>
        <w:rPr>
          <w:sz w:val="36"/>
          <w:szCs w:val="36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AAD498" wp14:editId="74AA9BEA">
                <wp:simplePos x="0" y="0"/>
                <wp:positionH relativeFrom="column">
                  <wp:posOffset>-409575</wp:posOffset>
                </wp:positionH>
                <wp:positionV relativeFrom="paragraph">
                  <wp:posOffset>391795</wp:posOffset>
                </wp:positionV>
                <wp:extent cx="6267450" cy="502920"/>
                <wp:effectExtent l="0" t="0" r="6350" b="5080"/>
                <wp:wrapNone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267450" cy="502920"/>
                        </a:xfrm>
                        <a:prstGeom prst="ribbon2">
                          <a:avLst>
                            <a:gd name="adj1" fmla="val 27338"/>
                            <a:gd name="adj2" fmla="val 75000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1AFBE0" w14:textId="77777777" w:rsidR="00293458" w:rsidRDefault="00293458" w:rsidP="0029345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‘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>Learn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408000"/>
                                <w:sz w:val="36"/>
                                <w:szCs w:val="36"/>
                              </w:rPr>
                              <w:t>Pray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804000"/>
                                <w:sz w:val="36"/>
                                <w:szCs w:val="36"/>
                              </w:rPr>
                              <w:t xml:space="preserve">Care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&amp; </w:t>
                            </w:r>
                            <w:r>
                              <w:rPr>
                                <w:color w:val="004080"/>
                                <w:sz w:val="36"/>
                                <w:szCs w:val="36"/>
                              </w:rPr>
                              <w:t>Play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AD498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2" o:spid="_x0000_s1026" type="#_x0000_t54" style="position:absolute;margin-left:-32.25pt;margin-top:30.85pt;width:493.5pt;height:3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" adj="2700,15695" fillcolor="#c6d9f1">
                <v:path arrowok="t"/>
                <o:lock v:ext="edit" aspectratio="t"/>
                <v:textbox>
                  <w:txbxContent>
                    <w:p w14:paraId="4F1AFBE0" w14:textId="77777777" w:rsidR="00293458" w:rsidRDefault="00293458" w:rsidP="0029345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‘</w:t>
                      </w:r>
                      <w:r>
                        <w:rPr>
                          <w:color w:val="FF0000"/>
                          <w:sz w:val="36"/>
                          <w:szCs w:val="36"/>
                        </w:rPr>
                        <w:t>Learn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408000"/>
                          <w:sz w:val="36"/>
                          <w:szCs w:val="36"/>
                        </w:rPr>
                        <w:t>Pray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804000"/>
                          <w:sz w:val="36"/>
                          <w:szCs w:val="36"/>
                        </w:rPr>
                        <w:t xml:space="preserve">Care </w:t>
                      </w:r>
                      <w:r>
                        <w:rPr>
                          <w:sz w:val="36"/>
                          <w:szCs w:val="36"/>
                        </w:rPr>
                        <w:t xml:space="preserve">&amp; </w:t>
                      </w:r>
                      <w:r>
                        <w:rPr>
                          <w:color w:val="004080"/>
                          <w:sz w:val="36"/>
                          <w:szCs w:val="36"/>
                        </w:rPr>
                        <w:t>Play</w:t>
                      </w:r>
                      <w:r>
                        <w:rPr>
                          <w:sz w:val="36"/>
                          <w:szCs w:val="3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2C51E6" wp14:editId="4F4EC1FD">
                <wp:simplePos x="0" y="0"/>
                <wp:positionH relativeFrom="column">
                  <wp:posOffset>276860</wp:posOffset>
                </wp:positionH>
                <wp:positionV relativeFrom="paragraph">
                  <wp:posOffset>9525</wp:posOffset>
                </wp:positionV>
                <wp:extent cx="5053965" cy="5080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53965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C4A576" w14:textId="77777777" w:rsidR="00AC730A" w:rsidRPr="00AC730A" w:rsidRDefault="00AC730A" w:rsidP="00F55046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DAEEF3"/>
                                </w14:shadow>
                                <w14:textOutline w14:w="63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spcFirstLastPara="1" wrap="square" lIns="0" tIns="0" rIns="0" bIns="0" numCol="1" fromWordArt="1">
                        <a:prstTxWarp prst="textArchUp">
                          <a:avLst>
                            <a:gd name="adj" fmla="val 1083125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C51E6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7" type="#_x0000_t202" style="position:absolute;margin-left:21.8pt;margin-top:.75pt;width:397.95pt;height: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" filled="f" stroked="f">
                <v:textbox inset="0,0,0,0">
                  <w:txbxContent>
                    <w:p w14:paraId="2DC4A576" w14:textId="77777777" w:rsidR="00AC730A" w:rsidRPr="00AC730A" w:rsidRDefault="00AC730A" w:rsidP="00F55046">
                      <w:pPr>
                        <w:rPr>
                          <w:rFonts w:ascii="Garamond" w:hAnsi="Garamond"/>
                          <w:b/>
                          <w:bCs/>
                          <w:color w:val="000000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DAEEF3"/>
                          </w14:shadow>
                          <w14:textOutline w14:w="63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EC839A3" w14:textId="77777777" w:rsidR="00293458" w:rsidRDefault="00293458" w:rsidP="00293458">
      <w:pPr>
        <w:tabs>
          <w:tab w:val="left" w:pos="5190"/>
        </w:tabs>
        <w:rPr>
          <w:sz w:val="40"/>
          <w:szCs w:val="40"/>
        </w:rPr>
      </w:pPr>
    </w:p>
    <w:p w14:paraId="72580B56" w14:textId="77777777" w:rsidR="00293458" w:rsidRDefault="00293458" w:rsidP="00293458">
      <w:pPr>
        <w:tabs>
          <w:tab w:val="left" w:pos="5190"/>
        </w:tabs>
        <w:jc w:val="center"/>
        <w:rPr>
          <w:sz w:val="28"/>
          <w:szCs w:val="28"/>
        </w:rPr>
      </w:pPr>
    </w:p>
    <w:p w14:paraId="36B7DC60" w14:textId="77777777" w:rsidR="00293458" w:rsidRDefault="00293458" w:rsidP="00293458">
      <w:pPr>
        <w:tabs>
          <w:tab w:val="left" w:pos="5190"/>
        </w:tabs>
        <w:jc w:val="center"/>
        <w:rPr>
          <w:sz w:val="28"/>
          <w:szCs w:val="28"/>
        </w:rPr>
      </w:pPr>
    </w:p>
    <w:p w14:paraId="468E2BB6" w14:textId="77777777" w:rsidR="00293458" w:rsidRDefault="00293458" w:rsidP="00293458">
      <w:pPr>
        <w:tabs>
          <w:tab w:val="left" w:pos="5190"/>
        </w:tabs>
        <w:jc w:val="center"/>
        <w:rPr>
          <w:sz w:val="28"/>
          <w:szCs w:val="28"/>
        </w:rPr>
      </w:pPr>
    </w:p>
    <w:p w14:paraId="572FC0FA" w14:textId="77777777" w:rsidR="00293458" w:rsidRDefault="00293458" w:rsidP="00293458">
      <w:pPr>
        <w:tabs>
          <w:tab w:val="left" w:pos="5190"/>
        </w:tabs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Our church school through its Christian values and caring community seeks to inspire </w:t>
      </w:r>
      <w:proofErr w:type="gramStart"/>
      <w:r>
        <w:rPr>
          <w:rFonts w:ascii="Calibri" w:hAnsi="Calibri"/>
          <w:sz w:val="28"/>
          <w:szCs w:val="28"/>
        </w:rPr>
        <w:t>each individual</w:t>
      </w:r>
      <w:proofErr w:type="gramEnd"/>
      <w:r>
        <w:rPr>
          <w:rFonts w:ascii="Calibri" w:hAnsi="Calibri"/>
          <w:sz w:val="28"/>
          <w:szCs w:val="28"/>
        </w:rPr>
        <w:t xml:space="preserve"> to achieve and grow. </w:t>
      </w:r>
    </w:p>
    <w:p w14:paraId="5E0B2B2F" w14:textId="77777777" w:rsidR="003B0EE5" w:rsidRDefault="003B0EE5" w:rsidP="009819BC">
      <w:pPr>
        <w:jc w:val="center"/>
        <w:rPr>
          <w:rFonts w:ascii="Georgia" w:hAnsi="Georgia"/>
          <w:b/>
          <w:sz w:val="16"/>
          <w:szCs w:val="16"/>
        </w:rPr>
      </w:pPr>
    </w:p>
    <w:p w14:paraId="6D848748" w14:textId="77777777" w:rsidR="00042637" w:rsidRDefault="00F55046" w:rsidP="00042637">
      <w:pPr>
        <w:pStyle w:val="Heading1"/>
        <w:jc w:val="center"/>
        <w:rPr>
          <w:rFonts w:ascii="Calibri" w:hAnsi="Calibri"/>
          <w:sz w:val="24"/>
          <w:u w:val="single"/>
          <w:lang w:val="en-GB"/>
        </w:rPr>
      </w:pPr>
      <w:r>
        <w:rPr>
          <w:rFonts w:ascii="Calibri" w:hAnsi="Calibri"/>
          <w:sz w:val="24"/>
          <w:u w:val="single"/>
          <w:lang w:val="en-GB"/>
        </w:rPr>
        <w:t>D.T</w:t>
      </w:r>
      <w:r w:rsidR="0093028F">
        <w:rPr>
          <w:rFonts w:ascii="Calibri" w:hAnsi="Calibri"/>
          <w:sz w:val="24"/>
          <w:u w:val="single"/>
          <w:lang w:val="en-GB"/>
        </w:rPr>
        <w:t>.</w:t>
      </w:r>
      <w:r>
        <w:rPr>
          <w:rFonts w:ascii="Calibri" w:hAnsi="Calibri"/>
          <w:sz w:val="24"/>
          <w:u w:val="single"/>
          <w:lang w:val="en-GB"/>
        </w:rPr>
        <w:t xml:space="preserve"> Policy</w:t>
      </w:r>
    </w:p>
    <w:p w14:paraId="083A7EC2" w14:textId="77777777" w:rsidR="00042637" w:rsidRPr="00293458" w:rsidRDefault="00042637" w:rsidP="00042637">
      <w:pPr>
        <w:rPr>
          <w:rFonts w:ascii="Calibri" w:hAnsi="Calibri"/>
        </w:rPr>
      </w:pPr>
    </w:p>
    <w:p w14:paraId="471D982A" w14:textId="77777777" w:rsidR="0093028F" w:rsidRPr="0093028F" w:rsidRDefault="0093028F" w:rsidP="0093028F">
      <w:pPr>
        <w:rPr>
          <w:rFonts w:ascii="Calibri" w:hAnsi="Calibri"/>
        </w:rPr>
      </w:pPr>
      <w:r w:rsidRPr="0093028F">
        <w:rPr>
          <w:rFonts w:ascii="Calibri" w:hAnsi="Calibri"/>
        </w:rPr>
        <w:t>Rationale:</w:t>
      </w:r>
    </w:p>
    <w:p w14:paraId="55636C3B" w14:textId="77777777" w:rsidR="0093028F" w:rsidRDefault="0093028F" w:rsidP="0093028F">
      <w:pPr>
        <w:rPr>
          <w:rFonts w:ascii="Calibri" w:hAnsi="Calibri"/>
        </w:rPr>
      </w:pPr>
      <w:r w:rsidRPr="0093028F">
        <w:rPr>
          <w:rFonts w:ascii="Calibri" w:hAnsi="Calibri"/>
        </w:rPr>
        <w:t xml:space="preserve">At St </w:t>
      </w:r>
      <w:r>
        <w:rPr>
          <w:rFonts w:ascii="Calibri" w:hAnsi="Calibri"/>
        </w:rPr>
        <w:t>John’s C of E School, Cliviger</w:t>
      </w:r>
      <w:r w:rsidRPr="0093028F">
        <w:rPr>
          <w:rFonts w:ascii="Calibri" w:hAnsi="Calibri"/>
        </w:rPr>
        <w:t xml:space="preserve"> our curriculum is made up of the planned activities that we as a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 xml:space="preserve">school deliver </w:t>
      </w:r>
      <w:proofErr w:type="gramStart"/>
      <w:r w:rsidRPr="0093028F">
        <w:rPr>
          <w:rFonts w:ascii="Calibri" w:hAnsi="Calibri"/>
        </w:rPr>
        <w:t>in order to</w:t>
      </w:r>
      <w:proofErr w:type="gramEnd"/>
      <w:r w:rsidRPr="0093028F">
        <w:rPr>
          <w:rFonts w:ascii="Calibri" w:hAnsi="Calibri"/>
        </w:rPr>
        <w:t xml:space="preserve"> promote learning, personal growth and development. It includes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>not only the formal requirements of the National Curriculum, but also an exciting range of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>opportunities to enrich the experience. We aim to teach our children to grow into positive,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>responsible role models who can work and co-operate with others whilst developing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>the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>knowledge, skills and understanding within subjects as well as a positive attitude to use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>throughout their lives.</w:t>
      </w:r>
    </w:p>
    <w:p w14:paraId="623BFFA1" w14:textId="77777777" w:rsidR="0093028F" w:rsidRPr="0093028F" w:rsidRDefault="0093028F" w:rsidP="0093028F">
      <w:pPr>
        <w:rPr>
          <w:rFonts w:ascii="Calibri" w:hAnsi="Calibri"/>
        </w:rPr>
      </w:pPr>
    </w:p>
    <w:p w14:paraId="32CAA86B" w14:textId="77777777" w:rsidR="0093028F" w:rsidRDefault="0093028F" w:rsidP="0093028F">
      <w:pPr>
        <w:rPr>
          <w:rFonts w:ascii="Calibri" w:hAnsi="Calibri"/>
        </w:rPr>
      </w:pPr>
      <w:r w:rsidRPr="0093028F">
        <w:rPr>
          <w:rFonts w:ascii="Calibri" w:hAnsi="Calibri"/>
        </w:rPr>
        <w:t>In Design and Technology (DT) children are taught to develop their capability through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>designing and making a range of products and systems for specific purposes. Pupils solve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>problems creatively as individuals and members of a team. In doing, so they reflect on and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 xml:space="preserve">evaluate present and past design and technology, its </w:t>
      </w:r>
      <w:proofErr w:type="gramStart"/>
      <w:r w:rsidRPr="0093028F">
        <w:rPr>
          <w:rFonts w:ascii="Calibri" w:hAnsi="Calibri"/>
        </w:rPr>
        <w:t>uses</w:t>
      </w:r>
      <w:proofErr w:type="gramEnd"/>
      <w:r w:rsidRPr="0093028F">
        <w:rPr>
          <w:rFonts w:ascii="Calibri" w:hAnsi="Calibri"/>
        </w:rPr>
        <w:t xml:space="preserve"> and effects.</w:t>
      </w:r>
    </w:p>
    <w:p w14:paraId="23ABDE0D" w14:textId="77777777" w:rsidR="0093028F" w:rsidRPr="0093028F" w:rsidRDefault="0093028F" w:rsidP="0093028F">
      <w:pPr>
        <w:rPr>
          <w:rFonts w:ascii="Calibri" w:hAnsi="Calibri"/>
        </w:rPr>
      </w:pPr>
    </w:p>
    <w:p w14:paraId="13724FA6" w14:textId="77777777" w:rsidR="0093028F" w:rsidRPr="0093028F" w:rsidRDefault="0093028F" w:rsidP="0093028F">
      <w:pPr>
        <w:rPr>
          <w:rFonts w:ascii="Calibri" w:hAnsi="Calibri"/>
        </w:rPr>
      </w:pPr>
      <w:r w:rsidRPr="0093028F">
        <w:rPr>
          <w:rFonts w:ascii="Calibri" w:hAnsi="Calibri"/>
        </w:rPr>
        <w:t>Purpose:</w:t>
      </w:r>
    </w:p>
    <w:p w14:paraId="23664C41" w14:textId="77777777" w:rsidR="0093028F" w:rsidRPr="0093028F" w:rsidRDefault="0093028F" w:rsidP="0093028F">
      <w:pPr>
        <w:rPr>
          <w:rFonts w:ascii="Calibri" w:hAnsi="Calibri"/>
        </w:rPr>
      </w:pPr>
      <w:r w:rsidRPr="0093028F">
        <w:rPr>
          <w:rFonts w:ascii="Calibri" w:hAnsi="Calibri"/>
        </w:rPr>
        <w:t>• Design &amp; Technology offers opportunities:</w:t>
      </w:r>
    </w:p>
    <w:p w14:paraId="26880EE4" w14:textId="77777777" w:rsidR="0093028F" w:rsidRPr="0093028F" w:rsidRDefault="0093028F" w:rsidP="0093028F">
      <w:pPr>
        <w:rPr>
          <w:rFonts w:ascii="Calibri" w:hAnsi="Calibri"/>
        </w:rPr>
      </w:pPr>
      <w:r w:rsidRPr="0093028F">
        <w:rPr>
          <w:rFonts w:ascii="Calibri" w:hAnsi="Calibri"/>
        </w:rPr>
        <w:t>• To foster a positive attitude towards DT.</w:t>
      </w:r>
    </w:p>
    <w:p w14:paraId="4CAFF9EC" w14:textId="77777777" w:rsidR="0093028F" w:rsidRPr="0093028F" w:rsidRDefault="0093028F" w:rsidP="0093028F">
      <w:pPr>
        <w:rPr>
          <w:rFonts w:ascii="Calibri" w:hAnsi="Calibri"/>
        </w:rPr>
      </w:pPr>
      <w:r w:rsidRPr="0093028F">
        <w:rPr>
          <w:rFonts w:ascii="Calibri" w:hAnsi="Calibri"/>
        </w:rPr>
        <w:t>• To develop skills, knowledge and understanding, which children can apply to a</w:t>
      </w:r>
    </w:p>
    <w:p w14:paraId="1613BC50" w14:textId="77777777" w:rsidR="0093028F" w:rsidRPr="0093028F" w:rsidRDefault="0093028F" w:rsidP="0093028F">
      <w:pPr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Pr="0093028F">
        <w:rPr>
          <w:rFonts w:ascii="Calibri" w:hAnsi="Calibri"/>
        </w:rPr>
        <w:t>technological process, planning and making with constant evaluation.</w:t>
      </w:r>
    </w:p>
    <w:p w14:paraId="0E2BF9EB" w14:textId="77777777" w:rsidR="0093028F" w:rsidRDefault="0093028F" w:rsidP="0093028F">
      <w:pPr>
        <w:rPr>
          <w:rFonts w:ascii="Calibri" w:hAnsi="Calibri"/>
        </w:rPr>
      </w:pPr>
      <w:r w:rsidRPr="0093028F">
        <w:rPr>
          <w:rFonts w:ascii="Calibri" w:hAnsi="Calibri"/>
        </w:rPr>
        <w:t>• To develop an awareness of the environment and appreciate that we can affect</w:t>
      </w:r>
    </w:p>
    <w:p w14:paraId="481F7055" w14:textId="77777777" w:rsidR="0093028F" w:rsidRPr="0093028F" w:rsidRDefault="0093028F" w:rsidP="0093028F">
      <w:pPr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Pr="0093028F">
        <w:rPr>
          <w:rFonts w:ascii="Calibri" w:hAnsi="Calibri"/>
        </w:rPr>
        <w:t xml:space="preserve"> and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>control it to a certain extent.</w:t>
      </w:r>
    </w:p>
    <w:p w14:paraId="79253D0D" w14:textId="77777777" w:rsidR="0093028F" w:rsidRDefault="0093028F" w:rsidP="0093028F">
      <w:pPr>
        <w:rPr>
          <w:rFonts w:ascii="Calibri" w:hAnsi="Calibri"/>
        </w:rPr>
      </w:pPr>
      <w:r w:rsidRPr="0093028F">
        <w:rPr>
          <w:rFonts w:ascii="Calibri" w:hAnsi="Calibri"/>
        </w:rPr>
        <w:t>• To develop the ability to communicate effectively - verbally, numerically and</w:t>
      </w:r>
    </w:p>
    <w:p w14:paraId="24A40333" w14:textId="77777777" w:rsidR="0093028F" w:rsidRPr="0093028F" w:rsidRDefault="0093028F" w:rsidP="0093028F">
      <w:pPr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Pr="0093028F">
        <w:rPr>
          <w:rFonts w:ascii="Calibri" w:hAnsi="Calibri"/>
        </w:rPr>
        <w:t xml:space="preserve"> visually.</w:t>
      </w:r>
    </w:p>
    <w:p w14:paraId="431B8F86" w14:textId="77777777" w:rsidR="0093028F" w:rsidRDefault="0093028F" w:rsidP="0093028F">
      <w:pPr>
        <w:rPr>
          <w:rFonts w:ascii="Calibri" w:hAnsi="Calibri"/>
        </w:rPr>
      </w:pPr>
      <w:r w:rsidRPr="0093028F">
        <w:rPr>
          <w:rFonts w:ascii="Calibri" w:hAnsi="Calibri"/>
        </w:rPr>
        <w:t>• To develop a range of thinking and encourage children to use their own strategies</w:t>
      </w:r>
    </w:p>
    <w:p w14:paraId="135DD2E9" w14:textId="77777777" w:rsidR="0093028F" w:rsidRPr="0093028F" w:rsidRDefault="0093028F" w:rsidP="0093028F">
      <w:pPr>
        <w:rPr>
          <w:rFonts w:ascii="Calibri" w:hAnsi="Calibri"/>
        </w:rPr>
      </w:pPr>
      <w:r w:rsidRPr="0093028F">
        <w:rPr>
          <w:rFonts w:ascii="Calibri" w:hAnsi="Calibri"/>
        </w:rPr>
        <w:lastRenderedPageBreak/>
        <w:t xml:space="preserve"> </w:t>
      </w:r>
      <w:r>
        <w:rPr>
          <w:rFonts w:ascii="Calibri" w:hAnsi="Calibri"/>
        </w:rPr>
        <w:t xml:space="preserve">  </w:t>
      </w:r>
      <w:r w:rsidRPr="0093028F">
        <w:rPr>
          <w:rFonts w:ascii="Calibri" w:hAnsi="Calibri"/>
        </w:rPr>
        <w:t>to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>solve problems.</w:t>
      </w:r>
    </w:p>
    <w:p w14:paraId="1170F636" w14:textId="77777777" w:rsidR="0093028F" w:rsidRPr="0093028F" w:rsidRDefault="0093028F" w:rsidP="0093028F">
      <w:pPr>
        <w:rPr>
          <w:rFonts w:ascii="Calibri" w:hAnsi="Calibri"/>
        </w:rPr>
      </w:pPr>
      <w:r w:rsidRPr="0093028F">
        <w:rPr>
          <w:rFonts w:ascii="Calibri" w:hAnsi="Calibri"/>
        </w:rPr>
        <w:t>• To develop social skills when working in a group.</w:t>
      </w:r>
    </w:p>
    <w:p w14:paraId="35A2269F" w14:textId="77777777" w:rsidR="0093028F" w:rsidRPr="0093028F" w:rsidRDefault="0093028F" w:rsidP="0093028F">
      <w:pPr>
        <w:rPr>
          <w:rFonts w:ascii="Calibri" w:hAnsi="Calibri"/>
        </w:rPr>
      </w:pPr>
      <w:r w:rsidRPr="0093028F">
        <w:rPr>
          <w:rFonts w:ascii="Calibri" w:hAnsi="Calibri"/>
        </w:rPr>
        <w:t>• To understand and apply principles of nutrition and develop cooking skills.</w:t>
      </w:r>
    </w:p>
    <w:p w14:paraId="28B073A9" w14:textId="77777777" w:rsidR="0093028F" w:rsidRDefault="0093028F" w:rsidP="0093028F">
      <w:pPr>
        <w:rPr>
          <w:rFonts w:ascii="Calibri" w:hAnsi="Calibri"/>
        </w:rPr>
      </w:pPr>
      <w:r w:rsidRPr="0093028F">
        <w:rPr>
          <w:rFonts w:ascii="Calibri" w:hAnsi="Calibri"/>
        </w:rPr>
        <w:t>Guidelines:</w:t>
      </w:r>
    </w:p>
    <w:p w14:paraId="1451E254" w14:textId="77777777" w:rsidR="0093028F" w:rsidRPr="0093028F" w:rsidRDefault="0093028F" w:rsidP="0093028F">
      <w:pPr>
        <w:rPr>
          <w:rFonts w:ascii="Calibri" w:hAnsi="Calibri"/>
        </w:rPr>
      </w:pPr>
    </w:p>
    <w:p w14:paraId="24647261" w14:textId="77777777" w:rsidR="0093028F" w:rsidRDefault="0093028F" w:rsidP="0093028F">
      <w:pPr>
        <w:jc w:val="both"/>
        <w:rPr>
          <w:rFonts w:ascii="Calibri" w:hAnsi="Calibri"/>
        </w:rPr>
      </w:pPr>
      <w:r w:rsidRPr="0093028F">
        <w:rPr>
          <w:rFonts w:ascii="Calibri" w:hAnsi="Calibri"/>
        </w:rPr>
        <w:t>1. All children are given equal opportunities to follow the National Curriculum for DT,</w:t>
      </w:r>
    </w:p>
    <w:p w14:paraId="3C84C01E" w14:textId="77777777" w:rsidR="0093028F" w:rsidRPr="0093028F" w:rsidRDefault="0093028F" w:rsidP="0093028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Pr="0093028F">
        <w:rPr>
          <w:rFonts w:ascii="Calibri" w:hAnsi="Calibri"/>
        </w:rPr>
        <w:t>which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>states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>DT will incorporate:</w:t>
      </w:r>
    </w:p>
    <w:p w14:paraId="4BCB004F" w14:textId="77777777" w:rsidR="0093028F" w:rsidRDefault="0093028F" w:rsidP="0093028F">
      <w:pPr>
        <w:jc w:val="both"/>
        <w:rPr>
          <w:rFonts w:ascii="Calibri" w:hAnsi="Calibri"/>
        </w:rPr>
      </w:pPr>
      <w:r w:rsidRPr="0093028F">
        <w:rPr>
          <w:rFonts w:ascii="Calibri" w:hAnsi="Calibri"/>
        </w:rPr>
        <w:t>• Investigative skills where children disassemble and critically evaluate existing</w:t>
      </w:r>
    </w:p>
    <w:p w14:paraId="45D7C67E" w14:textId="77777777" w:rsidR="0093028F" w:rsidRPr="0093028F" w:rsidRDefault="0093028F" w:rsidP="0093028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Pr="0093028F">
        <w:rPr>
          <w:rFonts w:ascii="Calibri" w:hAnsi="Calibri"/>
        </w:rPr>
        <w:t>products to inform their own design. (IDEA)</w:t>
      </w:r>
    </w:p>
    <w:p w14:paraId="01E6A9EB" w14:textId="77777777" w:rsidR="0093028F" w:rsidRPr="0093028F" w:rsidRDefault="0093028F" w:rsidP="0093028F">
      <w:pPr>
        <w:jc w:val="both"/>
        <w:rPr>
          <w:rFonts w:ascii="Calibri" w:hAnsi="Calibri"/>
        </w:rPr>
      </w:pPr>
      <w:r w:rsidRPr="0093028F">
        <w:rPr>
          <w:rFonts w:ascii="Calibri" w:hAnsi="Calibri"/>
        </w:rPr>
        <w:t>• Focused Practical Task (FPT) where children are given an opportunity to learn and</w:t>
      </w:r>
    </w:p>
    <w:p w14:paraId="09113D32" w14:textId="77777777" w:rsidR="0093028F" w:rsidRPr="0093028F" w:rsidRDefault="0093028F" w:rsidP="0093028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Pr="0093028F">
        <w:rPr>
          <w:rFonts w:ascii="Calibri" w:hAnsi="Calibri"/>
        </w:rPr>
        <w:t>practise new skills and techniques.</w:t>
      </w:r>
    </w:p>
    <w:p w14:paraId="756549B5" w14:textId="77777777" w:rsidR="0093028F" w:rsidRDefault="0093028F" w:rsidP="0093028F">
      <w:pPr>
        <w:jc w:val="both"/>
        <w:rPr>
          <w:rFonts w:ascii="Calibri" w:hAnsi="Calibri"/>
        </w:rPr>
      </w:pPr>
      <w:r w:rsidRPr="0093028F">
        <w:rPr>
          <w:rFonts w:ascii="Calibri" w:hAnsi="Calibri"/>
        </w:rPr>
        <w:t xml:space="preserve">• Design and Make Assignment (DMA) this is where children are allowed to be </w:t>
      </w:r>
    </w:p>
    <w:p w14:paraId="49C98B79" w14:textId="77777777" w:rsidR="0093028F" w:rsidRDefault="0093028F" w:rsidP="0093028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Pr="0093028F">
        <w:rPr>
          <w:rFonts w:ascii="Calibri" w:hAnsi="Calibri"/>
        </w:rPr>
        <w:t>Creative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>using what they have learnt through FPT.</w:t>
      </w:r>
    </w:p>
    <w:p w14:paraId="53F86CB5" w14:textId="77777777" w:rsidR="0093028F" w:rsidRPr="0093028F" w:rsidRDefault="0093028F" w:rsidP="0093028F">
      <w:pPr>
        <w:jc w:val="both"/>
        <w:rPr>
          <w:rFonts w:ascii="Calibri" w:hAnsi="Calibri"/>
        </w:rPr>
      </w:pPr>
    </w:p>
    <w:p w14:paraId="7C6F4E17" w14:textId="361330F1" w:rsidR="0093028F" w:rsidRDefault="0093028F" w:rsidP="0093028F">
      <w:pPr>
        <w:jc w:val="both"/>
        <w:rPr>
          <w:rFonts w:ascii="Calibri" w:hAnsi="Calibri"/>
        </w:rPr>
      </w:pPr>
      <w:r w:rsidRPr="0093028F">
        <w:rPr>
          <w:rFonts w:ascii="Calibri" w:hAnsi="Calibri"/>
        </w:rPr>
        <w:t>2. Work is planned to ensure progression of content and skills across each Key Stage,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>appropriate to the children's ages and abilities.</w:t>
      </w:r>
      <w:r w:rsidR="00D620AC">
        <w:rPr>
          <w:rFonts w:ascii="Calibri" w:hAnsi="Calibri"/>
        </w:rPr>
        <w:t xml:space="preserve"> </w:t>
      </w:r>
      <w:r w:rsidR="008D2353">
        <w:rPr>
          <w:rFonts w:ascii="Calibri" w:hAnsi="Calibri"/>
        </w:rPr>
        <w:t>All classes from Year 1 to Year 6 follow the Kapow Primary scheme of work</w:t>
      </w:r>
      <w:r w:rsidR="003C295B">
        <w:rPr>
          <w:rFonts w:ascii="Calibri" w:hAnsi="Calibri"/>
        </w:rPr>
        <w:t xml:space="preserve">. </w:t>
      </w:r>
      <w:r w:rsidR="00041CC9">
        <w:rPr>
          <w:rFonts w:ascii="Calibri" w:hAnsi="Calibri"/>
        </w:rPr>
        <w:t xml:space="preserve">This enables them to develop their knowledge and skills of the five </w:t>
      </w:r>
      <w:r w:rsidR="006E73DB">
        <w:rPr>
          <w:rFonts w:ascii="Calibri" w:hAnsi="Calibri"/>
        </w:rPr>
        <w:t>principles</w:t>
      </w:r>
      <w:r w:rsidR="00041CC9">
        <w:rPr>
          <w:rFonts w:ascii="Calibri" w:hAnsi="Calibri"/>
        </w:rPr>
        <w:t xml:space="preserve"> of the D</w:t>
      </w:r>
      <w:r w:rsidR="00E5206E">
        <w:rPr>
          <w:rFonts w:ascii="Calibri" w:hAnsi="Calibri"/>
        </w:rPr>
        <w:t>T</w:t>
      </w:r>
      <w:r w:rsidR="00041CC9">
        <w:rPr>
          <w:rFonts w:ascii="Calibri" w:hAnsi="Calibri"/>
        </w:rPr>
        <w:t xml:space="preserve"> curriculum of </w:t>
      </w:r>
      <w:r w:rsidR="00F0508F">
        <w:rPr>
          <w:rFonts w:ascii="Calibri" w:hAnsi="Calibri"/>
        </w:rPr>
        <w:t xml:space="preserve">Design, Make, Evaluate, Technical Knowledge and Cooking &amp; Nutrition. </w:t>
      </w:r>
      <w:r w:rsidR="004F0DC1">
        <w:rPr>
          <w:rFonts w:ascii="Calibri" w:hAnsi="Calibri"/>
        </w:rPr>
        <w:t xml:space="preserve">Progression in these 5 areas is enabled by the </w:t>
      </w:r>
      <w:r w:rsidR="00FD48E3">
        <w:rPr>
          <w:rFonts w:ascii="Calibri" w:hAnsi="Calibri"/>
        </w:rPr>
        <w:t>6</w:t>
      </w:r>
      <w:r w:rsidR="006E73DB">
        <w:rPr>
          <w:rFonts w:ascii="Calibri" w:hAnsi="Calibri"/>
        </w:rPr>
        <w:t xml:space="preserve"> strands</w:t>
      </w:r>
      <w:r w:rsidR="00FD48E3">
        <w:rPr>
          <w:rFonts w:ascii="Calibri" w:hAnsi="Calibri"/>
        </w:rPr>
        <w:t xml:space="preserve"> </w:t>
      </w:r>
      <w:r w:rsidR="004F0DC1">
        <w:rPr>
          <w:rFonts w:ascii="Calibri" w:hAnsi="Calibri"/>
        </w:rPr>
        <w:t>which the pupils encounter as they move through school. These are:</w:t>
      </w:r>
      <w:r w:rsidR="00FD48E3">
        <w:rPr>
          <w:rFonts w:ascii="Calibri" w:hAnsi="Calibri"/>
        </w:rPr>
        <w:t xml:space="preserve"> Mechanisms/Mechanical Systems, </w:t>
      </w:r>
      <w:r w:rsidR="003C62DA">
        <w:rPr>
          <w:rFonts w:ascii="Calibri" w:hAnsi="Calibri"/>
        </w:rPr>
        <w:t xml:space="preserve">Food, </w:t>
      </w:r>
      <w:r w:rsidR="00DE6E11">
        <w:rPr>
          <w:rFonts w:ascii="Calibri" w:hAnsi="Calibri"/>
        </w:rPr>
        <w:t xml:space="preserve">Electrical Systems, Structures, Textiles and </w:t>
      </w:r>
      <w:r w:rsidR="00E5206E">
        <w:rPr>
          <w:rFonts w:ascii="Calibri" w:hAnsi="Calibri"/>
        </w:rPr>
        <w:t>Digital World.</w:t>
      </w:r>
    </w:p>
    <w:p w14:paraId="5513CF9A" w14:textId="77777777" w:rsidR="0093028F" w:rsidRPr="0093028F" w:rsidRDefault="0093028F" w:rsidP="0093028F">
      <w:pPr>
        <w:jc w:val="both"/>
        <w:rPr>
          <w:rFonts w:ascii="Calibri" w:hAnsi="Calibri"/>
        </w:rPr>
      </w:pPr>
    </w:p>
    <w:p w14:paraId="28FD59BF" w14:textId="5EB428CC" w:rsidR="0093028F" w:rsidRDefault="0093028F" w:rsidP="0093028F">
      <w:pPr>
        <w:rPr>
          <w:rFonts w:ascii="Calibri" w:hAnsi="Calibri"/>
        </w:rPr>
      </w:pPr>
      <w:r w:rsidRPr="0093028F">
        <w:rPr>
          <w:rFonts w:ascii="Calibri" w:hAnsi="Calibri"/>
        </w:rPr>
        <w:t xml:space="preserve">3. </w:t>
      </w:r>
      <w:r w:rsidR="00550E78">
        <w:rPr>
          <w:rFonts w:ascii="Calibri" w:hAnsi="Calibri"/>
        </w:rPr>
        <w:t>Purposeful c</w:t>
      </w:r>
      <w:r w:rsidRPr="0093028F">
        <w:rPr>
          <w:rFonts w:ascii="Calibri" w:hAnsi="Calibri"/>
        </w:rPr>
        <w:t>ross curricular links are made with other subjects</w:t>
      </w:r>
      <w:r w:rsidR="00550E78">
        <w:rPr>
          <w:rFonts w:ascii="Calibri" w:hAnsi="Calibri"/>
        </w:rPr>
        <w:t xml:space="preserve"> through the Adventurous Afternoon</w:t>
      </w:r>
      <w:r w:rsidR="00E14506">
        <w:rPr>
          <w:rFonts w:ascii="Calibri" w:hAnsi="Calibri"/>
        </w:rPr>
        <w:t>s curriculum so that learning is relevant and purposeful and can be experienced in different contexts.</w:t>
      </w:r>
      <w:r w:rsidR="00D620AC">
        <w:rPr>
          <w:rFonts w:ascii="Calibri" w:hAnsi="Calibri"/>
        </w:rPr>
        <w:t xml:space="preserve"> These links are designed to further enhance and deepen learning in the linked subject whilst developing</w:t>
      </w:r>
      <w:r w:rsidRPr="0093028F">
        <w:rPr>
          <w:rFonts w:ascii="Calibri" w:hAnsi="Calibri"/>
        </w:rPr>
        <w:t xml:space="preserve"> </w:t>
      </w:r>
      <w:r w:rsidR="00D620AC">
        <w:rPr>
          <w:rFonts w:ascii="Calibri" w:hAnsi="Calibri"/>
        </w:rPr>
        <w:t xml:space="preserve">specific D.T. skills, knowledge and understanding. </w:t>
      </w:r>
      <w:r w:rsidRPr="0093028F">
        <w:rPr>
          <w:rFonts w:ascii="Calibri" w:hAnsi="Calibri"/>
        </w:rPr>
        <w:t>Within science there are opportunities for children to use and</w:t>
      </w:r>
      <w:r w:rsidR="00CC71DD"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>develop their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>scientific knowledge and understanding when working with a range</w:t>
      </w:r>
      <w:r w:rsidR="00CC71DD"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>of materials for example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>when working on electrical circuits and with food products. The use of ICT can help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>children’s learning in design and technology by providing additional equipment and tools to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>help them produce and manipulate images and play with ideas and possibilities for the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>creative use of materials and processes.</w:t>
      </w:r>
      <w:r w:rsidR="001B517B">
        <w:rPr>
          <w:rFonts w:ascii="Calibri" w:hAnsi="Calibri"/>
        </w:rPr>
        <w:t xml:space="preserve"> In </w:t>
      </w:r>
      <w:proofErr w:type="gramStart"/>
      <w:r w:rsidR="001B517B">
        <w:rPr>
          <w:rFonts w:ascii="Calibri" w:hAnsi="Calibri"/>
        </w:rPr>
        <w:t>addition</w:t>
      </w:r>
      <w:proofErr w:type="gramEnd"/>
      <w:r w:rsidR="001B517B">
        <w:rPr>
          <w:rFonts w:ascii="Calibri" w:hAnsi="Calibri"/>
        </w:rPr>
        <w:t xml:space="preserve"> </w:t>
      </w:r>
      <w:r w:rsidR="00EF5906">
        <w:rPr>
          <w:rFonts w:ascii="Calibri" w:hAnsi="Calibri"/>
        </w:rPr>
        <w:t xml:space="preserve">there are many opportunities for pupils to create products/solve problems relevant to the characters and scenarios </w:t>
      </w:r>
      <w:r w:rsidR="00D521D8">
        <w:rPr>
          <w:rFonts w:ascii="Calibri" w:hAnsi="Calibri"/>
        </w:rPr>
        <w:t>from their whole class book for each half term.</w:t>
      </w:r>
    </w:p>
    <w:p w14:paraId="1A68BB59" w14:textId="77777777" w:rsidR="0093028F" w:rsidRPr="0093028F" w:rsidRDefault="0093028F" w:rsidP="0093028F">
      <w:pPr>
        <w:rPr>
          <w:rFonts w:ascii="Calibri" w:hAnsi="Calibri"/>
        </w:rPr>
      </w:pPr>
    </w:p>
    <w:p w14:paraId="3EE7F955" w14:textId="77777777" w:rsidR="0093028F" w:rsidRDefault="0093028F" w:rsidP="0093028F">
      <w:pPr>
        <w:rPr>
          <w:rFonts w:ascii="Calibri" w:hAnsi="Calibri"/>
        </w:rPr>
      </w:pPr>
      <w:r w:rsidRPr="0093028F">
        <w:rPr>
          <w:rFonts w:ascii="Calibri" w:hAnsi="Calibri"/>
        </w:rPr>
        <w:t xml:space="preserve">4. Children develop and practise </w:t>
      </w:r>
      <w:proofErr w:type="gramStart"/>
      <w:r w:rsidRPr="0093028F">
        <w:rPr>
          <w:rFonts w:ascii="Calibri" w:hAnsi="Calibri"/>
        </w:rPr>
        <w:t>particular skills</w:t>
      </w:r>
      <w:proofErr w:type="gramEnd"/>
      <w:r w:rsidRPr="0093028F">
        <w:rPr>
          <w:rFonts w:ascii="Calibri" w:hAnsi="Calibri"/>
        </w:rPr>
        <w:t xml:space="preserve"> and knowledge working with a range</w:t>
      </w:r>
    </w:p>
    <w:p w14:paraId="64550DF7" w14:textId="77777777" w:rsidR="0093028F" w:rsidRDefault="0093028F" w:rsidP="0093028F">
      <w:pPr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Pr="0093028F">
        <w:rPr>
          <w:rFonts w:ascii="Calibri" w:hAnsi="Calibri"/>
        </w:rPr>
        <w:t xml:space="preserve"> </w:t>
      </w:r>
      <w:r>
        <w:rPr>
          <w:rFonts w:ascii="Calibri" w:hAnsi="Calibri"/>
        </w:rPr>
        <w:t>o</w:t>
      </w:r>
      <w:r w:rsidRPr="0093028F">
        <w:rPr>
          <w:rFonts w:ascii="Calibri" w:hAnsi="Calibri"/>
        </w:rPr>
        <w:t>f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 xml:space="preserve">tools, </w:t>
      </w:r>
      <w:proofErr w:type="gramStart"/>
      <w:r w:rsidRPr="0093028F">
        <w:rPr>
          <w:rFonts w:ascii="Calibri" w:hAnsi="Calibri"/>
        </w:rPr>
        <w:t>materials</w:t>
      </w:r>
      <w:proofErr w:type="gramEnd"/>
      <w:r w:rsidRPr="0093028F">
        <w:rPr>
          <w:rFonts w:ascii="Calibri" w:hAnsi="Calibri"/>
        </w:rPr>
        <w:t xml:space="preserve"> and equipment in a variety of ways.</w:t>
      </w:r>
    </w:p>
    <w:p w14:paraId="2E059FA3" w14:textId="77777777" w:rsidR="0093028F" w:rsidRPr="0093028F" w:rsidRDefault="0093028F" w:rsidP="0093028F">
      <w:pPr>
        <w:rPr>
          <w:rFonts w:ascii="Calibri" w:hAnsi="Calibri"/>
        </w:rPr>
      </w:pPr>
    </w:p>
    <w:p w14:paraId="68172887" w14:textId="77777777" w:rsidR="00F02592" w:rsidRDefault="0093028F" w:rsidP="0093028F">
      <w:pPr>
        <w:rPr>
          <w:rFonts w:ascii="Calibri" w:hAnsi="Calibri"/>
        </w:rPr>
      </w:pPr>
      <w:r w:rsidRPr="0093028F">
        <w:rPr>
          <w:rFonts w:ascii="Calibri" w:hAnsi="Calibri"/>
        </w:rPr>
        <w:t>5. Children</w:t>
      </w:r>
      <w:r w:rsidR="00F02592">
        <w:rPr>
          <w:rFonts w:ascii="Calibri" w:hAnsi="Calibri"/>
        </w:rPr>
        <w:t xml:space="preserve"> have opportunities to</w:t>
      </w:r>
      <w:r w:rsidRPr="0093028F">
        <w:rPr>
          <w:rFonts w:ascii="Calibri" w:hAnsi="Calibri"/>
        </w:rPr>
        <w:t xml:space="preserve"> investigate, disassemble and evaluate products</w:t>
      </w:r>
    </w:p>
    <w:p w14:paraId="68979C46" w14:textId="1453A615" w:rsidR="0093028F" w:rsidRDefault="0093028F" w:rsidP="0093028F">
      <w:pPr>
        <w:rPr>
          <w:rFonts w:ascii="Calibri" w:hAnsi="Calibri"/>
        </w:rPr>
      </w:pPr>
      <w:r w:rsidRPr="0093028F">
        <w:rPr>
          <w:rFonts w:ascii="Calibri" w:hAnsi="Calibri"/>
        </w:rPr>
        <w:t xml:space="preserve"> </w:t>
      </w:r>
      <w:r w:rsidR="00F02592">
        <w:rPr>
          <w:rFonts w:ascii="Calibri" w:hAnsi="Calibri"/>
        </w:rPr>
        <w:t xml:space="preserve">  </w:t>
      </w:r>
      <w:r w:rsidRPr="0093028F">
        <w:rPr>
          <w:rFonts w:ascii="Calibri" w:hAnsi="Calibri"/>
        </w:rPr>
        <w:t>before designing</w:t>
      </w:r>
      <w:r w:rsidR="00E82E74">
        <w:rPr>
          <w:rFonts w:ascii="Calibri" w:hAnsi="Calibri"/>
        </w:rPr>
        <w:t xml:space="preserve">, </w:t>
      </w:r>
      <w:proofErr w:type="gramStart"/>
      <w:r w:rsidR="00E82E74">
        <w:rPr>
          <w:rFonts w:ascii="Calibri" w:hAnsi="Calibri"/>
        </w:rPr>
        <w:t>making</w:t>
      </w:r>
      <w:proofErr w:type="gramEnd"/>
      <w:r w:rsidR="00E82E74">
        <w:rPr>
          <w:rFonts w:ascii="Calibri" w:hAnsi="Calibri"/>
        </w:rPr>
        <w:t xml:space="preserve"> and testing and evaluating their own.</w:t>
      </w:r>
    </w:p>
    <w:p w14:paraId="1B5324FD" w14:textId="77777777" w:rsidR="0093028F" w:rsidRPr="0093028F" w:rsidRDefault="0093028F" w:rsidP="0093028F">
      <w:pPr>
        <w:rPr>
          <w:rFonts w:ascii="Calibri" w:hAnsi="Calibri"/>
        </w:rPr>
      </w:pPr>
    </w:p>
    <w:p w14:paraId="5FBEC58A" w14:textId="77777777" w:rsidR="0093028F" w:rsidRDefault="0093028F" w:rsidP="0093028F">
      <w:pPr>
        <w:rPr>
          <w:rFonts w:ascii="Calibri" w:hAnsi="Calibri"/>
        </w:rPr>
      </w:pPr>
      <w:r w:rsidRPr="0093028F">
        <w:rPr>
          <w:rFonts w:ascii="Calibri" w:hAnsi="Calibri"/>
        </w:rPr>
        <w:t xml:space="preserve">6. All children are made aware of Health and Safety issues when undertaking work in </w:t>
      </w:r>
    </w:p>
    <w:p w14:paraId="34AD31D9" w14:textId="77777777" w:rsidR="0093028F" w:rsidRDefault="0093028F" w:rsidP="0093028F">
      <w:pPr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Pr="0093028F">
        <w:rPr>
          <w:rFonts w:ascii="Calibri" w:hAnsi="Calibri"/>
        </w:rPr>
        <w:t>DT.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 xml:space="preserve">When working with tools, </w:t>
      </w:r>
      <w:proofErr w:type="gramStart"/>
      <w:r w:rsidRPr="0093028F">
        <w:rPr>
          <w:rFonts w:ascii="Calibri" w:hAnsi="Calibri"/>
        </w:rPr>
        <w:t>equipment</w:t>
      </w:r>
      <w:proofErr w:type="gramEnd"/>
      <w:r w:rsidRPr="0093028F">
        <w:rPr>
          <w:rFonts w:ascii="Calibri" w:hAnsi="Calibri"/>
        </w:rPr>
        <w:t xml:space="preserve"> and materials, in practical activities and</w:t>
      </w:r>
    </w:p>
    <w:p w14:paraId="735E2F31" w14:textId="77777777" w:rsidR="0093028F" w:rsidRDefault="0093028F" w:rsidP="0093028F">
      <w:pPr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Pr="0093028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>in different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 xml:space="preserve">environments, including those that are unfamiliar, pupils should be </w:t>
      </w:r>
    </w:p>
    <w:p w14:paraId="7F455113" w14:textId="77777777" w:rsidR="0093028F" w:rsidRPr="0093028F" w:rsidRDefault="0093028F" w:rsidP="0093028F">
      <w:pPr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Pr="0093028F">
        <w:rPr>
          <w:rFonts w:ascii="Calibri" w:hAnsi="Calibri"/>
        </w:rPr>
        <w:t>taught:</w:t>
      </w:r>
    </w:p>
    <w:p w14:paraId="214443DC" w14:textId="77777777" w:rsidR="0093028F" w:rsidRPr="0093028F" w:rsidRDefault="0093028F" w:rsidP="0093028F">
      <w:pPr>
        <w:rPr>
          <w:rFonts w:ascii="Calibri" w:hAnsi="Calibri"/>
        </w:rPr>
      </w:pPr>
      <w:r w:rsidRPr="0093028F">
        <w:rPr>
          <w:rFonts w:ascii="Calibri" w:hAnsi="Calibri"/>
        </w:rPr>
        <w:lastRenderedPageBreak/>
        <w:t xml:space="preserve">• About hazards, </w:t>
      </w:r>
      <w:proofErr w:type="gramStart"/>
      <w:r w:rsidRPr="0093028F">
        <w:rPr>
          <w:rFonts w:ascii="Calibri" w:hAnsi="Calibri"/>
        </w:rPr>
        <w:t>risks</w:t>
      </w:r>
      <w:proofErr w:type="gramEnd"/>
      <w:r w:rsidRPr="0093028F">
        <w:rPr>
          <w:rFonts w:ascii="Calibri" w:hAnsi="Calibri"/>
        </w:rPr>
        <w:t xml:space="preserve"> and risk control</w:t>
      </w:r>
    </w:p>
    <w:p w14:paraId="52EC0F6F" w14:textId="77777777" w:rsidR="0093028F" w:rsidRPr="0093028F" w:rsidRDefault="0093028F" w:rsidP="0093028F">
      <w:pPr>
        <w:rPr>
          <w:rFonts w:ascii="Calibri" w:hAnsi="Calibri"/>
        </w:rPr>
      </w:pPr>
      <w:r w:rsidRPr="0093028F">
        <w:rPr>
          <w:rFonts w:ascii="Calibri" w:hAnsi="Calibri"/>
        </w:rPr>
        <w:t>• To recognise hazards, assess consequent risks and take steps to control the risks to</w:t>
      </w:r>
    </w:p>
    <w:p w14:paraId="4518FE39" w14:textId="77777777" w:rsidR="0093028F" w:rsidRPr="0093028F" w:rsidRDefault="0093028F" w:rsidP="0093028F">
      <w:pPr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Pr="0093028F">
        <w:rPr>
          <w:rFonts w:ascii="Calibri" w:hAnsi="Calibri"/>
        </w:rPr>
        <w:t>themselves and others</w:t>
      </w:r>
    </w:p>
    <w:p w14:paraId="6ADDB5EF" w14:textId="77777777" w:rsidR="0093028F" w:rsidRPr="0093028F" w:rsidRDefault="0093028F" w:rsidP="0093028F">
      <w:pPr>
        <w:rPr>
          <w:rFonts w:ascii="Calibri" w:hAnsi="Calibri"/>
        </w:rPr>
      </w:pPr>
      <w:r w:rsidRPr="0093028F">
        <w:rPr>
          <w:rFonts w:ascii="Calibri" w:hAnsi="Calibri"/>
        </w:rPr>
        <w:t>• To use information to assess the immediate and cumulative risks</w:t>
      </w:r>
    </w:p>
    <w:p w14:paraId="56997ADF" w14:textId="77777777" w:rsidR="0093028F" w:rsidRPr="0093028F" w:rsidRDefault="0093028F" w:rsidP="0093028F">
      <w:pPr>
        <w:rPr>
          <w:rFonts w:ascii="Calibri" w:hAnsi="Calibri"/>
        </w:rPr>
      </w:pPr>
      <w:r w:rsidRPr="0093028F">
        <w:rPr>
          <w:rFonts w:ascii="Calibri" w:hAnsi="Calibri"/>
        </w:rPr>
        <w:t>• To manage their environment to ensure the health &amp; safety of themselves and</w:t>
      </w:r>
    </w:p>
    <w:p w14:paraId="590BB053" w14:textId="77777777" w:rsidR="0093028F" w:rsidRPr="0093028F" w:rsidRDefault="0093028F" w:rsidP="0093028F">
      <w:pPr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Pr="0093028F">
        <w:rPr>
          <w:rFonts w:ascii="Calibri" w:hAnsi="Calibri"/>
        </w:rPr>
        <w:t>others</w:t>
      </w:r>
    </w:p>
    <w:p w14:paraId="30784EE6" w14:textId="77777777" w:rsidR="0093028F" w:rsidRDefault="0093028F" w:rsidP="0093028F">
      <w:pPr>
        <w:rPr>
          <w:rFonts w:ascii="Calibri" w:hAnsi="Calibri"/>
        </w:rPr>
      </w:pPr>
      <w:r w:rsidRPr="0093028F">
        <w:rPr>
          <w:rFonts w:ascii="Calibri" w:hAnsi="Calibri"/>
        </w:rPr>
        <w:t xml:space="preserve">• To explain the </w:t>
      </w:r>
      <w:proofErr w:type="gramStart"/>
      <w:r w:rsidRPr="0093028F">
        <w:rPr>
          <w:rFonts w:ascii="Calibri" w:hAnsi="Calibri"/>
        </w:rPr>
        <w:t>steps</w:t>
      </w:r>
      <w:proofErr w:type="gramEnd"/>
      <w:r w:rsidRPr="0093028F">
        <w:rPr>
          <w:rFonts w:ascii="Calibri" w:hAnsi="Calibri"/>
        </w:rPr>
        <w:t xml:space="preserve"> they take to control risks.</w:t>
      </w:r>
    </w:p>
    <w:p w14:paraId="127792DE" w14:textId="77777777" w:rsidR="0093028F" w:rsidRPr="0093028F" w:rsidRDefault="0093028F" w:rsidP="0093028F">
      <w:pPr>
        <w:rPr>
          <w:rFonts w:ascii="Calibri" w:hAnsi="Calibri"/>
        </w:rPr>
      </w:pPr>
    </w:p>
    <w:p w14:paraId="104A02CD" w14:textId="77777777" w:rsidR="0093028F" w:rsidRDefault="0093028F" w:rsidP="0093028F">
      <w:pPr>
        <w:rPr>
          <w:rFonts w:ascii="Calibri" w:hAnsi="Calibri"/>
        </w:rPr>
      </w:pPr>
      <w:r w:rsidRPr="0093028F">
        <w:rPr>
          <w:rFonts w:ascii="Calibri" w:hAnsi="Calibri"/>
        </w:rPr>
        <w:t xml:space="preserve">7. Where appropriate, DT will be planned and delivered through the TASC approach </w:t>
      </w:r>
    </w:p>
    <w:p w14:paraId="025A3623" w14:textId="77777777" w:rsidR="0093028F" w:rsidRDefault="0093028F" w:rsidP="0093028F">
      <w:pPr>
        <w:rPr>
          <w:rFonts w:ascii="Calibri" w:hAnsi="Calibri"/>
        </w:rPr>
      </w:pPr>
      <w:r>
        <w:rPr>
          <w:rFonts w:ascii="Calibri" w:hAnsi="Calibri"/>
        </w:rPr>
        <w:t xml:space="preserve">    t</w:t>
      </w:r>
      <w:r w:rsidRPr="0093028F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>enable pupils to be critical and creative thinkers as well as problem solvers to</w:t>
      </w:r>
    </w:p>
    <w:p w14:paraId="59DB9103" w14:textId="77777777" w:rsidR="0093028F" w:rsidRDefault="0093028F" w:rsidP="0093028F">
      <w:pPr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Pr="0093028F">
        <w:rPr>
          <w:rFonts w:ascii="Calibri" w:hAnsi="Calibri"/>
        </w:rPr>
        <w:t xml:space="preserve"> find solutions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>to their own problems.</w:t>
      </w:r>
    </w:p>
    <w:p w14:paraId="5757180D" w14:textId="77777777" w:rsidR="0093028F" w:rsidRPr="0093028F" w:rsidRDefault="0093028F" w:rsidP="0093028F">
      <w:pPr>
        <w:rPr>
          <w:rFonts w:ascii="Calibri" w:hAnsi="Calibri"/>
        </w:rPr>
      </w:pPr>
    </w:p>
    <w:p w14:paraId="43429426" w14:textId="77777777" w:rsidR="0093028F" w:rsidRPr="0093028F" w:rsidRDefault="0093028F" w:rsidP="0093028F">
      <w:pPr>
        <w:rPr>
          <w:rFonts w:ascii="Calibri" w:hAnsi="Calibri"/>
        </w:rPr>
      </w:pPr>
      <w:r w:rsidRPr="0093028F">
        <w:rPr>
          <w:rFonts w:ascii="Calibri" w:hAnsi="Calibri"/>
        </w:rPr>
        <w:t>Conclusion:</w:t>
      </w:r>
    </w:p>
    <w:p w14:paraId="6C3A3F15" w14:textId="77777777" w:rsidR="0093028F" w:rsidRDefault="0093028F" w:rsidP="0093028F">
      <w:pPr>
        <w:rPr>
          <w:rFonts w:ascii="Calibri" w:hAnsi="Calibri"/>
        </w:rPr>
      </w:pPr>
      <w:r w:rsidRPr="0093028F">
        <w:rPr>
          <w:rFonts w:ascii="Calibri" w:hAnsi="Calibri"/>
        </w:rPr>
        <w:t xml:space="preserve">Design and technology </w:t>
      </w:r>
      <w:proofErr w:type="gramStart"/>
      <w:r w:rsidRPr="0093028F">
        <w:rPr>
          <w:rFonts w:ascii="Calibri" w:hAnsi="Calibri"/>
        </w:rPr>
        <w:t>provides</w:t>
      </w:r>
      <w:proofErr w:type="gramEnd"/>
      <w:r w:rsidRPr="0093028F">
        <w:rPr>
          <w:rFonts w:ascii="Calibri" w:hAnsi="Calibri"/>
        </w:rPr>
        <w:t xml:space="preserve"> an opportunity for all pupils to become discriminating and</w:t>
      </w:r>
      <w:r>
        <w:rPr>
          <w:rFonts w:ascii="Calibri" w:hAnsi="Calibri"/>
        </w:rPr>
        <w:t xml:space="preserve"> </w:t>
      </w:r>
      <w:r w:rsidRPr="0093028F">
        <w:rPr>
          <w:rFonts w:ascii="Calibri" w:hAnsi="Calibri"/>
        </w:rPr>
        <w:t>informed users of products and to become innovators.</w:t>
      </w:r>
    </w:p>
    <w:p w14:paraId="1192FB33" w14:textId="77777777" w:rsidR="00D620AC" w:rsidRDefault="00D620AC" w:rsidP="0093028F">
      <w:pPr>
        <w:rPr>
          <w:rFonts w:ascii="Calibri" w:hAnsi="Calibri"/>
        </w:rPr>
      </w:pPr>
    </w:p>
    <w:p w14:paraId="4EBB7CAA" w14:textId="77777777" w:rsidR="00D620AC" w:rsidRPr="0093028F" w:rsidRDefault="00D620AC" w:rsidP="0093028F">
      <w:pPr>
        <w:rPr>
          <w:rFonts w:ascii="Calibri" w:hAnsi="Calibri"/>
        </w:rPr>
      </w:pPr>
    </w:p>
    <w:p w14:paraId="09AA54E3" w14:textId="77777777" w:rsidR="00042637" w:rsidRPr="00176AF7" w:rsidRDefault="00042637" w:rsidP="0093028F">
      <w:pPr>
        <w:rPr>
          <w:rFonts w:ascii="Calibri" w:hAnsi="Calibri"/>
        </w:rPr>
      </w:pPr>
    </w:p>
    <w:sectPr w:rsidR="00042637" w:rsidRPr="00176AF7" w:rsidSect="0005306E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D6837" w14:textId="77777777" w:rsidR="00731D6C" w:rsidRDefault="00731D6C" w:rsidP="00042637">
      <w:r>
        <w:separator/>
      </w:r>
    </w:p>
  </w:endnote>
  <w:endnote w:type="continuationSeparator" w:id="0">
    <w:p w14:paraId="3BD3F7E6" w14:textId="77777777" w:rsidR="00731D6C" w:rsidRDefault="00731D6C" w:rsidP="0004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C62D" w14:textId="77777777" w:rsidR="00FF172C" w:rsidRPr="00FF172C" w:rsidRDefault="00FF172C" w:rsidP="00FF172C">
    <w:pPr>
      <w:pStyle w:val="Footer"/>
      <w:jc w:val="center"/>
      <w:rPr>
        <w:rFonts w:ascii="Calibri" w:hAnsi="Calibri"/>
      </w:rPr>
    </w:pPr>
    <w:r w:rsidRPr="00FF172C">
      <w:rPr>
        <w:rFonts w:ascii="Calibri" w:hAnsi="Calibri" w:cs="Arial"/>
        <w:color w:val="0000FF"/>
        <w:sz w:val="28"/>
        <w:vertAlign w:val="subscript"/>
      </w:rPr>
      <w:t>Love-Trust-Understanding-Joy-Forgiveness-Respect-Acceptance-Truthfulness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18D28" w14:textId="77777777" w:rsidR="00731D6C" w:rsidRDefault="00731D6C" w:rsidP="00042637">
      <w:r>
        <w:separator/>
      </w:r>
    </w:p>
  </w:footnote>
  <w:footnote w:type="continuationSeparator" w:id="0">
    <w:p w14:paraId="6F5DA20A" w14:textId="77777777" w:rsidR="00731D6C" w:rsidRDefault="00731D6C" w:rsidP="00042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9AD0" w14:textId="77777777" w:rsidR="00FF172C" w:rsidRDefault="00FF172C" w:rsidP="00FF172C">
    <w:pPr>
      <w:pStyle w:val="Header"/>
      <w:jc w:val="center"/>
    </w:pPr>
    <w:proofErr w:type="gramStart"/>
    <w:r w:rsidRPr="007D5259">
      <w:rPr>
        <w:rFonts w:ascii="Calibri" w:hAnsi="Calibri"/>
        <w:i/>
        <w:iCs/>
        <w:color w:val="0000FF"/>
        <w:sz w:val="48"/>
        <w:szCs w:val="28"/>
        <w:vertAlign w:val="subscript"/>
      </w:rPr>
      <w:t>”Love</w:t>
    </w:r>
    <w:proofErr w:type="gramEnd"/>
    <w:r w:rsidRPr="007D5259">
      <w:rPr>
        <w:rFonts w:ascii="Calibri" w:hAnsi="Calibri"/>
        <w:i/>
        <w:iCs/>
        <w:color w:val="0000FF"/>
        <w:sz w:val="48"/>
        <w:szCs w:val="28"/>
        <w:vertAlign w:val="subscript"/>
      </w:rPr>
      <w:t xml:space="preserve"> one another as Jesus loved us” (John 13 v 34-35</w:t>
    </w:r>
    <w:r w:rsidRPr="007D5259">
      <w:rPr>
        <w:rFonts w:ascii="Calibri" w:hAnsi="Calibri"/>
        <w:color w:val="000000"/>
        <w:sz w:val="48"/>
        <w:szCs w:val="28"/>
        <w:vertAlign w:val="subscript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3889C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71BA1"/>
    <w:multiLevelType w:val="hybridMultilevel"/>
    <w:tmpl w:val="C736E456"/>
    <w:lvl w:ilvl="0" w:tplc="89AAC3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B5D30"/>
    <w:multiLevelType w:val="hybridMultilevel"/>
    <w:tmpl w:val="9B046F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209F0"/>
    <w:multiLevelType w:val="hybridMultilevel"/>
    <w:tmpl w:val="F4089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C6ED6"/>
    <w:multiLevelType w:val="hybridMultilevel"/>
    <w:tmpl w:val="8B944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20BA6"/>
    <w:multiLevelType w:val="hybridMultilevel"/>
    <w:tmpl w:val="A3E40CC0"/>
    <w:lvl w:ilvl="0" w:tplc="3CBC684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F1806"/>
    <w:multiLevelType w:val="hybridMultilevel"/>
    <w:tmpl w:val="B4162E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E4065"/>
    <w:multiLevelType w:val="hybridMultilevel"/>
    <w:tmpl w:val="42564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51F21"/>
    <w:multiLevelType w:val="hybridMultilevel"/>
    <w:tmpl w:val="FAFE66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06FAF"/>
    <w:multiLevelType w:val="hybridMultilevel"/>
    <w:tmpl w:val="A44A55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670F5"/>
    <w:multiLevelType w:val="hybridMultilevel"/>
    <w:tmpl w:val="83223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54841"/>
    <w:multiLevelType w:val="hybridMultilevel"/>
    <w:tmpl w:val="3ED27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712FC"/>
    <w:multiLevelType w:val="hybridMultilevel"/>
    <w:tmpl w:val="EDDA6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36D62"/>
    <w:multiLevelType w:val="hybridMultilevel"/>
    <w:tmpl w:val="356855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519FC"/>
    <w:multiLevelType w:val="hybridMultilevel"/>
    <w:tmpl w:val="360A9C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006A8"/>
    <w:multiLevelType w:val="hybridMultilevel"/>
    <w:tmpl w:val="8152C2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1783400">
    <w:abstractNumId w:val="4"/>
  </w:num>
  <w:num w:numId="2" w16cid:durableId="425688902">
    <w:abstractNumId w:val="3"/>
  </w:num>
  <w:num w:numId="3" w16cid:durableId="200363140">
    <w:abstractNumId w:val="2"/>
  </w:num>
  <w:num w:numId="4" w16cid:durableId="1991248031">
    <w:abstractNumId w:val="15"/>
  </w:num>
  <w:num w:numId="5" w16cid:durableId="1826780960">
    <w:abstractNumId w:val="7"/>
  </w:num>
  <w:num w:numId="6" w16cid:durableId="443694588">
    <w:abstractNumId w:val="8"/>
  </w:num>
  <w:num w:numId="7" w16cid:durableId="1401175012">
    <w:abstractNumId w:val="10"/>
  </w:num>
  <w:num w:numId="8" w16cid:durableId="838887054">
    <w:abstractNumId w:val="9"/>
  </w:num>
  <w:num w:numId="9" w16cid:durableId="1586383031">
    <w:abstractNumId w:val="6"/>
  </w:num>
  <w:num w:numId="10" w16cid:durableId="662970765">
    <w:abstractNumId w:val="11"/>
  </w:num>
  <w:num w:numId="11" w16cid:durableId="2023701301">
    <w:abstractNumId w:val="13"/>
  </w:num>
  <w:num w:numId="12" w16cid:durableId="2039161053">
    <w:abstractNumId w:val="12"/>
  </w:num>
  <w:num w:numId="13" w16cid:durableId="706216700">
    <w:abstractNumId w:val="14"/>
  </w:num>
  <w:num w:numId="14" w16cid:durableId="355735385">
    <w:abstractNumId w:val="1"/>
  </w:num>
  <w:num w:numId="15" w16cid:durableId="42600597">
    <w:abstractNumId w:val="5"/>
  </w:num>
  <w:num w:numId="16" w16cid:durableId="120456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BC"/>
    <w:rsid w:val="0000381C"/>
    <w:rsid w:val="00041CC9"/>
    <w:rsid w:val="00042637"/>
    <w:rsid w:val="0005306E"/>
    <w:rsid w:val="00097890"/>
    <w:rsid w:val="00152646"/>
    <w:rsid w:val="00176AF7"/>
    <w:rsid w:val="001B517B"/>
    <w:rsid w:val="001C7D19"/>
    <w:rsid w:val="0021076F"/>
    <w:rsid w:val="0028244A"/>
    <w:rsid w:val="00293458"/>
    <w:rsid w:val="00367AEC"/>
    <w:rsid w:val="003B0EE5"/>
    <w:rsid w:val="003C295B"/>
    <w:rsid w:val="003C62DA"/>
    <w:rsid w:val="004B7C8C"/>
    <w:rsid w:val="004F0DC1"/>
    <w:rsid w:val="00527B39"/>
    <w:rsid w:val="005310E4"/>
    <w:rsid w:val="00532D37"/>
    <w:rsid w:val="00550E78"/>
    <w:rsid w:val="00581334"/>
    <w:rsid w:val="005F38FB"/>
    <w:rsid w:val="00645579"/>
    <w:rsid w:val="006E73DB"/>
    <w:rsid w:val="00700C05"/>
    <w:rsid w:val="00730EE4"/>
    <w:rsid w:val="00731D6C"/>
    <w:rsid w:val="00756518"/>
    <w:rsid w:val="007B76FD"/>
    <w:rsid w:val="007D428B"/>
    <w:rsid w:val="007F696B"/>
    <w:rsid w:val="00804F71"/>
    <w:rsid w:val="008D2353"/>
    <w:rsid w:val="0093028F"/>
    <w:rsid w:val="0096249D"/>
    <w:rsid w:val="00976226"/>
    <w:rsid w:val="009819BC"/>
    <w:rsid w:val="00A13D6F"/>
    <w:rsid w:val="00A16ABC"/>
    <w:rsid w:val="00A57C78"/>
    <w:rsid w:val="00AC1AA7"/>
    <w:rsid w:val="00AC730A"/>
    <w:rsid w:val="00AD69F9"/>
    <w:rsid w:val="00B66BCE"/>
    <w:rsid w:val="00B736CF"/>
    <w:rsid w:val="00B91147"/>
    <w:rsid w:val="00C43A5D"/>
    <w:rsid w:val="00C669C0"/>
    <w:rsid w:val="00CC1DC3"/>
    <w:rsid w:val="00CC71DD"/>
    <w:rsid w:val="00D37300"/>
    <w:rsid w:val="00D521D8"/>
    <w:rsid w:val="00D620AC"/>
    <w:rsid w:val="00DE6E11"/>
    <w:rsid w:val="00E14506"/>
    <w:rsid w:val="00E5206E"/>
    <w:rsid w:val="00E56EA8"/>
    <w:rsid w:val="00E82E74"/>
    <w:rsid w:val="00EB00AE"/>
    <w:rsid w:val="00EF5906"/>
    <w:rsid w:val="00F02592"/>
    <w:rsid w:val="00F0508F"/>
    <w:rsid w:val="00F14CFE"/>
    <w:rsid w:val="00F42A7F"/>
    <w:rsid w:val="00F55046"/>
    <w:rsid w:val="00FD48E3"/>
    <w:rsid w:val="00FF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0D745"/>
  <w15:chartTrackingRefBased/>
  <w15:docId w15:val="{7F48FFC0-8E5E-F242-A948-622CC833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06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42637"/>
    <w:pPr>
      <w:keepNext/>
      <w:outlineLvl w:val="0"/>
    </w:pPr>
    <w:rPr>
      <w:rFonts w:ascii="Comic Sans MS" w:hAnsi="Comic Sans MS"/>
      <w:b/>
      <w:bCs/>
      <w:sz w:val="28"/>
      <w:lang w:val="x-none" w:eastAsia="en-US"/>
    </w:rPr>
  </w:style>
  <w:style w:type="paragraph" w:styleId="Heading2">
    <w:name w:val="heading 2"/>
    <w:basedOn w:val="Normal"/>
    <w:next w:val="Normal"/>
    <w:link w:val="Heading2Char"/>
    <w:qFormat/>
    <w:rsid w:val="00042637"/>
    <w:pPr>
      <w:keepNext/>
      <w:outlineLvl w:val="1"/>
    </w:pPr>
    <w:rPr>
      <w:b/>
      <w:bCs/>
      <w:lang w:val="x-none" w:eastAsia="en-US"/>
    </w:rPr>
  </w:style>
  <w:style w:type="paragraph" w:styleId="Heading3">
    <w:name w:val="heading 3"/>
    <w:basedOn w:val="Normal"/>
    <w:next w:val="Normal"/>
    <w:link w:val="Heading3Char"/>
    <w:qFormat/>
    <w:rsid w:val="00042637"/>
    <w:pPr>
      <w:keepNext/>
      <w:outlineLvl w:val="2"/>
    </w:pPr>
    <w:rPr>
      <w:rFonts w:ascii="Comic Sans MS" w:hAnsi="Comic Sans MS"/>
      <w:b/>
      <w:bCs/>
      <w:u w:val="single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819B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819B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042637"/>
    <w:rPr>
      <w:rFonts w:ascii="Comic Sans MS" w:hAnsi="Comic Sans MS"/>
      <w:b/>
      <w:bCs/>
      <w:sz w:val="28"/>
      <w:szCs w:val="24"/>
      <w:lang w:eastAsia="en-US"/>
    </w:rPr>
  </w:style>
  <w:style w:type="character" w:customStyle="1" w:styleId="Heading2Char">
    <w:name w:val="Heading 2 Char"/>
    <w:link w:val="Heading2"/>
    <w:rsid w:val="00042637"/>
    <w:rPr>
      <w:b/>
      <w:bCs/>
      <w:sz w:val="24"/>
      <w:szCs w:val="24"/>
      <w:lang w:eastAsia="en-US"/>
    </w:rPr>
  </w:style>
  <w:style w:type="character" w:customStyle="1" w:styleId="Heading3Char">
    <w:name w:val="Heading 3 Char"/>
    <w:link w:val="Heading3"/>
    <w:rsid w:val="00042637"/>
    <w:rPr>
      <w:rFonts w:ascii="Comic Sans MS" w:hAnsi="Comic Sans MS"/>
      <w:b/>
      <w:bCs/>
      <w:sz w:val="24"/>
      <w:szCs w:val="24"/>
      <w:u w:val="single"/>
      <w:lang w:eastAsia="en-US"/>
    </w:rPr>
  </w:style>
  <w:style w:type="paragraph" w:styleId="FootnoteText">
    <w:name w:val="footnote text"/>
    <w:basedOn w:val="Normal"/>
    <w:link w:val="FootnoteTextChar"/>
    <w:rsid w:val="00042637"/>
    <w:rPr>
      <w:sz w:val="20"/>
      <w:szCs w:val="20"/>
      <w:lang w:val="x-none" w:eastAsia="en-US"/>
    </w:rPr>
  </w:style>
  <w:style w:type="character" w:customStyle="1" w:styleId="FootnoteTextChar">
    <w:name w:val="Footnote Text Char"/>
    <w:link w:val="FootnoteText"/>
    <w:rsid w:val="00042637"/>
    <w:rPr>
      <w:lang w:eastAsia="en-US"/>
    </w:rPr>
  </w:style>
  <w:style w:type="character" w:styleId="FootnoteReference">
    <w:name w:val="footnote reference"/>
    <w:rsid w:val="00042637"/>
    <w:rPr>
      <w:vertAlign w:val="superscript"/>
    </w:rPr>
  </w:style>
  <w:style w:type="paragraph" w:styleId="BodyText">
    <w:name w:val="Body Text"/>
    <w:basedOn w:val="Normal"/>
    <w:link w:val="BodyTextChar"/>
    <w:rsid w:val="00042637"/>
    <w:rPr>
      <w:rFonts w:ascii="Comic Sans MS" w:hAnsi="Comic Sans MS"/>
      <w:b/>
      <w:bCs/>
      <w:sz w:val="28"/>
      <w:lang w:val="x-none" w:eastAsia="en-US"/>
    </w:rPr>
  </w:style>
  <w:style w:type="character" w:customStyle="1" w:styleId="BodyTextChar">
    <w:name w:val="Body Text Char"/>
    <w:link w:val="BodyText"/>
    <w:rsid w:val="00042637"/>
    <w:rPr>
      <w:rFonts w:ascii="Comic Sans MS" w:hAnsi="Comic Sans MS"/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rsid w:val="00042637"/>
    <w:rPr>
      <w:b/>
      <w:bCs/>
      <w:lang w:val="x-none" w:eastAsia="en-US"/>
    </w:rPr>
  </w:style>
  <w:style w:type="character" w:customStyle="1" w:styleId="BodyText2Char">
    <w:name w:val="Body Text 2 Char"/>
    <w:link w:val="BodyText2"/>
    <w:rsid w:val="00042637"/>
    <w:rPr>
      <w:b/>
      <w:bCs/>
      <w:sz w:val="24"/>
      <w:szCs w:val="24"/>
      <w:lang w:eastAsia="en-US"/>
    </w:rPr>
  </w:style>
  <w:style w:type="paragraph" w:customStyle="1" w:styleId="Default">
    <w:name w:val="Default"/>
    <w:rsid w:val="002934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6BC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527B3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27B39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527B3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27B39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John`s C of E</dc:creator>
  <cp:keywords/>
  <cp:lastModifiedBy>12003, head</cp:lastModifiedBy>
  <cp:revision>2</cp:revision>
  <cp:lastPrinted>2019-01-10T12:41:00Z</cp:lastPrinted>
  <dcterms:created xsi:type="dcterms:W3CDTF">2022-12-08T08:36:00Z</dcterms:created>
  <dcterms:modified xsi:type="dcterms:W3CDTF">2022-12-08T08:36:00Z</dcterms:modified>
</cp:coreProperties>
</file>