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646A7B" w:rsidRDefault="005D776C" w14:paraId="0C2ED2B6" w14:textId="77777777">
      <w:pPr>
        <w:spacing w:after="0"/>
        <w:ind w:right="1447"/>
        <w:jc w:val="right"/>
      </w:pPr>
      <w:r>
        <w:rPr>
          <w:rFonts w:ascii="Arial" w:hAnsi="Arial" w:eastAsia="Arial" w:cs="Arial"/>
          <w:sz w:val="48"/>
        </w:rPr>
        <w:t xml:space="preserve">St. Joseph’s Catholic Academy </w:t>
      </w:r>
    </w:p>
    <w:p w:rsidR="00646A7B" w:rsidRDefault="005D776C" w14:paraId="7B564144" w14:textId="77777777">
      <w:pPr>
        <w:spacing w:after="0"/>
        <w:ind w:right="4"/>
        <w:jc w:val="center"/>
      </w:pPr>
      <w:r>
        <w:rPr>
          <w:rFonts w:ascii="Arial" w:hAnsi="Arial" w:eastAsia="Arial" w:cs="Arial"/>
          <w:sz w:val="48"/>
        </w:rPr>
        <w:t xml:space="preserve">Norton </w:t>
      </w:r>
    </w:p>
    <w:p w:rsidR="00646A7B" w:rsidRDefault="005D776C" w14:paraId="3712D3E7" w14:textId="77777777">
      <w:pPr>
        <w:spacing w:after="0"/>
      </w:pPr>
      <w:r>
        <w:rPr>
          <w:rFonts w:ascii="Times New Roman" w:hAnsi="Times New Roman" w:eastAsia="Times New Roman" w:cs="Times New Roman"/>
          <w:sz w:val="24"/>
        </w:rPr>
        <w:t xml:space="preserve"> </w:t>
      </w:r>
    </w:p>
    <w:p w:rsidR="00646A7B" w:rsidRDefault="005D776C" w14:paraId="685804AE" w14:textId="77777777">
      <w:pPr>
        <w:spacing w:after="0"/>
      </w:pPr>
      <w:r>
        <w:rPr>
          <w:rFonts w:ascii="Times New Roman" w:hAnsi="Times New Roman" w:eastAsia="Times New Roman" w:cs="Times New Roman"/>
          <w:sz w:val="24"/>
        </w:rPr>
        <w:t xml:space="preserve"> </w:t>
      </w:r>
    </w:p>
    <w:p w:rsidR="00646A7B" w:rsidRDefault="005D776C" w14:paraId="13B87728" w14:textId="77777777">
      <w:pPr>
        <w:spacing w:after="0"/>
      </w:pPr>
      <w:r>
        <w:rPr>
          <w:rFonts w:ascii="Times New Roman" w:hAnsi="Times New Roman" w:eastAsia="Times New Roman" w:cs="Times New Roman"/>
          <w:sz w:val="24"/>
        </w:rPr>
        <w:t xml:space="preserve"> </w:t>
      </w:r>
    </w:p>
    <w:p w:rsidR="00646A7B" w:rsidRDefault="005D776C" w14:paraId="26BFFB3F" w14:textId="77777777">
      <w:pPr>
        <w:spacing w:after="0"/>
      </w:pPr>
      <w:r>
        <w:rPr>
          <w:rFonts w:ascii="Times New Roman" w:hAnsi="Times New Roman" w:eastAsia="Times New Roman" w:cs="Times New Roman"/>
          <w:sz w:val="24"/>
        </w:rPr>
        <w:t xml:space="preserve"> </w:t>
      </w:r>
    </w:p>
    <w:p w:rsidR="00646A7B" w:rsidRDefault="005D776C" w14:paraId="2E165ED4" w14:textId="77777777">
      <w:pPr>
        <w:spacing w:after="0"/>
      </w:pPr>
      <w:r>
        <w:rPr>
          <w:rFonts w:ascii="Times New Roman" w:hAnsi="Times New Roman" w:eastAsia="Times New Roman" w:cs="Times New Roman"/>
          <w:sz w:val="24"/>
        </w:rPr>
        <w:t xml:space="preserve"> </w:t>
      </w:r>
    </w:p>
    <w:p w:rsidR="00646A7B" w:rsidRDefault="005D776C" w14:paraId="2B40B4AC" w14:textId="77777777">
      <w:pPr>
        <w:spacing w:after="0"/>
      </w:pPr>
      <w:r>
        <w:rPr>
          <w:rFonts w:ascii="Times New Roman" w:hAnsi="Times New Roman" w:eastAsia="Times New Roman" w:cs="Times New Roman"/>
          <w:sz w:val="24"/>
        </w:rPr>
        <w:t xml:space="preserve"> </w:t>
      </w:r>
    </w:p>
    <w:p w:rsidR="00646A7B" w:rsidRDefault="005D776C" w14:paraId="6C5FF32A" w14:textId="77777777">
      <w:pPr>
        <w:spacing w:after="0"/>
      </w:pPr>
      <w:r>
        <w:rPr>
          <w:rFonts w:ascii="Times New Roman" w:hAnsi="Times New Roman" w:eastAsia="Times New Roman" w:cs="Times New Roman"/>
          <w:sz w:val="24"/>
        </w:rPr>
        <w:t xml:space="preserve"> </w:t>
      </w:r>
    </w:p>
    <w:p w:rsidR="00646A7B" w:rsidRDefault="005D776C" w14:paraId="38007371" w14:textId="77777777">
      <w:pPr>
        <w:spacing w:after="5"/>
        <w:ind w:left="2771"/>
      </w:pPr>
      <w:r>
        <w:rPr>
          <w:noProof/>
        </w:rPr>
        <w:drawing>
          <wp:inline distT="0" distB="0" distL="0" distR="0" wp14:anchorId="623CF044" wp14:editId="56DA5E82">
            <wp:extent cx="2599055" cy="2485898"/>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0"/>
                    <a:stretch>
                      <a:fillRect/>
                    </a:stretch>
                  </pic:blipFill>
                  <pic:spPr>
                    <a:xfrm>
                      <a:off x="0" y="0"/>
                      <a:ext cx="2599055" cy="2485898"/>
                    </a:xfrm>
                    <a:prstGeom prst="rect">
                      <a:avLst/>
                    </a:prstGeom>
                  </pic:spPr>
                </pic:pic>
              </a:graphicData>
            </a:graphic>
          </wp:inline>
        </w:drawing>
      </w:r>
    </w:p>
    <w:p w:rsidR="00646A7B" w:rsidRDefault="005D776C" w14:paraId="04598029" w14:textId="77777777">
      <w:pPr>
        <w:spacing w:after="0"/>
      </w:pPr>
      <w:r>
        <w:rPr>
          <w:rFonts w:ascii="Times New Roman" w:hAnsi="Times New Roman" w:eastAsia="Times New Roman" w:cs="Times New Roman"/>
          <w:sz w:val="24"/>
        </w:rPr>
        <w:t xml:space="preserve"> </w:t>
      </w:r>
    </w:p>
    <w:p w:rsidR="00646A7B" w:rsidRDefault="005D776C" w14:paraId="78964AA8" w14:textId="77777777">
      <w:pPr>
        <w:spacing w:after="0"/>
      </w:pPr>
      <w:r>
        <w:rPr>
          <w:rFonts w:ascii="Times New Roman" w:hAnsi="Times New Roman" w:eastAsia="Times New Roman" w:cs="Times New Roman"/>
          <w:sz w:val="24"/>
        </w:rPr>
        <w:t xml:space="preserve"> </w:t>
      </w:r>
    </w:p>
    <w:p w:rsidR="00646A7B" w:rsidRDefault="005D776C" w14:paraId="38BAFDDA" w14:textId="77777777">
      <w:pPr>
        <w:spacing w:after="0"/>
      </w:pPr>
      <w:r>
        <w:rPr>
          <w:rFonts w:ascii="Times New Roman" w:hAnsi="Times New Roman" w:eastAsia="Times New Roman" w:cs="Times New Roman"/>
          <w:sz w:val="24"/>
        </w:rPr>
        <w:t xml:space="preserve"> </w:t>
      </w:r>
    </w:p>
    <w:p w:rsidR="00646A7B" w:rsidRDefault="005D776C" w14:paraId="78A9608B" w14:textId="77777777">
      <w:pPr>
        <w:spacing w:after="0"/>
      </w:pPr>
      <w:r>
        <w:rPr>
          <w:rFonts w:ascii="Times New Roman" w:hAnsi="Times New Roman" w:eastAsia="Times New Roman" w:cs="Times New Roman"/>
          <w:sz w:val="24"/>
        </w:rPr>
        <w:t xml:space="preserve"> </w:t>
      </w:r>
    </w:p>
    <w:p w:rsidR="00646A7B" w:rsidRDefault="005D776C" w14:paraId="14E9B839" w14:textId="77777777">
      <w:pPr>
        <w:spacing w:after="0" w:line="216" w:lineRule="auto"/>
        <w:ind w:left="1321" w:right="1325" w:hanging="1321"/>
      </w:pPr>
      <w:r>
        <w:rPr>
          <w:rFonts w:ascii="Times New Roman" w:hAnsi="Times New Roman" w:eastAsia="Times New Roman" w:cs="Times New Roman"/>
          <w:sz w:val="24"/>
        </w:rPr>
        <w:t xml:space="preserve"> </w:t>
      </w:r>
      <w:r>
        <w:rPr>
          <w:rFonts w:ascii="Arial" w:hAnsi="Arial" w:eastAsia="Arial" w:cs="Arial"/>
          <w:b/>
          <w:sz w:val="32"/>
        </w:rPr>
        <w:t xml:space="preserve"> </w:t>
      </w:r>
      <w:r>
        <w:rPr>
          <w:rFonts w:ascii="Arial" w:hAnsi="Arial" w:eastAsia="Arial" w:cs="Arial"/>
          <w:b/>
          <w:sz w:val="32"/>
        </w:rPr>
        <w:tab/>
      </w:r>
      <w:r>
        <w:rPr>
          <w:rFonts w:ascii="Arial" w:hAnsi="Arial" w:eastAsia="Arial" w:cs="Arial"/>
          <w:sz w:val="48"/>
        </w:rPr>
        <w:t xml:space="preserve">Pupil Premium Strategy Plan  </w:t>
      </w:r>
    </w:p>
    <w:p w:rsidR="00646A7B" w:rsidRDefault="005D776C" w14:paraId="654D22C5" w14:textId="77777777">
      <w:pPr>
        <w:spacing w:after="75"/>
      </w:pPr>
      <w:r>
        <w:rPr>
          <w:rFonts w:ascii="Times New Roman" w:hAnsi="Times New Roman" w:eastAsia="Times New Roman" w:cs="Times New Roman"/>
          <w:sz w:val="24"/>
        </w:rPr>
        <w:t xml:space="preserve"> </w:t>
      </w:r>
    </w:p>
    <w:p w:rsidR="00646A7B" w:rsidRDefault="005D776C" w14:paraId="5B3BC505" w14:textId="0E826B7D">
      <w:pPr>
        <w:spacing w:after="0"/>
        <w:jc w:val="center"/>
      </w:pPr>
      <w:r>
        <w:rPr>
          <w:rFonts w:ascii="Arial" w:hAnsi="Arial" w:eastAsia="Arial" w:cs="Arial"/>
          <w:b/>
          <w:i/>
          <w:sz w:val="36"/>
        </w:rPr>
        <w:t>Updated for 202</w:t>
      </w:r>
      <w:r w:rsidR="00443EC0">
        <w:rPr>
          <w:rFonts w:ascii="Arial" w:hAnsi="Arial" w:eastAsia="Arial" w:cs="Arial"/>
          <w:b/>
          <w:i/>
          <w:sz w:val="36"/>
        </w:rPr>
        <w:t>4</w:t>
      </w:r>
      <w:r>
        <w:rPr>
          <w:rFonts w:ascii="Arial" w:hAnsi="Arial" w:eastAsia="Arial" w:cs="Arial"/>
          <w:b/>
          <w:i/>
          <w:sz w:val="36"/>
        </w:rPr>
        <w:t>-2</w:t>
      </w:r>
      <w:r w:rsidR="00443EC0">
        <w:rPr>
          <w:rFonts w:ascii="Arial" w:hAnsi="Arial" w:eastAsia="Arial" w:cs="Arial"/>
          <w:b/>
          <w:i/>
          <w:sz w:val="36"/>
        </w:rPr>
        <w:t>5</w:t>
      </w:r>
      <w:r>
        <w:rPr>
          <w:rFonts w:ascii="Arial" w:hAnsi="Arial" w:eastAsia="Arial" w:cs="Arial"/>
          <w:b/>
          <w:i/>
          <w:sz w:val="36"/>
        </w:rPr>
        <w:t xml:space="preserve"> </w:t>
      </w:r>
    </w:p>
    <w:p w:rsidR="00646A7B" w:rsidRDefault="005D776C" w14:paraId="1F022869" w14:textId="77777777">
      <w:pPr>
        <w:spacing w:after="0"/>
        <w:jc w:val="both"/>
      </w:pPr>
      <w:r>
        <w:rPr>
          <w:rFonts w:ascii="Arial" w:hAnsi="Arial" w:eastAsia="Arial" w:cs="Arial"/>
          <w:b/>
          <w:color w:val="104F75"/>
          <w:sz w:val="36"/>
        </w:rPr>
        <w:t xml:space="preserve"> </w:t>
      </w:r>
      <w:r>
        <w:br w:type="page"/>
      </w:r>
    </w:p>
    <w:p w:rsidR="00646A7B" w:rsidRDefault="005D776C" w14:paraId="30D50496" w14:textId="77777777">
      <w:pPr>
        <w:pStyle w:val="Heading1"/>
        <w:spacing w:after="328"/>
        <w:ind w:left="-5"/>
      </w:pPr>
      <w:r>
        <w:t xml:space="preserve">Pupil premium strategy statement </w:t>
      </w:r>
    </w:p>
    <w:p w:rsidR="00646A7B" w:rsidRDefault="005D776C" w14:paraId="771DAA0F" w14:textId="3821F567">
      <w:pPr>
        <w:spacing w:after="210" w:line="265" w:lineRule="auto"/>
        <w:ind w:left="-5" w:hanging="10"/>
        <w:jc w:val="both"/>
      </w:pPr>
      <w:r>
        <w:rPr>
          <w:rFonts w:ascii="Arial" w:hAnsi="Arial" w:eastAsia="Arial" w:cs="Arial"/>
          <w:sz w:val="24"/>
        </w:rPr>
        <w:t xml:space="preserve">This statement details our school’s use of pupil premium funding to help improve the attainment of our disadvantaged pupils.  </w:t>
      </w:r>
    </w:p>
    <w:p w:rsidR="00646A7B" w:rsidRDefault="005D776C" w14:paraId="4811EACC" w14:textId="77777777">
      <w:pPr>
        <w:spacing w:after="510" w:line="265" w:lineRule="auto"/>
        <w:ind w:left="-5" w:hanging="10"/>
        <w:jc w:val="both"/>
      </w:pPr>
      <w:r>
        <w:rPr>
          <w:rFonts w:ascii="Arial" w:hAnsi="Arial" w:eastAsia="Arial" w:cs="Arial"/>
          <w:sz w:val="24"/>
        </w:rPr>
        <w:t xml:space="preserve">It outlines our pupil premium strategy, how we intend to spend the funding in this academic year and the effect that last year’s spending of pupil premium had within our school.  </w:t>
      </w:r>
    </w:p>
    <w:p w:rsidR="00646A7B" w:rsidRDefault="005D776C" w14:paraId="72697CEE" w14:textId="77777777">
      <w:pPr>
        <w:pStyle w:val="Heading2"/>
        <w:spacing w:after="0"/>
        <w:ind w:left="-5"/>
      </w:pPr>
      <w:r>
        <w:t xml:space="preserve">School overview </w:t>
      </w:r>
    </w:p>
    <w:tbl>
      <w:tblPr>
        <w:tblStyle w:val="TableGrid"/>
        <w:tblW w:w="9487" w:type="dxa"/>
        <w:tblInd w:w="6" w:type="dxa"/>
        <w:tblCellMar>
          <w:top w:w="67" w:type="dxa"/>
          <w:left w:w="110" w:type="dxa"/>
          <w:right w:w="67" w:type="dxa"/>
        </w:tblCellMar>
        <w:tblLook w:val="04A0" w:firstRow="1" w:lastRow="0" w:firstColumn="1" w:lastColumn="0" w:noHBand="0" w:noVBand="1"/>
      </w:tblPr>
      <w:tblGrid>
        <w:gridCol w:w="6517"/>
        <w:gridCol w:w="2970"/>
      </w:tblGrid>
      <w:tr w:rsidR="00646A7B" w:rsidTr="7D4F9EDD" w14:paraId="070FA1A5" w14:textId="77777777">
        <w:trPr>
          <w:trHeight w:val="393"/>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646A7B" w:rsidRDefault="005D776C" w14:paraId="53EABB15" w14:textId="77777777">
            <w:pPr>
              <w:ind w:left="49"/>
            </w:pPr>
            <w:r>
              <w:rPr>
                <w:rFonts w:ascii="Arial" w:hAnsi="Arial" w:eastAsia="Arial" w:cs="Arial"/>
                <w:b/>
                <w:color w:val="0D0D0D"/>
                <w:sz w:val="24"/>
              </w:rPr>
              <w:t xml:space="preserve">Detail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646A7B" w:rsidRDefault="005D776C" w14:paraId="6F1801F2" w14:textId="77777777">
            <w:pPr>
              <w:ind w:left="55"/>
            </w:pPr>
            <w:r>
              <w:rPr>
                <w:rFonts w:ascii="Arial" w:hAnsi="Arial" w:eastAsia="Arial" w:cs="Arial"/>
                <w:b/>
                <w:color w:val="0D0D0D"/>
                <w:sz w:val="24"/>
              </w:rPr>
              <w:t xml:space="preserve">Data </w:t>
            </w:r>
          </w:p>
        </w:tc>
      </w:tr>
      <w:tr w:rsidR="00646A7B" w:rsidTr="7D4F9EDD" w14:paraId="56B7D689" w14:textId="77777777">
        <w:trPr>
          <w:trHeight w:val="671"/>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7DB8ECD0" w14:textId="77777777" w14:noSpellErr="1">
            <w:pPr>
              <w:ind w:left="49"/>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School name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3A61D868" w14:textId="77777777" w14:noSpellErr="1">
            <w:pPr>
              <w:ind w:left="55"/>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St. Joseph’s Catholic Academy, Norton  </w:t>
            </w:r>
          </w:p>
        </w:tc>
      </w:tr>
      <w:tr w:rsidR="00646A7B" w:rsidTr="7D4F9EDD" w14:paraId="20CE8B7A" w14:textId="77777777">
        <w:trPr>
          <w:trHeight w:val="42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65AE2DEB" w14:textId="77777777" w14:noSpellErr="1">
            <w:pPr>
              <w:ind w:left="49"/>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Number of pupils in school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66247CA4" w14:textId="291E77B9" w14:noSpellErr="1">
            <w:pPr>
              <w:ind w:left="55"/>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27</w:t>
            </w:r>
            <w:r w:rsidRPr="7D4F9EDD" w:rsidR="00AC1895">
              <w:rPr>
                <w:rFonts w:ascii="Arial" w:hAnsi="Arial" w:eastAsia="Arial" w:cs="Arial"/>
                <w:color w:val="0D0D0D" w:themeColor="text1" w:themeTint="F2" w:themeShade="FF"/>
                <w:sz w:val="22"/>
                <w:szCs w:val="22"/>
              </w:rPr>
              <w:t>0</w:t>
            </w:r>
            <w:r w:rsidRPr="7D4F9EDD" w:rsidR="005D776C">
              <w:rPr>
                <w:rFonts w:ascii="Arial" w:hAnsi="Arial" w:eastAsia="Arial" w:cs="Arial"/>
                <w:color w:val="0D0D0D" w:themeColor="text1" w:themeTint="F2" w:themeShade="FF"/>
                <w:sz w:val="22"/>
                <w:szCs w:val="22"/>
              </w:rPr>
              <w:t xml:space="preserve"> including Nursery </w:t>
            </w:r>
          </w:p>
        </w:tc>
      </w:tr>
      <w:tr w:rsidR="00646A7B" w:rsidTr="7D4F9EDD" w14:paraId="7B19B38E" w14:textId="77777777">
        <w:trPr>
          <w:trHeight w:val="40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2EC99060" w14:textId="77777777" w14:noSpellErr="1">
            <w:pPr>
              <w:ind w:left="49"/>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Proportion (%) of pupil premium eligible pupils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05B4908A" w14:textId="77777777" w14:noSpellErr="1">
            <w:pPr>
              <w:ind w:left="55"/>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43 (16%)  </w:t>
            </w:r>
          </w:p>
        </w:tc>
      </w:tr>
      <w:tr w:rsidR="00646A7B" w:rsidTr="7D4F9EDD" w14:paraId="4499F2A7" w14:textId="77777777">
        <w:trPr>
          <w:trHeight w:val="925"/>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240A3BFC" w14:textId="77777777" w14:noSpellErr="1">
            <w:pPr>
              <w:ind w:left="49"/>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Academic year/years that our current pupil premium strategy plan covers </w:t>
            </w:r>
            <w:r w:rsidRPr="7D4F9EDD" w:rsidR="005D776C">
              <w:rPr>
                <w:rFonts w:ascii="Arial" w:hAnsi="Arial" w:eastAsia="Arial" w:cs="Arial"/>
                <w:b w:val="1"/>
                <w:bCs w:val="1"/>
                <w:color w:val="0D0D0D" w:themeColor="text1" w:themeTint="F2" w:themeShade="FF"/>
                <w:sz w:val="22"/>
                <w:szCs w:val="22"/>
              </w:rPr>
              <w:t>(3-year plans are recommended)</w:t>
            </w:r>
            <w:r w:rsidRPr="7D4F9EDD" w:rsidR="005D776C">
              <w:rPr>
                <w:rFonts w:ascii="Arial" w:hAnsi="Arial" w:eastAsia="Arial" w:cs="Arial"/>
                <w:color w:val="0D0D0D" w:themeColor="text1" w:themeTint="F2" w:themeShade="FF"/>
                <w:sz w:val="22"/>
                <w:szCs w:val="22"/>
              </w:rPr>
              <w:t xml:space="preserve">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37ABED84" w14:textId="77777777" w14:noSpellErr="1">
            <w:pPr>
              <w:spacing w:after="32"/>
              <w:ind w:left="55"/>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2021/2022 to 2024/2025  </w:t>
            </w:r>
          </w:p>
          <w:p w:rsidR="00646A7B" w:rsidP="7D4F9EDD" w:rsidRDefault="005D776C" w14:paraId="59C3B8EB" w14:textId="27AB50F2" w14:noSpellErr="1">
            <w:pPr>
              <w:ind w:left="55"/>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Reviewed for 202</w:t>
            </w:r>
            <w:r w:rsidRPr="7D4F9EDD" w:rsidR="00443EC0">
              <w:rPr>
                <w:rFonts w:ascii="Arial" w:hAnsi="Arial" w:eastAsia="Arial" w:cs="Arial"/>
                <w:color w:val="0D0D0D" w:themeColor="text1" w:themeTint="F2" w:themeShade="FF"/>
                <w:sz w:val="22"/>
                <w:szCs w:val="22"/>
              </w:rPr>
              <w:t>4</w:t>
            </w:r>
            <w:r w:rsidRPr="7D4F9EDD" w:rsidR="005D776C">
              <w:rPr>
                <w:rFonts w:ascii="Arial" w:hAnsi="Arial" w:eastAsia="Arial" w:cs="Arial"/>
                <w:color w:val="0D0D0D" w:themeColor="text1" w:themeTint="F2" w:themeShade="FF"/>
                <w:sz w:val="22"/>
                <w:szCs w:val="22"/>
              </w:rPr>
              <w:t>-202</w:t>
            </w:r>
            <w:r w:rsidRPr="7D4F9EDD" w:rsidR="00443EC0">
              <w:rPr>
                <w:rFonts w:ascii="Arial" w:hAnsi="Arial" w:eastAsia="Arial" w:cs="Arial"/>
                <w:color w:val="0D0D0D" w:themeColor="text1" w:themeTint="F2" w:themeShade="FF"/>
                <w:sz w:val="22"/>
                <w:szCs w:val="22"/>
              </w:rPr>
              <w:t>5</w:t>
            </w:r>
            <w:r w:rsidRPr="7D4F9EDD" w:rsidR="005D776C">
              <w:rPr>
                <w:rFonts w:ascii="Arial" w:hAnsi="Arial" w:eastAsia="Arial" w:cs="Arial"/>
                <w:color w:val="0D0D0D" w:themeColor="text1" w:themeTint="F2" w:themeShade="FF"/>
                <w:sz w:val="22"/>
                <w:szCs w:val="22"/>
              </w:rPr>
              <w:t xml:space="preserve"> </w:t>
            </w:r>
          </w:p>
        </w:tc>
      </w:tr>
      <w:tr w:rsidR="00646A7B" w:rsidTr="7D4F9EDD" w14:paraId="319B41FB" w14:textId="77777777">
        <w:trPr>
          <w:trHeight w:val="159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60FEBDFE" w14:textId="77777777" w14:noSpellErr="1">
            <w:pPr>
              <w:ind w:left="49"/>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Date this statement was published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7BE57A64" w14:textId="1C654588">
            <w:pPr>
              <w:spacing w:line="304" w:lineRule="auto"/>
              <w:ind w:left="55"/>
              <w:jc w:val="both"/>
              <w:rPr>
                <w:rFonts w:ascii="Arial" w:hAnsi="Arial" w:eastAsia="Arial" w:cs="Arial"/>
                <w:color w:val="000000" w:themeColor="text1" w:themeTint="FF" w:themeShade="FF"/>
                <w:sz w:val="22"/>
                <w:szCs w:val="22"/>
              </w:rPr>
            </w:pPr>
            <w:r w:rsidRPr="7D4F9EDD" w:rsidR="005D776C">
              <w:rPr>
                <w:rFonts w:ascii="Arial" w:hAnsi="Arial" w:eastAsia="Arial" w:cs="Arial"/>
                <w:color w:val="000000" w:themeColor="text1" w:themeTint="FF" w:themeShade="FF"/>
                <w:sz w:val="22"/>
                <w:szCs w:val="22"/>
              </w:rPr>
              <w:t>December</w:t>
            </w:r>
            <w:r w:rsidRPr="7D4F9EDD" w:rsidR="7CA53469">
              <w:rPr>
                <w:rFonts w:ascii="Arial" w:hAnsi="Arial" w:eastAsia="Arial" w:cs="Arial"/>
                <w:color w:val="000000" w:themeColor="text1" w:themeTint="FF" w:themeShade="FF"/>
                <w:sz w:val="22"/>
                <w:szCs w:val="22"/>
              </w:rPr>
              <w:t>,</w:t>
            </w:r>
            <w:r w:rsidRPr="7D4F9EDD" w:rsidR="005D776C">
              <w:rPr>
                <w:rFonts w:ascii="Arial" w:hAnsi="Arial" w:eastAsia="Arial" w:cs="Arial"/>
                <w:color w:val="000000" w:themeColor="text1" w:themeTint="FF" w:themeShade="FF"/>
                <w:sz w:val="22"/>
                <w:szCs w:val="22"/>
              </w:rPr>
              <w:t>2021 (</w:t>
            </w:r>
            <w:r w:rsidRPr="7D4F9EDD" w:rsidR="005D776C">
              <w:rPr>
                <w:rFonts w:ascii="Arial" w:hAnsi="Arial" w:eastAsia="Arial" w:cs="Arial"/>
                <w:i w:val="1"/>
                <w:iCs w:val="1"/>
                <w:color w:val="000000" w:themeColor="text1" w:themeTint="FF" w:themeShade="FF"/>
                <w:sz w:val="22"/>
                <w:szCs w:val="22"/>
              </w:rPr>
              <w:t>Original</w:t>
            </w:r>
            <w:r w:rsidRPr="7D4F9EDD" w:rsidR="005D776C">
              <w:rPr>
                <w:rFonts w:ascii="Arial" w:hAnsi="Arial" w:eastAsia="Arial" w:cs="Arial"/>
                <w:color w:val="000000" w:themeColor="text1" w:themeTint="FF" w:themeShade="FF"/>
                <w:sz w:val="22"/>
                <w:szCs w:val="22"/>
              </w:rPr>
              <w:t xml:space="preserve">) </w:t>
            </w:r>
          </w:p>
          <w:p w:rsidR="00646A7B" w:rsidP="7D4F9EDD" w:rsidRDefault="005D776C" w14:paraId="27CBA47F" w14:textId="0FF4E732">
            <w:pPr>
              <w:spacing w:line="304" w:lineRule="auto"/>
              <w:ind w:left="55"/>
              <w:jc w:val="both"/>
              <w:rPr>
                <w:rFonts w:ascii="Arial" w:hAnsi="Arial" w:eastAsia="Arial" w:cs="Arial"/>
                <w:i w:val="1"/>
                <w:iCs w:val="1"/>
                <w:color w:val="000000" w:themeColor="text1" w:themeTint="FF" w:themeShade="FF"/>
                <w:sz w:val="22"/>
                <w:szCs w:val="22"/>
              </w:rPr>
            </w:pPr>
            <w:r w:rsidRPr="7D4F9EDD" w:rsidR="005D776C">
              <w:rPr>
                <w:rFonts w:ascii="Arial" w:hAnsi="Arial" w:eastAsia="Arial" w:cs="Arial"/>
                <w:color w:val="000000" w:themeColor="text1" w:themeTint="FF" w:themeShade="FF"/>
                <w:sz w:val="22"/>
                <w:szCs w:val="22"/>
              </w:rPr>
              <w:t>December</w:t>
            </w:r>
            <w:r w:rsidRPr="7D4F9EDD" w:rsidR="4B4FF193">
              <w:rPr>
                <w:rFonts w:ascii="Arial" w:hAnsi="Arial" w:eastAsia="Arial" w:cs="Arial"/>
                <w:color w:val="000000" w:themeColor="text1" w:themeTint="FF" w:themeShade="FF"/>
                <w:sz w:val="22"/>
                <w:szCs w:val="22"/>
              </w:rPr>
              <w:t>,</w:t>
            </w:r>
            <w:r w:rsidRPr="7D4F9EDD" w:rsidR="005D776C">
              <w:rPr>
                <w:rFonts w:ascii="Arial" w:hAnsi="Arial" w:eastAsia="Arial" w:cs="Arial"/>
                <w:color w:val="000000" w:themeColor="text1" w:themeTint="FF" w:themeShade="FF"/>
                <w:sz w:val="22"/>
                <w:szCs w:val="22"/>
              </w:rPr>
              <w:t>2022 (</w:t>
            </w:r>
            <w:r w:rsidRPr="7D4F9EDD" w:rsidR="005D776C">
              <w:rPr>
                <w:rFonts w:ascii="Arial" w:hAnsi="Arial" w:eastAsia="Arial" w:cs="Arial"/>
                <w:i w:val="1"/>
                <w:iCs w:val="1"/>
                <w:color w:val="000000" w:themeColor="text1" w:themeTint="FF" w:themeShade="FF"/>
                <w:sz w:val="22"/>
                <w:szCs w:val="22"/>
              </w:rPr>
              <w:t xml:space="preserve">Reviewed </w:t>
            </w:r>
          </w:p>
          <w:p w:rsidR="00646A7B" w:rsidP="7D4F9EDD" w:rsidRDefault="005D776C" w14:paraId="4A727334" w14:textId="7A69A5CC" w14:noSpellErr="1">
            <w:pPr>
              <w:spacing w:after="75"/>
              <w:ind w:left="55"/>
              <w:rPr>
                <w:rFonts w:ascii="Arial" w:hAnsi="Arial" w:eastAsia="Arial" w:cs="Arial"/>
                <w:color w:val="000000" w:themeColor="text1" w:themeTint="FF" w:themeShade="FF"/>
                <w:sz w:val="22"/>
                <w:szCs w:val="22"/>
              </w:rPr>
            </w:pPr>
            <w:r w:rsidRPr="7D4F9EDD" w:rsidR="005D776C">
              <w:rPr>
                <w:rFonts w:ascii="Arial" w:hAnsi="Arial" w:eastAsia="Arial" w:cs="Arial"/>
                <w:i w:val="1"/>
                <w:iCs w:val="1"/>
                <w:color w:val="000000" w:themeColor="text1" w:themeTint="FF" w:themeShade="FF"/>
                <w:sz w:val="22"/>
                <w:szCs w:val="22"/>
              </w:rPr>
              <w:t xml:space="preserve">and </w:t>
            </w:r>
            <w:bookmarkStart w:name="_Int_mjBvT7Db" w:id="1426386903"/>
            <w:r w:rsidRPr="7D4F9EDD" w:rsidR="005D776C">
              <w:rPr>
                <w:rFonts w:ascii="Arial" w:hAnsi="Arial" w:eastAsia="Arial" w:cs="Arial"/>
                <w:i w:val="1"/>
                <w:iCs w:val="1"/>
                <w:color w:val="000000" w:themeColor="text1" w:themeTint="FF" w:themeShade="FF"/>
                <w:sz w:val="22"/>
                <w:szCs w:val="22"/>
              </w:rPr>
              <w:t>Updated</w:t>
            </w:r>
            <w:bookmarkEnd w:id="1426386903"/>
            <w:r w:rsidRPr="7D4F9EDD" w:rsidR="005D776C">
              <w:rPr>
                <w:rFonts w:ascii="Arial" w:hAnsi="Arial" w:eastAsia="Arial" w:cs="Arial"/>
                <w:color w:val="000000" w:themeColor="text1" w:themeTint="FF" w:themeShade="FF"/>
                <w:sz w:val="22"/>
                <w:szCs w:val="22"/>
              </w:rPr>
              <w:t xml:space="preserve">) </w:t>
            </w:r>
          </w:p>
          <w:p w:rsidR="00646A7B" w:rsidP="7D4F9EDD" w:rsidRDefault="005D776C" w14:paraId="23BA6E47" w14:textId="2C574B25">
            <w:pPr>
              <w:spacing w:after="37"/>
              <w:ind w:left="55"/>
              <w:rPr>
                <w:rFonts w:ascii="Arial" w:hAnsi="Arial" w:eastAsia="Arial" w:cs="Arial"/>
                <w:i w:val="1"/>
                <w:iCs w:val="1"/>
                <w:color w:val="000000" w:themeColor="text1" w:themeTint="FF" w:themeShade="FF"/>
                <w:sz w:val="22"/>
                <w:szCs w:val="22"/>
              </w:rPr>
            </w:pPr>
            <w:r w:rsidRPr="7D4F9EDD" w:rsidR="40216271">
              <w:rPr>
                <w:rFonts w:ascii="Arial" w:hAnsi="Arial" w:eastAsia="Arial" w:cs="Arial"/>
                <w:color w:val="000000" w:themeColor="text1" w:themeTint="FF" w:themeShade="FF"/>
                <w:sz w:val="22"/>
                <w:szCs w:val="22"/>
              </w:rPr>
              <w:t>October</w:t>
            </w:r>
            <w:r w:rsidRPr="7D4F9EDD" w:rsidR="005D776C">
              <w:rPr>
                <w:rFonts w:ascii="Arial" w:hAnsi="Arial" w:eastAsia="Arial" w:cs="Arial"/>
                <w:color w:val="000000" w:themeColor="text1" w:themeTint="FF" w:themeShade="FF"/>
                <w:sz w:val="22"/>
                <w:szCs w:val="22"/>
              </w:rPr>
              <w:t xml:space="preserve"> 2023 (</w:t>
            </w:r>
            <w:r w:rsidRPr="7D4F9EDD" w:rsidR="005D776C">
              <w:rPr>
                <w:rFonts w:ascii="Arial" w:hAnsi="Arial" w:eastAsia="Arial" w:cs="Arial"/>
                <w:i w:val="1"/>
                <w:iCs w:val="1"/>
                <w:color w:val="000000" w:themeColor="text1" w:themeTint="FF" w:themeShade="FF"/>
                <w:sz w:val="22"/>
                <w:szCs w:val="22"/>
              </w:rPr>
              <w:t xml:space="preserve">Reviewed and </w:t>
            </w:r>
          </w:p>
          <w:p w:rsidR="00646A7B" w:rsidP="7D4F9EDD" w:rsidRDefault="005D776C" w14:paraId="106EF583" w14:textId="5C2E86CC" w14:noSpellErr="1">
            <w:pPr>
              <w:ind w:left="55"/>
              <w:rPr>
                <w:rFonts w:ascii="Arial" w:hAnsi="Arial" w:eastAsia="Arial" w:cs="Arial"/>
                <w:color w:val="0D0D0D"/>
                <w:sz w:val="22"/>
                <w:szCs w:val="22"/>
              </w:rPr>
            </w:pPr>
            <w:r w:rsidRPr="7D4F9EDD" w:rsidR="005D776C">
              <w:rPr>
                <w:rFonts w:ascii="Arial" w:hAnsi="Arial" w:eastAsia="Arial" w:cs="Arial"/>
                <w:i w:val="1"/>
                <w:iCs w:val="1"/>
                <w:color w:val="000000" w:themeColor="text1" w:themeTint="FF" w:themeShade="FF"/>
                <w:sz w:val="22"/>
                <w:szCs w:val="22"/>
              </w:rPr>
              <w:t>Updated</w:t>
            </w:r>
            <w:r w:rsidRPr="7D4F9EDD" w:rsidR="005D776C">
              <w:rPr>
                <w:rFonts w:ascii="Arial" w:hAnsi="Arial" w:eastAsia="Arial" w:cs="Arial"/>
                <w:color w:val="000000" w:themeColor="text1" w:themeTint="FF" w:themeShade="FF"/>
                <w:sz w:val="22"/>
                <w:szCs w:val="22"/>
              </w:rPr>
              <w:t xml:space="preserve">) </w:t>
            </w:r>
          </w:p>
          <w:p w:rsidRPr="00443EC0" w:rsidR="00443EC0" w:rsidP="7D4F9EDD" w:rsidRDefault="00443EC0" w14:paraId="42257235" w14:textId="409A93E3">
            <w:pPr>
              <w:ind w:left="55"/>
              <w:rPr>
                <w:rFonts w:ascii="Arial" w:hAnsi="Arial" w:eastAsia="Arial" w:cs="Arial"/>
                <w:color w:val="000000" w:themeColor="text1" w:themeTint="FF" w:themeShade="FF"/>
                <w:sz w:val="22"/>
                <w:szCs w:val="22"/>
              </w:rPr>
            </w:pPr>
            <w:r w:rsidRPr="7D4F9EDD" w:rsidR="5A44E1BE">
              <w:rPr>
                <w:rFonts w:ascii="Arial" w:hAnsi="Arial" w:eastAsia="Arial" w:cs="Arial"/>
                <w:color w:val="000000" w:themeColor="text1" w:themeTint="FF" w:themeShade="FF"/>
                <w:sz w:val="22"/>
                <w:szCs w:val="22"/>
              </w:rPr>
              <w:t>October</w:t>
            </w:r>
            <w:r w:rsidRPr="7D4F9EDD" w:rsidR="00443EC0">
              <w:rPr>
                <w:rFonts w:ascii="Arial" w:hAnsi="Arial" w:eastAsia="Arial" w:cs="Arial"/>
                <w:color w:val="000000" w:themeColor="text1" w:themeTint="FF" w:themeShade="FF"/>
                <w:sz w:val="22"/>
                <w:szCs w:val="22"/>
              </w:rPr>
              <w:t xml:space="preserve"> </w:t>
            </w:r>
            <w:r w:rsidRPr="7D4F9EDD" w:rsidR="00443EC0">
              <w:rPr>
                <w:rFonts w:ascii="Arial" w:hAnsi="Arial" w:eastAsia="Arial" w:cs="Arial"/>
                <w:color w:val="000000" w:themeColor="text1" w:themeTint="FF" w:themeShade="FF"/>
                <w:sz w:val="22"/>
                <w:szCs w:val="22"/>
              </w:rPr>
              <w:t>2024 (reviewed and updated</w:t>
            </w:r>
          </w:p>
        </w:tc>
      </w:tr>
      <w:tr w:rsidR="00646A7B" w:rsidTr="7D4F9EDD" w14:paraId="29BDE7F2" w14:textId="77777777">
        <w:trPr>
          <w:trHeight w:val="401"/>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2C3F1526" w14:textId="77777777" w14:noSpellErr="1">
            <w:pPr>
              <w:ind w:left="49"/>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Date on which it will be reviewed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0B1B19EA" w14:textId="25340792" w14:noSpellErr="1">
            <w:pPr>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December 202</w:t>
            </w:r>
            <w:r w:rsidRPr="7D4F9EDD" w:rsidR="00443EC0">
              <w:rPr>
                <w:rFonts w:ascii="Arial" w:hAnsi="Arial" w:eastAsia="Arial" w:cs="Arial"/>
                <w:color w:val="0D0D0D" w:themeColor="text1" w:themeTint="F2" w:themeShade="FF"/>
                <w:sz w:val="22"/>
                <w:szCs w:val="22"/>
              </w:rPr>
              <w:t>5</w:t>
            </w:r>
          </w:p>
        </w:tc>
      </w:tr>
      <w:tr w:rsidR="00646A7B" w:rsidTr="7D4F9EDD" w14:paraId="239BDEE4" w14:textId="77777777">
        <w:trPr>
          <w:trHeight w:val="725"/>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757802C2" w14:textId="77777777" w14:noSpellErr="1">
            <w:pPr>
              <w:ind w:left="49"/>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Statement authorised by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443EC0" w14:paraId="180EB022" w14:textId="5CE92872" w14:noSpellErr="1">
            <w:pPr>
              <w:spacing w:after="32"/>
              <w:ind w:left="55"/>
              <w:rPr>
                <w:rFonts w:ascii="Arial" w:hAnsi="Arial" w:eastAsia="Arial" w:cs="Arial"/>
                <w:color w:val="0D0D0D" w:themeColor="text1" w:themeTint="F2" w:themeShade="FF"/>
                <w:sz w:val="22"/>
                <w:szCs w:val="22"/>
              </w:rPr>
            </w:pPr>
            <w:r w:rsidRPr="7D4F9EDD" w:rsidR="00443EC0">
              <w:rPr>
                <w:rFonts w:ascii="Arial" w:hAnsi="Arial" w:eastAsia="Arial" w:cs="Arial"/>
                <w:color w:val="0D0D0D" w:themeColor="text1" w:themeTint="F2" w:themeShade="FF"/>
                <w:sz w:val="22"/>
                <w:szCs w:val="22"/>
              </w:rPr>
              <w:t>Anthony McGeeney</w:t>
            </w:r>
          </w:p>
          <w:p w:rsidR="00646A7B" w:rsidP="7D4F9EDD" w:rsidRDefault="005D776C" w14:paraId="0687D24F" w14:textId="58133A6A" w14:noSpellErr="1">
            <w:pPr>
              <w:ind w:left="55"/>
              <w:rPr>
                <w:rFonts w:ascii="Arial" w:hAnsi="Arial" w:eastAsia="Arial" w:cs="Arial"/>
                <w:i w:val="1"/>
                <w:iCs w:val="1"/>
                <w:color w:val="0D0D0D" w:themeColor="text1" w:themeTint="F2" w:themeShade="FF"/>
                <w:sz w:val="22"/>
                <w:szCs w:val="22"/>
              </w:rPr>
            </w:pPr>
            <w:r w:rsidRPr="7D4F9EDD" w:rsidR="005D776C">
              <w:rPr>
                <w:rFonts w:ascii="Arial" w:hAnsi="Arial" w:eastAsia="Arial" w:cs="Arial"/>
                <w:i w:val="1"/>
                <w:iCs w:val="1"/>
                <w:color w:val="0D0D0D" w:themeColor="text1" w:themeTint="F2" w:themeShade="FF"/>
                <w:sz w:val="22"/>
                <w:szCs w:val="22"/>
              </w:rPr>
              <w:t xml:space="preserve">Headteacher  </w:t>
            </w:r>
          </w:p>
        </w:tc>
      </w:tr>
      <w:tr w:rsidR="00646A7B" w:rsidTr="7D4F9EDD" w14:paraId="1AB3557A" w14:textId="77777777">
        <w:trPr>
          <w:trHeight w:val="725"/>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2DC2A187" w14:textId="77777777" w14:noSpellErr="1">
            <w:pPr>
              <w:ind w:left="49"/>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Pupil premium lead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443EC0" w14:paraId="1EBB8393" w14:textId="2B8847A9" w14:noSpellErr="1">
            <w:pPr>
              <w:ind w:left="55" w:right="53"/>
              <w:rPr>
                <w:rFonts w:ascii="Arial" w:hAnsi="Arial" w:eastAsia="Arial" w:cs="Arial"/>
                <w:i w:val="1"/>
                <w:iCs w:val="1"/>
                <w:color w:val="0D0D0D" w:themeColor="text1" w:themeTint="F2" w:themeShade="FF"/>
                <w:sz w:val="22"/>
                <w:szCs w:val="22"/>
              </w:rPr>
            </w:pPr>
            <w:r w:rsidRPr="7D4F9EDD" w:rsidR="00443EC0">
              <w:rPr>
                <w:rFonts w:ascii="Arial" w:hAnsi="Arial" w:eastAsia="Arial" w:cs="Arial"/>
                <w:color w:val="0D0D0D" w:themeColor="text1" w:themeTint="F2" w:themeShade="FF"/>
                <w:sz w:val="22"/>
                <w:szCs w:val="22"/>
              </w:rPr>
              <w:t xml:space="preserve">Anthony McGeeney </w:t>
            </w:r>
            <w:r w:rsidRPr="7D4F9EDD" w:rsidR="005D776C">
              <w:rPr>
                <w:rFonts w:ascii="Arial" w:hAnsi="Arial" w:eastAsia="Arial" w:cs="Arial"/>
                <w:i w:val="1"/>
                <w:iCs w:val="1"/>
                <w:color w:val="0D0D0D" w:themeColor="text1" w:themeTint="F2" w:themeShade="FF"/>
                <w:sz w:val="22"/>
                <w:szCs w:val="22"/>
              </w:rPr>
              <w:t xml:space="preserve">Pupil Premium Lead </w:t>
            </w:r>
          </w:p>
        </w:tc>
      </w:tr>
      <w:tr w:rsidR="00646A7B" w:rsidTr="7D4F9EDD" w14:paraId="1A67A6CE" w14:textId="77777777">
        <w:trPr>
          <w:trHeight w:val="730"/>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6CE2F033" w14:textId="77777777" w14:noSpellErr="1">
            <w:pPr>
              <w:ind w:left="49"/>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Governor / Trustee lead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5925CE49" w14:textId="69E48F8A">
            <w:pPr>
              <w:ind w:right="775"/>
              <w:rPr>
                <w:rFonts w:ascii="Arial" w:hAnsi="Arial" w:eastAsia="Arial" w:cs="Arial"/>
                <w:i w:val="1"/>
                <w:iCs w:val="1"/>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Julia </w:t>
            </w:r>
            <w:r w:rsidRPr="7D4F9EDD" w:rsidR="3D638FF3">
              <w:rPr>
                <w:rFonts w:ascii="Arial" w:hAnsi="Arial" w:eastAsia="Arial" w:cs="Arial"/>
                <w:color w:val="0D0D0D" w:themeColor="text1" w:themeTint="F2" w:themeShade="FF"/>
                <w:sz w:val="22"/>
                <w:szCs w:val="22"/>
              </w:rPr>
              <w:t>Douglass PP</w:t>
            </w:r>
            <w:r w:rsidRPr="7D4F9EDD" w:rsidR="005D776C">
              <w:rPr>
                <w:rFonts w:ascii="Arial" w:hAnsi="Arial" w:eastAsia="Arial" w:cs="Arial"/>
                <w:i w:val="1"/>
                <w:iCs w:val="1"/>
                <w:color w:val="0D0D0D" w:themeColor="text1" w:themeTint="F2" w:themeShade="FF"/>
                <w:sz w:val="22"/>
                <w:szCs w:val="22"/>
              </w:rPr>
              <w:t xml:space="preserve"> Governor  </w:t>
            </w:r>
          </w:p>
        </w:tc>
      </w:tr>
    </w:tbl>
    <w:p w:rsidR="00646A7B" w:rsidRDefault="005D776C" w14:paraId="1576EFFA" w14:textId="77777777">
      <w:pPr>
        <w:pStyle w:val="Heading2"/>
        <w:spacing w:after="0"/>
        <w:ind w:left="-5"/>
      </w:pPr>
      <w:r>
        <w:t xml:space="preserve">Funding overview </w:t>
      </w:r>
    </w:p>
    <w:tbl>
      <w:tblPr>
        <w:tblStyle w:val="TableGrid"/>
        <w:tblW w:w="9487" w:type="dxa"/>
        <w:tblInd w:w="6" w:type="dxa"/>
        <w:tblCellMar>
          <w:top w:w="67" w:type="dxa"/>
          <w:left w:w="159" w:type="dxa"/>
          <w:right w:w="115" w:type="dxa"/>
        </w:tblCellMar>
        <w:tblLook w:val="04A0" w:firstRow="1" w:lastRow="0" w:firstColumn="1" w:lastColumn="0" w:noHBand="0" w:noVBand="1"/>
      </w:tblPr>
      <w:tblGrid>
        <w:gridCol w:w="6517"/>
        <w:gridCol w:w="2970"/>
      </w:tblGrid>
      <w:tr w:rsidR="00646A7B" w:rsidTr="7D4F9EDD" w14:paraId="73FB978A" w14:textId="77777777">
        <w:trPr>
          <w:trHeight w:val="398"/>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646A7B" w:rsidRDefault="005D776C" w14:paraId="0EE0F3B5" w14:textId="77777777">
            <w:r>
              <w:rPr>
                <w:rFonts w:ascii="Arial" w:hAnsi="Arial" w:eastAsia="Arial" w:cs="Arial"/>
                <w:b/>
                <w:color w:val="0D0D0D"/>
                <w:sz w:val="24"/>
              </w:rPr>
              <w:t>Detail</w:t>
            </w:r>
            <w:r>
              <w:rPr>
                <w:rFonts w:ascii="Arial" w:hAnsi="Arial" w:eastAsia="Arial" w:cs="Arial"/>
                <w:color w:val="0D0D0D"/>
                <w:sz w:val="24"/>
              </w:rPr>
              <w:t xml:space="preserve">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646A7B" w:rsidRDefault="005D776C" w14:paraId="66F22ED5" w14:textId="77777777">
            <w:pPr>
              <w:ind w:left="6"/>
            </w:pPr>
            <w:r>
              <w:rPr>
                <w:rFonts w:ascii="Arial" w:hAnsi="Arial" w:eastAsia="Arial" w:cs="Arial"/>
                <w:b/>
                <w:color w:val="0D0D0D"/>
                <w:sz w:val="24"/>
              </w:rPr>
              <w:t>Amount</w:t>
            </w:r>
            <w:r>
              <w:rPr>
                <w:rFonts w:ascii="Arial" w:hAnsi="Arial" w:eastAsia="Arial" w:cs="Arial"/>
                <w:color w:val="0D0D0D"/>
                <w:sz w:val="24"/>
              </w:rPr>
              <w:t xml:space="preserve"> </w:t>
            </w:r>
          </w:p>
        </w:tc>
      </w:tr>
      <w:tr w:rsidR="00646A7B" w:rsidTr="7D4F9EDD" w14:paraId="2030D058" w14:textId="77777777">
        <w:trPr>
          <w:trHeight w:val="396"/>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15F17422" w14:textId="77777777" w14:noSpellErr="1">
            <w:pPr>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Pupil premium funding allocation this academic year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6B00FE83" w14:textId="2DC93E44" w14:noSpellErr="1">
            <w:pPr>
              <w:ind w:left="6"/>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w:t>
            </w:r>
            <w:r w:rsidRPr="7D4F9EDD" w:rsidR="7FF95E4B">
              <w:rPr>
                <w:rFonts w:ascii="Arial" w:hAnsi="Arial" w:eastAsia="Arial" w:cs="Arial"/>
                <w:color w:val="0D0D0D" w:themeColor="text1" w:themeTint="F2" w:themeShade="FF"/>
                <w:sz w:val="22"/>
                <w:szCs w:val="22"/>
              </w:rPr>
              <w:t>54</w:t>
            </w:r>
            <w:r w:rsidRPr="7D4F9EDD" w:rsidR="005D776C">
              <w:rPr>
                <w:rFonts w:ascii="Arial" w:hAnsi="Arial" w:eastAsia="Arial" w:cs="Arial"/>
                <w:color w:val="0D0D0D" w:themeColor="text1" w:themeTint="F2" w:themeShade="FF"/>
                <w:sz w:val="22"/>
                <w:szCs w:val="22"/>
              </w:rPr>
              <w:t>,</w:t>
            </w:r>
            <w:r w:rsidRPr="7D4F9EDD" w:rsidR="7FF95E4B">
              <w:rPr>
                <w:rFonts w:ascii="Arial" w:hAnsi="Arial" w:eastAsia="Arial" w:cs="Arial"/>
                <w:color w:val="0D0D0D" w:themeColor="text1" w:themeTint="F2" w:themeShade="FF"/>
                <w:sz w:val="22"/>
                <w:szCs w:val="22"/>
              </w:rPr>
              <w:t>221</w:t>
            </w:r>
            <w:r w:rsidRPr="7D4F9EDD" w:rsidR="005D776C">
              <w:rPr>
                <w:rFonts w:ascii="Arial" w:hAnsi="Arial" w:eastAsia="Arial" w:cs="Arial"/>
                <w:color w:val="0D0D0D" w:themeColor="text1" w:themeTint="F2" w:themeShade="FF"/>
                <w:sz w:val="22"/>
                <w:szCs w:val="22"/>
              </w:rPr>
              <w:t xml:space="preserve"> </w:t>
            </w:r>
          </w:p>
        </w:tc>
      </w:tr>
      <w:tr w:rsidR="00646A7B" w:rsidTr="7D4F9EDD" w14:paraId="51D33089" w14:textId="77777777">
        <w:trPr>
          <w:trHeight w:val="665"/>
        </w:trPr>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68558656" w14:textId="77777777" w14:noSpellErr="1">
            <w:pPr>
              <w:ind w:right="10"/>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Pupil premium funding carried forward from previous years (enter £0 if not applicable) </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P="7D4F9EDD" w:rsidRDefault="005D776C" w14:paraId="340F80F6" w14:textId="77777777" w14:noSpellErr="1">
            <w:pPr>
              <w:ind w:left="6"/>
              <w:rPr>
                <w:rFonts w:ascii="Arial" w:hAnsi="Arial" w:eastAsia="Arial" w:cs="Arial"/>
                <w:color w:val="0D0D0D" w:themeColor="text1" w:themeTint="F2" w:themeShade="FF"/>
                <w:sz w:val="22"/>
                <w:szCs w:val="22"/>
              </w:rPr>
            </w:pPr>
            <w:r w:rsidRPr="7D4F9EDD" w:rsidR="005D776C">
              <w:rPr>
                <w:rFonts w:ascii="Arial" w:hAnsi="Arial" w:eastAsia="Arial" w:cs="Arial"/>
                <w:color w:val="0D0D0D" w:themeColor="text1" w:themeTint="F2" w:themeShade="FF"/>
                <w:sz w:val="22"/>
                <w:szCs w:val="22"/>
              </w:rPr>
              <w:t xml:space="preserve">£0 </w:t>
            </w:r>
          </w:p>
        </w:tc>
      </w:tr>
    </w:tbl>
    <w:p w:rsidR="00646A7B" w:rsidRDefault="005D776C" w14:paraId="09E9BA67" w14:textId="77777777">
      <w:pPr>
        <w:pStyle w:val="Heading1"/>
        <w:spacing w:after="398"/>
        <w:ind w:left="-5"/>
      </w:pPr>
      <w:r>
        <w:t xml:space="preserve">Part A: Pupil premium strategy plan </w:t>
      </w:r>
    </w:p>
    <w:p w:rsidR="00646A7B" w:rsidRDefault="005D776C" w14:paraId="66A0AEAC" w14:textId="77777777">
      <w:pPr>
        <w:pStyle w:val="Heading2"/>
        <w:spacing w:after="0"/>
        <w:ind w:left="-5"/>
      </w:pPr>
      <w:r>
        <w:t xml:space="preserve">Statement of intent </w:t>
      </w:r>
    </w:p>
    <w:tbl>
      <w:tblPr>
        <w:tblStyle w:val="TableGrid"/>
        <w:tblW w:w="9564" w:type="dxa"/>
        <w:tblInd w:w="5" w:type="dxa"/>
        <w:tblCellMar>
          <w:top w:w="11" w:type="dxa"/>
          <w:left w:w="105" w:type="dxa"/>
          <w:right w:w="49" w:type="dxa"/>
        </w:tblCellMar>
        <w:tblLook w:val="04A0" w:firstRow="1" w:lastRow="0" w:firstColumn="1" w:lastColumn="0" w:noHBand="0" w:noVBand="1"/>
      </w:tblPr>
      <w:tblGrid>
        <w:gridCol w:w="9564"/>
      </w:tblGrid>
      <w:tr w:rsidR="00646A7B" w14:paraId="598F82CF" w14:textId="77777777">
        <w:trPr>
          <w:trHeight w:val="12199"/>
        </w:trPr>
        <w:tc>
          <w:tcPr>
            <w:tcW w:w="9564" w:type="dxa"/>
            <w:tcBorders>
              <w:top w:val="single" w:color="000000" w:sz="4" w:space="0"/>
              <w:left w:val="single" w:color="000000" w:sz="4" w:space="0"/>
              <w:bottom w:val="single" w:color="000000" w:sz="4" w:space="0"/>
              <w:right w:val="single" w:color="000000" w:sz="4" w:space="0"/>
            </w:tcBorders>
          </w:tcPr>
          <w:p w:rsidR="00646A7B" w:rsidRDefault="005D776C" w14:paraId="3D59F199" w14:textId="77777777">
            <w:pPr>
              <w:spacing w:line="268" w:lineRule="auto"/>
              <w:ind w:right="59"/>
              <w:jc w:val="both"/>
            </w:pPr>
            <w:r>
              <w:rPr>
                <w:rFonts w:ascii="Arial" w:hAnsi="Arial" w:eastAsia="Arial" w:cs="Arial"/>
              </w:rPr>
              <w:t xml:space="preserve">Our ultimate objective for our pupils is that irrespective of their backgrounds or challenges they may face; they make good progress and achieve high attainment across all subject areas. The focus of our strategy plan is to effectively identify key challenges and support disadvantaged pupils to achieve, including those who are already high attainting. Throughout this strategy plan, we have considered the challenges faced by vulnerable pupils, such as those who have a social worker, are in the care of the local authority or receive free school meals. The activity we have outlined in this statement is also intended to support their needs, regardless of whether they are disadvantaged or not.  </w:t>
            </w:r>
          </w:p>
          <w:p w:rsidR="00646A7B" w:rsidRDefault="005D776C" w14:paraId="3E9650C0" w14:textId="77777777">
            <w:r>
              <w:rPr>
                <w:rFonts w:ascii="Arial" w:hAnsi="Arial" w:eastAsia="Arial" w:cs="Arial"/>
              </w:rPr>
              <w:t xml:space="preserve"> </w:t>
            </w:r>
          </w:p>
          <w:p w:rsidR="00646A7B" w:rsidRDefault="005D776C" w14:paraId="27A4AB3F" w14:textId="77777777">
            <w:pPr>
              <w:spacing w:after="3" w:line="235" w:lineRule="auto"/>
              <w:ind w:right="60"/>
              <w:jc w:val="both"/>
            </w:pPr>
            <w:r>
              <w:rPr>
                <w:rFonts w:ascii="Arial" w:hAnsi="Arial" w:eastAsia="Arial" w:cs="Arial"/>
              </w:rPr>
              <w:t xml:space="preserve">Quality First Teaching is central to our approach, with a focus on areas in which disadvantaged pupils require the most support. All children have access to a broad and balanced curriculum that is rich in cultural capital, which is taught through Quality First Teaching. Knowledge is recapped through a spiral curriculum, back to basics sessions and interleaving activities to ensure gaps in knowledge are covered throughout the year and key stage. Children have access to quality experiences, including enrichment days, after -school clubs, in school visits and school trips. Progress of all children is paramount alongside good attendance and positive wellbeing.  Outlined in the intended outcomes detailed below, is the intention that non-disadvantaged pupils’ attainment will be sustained and improved alongside progress for their disadvantaged peers. </w:t>
            </w:r>
          </w:p>
          <w:p w:rsidR="00646A7B" w:rsidRDefault="005D776C" w14:paraId="734A4D07" w14:textId="77777777">
            <w:r>
              <w:rPr>
                <w:rFonts w:ascii="Arial" w:hAnsi="Arial" w:eastAsia="Arial" w:cs="Arial"/>
              </w:rPr>
              <w:t xml:space="preserve"> </w:t>
            </w:r>
          </w:p>
          <w:p w:rsidR="00646A7B" w:rsidRDefault="005D776C" w14:paraId="0479E7C7" w14:textId="77777777">
            <w:pPr>
              <w:spacing w:after="15" w:line="238" w:lineRule="auto"/>
              <w:ind w:right="61"/>
              <w:jc w:val="both"/>
            </w:pPr>
            <w:r>
              <w:rPr>
                <w:rFonts w:ascii="Arial" w:hAnsi="Arial" w:eastAsia="Arial" w:cs="Arial"/>
              </w:rPr>
              <w:t xml:space="preserve">Our approach is responsive to common challenges and individual’s needs, rooted in diagnostic assessment and not assumptions about the impact of disadvantage. Common challenges to learning for disadvantaged children within St. Joseph’s include: </w:t>
            </w:r>
          </w:p>
          <w:p w:rsidR="00646A7B" w:rsidRDefault="005D776C" w14:paraId="53BD75DD" w14:textId="77777777">
            <w:pPr>
              <w:numPr>
                <w:ilvl w:val="0"/>
                <w:numId w:val="1"/>
              </w:numPr>
              <w:spacing w:after="13"/>
              <w:ind w:hanging="361"/>
            </w:pPr>
            <w:r>
              <w:rPr>
                <w:rFonts w:ascii="Arial" w:hAnsi="Arial" w:eastAsia="Arial" w:cs="Arial"/>
                <w:color w:val="0D0D0D"/>
              </w:rPr>
              <w:t xml:space="preserve">Poor speech and language skills along with poor vocabulary </w:t>
            </w:r>
          </w:p>
          <w:p w:rsidR="00646A7B" w:rsidRDefault="005D776C" w14:paraId="265F7E72" w14:textId="77777777">
            <w:pPr>
              <w:numPr>
                <w:ilvl w:val="0"/>
                <w:numId w:val="1"/>
              </w:numPr>
              <w:spacing w:after="7"/>
              <w:ind w:hanging="361"/>
            </w:pPr>
            <w:r>
              <w:rPr>
                <w:rFonts w:ascii="Arial" w:hAnsi="Arial" w:eastAsia="Arial" w:cs="Arial"/>
                <w:color w:val="0D0D0D"/>
              </w:rPr>
              <w:t xml:space="preserve">Poor attendance and punctuality </w:t>
            </w:r>
          </w:p>
          <w:p w:rsidR="00646A7B" w:rsidRDefault="005D776C" w14:paraId="3882A91E" w14:textId="77777777">
            <w:pPr>
              <w:numPr>
                <w:ilvl w:val="0"/>
                <w:numId w:val="1"/>
              </w:numPr>
              <w:spacing w:after="18" w:line="282" w:lineRule="auto"/>
              <w:ind w:hanging="361"/>
            </w:pPr>
            <w:r>
              <w:rPr>
                <w:rFonts w:ascii="Arial" w:hAnsi="Arial" w:eastAsia="Arial" w:cs="Arial"/>
                <w:color w:val="0D0D0D"/>
              </w:rPr>
              <w:t>Widened attainment gap</w:t>
            </w:r>
            <w:r>
              <w:rPr>
                <w:rFonts w:ascii="Arial" w:hAnsi="Arial" w:eastAsia="Arial" w:cs="Arial"/>
              </w:rPr>
              <w:t xml:space="preserve">, particularly in EY, greater depth reading at KS2 and expected writing at KS2. </w:t>
            </w:r>
            <w:r>
              <w:rPr>
                <w:rFonts w:ascii="Arial" w:hAnsi="Arial" w:eastAsia="Arial" w:cs="Arial"/>
                <w:color w:val="0D0D0D"/>
              </w:rPr>
              <w:t xml:space="preserve"> </w:t>
            </w:r>
          </w:p>
          <w:p w:rsidR="00646A7B" w:rsidRDefault="005D776C" w14:paraId="079EA53D" w14:textId="77777777">
            <w:pPr>
              <w:numPr>
                <w:ilvl w:val="0"/>
                <w:numId w:val="1"/>
              </w:numPr>
              <w:ind w:hanging="361"/>
            </w:pPr>
            <w:r>
              <w:rPr>
                <w:rFonts w:ascii="Arial" w:hAnsi="Arial" w:eastAsia="Arial" w:cs="Arial"/>
                <w:color w:val="0D0D0D"/>
              </w:rPr>
              <w:t xml:space="preserve">Decreased emotional resilience and positive wellbeing  </w:t>
            </w:r>
          </w:p>
          <w:p w:rsidR="00646A7B" w:rsidRDefault="005D776C" w14:paraId="6C35D79F" w14:textId="77777777">
            <w:pPr>
              <w:spacing w:after="22"/>
              <w:ind w:left="721"/>
            </w:pPr>
            <w:r>
              <w:rPr>
                <w:rFonts w:ascii="Arial" w:hAnsi="Arial" w:eastAsia="Arial" w:cs="Arial"/>
                <w:color w:val="0D0D0D"/>
              </w:rPr>
              <w:t xml:space="preserve"> </w:t>
            </w:r>
          </w:p>
          <w:p w:rsidR="00646A7B" w:rsidRDefault="005D776C" w14:paraId="689DCD05" w14:textId="77777777">
            <w:pPr>
              <w:spacing w:after="21" w:line="233" w:lineRule="auto"/>
              <w:ind w:right="62"/>
              <w:jc w:val="both"/>
            </w:pPr>
            <w:r>
              <w:rPr>
                <w:rFonts w:ascii="Arial" w:hAnsi="Arial" w:eastAsia="Arial" w:cs="Arial"/>
              </w:rPr>
              <w:t xml:space="preserve">From the identification of these challenges, our intended outcomes were developed. Having considered the context of the school and the subsequent challenges faced, research guidance from the EEF has supported decisions around the usefulness of different strategies and their value for money. The approaches we have adopted complement each other to help all pupils excel. To ensure they are effective we will: </w:t>
            </w:r>
          </w:p>
          <w:p w:rsidR="00646A7B" w:rsidRDefault="005D776C" w14:paraId="08CF2624" w14:textId="77777777">
            <w:pPr>
              <w:numPr>
                <w:ilvl w:val="0"/>
                <w:numId w:val="1"/>
              </w:numPr>
              <w:spacing w:after="12"/>
              <w:ind w:hanging="361"/>
            </w:pPr>
            <w:r>
              <w:rPr>
                <w:rFonts w:ascii="Arial" w:hAnsi="Arial" w:eastAsia="Arial" w:cs="Arial"/>
              </w:rPr>
              <w:t xml:space="preserve">Ensure all children have access to good levels of quality first teaching. </w:t>
            </w:r>
          </w:p>
          <w:p w:rsidR="00646A7B" w:rsidRDefault="005D776C" w14:paraId="0DF6E715" w14:textId="77777777">
            <w:pPr>
              <w:numPr>
                <w:ilvl w:val="0"/>
                <w:numId w:val="1"/>
              </w:numPr>
              <w:spacing w:after="18" w:line="282" w:lineRule="auto"/>
              <w:ind w:hanging="361"/>
            </w:pPr>
            <w:r>
              <w:rPr>
                <w:rFonts w:ascii="Arial" w:hAnsi="Arial" w:eastAsia="Arial" w:cs="Arial"/>
              </w:rPr>
              <w:t xml:space="preserve">Effectively deploy teaching assistants to support the accelerated progress of disadvantaged children. </w:t>
            </w:r>
          </w:p>
          <w:p w:rsidR="00646A7B" w:rsidRDefault="005D776C" w14:paraId="540BC65A" w14:textId="77777777">
            <w:pPr>
              <w:numPr>
                <w:ilvl w:val="0"/>
                <w:numId w:val="1"/>
              </w:numPr>
              <w:spacing w:after="17" w:line="283" w:lineRule="auto"/>
              <w:ind w:hanging="361"/>
            </w:pPr>
            <w:r>
              <w:rPr>
                <w:rFonts w:ascii="Arial" w:hAnsi="Arial" w:eastAsia="Arial" w:cs="Arial"/>
                <w:color w:val="0D0D0D"/>
              </w:rPr>
              <w:t xml:space="preserve">Implement reading, phonics and oral language interventions and approaches that emphasise the importance of spoken language, verbal interaction and ambitious vocabulary in the classroom. </w:t>
            </w:r>
          </w:p>
          <w:p w:rsidR="00646A7B" w:rsidRDefault="005D776C" w14:paraId="62C54D99" w14:textId="77777777">
            <w:pPr>
              <w:numPr>
                <w:ilvl w:val="0"/>
                <w:numId w:val="1"/>
              </w:numPr>
              <w:spacing w:after="18" w:line="282" w:lineRule="auto"/>
              <w:ind w:hanging="361"/>
            </w:pPr>
            <w:r>
              <w:rPr>
                <w:rFonts w:ascii="Arial" w:hAnsi="Arial" w:eastAsia="Arial" w:cs="Arial"/>
              </w:rPr>
              <w:t xml:space="preserve">Improve the Early Years provision through the construction of an outdoor classroom and purchase of resources. </w:t>
            </w:r>
          </w:p>
          <w:p w:rsidR="00646A7B" w:rsidRDefault="005D776C" w14:paraId="463EDDCB" w14:textId="77777777">
            <w:pPr>
              <w:numPr>
                <w:ilvl w:val="0"/>
                <w:numId w:val="1"/>
              </w:numPr>
              <w:spacing w:after="52" w:line="287" w:lineRule="auto"/>
              <w:ind w:hanging="361"/>
            </w:pPr>
            <w:r>
              <w:rPr>
                <w:rFonts w:ascii="Arial" w:hAnsi="Arial" w:eastAsia="Arial" w:cs="Arial"/>
              </w:rPr>
              <w:t xml:space="preserve">Employ a wellbeing lead/parent support advisor who also leads on whole school attendance with a focus on disadvantaged pupils. </w:t>
            </w:r>
          </w:p>
          <w:p w:rsidR="00646A7B" w:rsidRDefault="005D776C" w14:paraId="74CF8E35" w14:textId="77777777">
            <w:pPr>
              <w:numPr>
                <w:ilvl w:val="0"/>
                <w:numId w:val="1"/>
              </w:numPr>
              <w:ind w:hanging="361"/>
            </w:pPr>
            <w:r>
              <w:rPr>
                <w:rFonts w:ascii="Arial" w:hAnsi="Arial" w:eastAsia="Arial" w:cs="Arial"/>
              </w:rPr>
              <w:t>Act early to intervene at the point need is identified</w:t>
            </w:r>
            <w:r>
              <w:rPr>
                <w:rFonts w:ascii="Times New Roman" w:hAnsi="Times New Roman" w:eastAsia="Times New Roman" w:cs="Times New Roman"/>
                <w:sz w:val="24"/>
              </w:rPr>
              <w:t xml:space="preserve"> </w:t>
            </w:r>
          </w:p>
        </w:tc>
      </w:tr>
    </w:tbl>
    <w:p w:rsidR="00646A7B" w:rsidRDefault="005D776C" w14:paraId="719A2D44" w14:textId="77777777">
      <w:pPr>
        <w:pStyle w:val="Heading2"/>
        <w:ind w:left="-5"/>
      </w:pPr>
      <w:r>
        <w:t xml:space="preserve">Challenges </w:t>
      </w:r>
    </w:p>
    <w:p w:rsidR="00646A7B" w:rsidRDefault="005D776C" w14:paraId="42C78363" w14:textId="77777777">
      <w:pPr>
        <w:spacing w:after="3" w:line="265" w:lineRule="auto"/>
        <w:ind w:left="-5" w:hanging="10"/>
        <w:jc w:val="both"/>
      </w:pPr>
      <w:r>
        <w:rPr>
          <w:rFonts w:ascii="Arial" w:hAnsi="Arial" w:eastAsia="Arial" w:cs="Arial"/>
          <w:sz w:val="24"/>
        </w:rPr>
        <w:t xml:space="preserve">This details the key challenges to achievement that we have identified among our disadvantaged pupils. </w:t>
      </w:r>
    </w:p>
    <w:tbl>
      <w:tblPr>
        <w:tblStyle w:val="TableGrid"/>
        <w:tblW w:w="9487" w:type="dxa"/>
        <w:tblInd w:w="6" w:type="dxa"/>
        <w:tblCellMar>
          <w:top w:w="62" w:type="dxa"/>
          <w:left w:w="110" w:type="dxa"/>
          <w:right w:w="105" w:type="dxa"/>
        </w:tblCellMar>
        <w:tblLook w:val="04A0" w:firstRow="1" w:lastRow="0" w:firstColumn="1" w:lastColumn="0" w:noHBand="0" w:noVBand="1"/>
      </w:tblPr>
      <w:tblGrid>
        <w:gridCol w:w="1474"/>
        <w:gridCol w:w="8013"/>
      </w:tblGrid>
      <w:tr w:rsidR="00646A7B" w:rsidTr="005426AD" w14:paraId="7318EBA3" w14:textId="77777777">
        <w:trPr>
          <w:trHeight w:val="663"/>
        </w:trPr>
        <w:tc>
          <w:tcPr>
            <w:tcW w:w="1474" w:type="dxa"/>
            <w:tcBorders>
              <w:top w:val="single" w:color="000000" w:sz="4" w:space="0"/>
              <w:left w:val="single" w:color="000000" w:sz="4" w:space="0"/>
              <w:bottom w:val="single" w:color="000000" w:sz="4" w:space="0"/>
              <w:right w:val="single" w:color="000000" w:sz="4" w:space="0"/>
            </w:tcBorders>
            <w:shd w:val="clear" w:color="auto" w:fill="D8E2E9"/>
          </w:tcPr>
          <w:p w:rsidR="00646A7B" w:rsidRDefault="005D776C" w14:paraId="7B084633" w14:textId="77777777">
            <w:pPr>
              <w:ind w:left="49"/>
            </w:pPr>
            <w:r>
              <w:rPr>
                <w:rFonts w:ascii="Arial" w:hAnsi="Arial" w:eastAsia="Arial" w:cs="Arial"/>
                <w:b/>
                <w:color w:val="0D0D0D"/>
                <w:sz w:val="24"/>
              </w:rPr>
              <w:t xml:space="preserve">Challenge number </w:t>
            </w:r>
          </w:p>
        </w:tc>
        <w:tc>
          <w:tcPr>
            <w:tcW w:w="8013" w:type="dxa"/>
            <w:tcBorders>
              <w:top w:val="single" w:color="000000" w:sz="4" w:space="0"/>
              <w:left w:val="single" w:color="000000" w:sz="4" w:space="0"/>
              <w:bottom w:val="single" w:color="000000" w:sz="4" w:space="0"/>
              <w:right w:val="single" w:color="000000" w:sz="4" w:space="0"/>
            </w:tcBorders>
            <w:shd w:val="clear" w:color="auto" w:fill="D8E2E9"/>
          </w:tcPr>
          <w:p w:rsidR="00646A7B" w:rsidRDefault="005D776C" w14:paraId="077A1F8C" w14:textId="77777777">
            <w:pPr>
              <w:ind w:left="55"/>
            </w:pPr>
            <w:r>
              <w:rPr>
                <w:rFonts w:ascii="Arial" w:hAnsi="Arial" w:eastAsia="Arial" w:cs="Arial"/>
                <w:b/>
                <w:color w:val="0D0D0D"/>
                <w:sz w:val="24"/>
              </w:rPr>
              <w:t xml:space="preserve">Detail of challenge  </w:t>
            </w:r>
          </w:p>
        </w:tc>
      </w:tr>
      <w:tr w:rsidR="00646A7B" w:rsidTr="005426AD" w14:paraId="0975129D" w14:textId="77777777">
        <w:trPr>
          <w:trHeight w:val="376"/>
        </w:trPr>
        <w:tc>
          <w:tcPr>
            <w:tcW w:w="1474" w:type="dxa"/>
            <w:tcBorders>
              <w:top w:val="single" w:color="000000" w:sz="4" w:space="0"/>
              <w:left w:val="single" w:color="000000" w:sz="4" w:space="0"/>
              <w:bottom w:val="single" w:color="000000" w:sz="4" w:space="0"/>
              <w:right w:val="single" w:color="000000" w:sz="4" w:space="0"/>
            </w:tcBorders>
          </w:tcPr>
          <w:p w:rsidR="00646A7B" w:rsidRDefault="005D776C" w14:paraId="1E14CBBF" w14:textId="77777777">
            <w:pPr>
              <w:ind w:left="49"/>
            </w:pPr>
            <w:r>
              <w:rPr>
                <w:rFonts w:ascii="Arial" w:hAnsi="Arial" w:eastAsia="Arial" w:cs="Arial"/>
                <w:color w:val="0D0D0D"/>
              </w:rPr>
              <w:t xml:space="preserve">1 </w:t>
            </w:r>
          </w:p>
        </w:tc>
        <w:tc>
          <w:tcPr>
            <w:tcW w:w="8013" w:type="dxa"/>
            <w:tcBorders>
              <w:top w:val="single" w:color="000000" w:sz="4" w:space="0"/>
              <w:left w:val="single" w:color="000000" w:sz="4" w:space="0"/>
              <w:bottom w:val="single" w:color="000000" w:sz="4" w:space="0"/>
              <w:right w:val="single" w:color="000000" w:sz="4" w:space="0"/>
            </w:tcBorders>
          </w:tcPr>
          <w:p w:rsidR="00646A7B" w:rsidRDefault="005D776C" w14:paraId="1ED917DC" w14:textId="77777777">
            <w:r>
              <w:rPr>
                <w:rFonts w:ascii="Arial" w:hAnsi="Arial" w:eastAsia="Arial" w:cs="Arial"/>
                <w:color w:val="0D0D0D"/>
              </w:rPr>
              <w:t xml:space="preserve">Poor speech and language skills along with poor vocabulary </w:t>
            </w:r>
          </w:p>
        </w:tc>
      </w:tr>
      <w:tr w:rsidR="00646A7B" w:rsidTr="005426AD" w14:paraId="26A7E163" w14:textId="77777777">
        <w:trPr>
          <w:trHeight w:val="375"/>
        </w:trPr>
        <w:tc>
          <w:tcPr>
            <w:tcW w:w="1474" w:type="dxa"/>
            <w:tcBorders>
              <w:top w:val="single" w:color="000000" w:sz="4" w:space="0"/>
              <w:left w:val="single" w:color="000000" w:sz="4" w:space="0"/>
              <w:bottom w:val="single" w:color="000000" w:sz="4" w:space="0"/>
              <w:right w:val="single" w:color="000000" w:sz="4" w:space="0"/>
            </w:tcBorders>
          </w:tcPr>
          <w:p w:rsidR="00646A7B" w:rsidRDefault="005426AD" w14:paraId="369AB31E" w14:textId="54E6404B">
            <w:pPr>
              <w:ind w:left="49"/>
            </w:pPr>
            <w:r>
              <w:t>2</w:t>
            </w:r>
          </w:p>
        </w:tc>
        <w:tc>
          <w:tcPr>
            <w:tcW w:w="8013" w:type="dxa"/>
            <w:tcBorders>
              <w:top w:val="single" w:color="000000" w:sz="4" w:space="0"/>
              <w:left w:val="single" w:color="000000" w:sz="4" w:space="0"/>
              <w:bottom w:val="single" w:color="000000" w:sz="4" w:space="0"/>
              <w:right w:val="single" w:color="000000" w:sz="4" w:space="0"/>
            </w:tcBorders>
          </w:tcPr>
          <w:p w:rsidR="00646A7B" w:rsidRDefault="005D776C" w14:paraId="67D6632F" w14:textId="77777777">
            <w:r>
              <w:rPr>
                <w:rFonts w:ascii="Arial" w:hAnsi="Arial" w:eastAsia="Arial" w:cs="Arial"/>
                <w:color w:val="0D0D0D"/>
              </w:rPr>
              <w:t xml:space="preserve">Likely increase of attainment gap  </w:t>
            </w:r>
          </w:p>
        </w:tc>
      </w:tr>
      <w:tr w:rsidR="00646A7B" w:rsidTr="005426AD" w14:paraId="65E435F8" w14:textId="77777777">
        <w:trPr>
          <w:trHeight w:val="376"/>
        </w:trPr>
        <w:tc>
          <w:tcPr>
            <w:tcW w:w="1474" w:type="dxa"/>
            <w:tcBorders>
              <w:top w:val="single" w:color="000000" w:sz="4" w:space="0"/>
              <w:left w:val="single" w:color="000000" w:sz="4" w:space="0"/>
              <w:bottom w:val="single" w:color="000000" w:sz="4" w:space="0"/>
              <w:right w:val="single" w:color="000000" w:sz="4" w:space="0"/>
            </w:tcBorders>
          </w:tcPr>
          <w:p w:rsidR="00646A7B" w:rsidRDefault="005426AD" w14:paraId="117E483E" w14:textId="099BB218">
            <w:pPr>
              <w:ind w:left="49"/>
            </w:pPr>
            <w:r>
              <w:rPr>
                <w:rFonts w:ascii="Arial" w:hAnsi="Arial" w:eastAsia="Arial" w:cs="Arial"/>
                <w:color w:val="0D0D0D"/>
              </w:rPr>
              <w:t>3</w:t>
            </w:r>
            <w:r w:rsidR="005D776C">
              <w:rPr>
                <w:rFonts w:ascii="Arial" w:hAnsi="Arial" w:eastAsia="Arial" w:cs="Arial"/>
                <w:color w:val="0D0D0D"/>
              </w:rPr>
              <w:t xml:space="preserve"> </w:t>
            </w:r>
          </w:p>
        </w:tc>
        <w:tc>
          <w:tcPr>
            <w:tcW w:w="8013" w:type="dxa"/>
            <w:tcBorders>
              <w:top w:val="single" w:color="000000" w:sz="4" w:space="0"/>
              <w:left w:val="single" w:color="000000" w:sz="4" w:space="0"/>
              <w:bottom w:val="single" w:color="000000" w:sz="4" w:space="0"/>
              <w:right w:val="single" w:color="000000" w:sz="4" w:space="0"/>
            </w:tcBorders>
          </w:tcPr>
          <w:p w:rsidR="00646A7B" w:rsidRDefault="005D776C" w14:paraId="34A62B9F" w14:textId="77777777">
            <w:r>
              <w:rPr>
                <w:rFonts w:ascii="Arial" w:hAnsi="Arial" w:eastAsia="Arial" w:cs="Arial"/>
                <w:color w:val="0D0D0D"/>
              </w:rPr>
              <w:t xml:space="preserve">Decrease in wellbeing and resilience  </w:t>
            </w:r>
          </w:p>
        </w:tc>
      </w:tr>
    </w:tbl>
    <w:p w:rsidR="00646A7B" w:rsidRDefault="005D776C" w14:paraId="7EF768AC" w14:textId="77777777">
      <w:pPr>
        <w:pStyle w:val="Heading2"/>
        <w:ind w:left="-5"/>
      </w:pPr>
      <w:r>
        <w:t xml:space="preserve">Intended outcomes  </w:t>
      </w:r>
    </w:p>
    <w:p w:rsidR="00646A7B" w:rsidRDefault="005D776C" w14:paraId="747778CE" w14:textId="77777777">
      <w:pPr>
        <w:spacing w:after="3" w:line="265" w:lineRule="auto"/>
        <w:ind w:left="-5" w:hanging="10"/>
        <w:jc w:val="both"/>
      </w:pPr>
      <w:r>
        <w:rPr>
          <w:rFonts w:ascii="Arial" w:hAnsi="Arial" w:eastAsia="Arial" w:cs="Arial"/>
          <w:sz w:val="24"/>
        </w:rPr>
        <w:t xml:space="preserve">This explains the outcomes we are aiming for </w:t>
      </w:r>
      <w:r>
        <w:rPr>
          <w:rFonts w:ascii="Arial" w:hAnsi="Arial" w:eastAsia="Arial" w:cs="Arial"/>
          <w:b/>
          <w:sz w:val="24"/>
        </w:rPr>
        <w:t>by the end of our current strategy plan</w:t>
      </w:r>
      <w:r>
        <w:rPr>
          <w:rFonts w:ascii="Arial" w:hAnsi="Arial" w:eastAsia="Arial" w:cs="Arial"/>
          <w:sz w:val="24"/>
        </w:rPr>
        <w:t xml:space="preserve">, and how we will measure whether they have been achieved. </w:t>
      </w:r>
    </w:p>
    <w:tbl>
      <w:tblPr>
        <w:tblStyle w:val="TableGrid"/>
        <w:tblW w:w="9487" w:type="dxa"/>
        <w:tblInd w:w="6" w:type="dxa"/>
        <w:tblCellMar>
          <w:top w:w="6" w:type="dxa"/>
          <w:right w:w="43" w:type="dxa"/>
        </w:tblCellMar>
        <w:tblLook w:val="04A0" w:firstRow="1" w:lastRow="0" w:firstColumn="1" w:lastColumn="0" w:noHBand="0" w:noVBand="1"/>
      </w:tblPr>
      <w:tblGrid>
        <w:gridCol w:w="4816"/>
        <w:gridCol w:w="465"/>
        <w:gridCol w:w="4206"/>
      </w:tblGrid>
      <w:tr w:rsidR="00646A7B" w:rsidTr="003F2A33" w14:paraId="0A4A5398" w14:textId="77777777">
        <w:trPr>
          <w:trHeight w:val="398"/>
        </w:trPr>
        <w:tc>
          <w:tcPr>
            <w:tcW w:w="4816" w:type="dxa"/>
            <w:tcBorders>
              <w:top w:val="single" w:color="000000" w:sz="4" w:space="0"/>
              <w:left w:val="single" w:color="000000" w:sz="4" w:space="0"/>
              <w:bottom w:val="single" w:color="000000" w:sz="4" w:space="0"/>
              <w:right w:val="single" w:color="000000" w:sz="4" w:space="0"/>
            </w:tcBorders>
            <w:shd w:val="clear" w:color="auto" w:fill="D8E2E9"/>
          </w:tcPr>
          <w:p w:rsidR="00646A7B" w:rsidRDefault="005D776C" w14:paraId="26626D73" w14:textId="77777777">
            <w:pPr>
              <w:ind w:left="55"/>
            </w:pPr>
            <w:r>
              <w:rPr>
                <w:rFonts w:ascii="Arial" w:hAnsi="Arial" w:eastAsia="Arial" w:cs="Arial"/>
                <w:b/>
                <w:color w:val="0D0D0D"/>
                <w:sz w:val="24"/>
              </w:rPr>
              <w:t xml:space="preserve">Intended outcome </w:t>
            </w:r>
          </w:p>
        </w:tc>
        <w:tc>
          <w:tcPr>
            <w:tcW w:w="4671" w:type="dxa"/>
            <w:gridSpan w:val="2"/>
            <w:tcBorders>
              <w:top w:val="single" w:color="000000" w:sz="4" w:space="0"/>
              <w:left w:val="single" w:color="000000" w:sz="4" w:space="0"/>
              <w:bottom w:val="single" w:color="000000" w:sz="4" w:space="0"/>
              <w:right w:val="single" w:color="000000" w:sz="4" w:space="0"/>
            </w:tcBorders>
            <w:shd w:val="clear" w:color="auto" w:fill="D8E2E9"/>
          </w:tcPr>
          <w:p w:rsidR="00646A7B" w:rsidRDefault="005D776C" w14:paraId="290D9CEF" w14:textId="77777777">
            <w:pPr>
              <w:ind w:left="56"/>
            </w:pPr>
            <w:r>
              <w:rPr>
                <w:rFonts w:ascii="Arial" w:hAnsi="Arial" w:eastAsia="Arial" w:cs="Arial"/>
                <w:b/>
                <w:color w:val="0D0D0D"/>
                <w:sz w:val="24"/>
              </w:rPr>
              <w:t xml:space="preserve">Success criteria </w:t>
            </w:r>
          </w:p>
        </w:tc>
      </w:tr>
      <w:tr w:rsidR="00646A7B" w:rsidTr="003F2A33" w14:paraId="08D4C13C" w14:textId="77777777">
        <w:trPr>
          <w:trHeight w:val="3877"/>
        </w:trPr>
        <w:tc>
          <w:tcPr>
            <w:tcW w:w="4816" w:type="dxa"/>
            <w:tcBorders>
              <w:top w:val="single" w:color="000000" w:sz="4" w:space="0"/>
              <w:left w:val="single" w:color="000000" w:sz="4" w:space="0"/>
              <w:bottom w:val="single" w:color="000000" w:sz="4" w:space="0"/>
              <w:right w:val="single" w:color="000000" w:sz="4" w:space="0"/>
            </w:tcBorders>
          </w:tcPr>
          <w:p w:rsidR="00646A7B" w:rsidRDefault="005D776C" w14:paraId="6075AEBB" w14:textId="7360F1DA">
            <w:pPr>
              <w:ind w:left="55"/>
            </w:pPr>
            <w:r>
              <w:rPr>
                <w:rFonts w:ascii="Arial" w:hAnsi="Arial" w:eastAsia="Arial" w:cs="Arial"/>
                <w:color w:val="0D0D0D"/>
              </w:rPr>
              <w:t>1. Improve oral speech and language skills</w:t>
            </w:r>
            <w:r w:rsidR="00E3546F">
              <w:rPr>
                <w:rFonts w:ascii="Arial" w:hAnsi="Arial" w:eastAsia="Arial" w:cs="Arial"/>
                <w:color w:val="0D0D0D"/>
              </w:rPr>
              <w:t xml:space="preserve">, with oracy, reading and writing </w:t>
            </w:r>
            <w:r w:rsidR="00733791">
              <w:rPr>
                <w:rFonts w:ascii="Arial" w:hAnsi="Arial" w:eastAsia="Arial" w:cs="Arial"/>
                <w:color w:val="0D0D0D"/>
              </w:rPr>
              <w:t xml:space="preserve">outcomes to </w:t>
            </w:r>
            <w:r w:rsidR="00FB5C42">
              <w:rPr>
                <w:rFonts w:ascii="Arial" w:hAnsi="Arial" w:eastAsia="Arial" w:cs="Arial"/>
                <w:color w:val="0D0D0D"/>
              </w:rPr>
              <w:t xml:space="preserve">improve with a clear and coherent curriculum. </w:t>
            </w:r>
            <w:r>
              <w:rPr>
                <w:rFonts w:ascii="Arial" w:hAnsi="Arial" w:eastAsia="Arial" w:cs="Arial"/>
                <w:color w:val="0D0D0D"/>
              </w:rPr>
              <w:t xml:space="preserve"> </w:t>
            </w:r>
          </w:p>
        </w:tc>
        <w:tc>
          <w:tcPr>
            <w:tcW w:w="4671" w:type="dxa"/>
            <w:gridSpan w:val="2"/>
            <w:tcBorders>
              <w:top w:val="single" w:color="000000" w:sz="4" w:space="0"/>
              <w:left w:val="single" w:color="000000" w:sz="4" w:space="0"/>
              <w:bottom w:val="single" w:color="000000" w:sz="4" w:space="0"/>
              <w:right w:val="single" w:color="000000" w:sz="4" w:space="0"/>
            </w:tcBorders>
          </w:tcPr>
          <w:p w:rsidR="00646A7B" w:rsidRDefault="005D776C" w14:paraId="1DBD24D6" w14:textId="77777777">
            <w:pPr>
              <w:numPr>
                <w:ilvl w:val="0"/>
                <w:numId w:val="2"/>
              </w:numPr>
              <w:spacing w:after="20" w:line="281" w:lineRule="auto"/>
              <w:ind w:hanging="360"/>
              <w:jc w:val="both"/>
            </w:pPr>
            <w:r>
              <w:rPr>
                <w:rFonts w:ascii="Arial" w:hAnsi="Arial" w:eastAsia="Arial" w:cs="Arial"/>
                <w:color w:val="0D0D0D"/>
              </w:rPr>
              <w:t xml:space="preserve">All disadvantaged pupils will achieve GLD leaving EYFS and are ready to access Key Stage one.   </w:t>
            </w:r>
          </w:p>
          <w:p w:rsidR="00646A7B" w:rsidRDefault="005D776C" w14:paraId="7C3AE49B" w14:textId="77777777">
            <w:pPr>
              <w:numPr>
                <w:ilvl w:val="0"/>
                <w:numId w:val="2"/>
              </w:numPr>
              <w:spacing w:after="52" w:line="287" w:lineRule="auto"/>
              <w:ind w:hanging="360"/>
              <w:jc w:val="both"/>
            </w:pPr>
            <w:r>
              <w:rPr>
                <w:rFonts w:ascii="Arial" w:hAnsi="Arial" w:eastAsia="Arial" w:cs="Arial"/>
                <w:color w:val="0D0D0D"/>
              </w:rPr>
              <w:t xml:space="preserve">Achieve national average progress scores in KS1 and KS2 reading.  </w:t>
            </w:r>
          </w:p>
          <w:p w:rsidR="00646A7B" w:rsidRDefault="005D776C" w14:paraId="7A60F75B" w14:textId="77777777">
            <w:pPr>
              <w:numPr>
                <w:ilvl w:val="0"/>
                <w:numId w:val="2"/>
              </w:numPr>
              <w:spacing w:after="1" w:line="277" w:lineRule="auto"/>
              <w:ind w:hanging="360"/>
              <w:jc w:val="both"/>
            </w:pPr>
            <w:r>
              <w:rPr>
                <w:rFonts w:ascii="Arial" w:hAnsi="Arial" w:eastAsia="Arial" w:cs="Arial"/>
              </w:rPr>
              <w:t>Achieve at least national average in the following areas in EY:</w:t>
            </w:r>
            <w:r>
              <w:rPr>
                <w:rFonts w:ascii="Arial" w:hAnsi="Arial" w:eastAsia="Arial" w:cs="Arial"/>
                <w:sz w:val="24"/>
              </w:rPr>
              <w:t xml:space="preserve"> </w:t>
            </w:r>
          </w:p>
          <w:p w:rsidR="00646A7B" w:rsidRDefault="005D776C" w14:paraId="74FE515F" w14:textId="77777777">
            <w:pPr>
              <w:numPr>
                <w:ilvl w:val="1"/>
                <w:numId w:val="2"/>
              </w:numPr>
              <w:spacing w:line="293" w:lineRule="auto"/>
              <w:ind w:right="638" w:hanging="360"/>
            </w:pPr>
            <w:r>
              <w:rPr>
                <w:rFonts w:ascii="Arial" w:hAnsi="Arial" w:eastAsia="Arial" w:cs="Arial"/>
              </w:rPr>
              <w:t xml:space="preserve">Listening, </w:t>
            </w:r>
            <w:r>
              <w:rPr>
                <w:rFonts w:ascii="Arial" w:hAnsi="Arial" w:eastAsia="Arial" w:cs="Arial"/>
              </w:rPr>
              <w:tab/>
            </w:r>
            <w:r>
              <w:rPr>
                <w:rFonts w:ascii="Arial" w:hAnsi="Arial" w:eastAsia="Arial" w:cs="Arial"/>
              </w:rPr>
              <w:t xml:space="preserve">Attention </w:t>
            </w:r>
            <w:r>
              <w:rPr>
                <w:rFonts w:ascii="Arial" w:hAnsi="Arial" w:eastAsia="Arial" w:cs="Arial"/>
              </w:rPr>
              <w:tab/>
            </w:r>
            <w:r>
              <w:rPr>
                <w:rFonts w:ascii="Arial" w:hAnsi="Arial" w:eastAsia="Arial" w:cs="Arial"/>
              </w:rPr>
              <w:t>and understanding</w:t>
            </w:r>
            <w:r>
              <w:rPr>
                <w:rFonts w:ascii="Arial" w:hAnsi="Arial" w:eastAsia="Arial" w:cs="Arial"/>
                <w:sz w:val="24"/>
              </w:rPr>
              <w:t xml:space="preserve"> </w:t>
            </w:r>
          </w:p>
          <w:p w:rsidR="00646A7B" w:rsidRDefault="005D776C" w14:paraId="5B849854" w14:textId="77777777">
            <w:pPr>
              <w:numPr>
                <w:ilvl w:val="1"/>
                <w:numId w:val="2"/>
              </w:numPr>
              <w:ind w:right="638" w:hanging="360"/>
            </w:pPr>
            <w:r>
              <w:rPr>
                <w:rFonts w:ascii="Arial" w:hAnsi="Arial" w:eastAsia="Arial" w:cs="Arial"/>
              </w:rPr>
              <w:t xml:space="preserve">Self-regulation </w:t>
            </w:r>
            <w:r>
              <w:rPr>
                <w:rFonts w:ascii="Arial" w:hAnsi="Arial" w:eastAsia="Arial" w:cs="Arial"/>
                <w:sz w:val="24"/>
              </w:rPr>
              <w:t xml:space="preserve"> </w:t>
            </w:r>
            <w:proofErr w:type="spellStart"/>
            <w:r>
              <w:rPr>
                <w:rFonts w:ascii="Courier New" w:hAnsi="Courier New" w:eastAsia="Courier New" w:cs="Courier New"/>
                <w:sz w:val="24"/>
              </w:rPr>
              <w:t>o</w:t>
            </w:r>
            <w:proofErr w:type="spellEnd"/>
            <w:r>
              <w:rPr>
                <w:rFonts w:ascii="Arial" w:hAnsi="Arial" w:eastAsia="Arial" w:cs="Arial"/>
                <w:sz w:val="24"/>
              </w:rPr>
              <w:t xml:space="preserve"> </w:t>
            </w:r>
            <w:r>
              <w:rPr>
                <w:rFonts w:ascii="Arial" w:hAnsi="Arial" w:eastAsia="Arial" w:cs="Arial"/>
              </w:rPr>
              <w:t>Managing Self</w:t>
            </w:r>
            <w:r>
              <w:rPr>
                <w:rFonts w:ascii="Arial" w:hAnsi="Arial" w:eastAsia="Arial" w:cs="Arial"/>
                <w:sz w:val="24"/>
              </w:rPr>
              <w:t xml:space="preserve"> </w:t>
            </w:r>
            <w:r>
              <w:rPr>
                <w:rFonts w:ascii="Courier New" w:hAnsi="Courier New" w:eastAsia="Courier New" w:cs="Courier New"/>
                <w:color w:val="0D0D0D"/>
                <w:sz w:val="24"/>
              </w:rPr>
              <w:t>o</w:t>
            </w:r>
            <w:r>
              <w:rPr>
                <w:rFonts w:ascii="Arial" w:hAnsi="Arial" w:eastAsia="Arial" w:cs="Arial"/>
                <w:color w:val="0D0D0D"/>
                <w:sz w:val="24"/>
              </w:rPr>
              <w:t xml:space="preserve"> </w:t>
            </w:r>
            <w:r>
              <w:rPr>
                <w:rFonts w:ascii="Arial" w:hAnsi="Arial" w:eastAsia="Arial" w:cs="Arial"/>
              </w:rPr>
              <w:t xml:space="preserve">Building Relationships </w:t>
            </w:r>
            <w:r>
              <w:rPr>
                <w:rFonts w:ascii="Arial" w:hAnsi="Arial" w:eastAsia="Arial" w:cs="Arial"/>
                <w:color w:val="0D0D0D"/>
                <w:sz w:val="24"/>
              </w:rPr>
              <w:t xml:space="preserve"> </w:t>
            </w:r>
          </w:p>
        </w:tc>
      </w:tr>
      <w:tr w:rsidR="00646A7B" w:rsidTr="003F2A33" w14:paraId="0CC47630" w14:textId="77777777">
        <w:trPr>
          <w:trHeight w:val="2861"/>
        </w:trPr>
        <w:tc>
          <w:tcPr>
            <w:tcW w:w="4816" w:type="dxa"/>
            <w:tcBorders>
              <w:top w:val="single" w:color="000000" w:sz="4" w:space="0"/>
              <w:left w:val="single" w:color="000000" w:sz="4" w:space="0"/>
              <w:bottom w:val="single" w:color="000000" w:sz="4" w:space="0"/>
              <w:right w:val="single" w:color="000000" w:sz="4" w:space="0"/>
            </w:tcBorders>
          </w:tcPr>
          <w:p w:rsidR="00646A7B" w:rsidRDefault="006F393F" w14:paraId="3F25AC7F" w14:textId="27D2FDB3">
            <w:pPr>
              <w:ind w:left="415" w:right="126" w:hanging="360"/>
              <w:jc w:val="both"/>
            </w:pPr>
            <w:r>
              <w:rPr>
                <w:rFonts w:ascii="Arial" w:hAnsi="Arial" w:eastAsia="Arial" w:cs="Arial"/>
                <w:color w:val="0D0D0D"/>
              </w:rPr>
              <w:t>2</w:t>
            </w:r>
            <w:r w:rsidR="005D776C">
              <w:rPr>
                <w:rFonts w:ascii="Arial" w:hAnsi="Arial" w:eastAsia="Arial" w:cs="Arial"/>
                <w:color w:val="0D0D0D"/>
              </w:rPr>
              <w:t xml:space="preserve">. Narrow gap between disadvantaged children’s achievements in both key stage one and key stage two.   </w:t>
            </w:r>
          </w:p>
        </w:tc>
        <w:tc>
          <w:tcPr>
            <w:tcW w:w="4671" w:type="dxa"/>
            <w:gridSpan w:val="2"/>
            <w:tcBorders>
              <w:top w:val="single" w:color="000000" w:sz="4" w:space="0"/>
              <w:left w:val="single" w:color="000000" w:sz="4" w:space="0"/>
              <w:bottom w:val="single" w:color="000000" w:sz="4" w:space="0"/>
              <w:right w:val="single" w:color="000000" w:sz="4" w:space="0"/>
            </w:tcBorders>
          </w:tcPr>
          <w:p w:rsidR="00646A7B" w:rsidRDefault="005D776C" w14:paraId="23576A44" w14:textId="77777777">
            <w:pPr>
              <w:numPr>
                <w:ilvl w:val="0"/>
                <w:numId w:val="3"/>
              </w:numPr>
              <w:spacing w:after="85" w:line="233" w:lineRule="auto"/>
              <w:ind w:right="60" w:hanging="360"/>
              <w:jc w:val="both"/>
            </w:pPr>
            <w:r>
              <w:rPr>
                <w:rFonts w:ascii="Arial" w:hAnsi="Arial" w:eastAsia="Arial" w:cs="Arial"/>
                <w:color w:val="0D0D0D"/>
              </w:rPr>
              <w:t xml:space="preserve">Children will achieve national average progress scores in KS1 and KS2 in reading, writing and maths.  </w:t>
            </w:r>
          </w:p>
          <w:p w:rsidR="00646A7B" w:rsidRDefault="005D776C" w14:paraId="6B947C48" w14:textId="77777777">
            <w:pPr>
              <w:numPr>
                <w:ilvl w:val="0"/>
                <w:numId w:val="3"/>
              </w:numPr>
              <w:spacing w:after="80" w:line="239" w:lineRule="auto"/>
              <w:ind w:right="60" w:hanging="360"/>
              <w:jc w:val="both"/>
            </w:pPr>
            <w:r>
              <w:rPr>
                <w:rFonts w:ascii="Arial" w:hAnsi="Arial" w:eastAsia="Arial" w:cs="Arial"/>
              </w:rPr>
              <w:t xml:space="preserve">Children will achieve national average for phonics. </w:t>
            </w:r>
          </w:p>
          <w:p w:rsidR="00646A7B" w:rsidRDefault="005D776C" w14:paraId="3A70BE3B" w14:textId="77777777">
            <w:pPr>
              <w:numPr>
                <w:ilvl w:val="0"/>
                <w:numId w:val="3"/>
              </w:numPr>
              <w:spacing w:after="79" w:line="234" w:lineRule="auto"/>
              <w:ind w:right="60" w:hanging="360"/>
              <w:jc w:val="both"/>
            </w:pPr>
            <w:r>
              <w:rPr>
                <w:rFonts w:ascii="Arial" w:hAnsi="Arial" w:eastAsia="Arial" w:cs="Arial"/>
              </w:rPr>
              <w:t xml:space="preserve">More disadvantaged children will achieve greater depth in reading at the end of KS2,  </w:t>
            </w:r>
          </w:p>
          <w:p w:rsidR="00646A7B" w:rsidRDefault="005D776C" w14:paraId="123EC2D1" w14:textId="77777777">
            <w:pPr>
              <w:numPr>
                <w:ilvl w:val="0"/>
                <w:numId w:val="3"/>
              </w:numPr>
              <w:ind w:right="60" w:hanging="360"/>
              <w:jc w:val="both"/>
            </w:pPr>
            <w:r>
              <w:rPr>
                <w:rFonts w:ascii="Arial" w:hAnsi="Arial" w:eastAsia="Arial" w:cs="Arial"/>
              </w:rPr>
              <w:t xml:space="preserve">More disadvantaged children will achieve expected level for writing at the end of KS2.  </w:t>
            </w:r>
          </w:p>
        </w:tc>
      </w:tr>
      <w:tr w:rsidR="003F2A33" w:rsidTr="00927658" w14:paraId="6B604237" w14:textId="77777777">
        <w:trPr>
          <w:trHeight w:val="2020"/>
        </w:trPr>
        <w:tc>
          <w:tcPr>
            <w:tcW w:w="4816" w:type="dxa"/>
            <w:tcBorders>
              <w:top w:val="nil"/>
              <w:left w:val="single" w:color="000000" w:sz="4" w:space="0"/>
              <w:right w:val="single" w:color="000000" w:sz="4" w:space="0"/>
            </w:tcBorders>
          </w:tcPr>
          <w:p w:rsidR="003F2A33" w:rsidP="003F2A33" w:rsidRDefault="003F2A33" w14:paraId="7A0FE9C4" w14:textId="77777777">
            <w:pPr>
              <w:spacing w:after="59" w:line="233" w:lineRule="auto"/>
              <w:ind w:left="415" w:hanging="360"/>
            </w:pPr>
            <w:r>
              <w:rPr>
                <w:rFonts w:ascii="Arial" w:hAnsi="Arial" w:eastAsia="Arial" w:cs="Arial"/>
                <w:color w:val="0D0D0D"/>
              </w:rPr>
              <w:t xml:space="preserve">3. Achieve and sustain improved wellbeing and resilience for all pupils.  </w:t>
            </w:r>
          </w:p>
          <w:p w:rsidR="003F2A33" w:rsidP="002C61B4" w:rsidRDefault="003F2A33" w14:paraId="6E704C83" w14:textId="77777777"/>
        </w:tc>
        <w:tc>
          <w:tcPr>
            <w:tcW w:w="465" w:type="dxa"/>
            <w:tcBorders>
              <w:top w:val="nil"/>
              <w:left w:val="single" w:color="000000" w:sz="4" w:space="0"/>
              <w:right w:val="nil"/>
            </w:tcBorders>
          </w:tcPr>
          <w:p w:rsidR="003F2A33" w:rsidP="002C61B4" w:rsidRDefault="003F2A33" w14:paraId="799B8424" w14:textId="77777777">
            <w:pPr>
              <w:ind w:left="105"/>
            </w:pPr>
            <w:r>
              <w:rPr>
                <w:rFonts w:ascii="Segoe UI Symbol" w:hAnsi="Segoe UI Symbol" w:eastAsia="Segoe UI Symbol" w:cs="Segoe UI Symbol"/>
              </w:rPr>
              <w:t>•</w:t>
            </w:r>
            <w:r>
              <w:rPr>
                <w:rFonts w:ascii="Arial" w:hAnsi="Arial" w:eastAsia="Arial" w:cs="Arial"/>
              </w:rPr>
              <w:t xml:space="preserve"> </w:t>
            </w:r>
          </w:p>
          <w:p w:rsidR="003F2A33" w:rsidP="002C61B4" w:rsidRDefault="003F2A33" w14:paraId="65342EA8" w14:textId="472D593B">
            <w:pPr>
              <w:ind w:left="105"/>
            </w:pPr>
          </w:p>
        </w:tc>
        <w:tc>
          <w:tcPr>
            <w:tcW w:w="4206" w:type="dxa"/>
            <w:tcBorders>
              <w:top w:val="nil"/>
              <w:left w:val="nil"/>
              <w:right w:val="single" w:color="000000" w:sz="4" w:space="0"/>
            </w:tcBorders>
          </w:tcPr>
          <w:p w:rsidR="003F2A33" w:rsidP="002C61B4" w:rsidRDefault="003F2A33" w14:paraId="2AEB1300" w14:textId="6B89B119">
            <w:pPr>
              <w:jc w:val="both"/>
              <w:rPr>
                <w:rFonts w:ascii="Arial" w:hAnsi="Arial" w:eastAsia="Arial" w:cs="Arial"/>
              </w:rPr>
            </w:pPr>
            <w:r>
              <w:rPr>
                <w:rFonts w:ascii="Arial" w:hAnsi="Arial" w:eastAsia="Arial" w:cs="Arial"/>
              </w:rPr>
              <w:t xml:space="preserve">An increase in parental engagement through the attendance of regular workshops and </w:t>
            </w:r>
            <w:r w:rsidR="009A6F94">
              <w:rPr>
                <w:rFonts w:ascii="Arial" w:hAnsi="Arial" w:eastAsia="Arial" w:cs="Arial"/>
              </w:rPr>
              <w:t>curriculum afternoon</w:t>
            </w:r>
            <w:r w:rsidR="00034082">
              <w:rPr>
                <w:rFonts w:ascii="Arial" w:hAnsi="Arial" w:eastAsia="Arial" w:cs="Arial"/>
              </w:rPr>
              <w:t>s</w:t>
            </w:r>
            <w:r>
              <w:rPr>
                <w:rFonts w:ascii="Arial" w:hAnsi="Arial" w:eastAsia="Arial" w:cs="Arial"/>
              </w:rPr>
              <w:t xml:space="preserve">; completion to parental voice surveys; communication via </w:t>
            </w:r>
            <w:proofErr w:type="spellStart"/>
            <w:r>
              <w:rPr>
                <w:rFonts w:ascii="Arial" w:hAnsi="Arial" w:eastAsia="Arial" w:cs="Arial"/>
              </w:rPr>
              <w:t>MyEd</w:t>
            </w:r>
            <w:proofErr w:type="spellEnd"/>
            <w:r>
              <w:rPr>
                <w:rFonts w:ascii="Arial" w:hAnsi="Arial" w:eastAsia="Arial" w:cs="Arial"/>
              </w:rPr>
              <w:t xml:space="preserve">, newsletters, Facebook and our Website.   </w:t>
            </w:r>
          </w:p>
          <w:p w:rsidR="00034082" w:rsidP="002C61B4" w:rsidRDefault="00034082" w14:paraId="4C42095B" w14:textId="1790EC38">
            <w:pPr>
              <w:jc w:val="both"/>
            </w:pPr>
            <w:r>
              <w:t>Play based learning and OPAL playtimes</w:t>
            </w:r>
          </w:p>
          <w:p w:rsidR="00034082" w:rsidP="002C61B4" w:rsidRDefault="00823C3F" w14:paraId="327AEC11" w14:textId="0F7BDF97">
            <w:pPr>
              <w:jc w:val="both"/>
            </w:pPr>
            <w:r>
              <w:t xml:space="preserve">Focus on intrinsic motivation through curriculum. </w:t>
            </w:r>
          </w:p>
          <w:p w:rsidR="003F2A33" w:rsidP="002C61B4" w:rsidRDefault="003F2A33" w14:paraId="1DEEC09E" w14:textId="1744A857">
            <w:pPr>
              <w:jc w:val="both"/>
            </w:pPr>
            <w:r>
              <w:rPr>
                <w:rFonts w:ascii="Arial" w:hAnsi="Arial" w:eastAsia="Arial" w:cs="Arial"/>
                <w:color w:val="0D0D0D"/>
              </w:rPr>
              <w:t xml:space="preserve">Positive feedback from student voice, parent surveys and teacher observations.  </w:t>
            </w:r>
          </w:p>
        </w:tc>
      </w:tr>
    </w:tbl>
    <w:p w:rsidR="00646A7B" w:rsidRDefault="005D776C" w14:paraId="66D9297F" w14:textId="77777777">
      <w:pPr>
        <w:spacing w:after="440"/>
      </w:pPr>
      <w:r>
        <w:rPr>
          <w:rFonts w:ascii="Times New Roman" w:hAnsi="Times New Roman" w:eastAsia="Times New Roman" w:cs="Times New Roman"/>
          <w:b/>
          <w:color w:val="104F75"/>
          <w:sz w:val="32"/>
        </w:rPr>
        <w:t xml:space="preserve"> </w:t>
      </w:r>
    </w:p>
    <w:p w:rsidR="00646A7B" w:rsidRDefault="005D776C" w14:paraId="3419CE2B" w14:textId="77777777">
      <w:pPr>
        <w:pStyle w:val="Heading2"/>
        <w:ind w:left="-5"/>
      </w:pPr>
      <w:r>
        <w:t xml:space="preserve">Activity in this academic year </w:t>
      </w:r>
    </w:p>
    <w:p w:rsidR="00646A7B" w:rsidRDefault="005D776C" w14:paraId="5D072A13" w14:textId="77777777">
      <w:pPr>
        <w:spacing w:after="479" w:line="265" w:lineRule="auto"/>
        <w:ind w:left="-5" w:hanging="10"/>
        <w:jc w:val="both"/>
      </w:pPr>
      <w:r>
        <w:rPr>
          <w:rFonts w:ascii="Arial" w:hAnsi="Arial" w:eastAsia="Arial" w:cs="Arial"/>
          <w:sz w:val="24"/>
        </w:rPr>
        <w:t xml:space="preserve">This details how we intend to spend our pupil premium (and recovery premium funding) </w:t>
      </w:r>
      <w:r>
        <w:rPr>
          <w:rFonts w:ascii="Arial" w:hAnsi="Arial" w:eastAsia="Arial" w:cs="Arial"/>
          <w:b/>
          <w:sz w:val="24"/>
        </w:rPr>
        <w:t>this academic year</w:t>
      </w:r>
      <w:r>
        <w:rPr>
          <w:rFonts w:ascii="Arial" w:hAnsi="Arial" w:eastAsia="Arial" w:cs="Arial"/>
          <w:sz w:val="24"/>
        </w:rPr>
        <w:t xml:space="preserve"> to address the challenges listed above. </w:t>
      </w:r>
    </w:p>
    <w:p w:rsidR="00646A7B" w:rsidRDefault="005D776C" w14:paraId="76E60EAA" w14:textId="77777777">
      <w:pPr>
        <w:pStyle w:val="Heading3"/>
        <w:ind w:left="-5"/>
      </w:pPr>
      <w:r>
        <w:t xml:space="preserve">Teaching (for example, CPD, recruitment and retention) </w:t>
      </w:r>
    </w:p>
    <w:p w:rsidR="00646A7B" w:rsidRDefault="005D776C" w14:paraId="72CD81F2" w14:textId="721C5E77">
      <w:pPr>
        <w:spacing w:after="3" w:line="265" w:lineRule="auto"/>
        <w:ind w:left="-5" w:hanging="10"/>
        <w:jc w:val="both"/>
      </w:pPr>
      <w:r>
        <w:rPr>
          <w:rFonts w:ascii="Arial" w:hAnsi="Arial" w:eastAsia="Arial" w:cs="Arial"/>
          <w:sz w:val="24"/>
        </w:rPr>
        <w:t xml:space="preserve">Budgeted cost: £ </w:t>
      </w:r>
      <w:r w:rsidR="00430B3F">
        <w:rPr>
          <w:rFonts w:ascii="Arial" w:hAnsi="Arial" w:eastAsia="Arial" w:cs="Arial"/>
          <w:i/>
          <w:sz w:val="24"/>
        </w:rPr>
        <w:t>30,000</w:t>
      </w:r>
      <w:r>
        <w:rPr>
          <w:rFonts w:ascii="Arial" w:hAnsi="Arial" w:eastAsia="Arial" w:cs="Arial"/>
          <w:i/>
          <w:sz w:val="24"/>
        </w:rPr>
        <w:t xml:space="preserve"> </w:t>
      </w:r>
    </w:p>
    <w:tbl>
      <w:tblPr>
        <w:tblStyle w:val="TableGrid"/>
        <w:tblW w:w="9487" w:type="dxa"/>
        <w:tblInd w:w="6" w:type="dxa"/>
        <w:tblCellMar>
          <w:top w:w="7" w:type="dxa"/>
          <w:left w:w="109" w:type="dxa"/>
          <w:right w:w="43" w:type="dxa"/>
        </w:tblCellMar>
        <w:tblLook w:val="04A0" w:firstRow="1" w:lastRow="0" w:firstColumn="1" w:lastColumn="0" w:noHBand="0" w:noVBand="1"/>
      </w:tblPr>
      <w:tblGrid>
        <w:gridCol w:w="2240"/>
        <w:gridCol w:w="5157"/>
        <w:gridCol w:w="2090"/>
      </w:tblGrid>
      <w:tr w:rsidR="00646A7B" w:rsidTr="7D4F9EDD" w14:paraId="2F9BE86C" w14:textId="77777777">
        <w:trPr>
          <w:trHeight w:val="928"/>
        </w:trPr>
        <w:tc>
          <w:tcPr>
            <w:tcW w:w="22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646A7B" w:rsidRDefault="005D776C" w14:paraId="50FF1A39" w14:textId="77777777">
            <w:pPr>
              <w:ind w:left="55"/>
            </w:pPr>
            <w:r>
              <w:rPr>
                <w:rFonts w:ascii="Arial" w:hAnsi="Arial" w:eastAsia="Arial" w:cs="Arial"/>
                <w:b/>
                <w:color w:val="0D0D0D"/>
                <w:sz w:val="24"/>
              </w:rPr>
              <w:t xml:space="preserve">Activity </w:t>
            </w:r>
          </w:p>
        </w:tc>
        <w:tc>
          <w:tcPr>
            <w:tcW w:w="51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646A7B" w:rsidRDefault="005D776C" w14:paraId="659DD98B" w14:textId="77777777">
            <w:pPr>
              <w:ind w:left="56"/>
            </w:pPr>
            <w:r>
              <w:rPr>
                <w:rFonts w:ascii="Arial" w:hAnsi="Arial" w:eastAsia="Arial" w:cs="Arial"/>
                <w:b/>
                <w:color w:val="0D0D0D"/>
                <w:sz w:val="24"/>
              </w:rPr>
              <w:t xml:space="preserve">Evidence that supports this approach </w:t>
            </w:r>
          </w:p>
        </w:tc>
        <w:tc>
          <w:tcPr>
            <w:tcW w:w="20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646A7B" w:rsidRDefault="005D776C" w14:paraId="73AF855B" w14:textId="77777777">
            <w:pPr>
              <w:ind w:left="51"/>
            </w:pPr>
            <w:r>
              <w:rPr>
                <w:rFonts w:ascii="Arial" w:hAnsi="Arial" w:eastAsia="Arial" w:cs="Arial"/>
                <w:b/>
                <w:color w:val="0D0D0D"/>
                <w:sz w:val="24"/>
              </w:rPr>
              <w:t xml:space="preserve">Challenge number(s) addressed </w:t>
            </w:r>
          </w:p>
        </w:tc>
      </w:tr>
      <w:tr w:rsidR="00646A7B" w:rsidTr="7D4F9EDD" w14:paraId="3088C5DB" w14:textId="77777777">
        <w:trPr>
          <w:trHeight w:val="6698"/>
        </w:trPr>
        <w:tc>
          <w:tcPr>
            <w:tcW w:w="2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RDefault="005D776C" w14:paraId="0B305486" w14:textId="77777777">
            <w:r>
              <w:rPr>
                <w:rFonts w:ascii="Arial" w:hAnsi="Arial" w:eastAsia="Arial" w:cs="Arial"/>
                <w:b/>
              </w:rPr>
              <w:t xml:space="preserve">Recruitment  </w:t>
            </w:r>
          </w:p>
          <w:p w:rsidR="00646A7B" w:rsidRDefault="005D776C" w14:paraId="582751A0" w14:textId="77777777">
            <w:pPr>
              <w:spacing w:line="233" w:lineRule="auto"/>
              <w:ind w:right="62"/>
              <w:jc w:val="both"/>
            </w:pPr>
            <w:r>
              <w:rPr>
                <w:rFonts w:ascii="Arial" w:hAnsi="Arial" w:eastAsia="Arial" w:cs="Arial"/>
                <w:color w:val="0D0D0D"/>
              </w:rPr>
              <w:t xml:space="preserve">ECTs recruited and supported thorough an accredited programme of study and an Appropriate </w:t>
            </w:r>
          </w:p>
          <w:p w:rsidR="00646A7B" w:rsidRDefault="005D776C" w14:paraId="777342C2" w14:textId="77777777">
            <w:pPr>
              <w:spacing w:line="233" w:lineRule="auto"/>
            </w:pPr>
            <w:r>
              <w:rPr>
                <w:rFonts w:ascii="Arial" w:hAnsi="Arial" w:eastAsia="Arial" w:cs="Arial"/>
                <w:color w:val="0D0D0D"/>
              </w:rPr>
              <w:t>Body. (St John Vianney, Hartlepool)</w:t>
            </w:r>
            <w:r>
              <w:rPr>
                <w:rFonts w:ascii="Arial" w:hAnsi="Arial" w:eastAsia="Arial" w:cs="Arial"/>
                <w:sz w:val="24"/>
              </w:rPr>
              <w:t xml:space="preserve"> </w:t>
            </w:r>
          </w:p>
          <w:p w:rsidR="00646A7B" w:rsidRDefault="005D776C" w14:paraId="1BD5124D" w14:textId="77777777">
            <w:r>
              <w:rPr>
                <w:rFonts w:ascii="Arial" w:hAnsi="Arial" w:eastAsia="Arial" w:cs="Arial"/>
                <w:color w:val="0D0D0D"/>
              </w:rPr>
              <w:t xml:space="preserve"> </w:t>
            </w:r>
          </w:p>
          <w:p w:rsidR="00646A7B" w:rsidRDefault="005D776C" w14:paraId="582BD755" w14:textId="77777777">
            <w:r>
              <w:rPr>
                <w:rFonts w:ascii="Arial" w:hAnsi="Arial" w:eastAsia="Arial" w:cs="Arial"/>
                <w:color w:val="0D0D0D"/>
              </w:rPr>
              <w:t xml:space="preserve">Mentor and </w:t>
            </w:r>
            <w:proofErr w:type="spellStart"/>
            <w:r>
              <w:rPr>
                <w:rFonts w:ascii="Arial" w:hAnsi="Arial" w:eastAsia="Arial" w:cs="Arial"/>
                <w:color w:val="0D0D0D"/>
              </w:rPr>
              <w:t>Induc</w:t>
            </w:r>
            <w:proofErr w:type="spellEnd"/>
            <w:r>
              <w:rPr>
                <w:rFonts w:ascii="Arial" w:hAnsi="Arial" w:eastAsia="Arial" w:cs="Arial"/>
                <w:color w:val="0D0D0D"/>
              </w:rPr>
              <w:t>-</w:t>
            </w:r>
          </w:p>
          <w:p w:rsidR="00646A7B" w:rsidRDefault="005D776C" w14:paraId="24F0BD09" w14:textId="77777777">
            <w:proofErr w:type="spellStart"/>
            <w:r>
              <w:rPr>
                <w:rFonts w:ascii="Arial" w:hAnsi="Arial" w:eastAsia="Arial" w:cs="Arial"/>
                <w:color w:val="0D0D0D"/>
              </w:rPr>
              <w:t>tion</w:t>
            </w:r>
            <w:proofErr w:type="spellEnd"/>
            <w:r>
              <w:rPr>
                <w:rFonts w:ascii="Arial" w:hAnsi="Arial" w:eastAsia="Arial" w:cs="Arial"/>
                <w:color w:val="0D0D0D"/>
              </w:rPr>
              <w:t xml:space="preserve"> Tutor appointed.</w:t>
            </w:r>
            <w:r>
              <w:rPr>
                <w:rFonts w:ascii="Arial" w:hAnsi="Arial" w:eastAsia="Arial" w:cs="Arial"/>
                <w:color w:val="0D0D0D"/>
                <w:sz w:val="24"/>
              </w:rPr>
              <w:t xml:space="preserve"> </w:t>
            </w:r>
          </w:p>
          <w:p w:rsidR="00646A7B" w:rsidRDefault="005D776C" w14:paraId="4290BDFD" w14:textId="77777777">
            <w:r>
              <w:rPr>
                <w:rFonts w:ascii="Arial" w:hAnsi="Arial" w:eastAsia="Arial" w:cs="Arial"/>
                <w:color w:val="0D0D0D"/>
                <w:sz w:val="24"/>
              </w:rPr>
              <w:t xml:space="preserve"> </w:t>
            </w:r>
          </w:p>
          <w:p w:rsidR="00646A7B" w:rsidP="7D4F9EDD" w:rsidRDefault="005D776C" w14:paraId="2663C2D0" w14:textId="7014431E">
            <w:pPr>
              <w:spacing w:after="11" w:line="232" w:lineRule="auto"/>
              <w:ind w:right="62"/>
              <w:jc w:val="both"/>
            </w:pPr>
            <w:r w:rsidRPr="7D4F9EDD" w:rsidR="005D776C">
              <w:rPr>
                <w:rFonts w:ascii="Arial" w:hAnsi="Arial" w:eastAsia="Arial" w:cs="Arial"/>
                <w:color w:val="0D0D0D" w:themeColor="text1" w:themeTint="F2" w:themeShade="FF"/>
              </w:rPr>
              <w:t xml:space="preserve">Mentor and Induction Tutor to attend training &amp; fulfil all requirements to </w:t>
            </w:r>
            <w:r w:rsidRPr="7D4F9EDD" w:rsidR="005D776C">
              <w:rPr>
                <w:rFonts w:ascii="Arial" w:hAnsi="Arial" w:eastAsia="Arial" w:cs="Arial"/>
                <w:color w:val="0D0D0D" w:themeColor="text1" w:themeTint="F2" w:themeShade="FF"/>
              </w:rPr>
              <w:t>en</w:t>
            </w:r>
            <w:r w:rsidRPr="7D4F9EDD" w:rsidR="13953445">
              <w:rPr>
                <w:rFonts w:ascii="Arial" w:hAnsi="Arial" w:eastAsia="Arial" w:cs="Arial"/>
                <w:color w:val="0D0D0D" w:themeColor="text1" w:themeTint="F2" w:themeShade="FF"/>
              </w:rPr>
              <w:t>sure,</w:t>
            </w:r>
            <w:r w:rsidRPr="7D4F9EDD" w:rsidR="005D776C">
              <w:rPr>
                <w:rFonts w:ascii="Arial" w:hAnsi="Arial" w:eastAsia="Arial" w:cs="Arial"/>
                <w:color w:val="0D0D0D" w:themeColor="text1" w:themeTint="F2" w:themeShade="FF"/>
              </w:rPr>
              <w:t xml:space="preserve"> the ECT is fully supported. </w:t>
            </w:r>
          </w:p>
          <w:p w:rsidR="00646A7B" w:rsidRDefault="005D776C" w14:paraId="5C3576A2" w14:textId="77777777">
            <w:r>
              <w:rPr>
                <w:rFonts w:ascii="Arial" w:hAnsi="Arial" w:eastAsia="Arial" w:cs="Arial"/>
                <w:color w:val="0D0D0D"/>
                <w:sz w:val="24"/>
              </w:rPr>
              <w:t xml:space="preserve"> </w:t>
            </w:r>
          </w:p>
          <w:p w:rsidR="00646A7B" w:rsidRDefault="005D776C" w14:paraId="0A151339" w14:textId="77777777">
            <w:pPr>
              <w:spacing w:line="233" w:lineRule="auto"/>
              <w:ind w:right="61"/>
              <w:jc w:val="both"/>
            </w:pPr>
            <w:r>
              <w:rPr>
                <w:rFonts w:ascii="Arial" w:hAnsi="Arial" w:eastAsia="Arial" w:cs="Arial"/>
                <w:color w:val="0D0D0D"/>
              </w:rPr>
              <w:t xml:space="preserve">ECT to attend all training and meetings with Mentor and Induction tutor to ensure high quality teaching against the Teacher Standards. </w:t>
            </w:r>
          </w:p>
          <w:p w:rsidR="00646A7B" w:rsidRDefault="005D776C" w14:paraId="658F3A89" w14:textId="77777777">
            <w:r>
              <w:rPr>
                <w:rFonts w:ascii="Arial" w:hAnsi="Arial" w:eastAsia="Arial" w:cs="Arial"/>
                <w:color w:val="0D0D0D"/>
              </w:rPr>
              <w:t xml:space="preserve"> </w:t>
            </w:r>
          </w:p>
        </w:tc>
        <w:tc>
          <w:tcPr>
            <w:tcW w:w="51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RDefault="005D776C" w14:paraId="42C588E3" w14:textId="77777777">
            <w:pPr>
              <w:spacing w:after="13" w:line="234" w:lineRule="auto"/>
              <w:ind w:left="1" w:right="59"/>
              <w:jc w:val="both"/>
            </w:pPr>
            <w:r>
              <w:rPr>
                <w:rFonts w:ascii="Arial" w:hAnsi="Arial" w:eastAsia="Arial" w:cs="Arial"/>
                <w:color w:val="0D0D0D"/>
              </w:rPr>
              <w:t xml:space="preserve">UCL: The Early Career Framework is a two- year government funded programme, offering a framework and resources to better support newly qualified teachers and their mentors. The programme was announced as a key element of the Department for Education (DfE) plans to increase retention of early career teachers in the teaching profession. </w:t>
            </w:r>
          </w:p>
          <w:p w:rsidR="00646A7B" w:rsidRDefault="005D776C" w14:paraId="2F21549E" w14:textId="77777777">
            <w:pPr>
              <w:ind w:left="1"/>
            </w:pPr>
            <w:r>
              <w:rPr>
                <w:rFonts w:ascii="Arial" w:hAnsi="Arial" w:eastAsia="Arial" w:cs="Arial"/>
                <w:color w:val="0D0D0D"/>
                <w:sz w:val="24"/>
              </w:rPr>
              <w:t xml:space="preserve"> </w:t>
            </w:r>
          </w:p>
          <w:p w:rsidR="00646A7B" w:rsidRDefault="005D776C" w14:paraId="2CB7F74F" w14:textId="77777777">
            <w:pPr>
              <w:spacing w:after="78" w:line="234" w:lineRule="auto"/>
              <w:ind w:left="1" w:right="65"/>
              <w:jc w:val="both"/>
            </w:pPr>
            <w:r>
              <w:rPr>
                <w:rFonts w:ascii="Arial" w:hAnsi="Arial" w:eastAsia="Arial" w:cs="Arial"/>
                <w:color w:val="0D0D0D"/>
              </w:rPr>
              <w:t xml:space="preserve">DFE: The reforms are part of the government’s teacher recruitment and retention strategy, which aims to improve the training and development opportunities available to teachers. </w:t>
            </w:r>
          </w:p>
          <w:p w:rsidR="00646A7B" w:rsidRDefault="005D776C" w14:paraId="2897573C" w14:textId="77777777">
            <w:pPr>
              <w:ind w:left="56"/>
            </w:pPr>
            <w:r>
              <w:rPr>
                <w:rFonts w:ascii="Arial" w:hAnsi="Arial" w:eastAsia="Arial" w:cs="Arial"/>
                <w:color w:val="0D0D0D"/>
                <w:sz w:val="24"/>
              </w:rPr>
              <w:t xml:space="preserve"> </w:t>
            </w:r>
          </w:p>
        </w:tc>
        <w:tc>
          <w:tcPr>
            <w:tcW w:w="209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RDefault="005D776C" w14:paraId="50FA61DA" w14:textId="779D9BDA">
            <w:pPr>
              <w:ind w:left="51"/>
            </w:pPr>
            <w:r>
              <w:rPr>
                <w:rFonts w:ascii="Arial" w:hAnsi="Arial" w:eastAsia="Arial" w:cs="Arial"/>
                <w:color w:val="0D0D0D"/>
              </w:rPr>
              <w:t>1</w:t>
            </w:r>
            <w:r w:rsidR="00271F0B">
              <w:rPr>
                <w:rFonts w:ascii="Arial" w:hAnsi="Arial" w:eastAsia="Arial" w:cs="Arial"/>
                <w:color w:val="0D0D0D"/>
              </w:rPr>
              <w:t>,2,3</w:t>
            </w:r>
          </w:p>
        </w:tc>
      </w:tr>
    </w:tbl>
    <w:p w:rsidR="00646A7B" w:rsidRDefault="00646A7B" w14:paraId="0A1B3E59" w14:textId="77777777">
      <w:pPr>
        <w:spacing w:after="0"/>
        <w:ind w:left="-1136" w:right="10630"/>
      </w:pPr>
    </w:p>
    <w:tbl>
      <w:tblPr>
        <w:tblStyle w:val="TableGrid"/>
        <w:tblW w:w="9489" w:type="dxa"/>
        <w:tblInd w:w="5" w:type="dxa"/>
        <w:tblCellMar>
          <w:top w:w="6" w:type="dxa"/>
          <w:left w:w="110" w:type="dxa"/>
          <w:right w:w="104" w:type="dxa"/>
        </w:tblCellMar>
        <w:tblLook w:val="04A0" w:firstRow="1" w:lastRow="0" w:firstColumn="1" w:lastColumn="0" w:noHBand="0" w:noVBand="1"/>
      </w:tblPr>
      <w:tblGrid>
        <w:gridCol w:w="2241"/>
        <w:gridCol w:w="5157"/>
        <w:gridCol w:w="2091"/>
      </w:tblGrid>
      <w:tr w:rsidR="00646A7B" w:rsidTr="7D4F9EDD" w14:paraId="51F38790" w14:textId="77777777">
        <w:trPr>
          <w:trHeight w:val="745"/>
        </w:trPr>
        <w:tc>
          <w:tcPr>
            <w:tcW w:w="22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RDefault="005D776C" w14:paraId="5233A35D" w14:textId="77777777">
            <w:r>
              <w:rPr>
                <w:rFonts w:ascii="Arial" w:hAnsi="Arial" w:eastAsia="Arial" w:cs="Arial"/>
                <w:color w:val="0D0D0D"/>
              </w:rPr>
              <w:t xml:space="preserve">Support/CPD for Mentor and Induction Tutor. </w:t>
            </w:r>
          </w:p>
        </w:tc>
        <w:tc>
          <w:tcPr>
            <w:tcW w:w="51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RDefault="00646A7B" w14:paraId="220F081F" w14:textId="77777777"/>
        </w:tc>
        <w:tc>
          <w:tcPr>
            <w:tcW w:w="20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RDefault="00646A7B" w14:paraId="35B73EDD" w14:textId="77777777"/>
        </w:tc>
      </w:tr>
      <w:tr w:rsidR="00646A7B" w:rsidTr="7D4F9EDD" w14:paraId="3A90020F" w14:textId="77777777">
        <w:trPr>
          <w:trHeight w:val="3871"/>
        </w:trPr>
        <w:tc>
          <w:tcPr>
            <w:tcW w:w="22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RDefault="005D776C" w14:paraId="06A49301" w14:textId="77777777">
            <w:pPr>
              <w:spacing w:after="32"/>
              <w:ind w:left="30"/>
            </w:pPr>
            <w:r>
              <w:rPr>
                <w:rFonts w:ascii="Arial" w:hAnsi="Arial" w:eastAsia="Arial" w:cs="Arial"/>
                <w:b/>
              </w:rPr>
              <w:t xml:space="preserve">Assessments  </w:t>
            </w:r>
          </w:p>
          <w:p w:rsidR="00646A7B" w:rsidRDefault="005D776C" w14:paraId="72A85238" w14:textId="77777777">
            <w:pPr>
              <w:tabs>
                <w:tab w:val="center" w:pos="496"/>
                <w:tab w:val="center" w:pos="1877"/>
              </w:tabs>
            </w:pPr>
            <w:r>
              <w:tab/>
            </w:r>
            <w:r>
              <w:rPr>
                <w:rFonts w:ascii="Arial" w:hAnsi="Arial" w:eastAsia="Arial" w:cs="Arial"/>
              </w:rPr>
              <w:t xml:space="preserve">Purchase </w:t>
            </w:r>
            <w:r>
              <w:rPr>
                <w:rFonts w:ascii="Arial" w:hAnsi="Arial" w:eastAsia="Arial" w:cs="Arial"/>
              </w:rPr>
              <w:tab/>
            </w:r>
            <w:r>
              <w:rPr>
                <w:rFonts w:ascii="Arial" w:hAnsi="Arial" w:eastAsia="Arial" w:cs="Arial"/>
              </w:rPr>
              <w:t xml:space="preserve">of </w:t>
            </w:r>
          </w:p>
          <w:p w:rsidR="00646A7B" w:rsidRDefault="005D776C" w14:paraId="3E672BC6" w14:textId="77777777">
            <w:pPr>
              <w:spacing w:line="232" w:lineRule="auto"/>
              <w:ind w:left="30"/>
            </w:pPr>
            <w:r>
              <w:rPr>
                <w:rFonts w:ascii="Arial" w:hAnsi="Arial" w:eastAsia="Arial" w:cs="Arial"/>
              </w:rPr>
              <w:t xml:space="preserve">standardised diagnostic </w:t>
            </w:r>
          </w:p>
          <w:p w:rsidR="00646A7B" w:rsidRDefault="005D776C" w14:paraId="17072778" w14:textId="77777777">
            <w:pPr>
              <w:ind w:left="30"/>
            </w:pPr>
            <w:r>
              <w:rPr>
                <w:rFonts w:ascii="Arial" w:hAnsi="Arial" w:eastAsia="Arial" w:cs="Arial"/>
              </w:rPr>
              <w:t xml:space="preserve">assessments </w:t>
            </w:r>
          </w:p>
          <w:p w:rsidR="00646A7B" w:rsidRDefault="005D776C" w14:paraId="0881E696" w14:textId="77777777">
            <w:pPr>
              <w:tabs>
                <w:tab w:val="center" w:pos="367"/>
                <w:tab w:val="center" w:pos="1786"/>
              </w:tabs>
            </w:pPr>
            <w:r>
              <w:tab/>
            </w:r>
            <w:r>
              <w:rPr>
                <w:rFonts w:ascii="Arial" w:hAnsi="Arial" w:eastAsia="Arial" w:cs="Arial"/>
              </w:rPr>
              <w:t xml:space="preserve">(NFER </w:t>
            </w:r>
            <w:r>
              <w:rPr>
                <w:rFonts w:ascii="Arial" w:hAnsi="Arial" w:eastAsia="Arial" w:cs="Arial"/>
              </w:rPr>
              <w:tab/>
            </w:r>
            <w:r>
              <w:rPr>
                <w:rFonts w:ascii="Arial" w:hAnsi="Arial" w:eastAsia="Arial" w:cs="Arial"/>
              </w:rPr>
              <w:t xml:space="preserve">and </w:t>
            </w:r>
          </w:p>
          <w:p w:rsidR="00646A7B" w:rsidRDefault="005D776C" w14:paraId="7A77C09C" w14:textId="77777777">
            <w:pPr>
              <w:tabs>
                <w:tab w:val="center" w:pos="665"/>
                <w:tab w:val="center" w:pos="1839"/>
              </w:tabs>
            </w:pPr>
            <w:r>
              <w:tab/>
            </w:r>
            <w:r>
              <w:rPr>
                <w:rFonts w:ascii="Arial" w:hAnsi="Arial" w:eastAsia="Arial" w:cs="Arial"/>
              </w:rPr>
              <w:t xml:space="preserve">Renaissance </w:t>
            </w:r>
            <w:r>
              <w:rPr>
                <w:rFonts w:ascii="Arial" w:hAnsi="Arial" w:eastAsia="Arial" w:cs="Arial"/>
              </w:rPr>
              <w:tab/>
            </w:r>
            <w:r>
              <w:rPr>
                <w:rFonts w:ascii="Arial" w:hAnsi="Arial" w:eastAsia="Arial" w:cs="Arial"/>
              </w:rPr>
              <w:t xml:space="preserve">for </w:t>
            </w:r>
          </w:p>
          <w:p w:rsidR="00646A7B" w:rsidRDefault="005D776C" w14:paraId="5F2522BF" w14:textId="77777777">
            <w:pPr>
              <w:spacing w:after="217"/>
              <w:ind w:left="30"/>
            </w:pPr>
            <w:r>
              <w:rPr>
                <w:rFonts w:ascii="Arial" w:hAnsi="Arial" w:eastAsia="Arial" w:cs="Arial"/>
              </w:rPr>
              <w:t xml:space="preserve">reading)  </w:t>
            </w:r>
          </w:p>
          <w:p w:rsidR="00646A7B" w:rsidRDefault="005D776C" w14:paraId="2EB2DFD1" w14:textId="77777777">
            <w:pPr>
              <w:ind w:left="55"/>
            </w:pPr>
            <w:r>
              <w:rPr>
                <w:rFonts w:ascii="Arial" w:hAnsi="Arial" w:eastAsia="Arial" w:cs="Arial"/>
              </w:rPr>
              <w:t xml:space="preserve">Training for staff to ensure assessments </w:t>
            </w:r>
            <w:r>
              <w:rPr>
                <w:rFonts w:ascii="Arial" w:hAnsi="Arial" w:eastAsia="Arial" w:cs="Arial"/>
              </w:rPr>
              <w:tab/>
            </w:r>
            <w:r>
              <w:rPr>
                <w:rFonts w:ascii="Arial" w:hAnsi="Arial" w:eastAsia="Arial" w:cs="Arial"/>
              </w:rPr>
              <w:t xml:space="preserve">are interpreted </w:t>
            </w:r>
            <w:r>
              <w:rPr>
                <w:rFonts w:ascii="Arial" w:hAnsi="Arial" w:eastAsia="Arial" w:cs="Arial"/>
              </w:rPr>
              <w:tab/>
            </w:r>
            <w:r>
              <w:rPr>
                <w:rFonts w:ascii="Arial" w:hAnsi="Arial" w:eastAsia="Arial" w:cs="Arial"/>
              </w:rPr>
              <w:t>and administered correctly.</w:t>
            </w:r>
            <w:r>
              <w:rPr>
                <w:rFonts w:ascii="Arial" w:hAnsi="Arial" w:eastAsia="Arial" w:cs="Arial"/>
                <w:color w:val="0D0D0D"/>
              </w:rPr>
              <w:t xml:space="preserve"> </w:t>
            </w:r>
          </w:p>
        </w:tc>
        <w:tc>
          <w:tcPr>
            <w:tcW w:w="51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RDefault="005D776C" w14:paraId="1F411405" w14:textId="77777777">
            <w:pPr>
              <w:spacing w:after="59" w:line="234" w:lineRule="auto"/>
              <w:ind w:left="55" w:right="63"/>
              <w:jc w:val="both"/>
            </w:pPr>
            <w:r>
              <w:rPr>
                <w:rFonts w:ascii="Arial" w:hAnsi="Arial" w:eastAsia="Arial" w:cs="Arial"/>
              </w:rPr>
              <w:t xml:space="preserve">Standardised tests can provide reliable insights into the specific strengths and weaknesses of each pupil to help ensure they receive the correct additional support through interventions or teacher instruction: </w:t>
            </w:r>
          </w:p>
          <w:p w:rsidR="00646A7B" w:rsidRDefault="005D776C" w14:paraId="1EA9B50C" w14:textId="77777777">
            <w:pPr>
              <w:spacing w:line="232" w:lineRule="auto"/>
              <w:ind w:left="55"/>
              <w:jc w:val="both"/>
            </w:pPr>
            <w:hyperlink r:id="rId11">
              <w:r>
                <w:rPr>
                  <w:rFonts w:ascii="Arial" w:hAnsi="Arial" w:eastAsia="Arial" w:cs="Arial"/>
                  <w:color w:val="0070C0"/>
                  <w:u w:val="single" w:color="0070C0"/>
                </w:rPr>
                <w:t>Standardised tests | Assessing and Monitoring</w:t>
              </w:r>
            </w:hyperlink>
            <w:hyperlink r:id="rId12">
              <w:r>
                <w:rPr>
                  <w:rFonts w:ascii="Arial" w:hAnsi="Arial" w:eastAsia="Arial" w:cs="Arial"/>
                  <w:color w:val="0070C0"/>
                </w:rPr>
                <w:t xml:space="preserve"> </w:t>
              </w:r>
            </w:hyperlink>
            <w:r>
              <w:rPr>
                <w:rFonts w:ascii="Arial" w:hAnsi="Arial" w:eastAsia="Arial" w:cs="Arial"/>
                <w:color w:val="0070C0"/>
                <w:u w:val="single" w:color="0070C0"/>
              </w:rPr>
              <w:t>Pupil Progress | Education Endowment</w:t>
            </w:r>
            <w:hyperlink r:id="rId13">
              <w:r>
                <w:rPr>
                  <w:rFonts w:ascii="Arial" w:hAnsi="Arial" w:eastAsia="Arial" w:cs="Arial"/>
                  <w:color w:val="0070C0"/>
                </w:rPr>
                <w:t xml:space="preserve"> </w:t>
              </w:r>
            </w:hyperlink>
          </w:p>
          <w:p w:rsidR="00646A7B" w:rsidRDefault="005D776C" w14:paraId="6F934DCC" w14:textId="77777777">
            <w:pPr>
              <w:ind w:left="55"/>
            </w:pPr>
            <w:hyperlink r:id="rId14">
              <w:r>
                <w:rPr>
                  <w:rFonts w:ascii="Arial" w:hAnsi="Arial" w:eastAsia="Arial" w:cs="Arial"/>
                  <w:color w:val="0070C0"/>
                  <w:u w:val="single" w:color="0070C0"/>
                </w:rPr>
                <w:t>Foundation | EEF</w:t>
              </w:r>
            </w:hyperlink>
            <w:hyperlink r:id="rId15">
              <w:r>
                <w:rPr>
                  <w:rFonts w:ascii="Arial" w:hAnsi="Arial" w:eastAsia="Arial" w:cs="Arial"/>
                </w:rPr>
                <w:t xml:space="preserve"> </w:t>
              </w:r>
            </w:hyperlink>
          </w:p>
        </w:tc>
        <w:tc>
          <w:tcPr>
            <w:tcW w:w="20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RDefault="00271F0B" w14:paraId="011C6D0B" w14:textId="22D6C5F8">
            <w:pPr>
              <w:ind w:left="50"/>
            </w:pPr>
            <w:r>
              <w:rPr>
                <w:rFonts w:ascii="Arial" w:hAnsi="Arial" w:eastAsia="Arial" w:cs="Arial"/>
                <w:color w:val="0D0D0D"/>
              </w:rPr>
              <w:t>1,2,3</w:t>
            </w:r>
            <w:r w:rsidR="005D776C">
              <w:rPr>
                <w:rFonts w:ascii="Arial" w:hAnsi="Arial" w:eastAsia="Arial" w:cs="Arial"/>
                <w:color w:val="0D0D0D"/>
              </w:rPr>
              <w:t xml:space="preserve"> </w:t>
            </w:r>
          </w:p>
        </w:tc>
      </w:tr>
      <w:tr w:rsidR="00646A7B" w:rsidTr="7D4F9EDD" w14:paraId="79A64C9C" w14:textId="77777777">
        <w:trPr>
          <w:trHeight w:val="5992"/>
        </w:trPr>
        <w:tc>
          <w:tcPr>
            <w:tcW w:w="22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RDefault="005D776C" w14:paraId="41ABC2BB" w14:textId="426FC85E">
            <w:pPr>
              <w:spacing w:after="37"/>
              <w:ind w:left="55"/>
            </w:pPr>
            <w:r>
              <w:rPr>
                <w:rFonts w:ascii="Arial" w:hAnsi="Arial" w:eastAsia="Arial" w:cs="Arial"/>
                <w:b/>
              </w:rPr>
              <w:t xml:space="preserve">CPD  </w:t>
            </w:r>
          </w:p>
          <w:p w:rsidR="00646A7B" w:rsidRDefault="005D776C" w14:paraId="755A5799" w14:textId="77777777">
            <w:pPr>
              <w:spacing w:after="78" w:line="235" w:lineRule="auto"/>
              <w:ind w:left="55"/>
            </w:pPr>
            <w:r>
              <w:rPr>
                <w:rFonts w:ascii="Arial" w:hAnsi="Arial" w:eastAsia="Arial" w:cs="Arial"/>
                <w:color w:val="0D0D0D"/>
              </w:rPr>
              <w:t xml:space="preserve">Weekly staff CPD including </w:t>
            </w:r>
            <w:r>
              <w:rPr>
                <w:rFonts w:ascii="Arial" w:hAnsi="Arial" w:eastAsia="Arial" w:cs="Arial"/>
              </w:rPr>
              <w:t xml:space="preserve">3 </w:t>
            </w:r>
            <w:r>
              <w:rPr>
                <w:rFonts w:ascii="Arial" w:hAnsi="Arial" w:eastAsia="Arial" w:cs="Arial"/>
                <w:color w:val="0D0D0D"/>
              </w:rPr>
              <w:t xml:space="preserve">PD days to develop subject content knowledge and </w:t>
            </w:r>
            <w:r>
              <w:rPr>
                <w:rFonts w:ascii="Arial" w:hAnsi="Arial" w:eastAsia="Arial" w:cs="Arial"/>
                <w:color w:val="0D0D0D"/>
              </w:rPr>
              <w:tab/>
            </w:r>
            <w:r>
              <w:rPr>
                <w:rFonts w:ascii="Arial" w:hAnsi="Arial" w:eastAsia="Arial" w:cs="Arial"/>
                <w:color w:val="0D0D0D"/>
              </w:rPr>
              <w:t xml:space="preserve">pedagogical content knowledge, as </w:t>
            </w:r>
            <w:r>
              <w:rPr>
                <w:rFonts w:ascii="Arial" w:hAnsi="Arial" w:eastAsia="Arial" w:cs="Arial"/>
                <w:color w:val="0D0D0D"/>
              </w:rPr>
              <w:tab/>
            </w:r>
            <w:r>
              <w:rPr>
                <w:rFonts w:ascii="Arial" w:hAnsi="Arial" w:eastAsia="Arial" w:cs="Arial"/>
                <w:color w:val="0D0D0D"/>
              </w:rPr>
              <w:t xml:space="preserve">well </w:t>
            </w:r>
            <w:r>
              <w:rPr>
                <w:rFonts w:ascii="Arial" w:hAnsi="Arial" w:eastAsia="Arial" w:cs="Arial"/>
                <w:color w:val="0D0D0D"/>
              </w:rPr>
              <w:tab/>
            </w:r>
            <w:r>
              <w:rPr>
                <w:rFonts w:ascii="Arial" w:hAnsi="Arial" w:eastAsia="Arial" w:cs="Arial"/>
                <w:color w:val="0D0D0D"/>
              </w:rPr>
              <w:t xml:space="preserve">as metacognitive and self-regulation strategies. </w:t>
            </w:r>
          </w:p>
          <w:p w:rsidR="00646A7B" w:rsidRDefault="005D776C" w14:paraId="25DF765B" w14:textId="77777777">
            <w:pPr>
              <w:spacing w:after="12"/>
              <w:ind w:left="55"/>
              <w:rPr>
                <w:rFonts w:ascii="Arial" w:hAnsi="Arial" w:eastAsia="Arial" w:cs="Arial"/>
                <w:color w:val="0D0D0D"/>
                <w:sz w:val="24"/>
              </w:rPr>
            </w:pPr>
            <w:r>
              <w:rPr>
                <w:rFonts w:ascii="Arial" w:hAnsi="Arial" w:eastAsia="Arial" w:cs="Arial"/>
                <w:color w:val="0D0D0D"/>
                <w:sz w:val="24"/>
              </w:rPr>
              <w:t xml:space="preserve"> </w:t>
            </w:r>
          </w:p>
          <w:p w:rsidR="00430B3F" w:rsidRDefault="00430B3F" w14:paraId="4F0336DC" w14:textId="0E5FC947">
            <w:pPr>
              <w:spacing w:after="12"/>
              <w:ind w:left="55"/>
              <w:rPr>
                <w:sz w:val="24"/>
              </w:rPr>
            </w:pPr>
            <w:r>
              <w:rPr>
                <w:sz w:val="24"/>
              </w:rPr>
              <w:t xml:space="preserve">Staff Subject CPD and </w:t>
            </w:r>
            <w:proofErr w:type="spellStart"/>
            <w:r>
              <w:rPr>
                <w:sz w:val="24"/>
              </w:rPr>
              <w:t>Pedtech</w:t>
            </w:r>
            <w:proofErr w:type="spellEnd"/>
            <w:r>
              <w:rPr>
                <w:sz w:val="24"/>
              </w:rPr>
              <w:t xml:space="preserve"> support </w:t>
            </w:r>
          </w:p>
          <w:p w:rsidR="00430B3F" w:rsidRDefault="00430B3F" w14:paraId="60D377B6" w14:textId="77777777">
            <w:pPr>
              <w:spacing w:after="12"/>
              <w:ind w:left="55"/>
            </w:pPr>
          </w:p>
          <w:p w:rsidR="00646A7B" w:rsidRDefault="005D776C" w14:paraId="08CC3896" w14:textId="77777777">
            <w:pPr>
              <w:spacing w:line="233" w:lineRule="auto"/>
              <w:ind w:left="55" w:right="59"/>
              <w:jc w:val="both"/>
            </w:pPr>
            <w:r>
              <w:rPr>
                <w:rFonts w:ascii="Arial" w:hAnsi="Arial" w:eastAsia="Arial" w:cs="Arial"/>
              </w:rPr>
              <w:t xml:space="preserve">Senior Leaders, involving leaders at all levels, design the schedule and delivery of CPD, which incorporates the focuses on the </w:t>
            </w:r>
          </w:p>
          <w:p w:rsidR="00646A7B" w:rsidRDefault="005D776C" w14:paraId="1DA37676" w14:textId="77777777">
            <w:pPr>
              <w:ind w:left="55"/>
            </w:pPr>
            <w:r>
              <w:rPr>
                <w:rFonts w:ascii="Arial" w:hAnsi="Arial" w:eastAsia="Arial" w:cs="Arial"/>
              </w:rPr>
              <w:t xml:space="preserve">School </w:t>
            </w:r>
          </w:p>
          <w:p w:rsidR="00646A7B" w:rsidP="7D4F9EDD" w:rsidRDefault="005D776C" w14:paraId="2304478A" w14:textId="1F27C3B0">
            <w:pPr>
              <w:ind w:left="55" w:right="58"/>
              <w:jc w:val="both"/>
              <w:rPr>
                <w:rFonts w:ascii="Arial" w:hAnsi="Arial" w:eastAsia="Arial" w:cs="Arial"/>
                <w:color w:val="FF0000"/>
              </w:rPr>
            </w:pPr>
            <w:r w:rsidRPr="7D4F9EDD" w:rsidR="005D776C">
              <w:rPr>
                <w:rFonts w:ascii="Arial" w:hAnsi="Arial" w:eastAsia="Arial" w:cs="Arial"/>
              </w:rPr>
              <w:t xml:space="preserve">Development Plan and </w:t>
            </w:r>
            <w:r w:rsidRPr="7D4F9EDD" w:rsidR="540982AA">
              <w:rPr>
                <w:rFonts w:ascii="Arial" w:hAnsi="Arial" w:eastAsia="Arial" w:cs="Arial"/>
              </w:rPr>
              <w:t>evidence based</w:t>
            </w:r>
            <w:r w:rsidRPr="7D4F9EDD" w:rsidR="005D776C">
              <w:rPr>
                <w:rFonts w:ascii="Arial" w:hAnsi="Arial" w:eastAsia="Arial" w:cs="Arial"/>
              </w:rPr>
              <w:t xml:space="preserve"> research</w:t>
            </w:r>
            <w:r w:rsidRPr="7D4F9EDD" w:rsidR="005D776C">
              <w:rPr>
                <w:rFonts w:ascii="Arial" w:hAnsi="Arial" w:eastAsia="Arial" w:cs="Arial"/>
              </w:rPr>
              <w:t xml:space="preserve">. </w:t>
            </w:r>
            <w:r w:rsidRPr="7D4F9EDD" w:rsidR="005D776C">
              <w:rPr>
                <w:rFonts w:ascii="Arial" w:hAnsi="Arial" w:eastAsia="Arial" w:cs="Arial"/>
                <w:color w:val="FF0000"/>
              </w:rPr>
              <w:t xml:space="preserve"> </w:t>
            </w:r>
          </w:p>
        </w:tc>
        <w:tc>
          <w:tcPr>
            <w:tcW w:w="51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RDefault="005D776C" w14:paraId="76393539" w14:textId="77777777">
            <w:pPr>
              <w:spacing w:after="57" w:line="235" w:lineRule="auto"/>
              <w:ind w:left="55" w:right="59"/>
              <w:jc w:val="both"/>
            </w:pPr>
            <w:r>
              <w:rPr>
                <w:rFonts w:ascii="Arial" w:hAnsi="Arial" w:eastAsia="Arial" w:cs="Arial"/>
                <w:color w:val="0D0D0D"/>
              </w:rPr>
              <w:t>Metacognition and Self-Regulation – EEF +7 months</w:t>
            </w:r>
            <w:hyperlink r:id="rId16">
              <w:r>
                <w:rPr>
                  <w:rFonts w:ascii="Arial" w:hAnsi="Arial" w:eastAsia="Arial" w:cs="Arial"/>
                  <w:color w:val="0D0D0D"/>
                </w:rPr>
                <w:t xml:space="preserve"> </w:t>
              </w:r>
            </w:hyperlink>
            <w:hyperlink r:id="rId17">
              <w:r>
                <w:rPr>
                  <w:rFonts w:ascii="Arial" w:hAnsi="Arial" w:eastAsia="Arial" w:cs="Arial"/>
                  <w:color w:val="0000FF"/>
                  <w:u w:val="single" w:color="0000FF"/>
                </w:rPr>
                <w:t>Metacognition and self</w:t>
              </w:r>
            </w:hyperlink>
            <w:hyperlink r:id="rId18">
              <w:r>
                <w:rPr>
                  <w:rFonts w:ascii="Arial" w:hAnsi="Arial" w:eastAsia="Arial" w:cs="Arial"/>
                  <w:color w:val="0000FF"/>
                  <w:u w:val="single" w:color="0000FF"/>
                </w:rPr>
                <w:t>-</w:t>
              </w:r>
            </w:hyperlink>
            <w:hyperlink r:id="rId19">
              <w:r>
                <w:rPr>
                  <w:rFonts w:ascii="Arial" w:hAnsi="Arial" w:eastAsia="Arial" w:cs="Arial"/>
                  <w:color w:val="0000FF"/>
                  <w:u w:val="single" w:color="0000FF"/>
                </w:rPr>
                <w:t>regulation | EEF</w:t>
              </w:r>
            </w:hyperlink>
            <w:hyperlink r:id="rId20">
              <w:r>
                <w:rPr>
                  <w:rFonts w:ascii="Arial" w:hAnsi="Arial" w:eastAsia="Arial" w:cs="Arial"/>
                  <w:color w:val="0000FF"/>
                </w:rPr>
                <w:t xml:space="preserve"> </w:t>
              </w:r>
            </w:hyperlink>
            <w:hyperlink r:id="rId21">
              <w:r>
                <w:rPr>
                  <w:rFonts w:ascii="Arial" w:hAnsi="Arial" w:eastAsia="Arial" w:cs="Arial"/>
                  <w:color w:val="0000FF"/>
                  <w:u w:val="single" w:color="0000FF"/>
                </w:rPr>
                <w:t>(educationendowmentfoundation.org.uk)</w:t>
              </w:r>
            </w:hyperlink>
            <w:hyperlink r:id="rId22">
              <w:r>
                <w:rPr>
                  <w:rFonts w:ascii="Arial" w:hAnsi="Arial" w:eastAsia="Arial" w:cs="Arial"/>
                  <w:color w:val="0000FF"/>
                </w:rPr>
                <w:t xml:space="preserve"> </w:t>
              </w:r>
            </w:hyperlink>
          </w:p>
          <w:p w:rsidR="00646A7B" w:rsidRDefault="005D776C" w14:paraId="0BBBBF7A" w14:textId="77777777">
            <w:pPr>
              <w:spacing w:after="32"/>
              <w:ind w:left="55"/>
            </w:pPr>
            <w:r>
              <w:rPr>
                <w:rFonts w:ascii="Arial" w:hAnsi="Arial" w:eastAsia="Arial" w:cs="Arial"/>
                <w:color w:val="0000FF"/>
              </w:rPr>
              <w:t xml:space="preserve"> </w:t>
            </w:r>
          </w:p>
          <w:p w:rsidR="00646A7B" w:rsidP="7D4F9EDD" w:rsidRDefault="005D776C" w14:paraId="3CAD50DC" w14:textId="3D9E5587">
            <w:pPr>
              <w:spacing w:after="59" w:line="233" w:lineRule="auto"/>
              <w:ind w:left="55" w:right="58"/>
              <w:jc w:val="both"/>
              <w:rPr>
                <w:rFonts w:ascii="Arial" w:hAnsi="Arial" w:eastAsia="Arial" w:cs="Arial"/>
                <w:color w:val="0D0D0D" w:themeColor="text1" w:themeTint="F2" w:themeShade="FF"/>
              </w:rPr>
            </w:pPr>
            <w:r w:rsidRPr="7D4F9EDD" w:rsidR="005D776C">
              <w:rPr>
                <w:rFonts w:ascii="Arial" w:hAnsi="Arial" w:eastAsia="Arial" w:cs="Arial"/>
                <w:color w:val="0D0D0D" w:themeColor="text1" w:themeTint="F2" w:themeShade="FF"/>
              </w:rPr>
              <w:t xml:space="preserve">Professional development can be used to develop a mental model of metacognition and </w:t>
            </w:r>
            <w:r w:rsidRPr="7D4F9EDD" w:rsidR="04BC0F9E">
              <w:rPr>
                <w:rFonts w:ascii="Arial" w:hAnsi="Arial" w:eastAsia="Arial" w:cs="Arial"/>
                <w:color w:val="0D0D0D" w:themeColor="text1" w:themeTint="F2" w:themeShade="FF"/>
              </w:rPr>
              <w:t>self-regulation</w:t>
            </w:r>
            <w:r w:rsidRPr="7D4F9EDD" w:rsidR="005D776C">
              <w:rPr>
                <w:rFonts w:ascii="Arial" w:hAnsi="Arial" w:eastAsia="Arial" w:cs="Arial"/>
                <w:color w:val="0D0D0D" w:themeColor="text1" w:themeTint="F2" w:themeShade="FF"/>
              </w:rPr>
              <w:t xml:space="preserve">, alongside an understanding of teaching metacognitive strategies. Pupil premium children are less likely to use these strategies unless they are explicitly taught by their teacher.  </w:t>
            </w:r>
          </w:p>
          <w:p w:rsidR="00646A7B" w:rsidRDefault="005D776C" w14:paraId="6003E1D6" w14:textId="77777777">
            <w:pPr>
              <w:spacing w:after="32"/>
              <w:ind w:left="55"/>
            </w:pPr>
            <w:r>
              <w:rPr>
                <w:rFonts w:ascii="Arial" w:hAnsi="Arial" w:eastAsia="Arial" w:cs="Arial"/>
                <w:color w:val="FF0000"/>
              </w:rPr>
              <w:t xml:space="preserve"> </w:t>
            </w:r>
          </w:p>
          <w:p w:rsidR="00646A7B" w:rsidRDefault="005D776C" w14:paraId="0FFBA763" w14:textId="6E487572">
            <w:pPr>
              <w:ind w:left="55" w:right="58"/>
              <w:jc w:val="both"/>
            </w:pPr>
            <w:r w:rsidRPr="7D4F9EDD" w:rsidR="005D776C">
              <w:rPr>
                <w:rFonts w:ascii="Arial" w:hAnsi="Arial" w:eastAsia="Arial" w:cs="Arial"/>
              </w:rPr>
              <w:t>High-quality CPD for teachers has a significant effect on pupils’ learning outcomes. Evidence suggests that quality CPD has a greater effect on pupil attainment than other interventions schools may consider, such as implementing performance-related pay for teachers or lengthening the school day. (</w:t>
            </w:r>
            <w:r w:rsidRPr="7D4F9EDD" w:rsidR="005D776C">
              <w:rPr>
                <w:rFonts w:ascii="Arial" w:hAnsi="Arial" w:eastAsia="Arial" w:cs="Arial"/>
                <w:i w:val="1"/>
                <w:iCs w:val="1"/>
              </w:rPr>
              <w:t xml:space="preserve">Education Policy Institute, Evidence Review: The effects of </w:t>
            </w:r>
            <w:r w:rsidRPr="7D4F9EDD" w:rsidR="77E99BF9">
              <w:rPr>
                <w:rFonts w:ascii="Arial" w:hAnsi="Arial" w:eastAsia="Arial" w:cs="Arial"/>
                <w:i w:val="1"/>
                <w:iCs w:val="1"/>
              </w:rPr>
              <w:t>high-quality</w:t>
            </w:r>
            <w:r w:rsidRPr="7D4F9EDD" w:rsidR="005D776C">
              <w:rPr>
                <w:rFonts w:ascii="Arial" w:hAnsi="Arial" w:eastAsia="Arial" w:cs="Arial"/>
                <w:i w:val="1"/>
                <w:iCs w:val="1"/>
              </w:rPr>
              <w:t xml:space="preserve"> professional development on teachers and students)</w:t>
            </w:r>
            <w:r w:rsidRPr="7D4F9EDD" w:rsidR="005D776C">
              <w:rPr>
                <w:rFonts w:ascii="Arial" w:hAnsi="Arial" w:eastAsia="Arial" w:cs="Arial"/>
                <w:color w:val="FF0000"/>
              </w:rPr>
              <w:t xml:space="preserve"> </w:t>
            </w:r>
          </w:p>
        </w:tc>
        <w:tc>
          <w:tcPr>
            <w:tcW w:w="20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46A7B" w:rsidRDefault="00C04F45" w14:paraId="44512FDF" w14:textId="08109191">
            <w:pPr>
              <w:ind w:left="50"/>
            </w:pPr>
            <w:r>
              <w:rPr>
                <w:rFonts w:ascii="Arial" w:hAnsi="Arial" w:eastAsia="Arial" w:cs="Arial"/>
                <w:color w:val="0D0D0D"/>
              </w:rPr>
              <w:t>1,2,3</w:t>
            </w:r>
            <w:r w:rsidR="005D776C">
              <w:rPr>
                <w:rFonts w:ascii="Arial" w:hAnsi="Arial" w:eastAsia="Arial" w:cs="Arial"/>
                <w:color w:val="0D0D0D"/>
              </w:rPr>
              <w:t xml:space="preserve"> </w:t>
            </w:r>
          </w:p>
        </w:tc>
      </w:tr>
      <w:tr w:rsidR="00AD120A" w:rsidTr="7D4F9EDD" w14:paraId="188E7EC9" w14:textId="77777777">
        <w:trPr>
          <w:trHeight w:val="4818"/>
        </w:trPr>
        <w:tc>
          <w:tcPr>
            <w:tcW w:w="22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D120A" w:rsidP="7D4F9EDD" w:rsidRDefault="00AD120A" w14:paraId="571D3904" w14:textId="77777777" w14:noSpellErr="1">
            <w:pPr>
              <w:spacing w:after="37"/>
              <w:ind w:left="55"/>
              <w:rPr>
                <w:rFonts w:ascii="Arial" w:hAnsi="Arial" w:eastAsia="Arial" w:cs="Arial"/>
                <w:b w:val="0"/>
                <w:bCs w:val="0"/>
              </w:rPr>
            </w:pPr>
            <w:r w:rsidRPr="7D4F9EDD" w:rsidR="6A55DFBF">
              <w:rPr>
                <w:rFonts w:ascii="Arial" w:hAnsi="Arial" w:eastAsia="Arial" w:cs="Arial"/>
                <w:b w:val="0"/>
                <w:bCs w:val="0"/>
              </w:rPr>
              <w:t xml:space="preserve">Mastery </w:t>
            </w:r>
            <w:r w:rsidRPr="7D4F9EDD" w:rsidR="1C40FD28">
              <w:rPr>
                <w:rFonts w:ascii="Arial" w:hAnsi="Arial" w:eastAsia="Arial" w:cs="Arial"/>
                <w:b w:val="0"/>
                <w:bCs w:val="0"/>
              </w:rPr>
              <w:t>Learning</w:t>
            </w:r>
          </w:p>
          <w:p w:rsidR="00EA6F15" w:rsidP="7D4F9EDD" w:rsidRDefault="00EA6F15" w14:paraId="6E8691BE" w14:textId="77777777" w14:noSpellErr="1">
            <w:pPr>
              <w:spacing w:after="37"/>
              <w:ind w:left="55"/>
              <w:rPr>
                <w:rFonts w:ascii="Arial" w:hAnsi="Arial" w:eastAsia="Arial" w:cs="Arial"/>
                <w:b w:val="0"/>
                <w:bCs w:val="0"/>
              </w:rPr>
            </w:pPr>
          </w:p>
          <w:p w:rsidR="00EA6F15" w:rsidP="7D4F9EDD" w:rsidRDefault="00EA6F15" w14:paraId="0610EF03" w14:textId="452EC85C">
            <w:pPr>
              <w:spacing w:after="37"/>
              <w:ind w:left="55"/>
              <w:rPr>
                <w:rFonts w:ascii="Arial" w:hAnsi="Arial" w:eastAsia="Arial" w:cs="Arial"/>
                <w:b w:val="0"/>
                <w:bCs w:val="0"/>
              </w:rPr>
            </w:pPr>
            <w:r w:rsidRPr="7D4F9EDD" w:rsidR="1C40FD28">
              <w:rPr>
                <w:rFonts w:ascii="Arial" w:hAnsi="Arial" w:eastAsia="Arial" w:cs="Arial"/>
                <w:b w:val="0"/>
                <w:bCs w:val="0"/>
              </w:rPr>
              <w:t xml:space="preserve">Lesson design and teacher pedagogy, incorporating Teacher </w:t>
            </w:r>
            <w:r w:rsidRPr="7D4F9EDD" w:rsidR="1C40FD28">
              <w:rPr>
                <w:rFonts w:ascii="Arial" w:hAnsi="Arial" w:eastAsia="Arial" w:cs="Arial"/>
                <w:b w:val="0"/>
                <w:bCs w:val="0"/>
              </w:rPr>
              <w:t>Walkthru</w:t>
            </w:r>
            <w:r w:rsidRPr="7D4F9EDD" w:rsidR="1C40FD28">
              <w:rPr>
                <w:rFonts w:ascii="Arial" w:hAnsi="Arial" w:eastAsia="Arial" w:cs="Arial"/>
                <w:b w:val="0"/>
                <w:bCs w:val="0"/>
              </w:rPr>
              <w:t xml:space="preserve"> Bitesize staff CPD</w:t>
            </w:r>
          </w:p>
        </w:tc>
        <w:tc>
          <w:tcPr>
            <w:tcW w:w="51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AD120A" w:rsidR="00AD120A" w:rsidP="00AD120A" w:rsidRDefault="00AD120A" w14:paraId="65011E64" w14:textId="77777777">
            <w:pPr>
              <w:spacing w:after="57" w:line="235" w:lineRule="auto"/>
              <w:ind w:left="55" w:right="59"/>
              <w:jc w:val="both"/>
              <w:rPr>
                <w:rFonts w:ascii="Arial" w:hAnsi="Arial" w:eastAsia="Arial" w:cs="Arial"/>
                <w:color w:val="0D0D0D"/>
              </w:rPr>
            </w:pPr>
            <w:r w:rsidRPr="00AD120A">
              <w:rPr>
                <w:rFonts w:ascii="Arial" w:hAnsi="Arial" w:eastAsia="Arial" w:cs="Arial"/>
                <w:color w:val="0D0D0D"/>
              </w:rPr>
              <w:t>Mastery learning works through designing units of work so that each task has a clear learning outcome, which pupils must master prior to moving on to the next task. Core components of the mastery approach that schools should be careful to implement include:</w:t>
            </w:r>
          </w:p>
          <w:p w:rsidRPr="00AD120A" w:rsidR="00AD120A" w:rsidP="00AD120A" w:rsidRDefault="00AD120A" w14:paraId="76F7BDE3" w14:textId="77777777">
            <w:pPr>
              <w:numPr>
                <w:ilvl w:val="0"/>
                <w:numId w:val="8"/>
              </w:numPr>
              <w:spacing w:after="57" w:line="235" w:lineRule="auto"/>
              <w:ind w:right="59"/>
              <w:jc w:val="both"/>
              <w:rPr>
                <w:rFonts w:ascii="Arial" w:hAnsi="Arial" w:eastAsia="Arial" w:cs="Arial"/>
                <w:color w:val="0D0D0D"/>
              </w:rPr>
            </w:pPr>
            <w:r w:rsidRPr="00AD120A">
              <w:rPr>
                <w:rFonts w:ascii="Arial" w:hAnsi="Arial" w:eastAsia="Arial" w:cs="Arial"/>
                <w:color w:val="0D0D0D"/>
              </w:rPr>
              <w:t>Effective diagnostic assessment to identify areas of strength and weakness</w:t>
            </w:r>
          </w:p>
          <w:p w:rsidRPr="00AD120A" w:rsidR="00AD120A" w:rsidP="00AD120A" w:rsidRDefault="00AD120A" w14:paraId="193CAC52" w14:textId="77777777">
            <w:pPr>
              <w:numPr>
                <w:ilvl w:val="0"/>
                <w:numId w:val="8"/>
              </w:numPr>
              <w:spacing w:after="57" w:line="235" w:lineRule="auto"/>
              <w:ind w:right="59"/>
              <w:jc w:val="both"/>
              <w:rPr>
                <w:rFonts w:ascii="Arial" w:hAnsi="Arial" w:eastAsia="Arial" w:cs="Arial"/>
                <w:color w:val="0D0D0D"/>
              </w:rPr>
            </w:pPr>
            <w:r w:rsidRPr="00AD120A">
              <w:rPr>
                <w:rFonts w:ascii="Arial" w:hAnsi="Arial" w:eastAsia="Arial" w:cs="Arial"/>
                <w:color w:val="0D0D0D"/>
              </w:rPr>
              <w:t>Carefully sequencing topics so that they gradually build on foundational knowledge</w:t>
            </w:r>
          </w:p>
          <w:p w:rsidRPr="00AD120A" w:rsidR="00AD120A" w:rsidP="00AD120A" w:rsidRDefault="00AD120A" w14:paraId="47AB8D32" w14:textId="77777777" w14:noSpellErr="1">
            <w:pPr>
              <w:numPr>
                <w:ilvl w:val="0"/>
                <w:numId w:val="8"/>
              </w:numPr>
              <w:spacing w:after="57" w:line="235" w:lineRule="auto"/>
              <w:ind w:right="59"/>
              <w:jc w:val="both"/>
              <w:rPr>
                <w:rFonts w:ascii="Arial" w:hAnsi="Arial" w:eastAsia="Arial" w:cs="Arial"/>
                <w:color w:val="0D0D0D"/>
              </w:rPr>
            </w:pPr>
            <w:r w:rsidRPr="7D4F9EDD" w:rsidR="6A55DFBF">
              <w:rPr>
                <w:rFonts w:ascii="Arial" w:hAnsi="Arial" w:eastAsia="Arial" w:cs="Arial"/>
                <w:color w:val="0D0D0D" w:themeColor="text1" w:themeTint="F2" w:themeShade="FF"/>
              </w:rPr>
              <w:t xml:space="preserve">Flexibility for teachers on how long they need to spend on any </w:t>
            </w:r>
            <w:bookmarkStart w:name="_Int_B0ied1q5" w:id="1181710281"/>
            <w:r w:rsidRPr="7D4F9EDD" w:rsidR="6A55DFBF">
              <w:rPr>
                <w:rFonts w:ascii="Arial" w:hAnsi="Arial" w:eastAsia="Arial" w:cs="Arial"/>
                <w:color w:val="0D0D0D" w:themeColor="text1" w:themeTint="F2" w:themeShade="FF"/>
              </w:rPr>
              <w:t>particular topic</w:t>
            </w:r>
            <w:bookmarkEnd w:id="1181710281"/>
          </w:p>
          <w:p w:rsidRPr="00AD120A" w:rsidR="00AD120A" w:rsidP="00AD120A" w:rsidRDefault="00AD120A" w14:paraId="1B5494FA" w14:textId="77777777">
            <w:pPr>
              <w:numPr>
                <w:ilvl w:val="0"/>
                <w:numId w:val="8"/>
              </w:numPr>
              <w:spacing w:after="57" w:line="235" w:lineRule="auto"/>
              <w:ind w:right="59"/>
              <w:jc w:val="both"/>
              <w:rPr>
                <w:rFonts w:ascii="Arial" w:hAnsi="Arial" w:eastAsia="Arial" w:cs="Arial"/>
                <w:color w:val="0D0D0D"/>
              </w:rPr>
            </w:pPr>
            <w:r w:rsidRPr="00AD120A">
              <w:rPr>
                <w:rFonts w:ascii="Arial" w:hAnsi="Arial" w:eastAsia="Arial" w:cs="Arial"/>
                <w:color w:val="0D0D0D"/>
              </w:rPr>
              <w:t>Monitoring of pupil learning and regular feedback so that pupils can master topics prior to moving to the next</w:t>
            </w:r>
          </w:p>
          <w:p w:rsidRPr="00AD120A" w:rsidR="00AD120A" w:rsidP="00AD120A" w:rsidRDefault="00AD120A" w14:paraId="16E3FE2F" w14:textId="77777777">
            <w:pPr>
              <w:numPr>
                <w:ilvl w:val="0"/>
                <w:numId w:val="8"/>
              </w:numPr>
              <w:spacing w:after="57" w:line="235" w:lineRule="auto"/>
              <w:ind w:right="59"/>
              <w:jc w:val="both"/>
              <w:rPr>
                <w:rFonts w:ascii="Arial" w:hAnsi="Arial" w:eastAsia="Arial" w:cs="Arial"/>
                <w:color w:val="0D0D0D"/>
              </w:rPr>
            </w:pPr>
            <w:r w:rsidRPr="00AD120A">
              <w:rPr>
                <w:rFonts w:ascii="Arial" w:hAnsi="Arial" w:eastAsia="Arial" w:cs="Arial"/>
                <w:color w:val="0D0D0D"/>
              </w:rPr>
              <w:t>Additional support for pupils that struggle to master topic areas</w:t>
            </w:r>
          </w:p>
          <w:p w:rsidR="00AD120A" w:rsidRDefault="00EB18D7" w14:paraId="52ADF2AC" w14:textId="44A21588">
            <w:pPr>
              <w:spacing w:after="57" w:line="235" w:lineRule="auto"/>
              <w:ind w:left="55" w:right="59"/>
              <w:jc w:val="both"/>
              <w:rPr>
                <w:rFonts w:ascii="Arial" w:hAnsi="Arial" w:eastAsia="Arial" w:cs="Arial"/>
                <w:color w:val="0D0D0D"/>
              </w:rPr>
            </w:pPr>
            <w:r>
              <w:rPr>
                <w:rFonts w:ascii="Arial" w:hAnsi="Arial" w:eastAsia="Arial" w:cs="Arial"/>
                <w:color w:val="0D0D0D"/>
              </w:rPr>
              <w:t>+ 5 months</w:t>
            </w:r>
          </w:p>
        </w:tc>
        <w:tc>
          <w:tcPr>
            <w:tcW w:w="20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D120A" w:rsidRDefault="00EB18D7" w14:paraId="76438D3E" w14:textId="5AEAE0C2">
            <w:pPr>
              <w:ind w:left="50"/>
              <w:rPr>
                <w:rFonts w:ascii="Arial" w:hAnsi="Arial" w:eastAsia="Arial" w:cs="Arial"/>
                <w:color w:val="0D0D0D"/>
              </w:rPr>
            </w:pPr>
            <w:r>
              <w:rPr>
                <w:rFonts w:ascii="Arial" w:hAnsi="Arial" w:eastAsia="Arial" w:cs="Arial"/>
                <w:color w:val="0D0D0D"/>
              </w:rPr>
              <w:t>1,2,3</w:t>
            </w:r>
          </w:p>
        </w:tc>
      </w:tr>
      <w:tr w:rsidR="00034082" w:rsidTr="7D4F9EDD" w14:paraId="67F13124" w14:textId="77777777">
        <w:trPr>
          <w:trHeight w:val="2196"/>
        </w:trPr>
        <w:tc>
          <w:tcPr>
            <w:tcW w:w="22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4082" w:rsidP="00034082" w:rsidRDefault="00034082" w14:paraId="7BD5EB43" w14:textId="77777777">
            <w:pPr>
              <w:spacing w:after="92"/>
            </w:pPr>
            <w:r>
              <w:rPr>
                <w:rFonts w:ascii="Arial" w:hAnsi="Arial" w:eastAsia="Arial" w:cs="Arial"/>
                <w:b/>
              </w:rPr>
              <w:t xml:space="preserve">Maths </w:t>
            </w:r>
          </w:p>
          <w:p w:rsidR="00034082" w:rsidP="00034082" w:rsidRDefault="00034082" w14:paraId="58AF6D70" w14:textId="77777777">
            <w:pPr>
              <w:spacing w:after="119" w:line="233" w:lineRule="auto"/>
              <w:ind w:right="58"/>
              <w:jc w:val="both"/>
            </w:pPr>
            <w:r>
              <w:rPr>
                <w:rFonts w:ascii="Arial" w:hAnsi="Arial" w:eastAsia="Arial" w:cs="Arial"/>
              </w:rPr>
              <w:t xml:space="preserve">Enhancement of maths teaching and curriculum planning in line with DfE and EEF guidance, with a particular focus on metacognitive practices.  </w:t>
            </w:r>
          </w:p>
          <w:p w:rsidR="00034082" w:rsidP="00034082" w:rsidRDefault="00034082" w14:paraId="5D064484" w14:textId="77777777">
            <w:pPr>
              <w:spacing w:after="92"/>
            </w:pPr>
            <w:r>
              <w:rPr>
                <w:rFonts w:ascii="Arial" w:hAnsi="Arial" w:eastAsia="Arial" w:cs="Arial"/>
              </w:rPr>
              <w:t xml:space="preserve"> </w:t>
            </w:r>
          </w:p>
          <w:p w:rsidR="00034082" w:rsidP="00034082" w:rsidRDefault="00034082" w14:paraId="547F6C32" w14:textId="7EAD2D48">
            <w:pPr>
              <w:ind w:right="60"/>
              <w:jc w:val="both"/>
            </w:pPr>
          </w:p>
        </w:tc>
        <w:tc>
          <w:tcPr>
            <w:tcW w:w="515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4082" w:rsidP="00034082" w:rsidRDefault="00034082" w14:paraId="376697C0" w14:textId="77777777">
            <w:pPr>
              <w:spacing w:after="108" w:line="244" w:lineRule="auto"/>
              <w:ind w:left="55" w:right="64"/>
              <w:jc w:val="both"/>
            </w:pPr>
            <w:r>
              <w:rPr>
                <w:rFonts w:ascii="Arial" w:hAnsi="Arial" w:eastAsia="Arial" w:cs="Arial"/>
              </w:rPr>
              <w:t xml:space="preserve">The DfE non-statutory guidance has been produced in conjunction with the National Centre for Excellence in the Teaching of Mathematics, drawing on evidence-based approaches:  </w:t>
            </w:r>
            <w:hyperlink r:id="rId23">
              <w:r>
                <w:rPr>
                  <w:rFonts w:ascii="Arial" w:hAnsi="Arial" w:eastAsia="Arial" w:cs="Arial"/>
                  <w:color w:val="0070C0"/>
                  <w:u w:val="single" w:color="0070C0"/>
                </w:rPr>
                <w:t>Maths_guidance_KS_1_and_2.pdf (publish</w:t>
              </w:r>
            </w:hyperlink>
            <w:hyperlink r:id="rId24">
              <w:r>
                <w:rPr>
                  <w:rFonts w:ascii="Arial" w:hAnsi="Arial" w:eastAsia="Arial" w:cs="Arial"/>
                  <w:color w:val="0070C0"/>
                  <w:u w:val="single" w:color="0070C0"/>
                </w:rPr>
                <w:t>ing.service.gov.uk)</w:t>
              </w:r>
            </w:hyperlink>
            <w:hyperlink r:id="rId25">
              <w:r>
                <w:rPr>
                  <w:rFonts w:ascii="Arial" w:hAnsi="Arial" w:eastAsia="Arial" w:cs="Arial"/>
                  <w:color w:val="0070C0"/>
                </w:rPr>
                <w:t xml:space="preserve"> </w:t>
              </w:r>
            </w:hyperlink>
          </w:p>
          <w:p w:rsidR="00034082" w:rsidP="00034082" w:rsidRDefault="00034082" w14:paraId="75D87591" w14:textId="77777777">
            <w:pPr>
              <w:spacing w:after="97"/>
              <w:ind w:left="55"/>
            </w:pPr>
            <w:r>
              <w:rPr>
                <w:rFonts w:ascii="Arial" w:hAnsi="Arial" w:eastAsia="Arial" w:cs="Arial"/>
                <w:color w:val="0070C0"/>
              </w:rPr>
              <w:t xml:space="preserve"> </w:t>
            </w:r>
          </w:p>
          <w:p w:rsidR="00034082" w:rsidP="00034082" w:rsidRDefault="00034082" w14:paraId="0C232D32" w14:textId="77777777">
            <w:pPr>
              <w:spacing w:after="61" w:line="232" w:lineRule="auto"/>
              <w:ind w:left="55"/>
              <w:jc w:val="both"/>
            </w:pPr>
            <w:r>
              <w:rPr>
                <w:rFonts w:ascii="Arial" w:hAnsi="Arial" w:eastAsia="Arial" w:cs="Arial"/>
              </w:rPr>
              <w:t xml:space="preserve">The EEF guidance is based on a range of the best available evidence:  </w:t>
            </w:r>
          </w:p>
          <w:p w:rsidR="00034082" w:rsidP="00034082" w:rsidRDefault="00034082" w14:paraId="3C8991D5" w14:textId="77777777">
            <w:pPr>
              <w:ind w:left="55"/>
            </w:pPr>
            <w:hyperlink r:id="rId26">
              <w:r>
                <w:rPr>
                  <w:rFonts w:ascii="Arial" w:hAnsi="Arial" w:eastAsia="Arial" w:cs="Arial"/>
                  <w:color w:val="0070C0"/>
                  <w:u w:val="single" w:color="0070C0"/>
                </w:rPr>
                <w:t>Improving Mathematics in Key Stages 2 and 3</w:t>
              </w:r>
            </w:hyperlink>
            <w:hyperlink r:id="rId27">
              <w:r>
                <w:rPr>
                  <w:rFonts w:ascii="Arial" w:hAnsi="Arial" w:eastAsia="Arial" w:cs="Arial"/>
                  <w:color w:val="0D0D0D"/>
                </w:rPr>
                <w:t xml:space="preserve"> </w:t>
              </w:r>
            </w:hyperlink>
          </w:p>
        </w:tc>
        <w:tc>
          <w:tcPr>
            <w:tcW w:w="209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4082" w:rsidP="00034082" w:rsidRDefault="00034082" w14:paraId="04AC7AD7" w14:textId="10D64E64">
            <w:pPr>
              <w:ind w:left="50"/>
            </w:pPr>
            <w:r>
              <w:rPr>
                <w:rFonts w:ascii="Arial" w:hAnsi="Arial" w:eastAsia="Arial" w:cs="Arial"/>
                <w:color w:val="0D0D0D"/>
              </w:rPr>
              <w:t>1,2,3</w:t>
            </w:r>
          </w:p>
        </w:tc>
      </w:tr>
    </w:tbl>
    <w:p w:rsidR="00646A7B" w:rsidRDefault="00646A7B" w14:paraId="2AF72445" w14:textId="77777777">
      <w:pPr>
        <w:spacing w:after="0"/>
        <w:ind w:left="-1136" w:right="10630"/>
      </w:pPr>
    </w:p>
    <w:tbl>
      <w:tblPr>
        <w:tblStyle w:val="TableGrid"/>
        <w:tblW w:w="9489" w:type="dxa"/>
        <w:tblInd w:w="5" w:type="dxa"/>
        <w:tblLayout w:type="fixed"/>
        <w:tblCellMar>
          <w:top w:w="6" w:type="dxa"/>
          <w:left w:w="110" w:type="dxa"/>
          <w:right w:w="44" w:type="dxa"/>
        </w:tblCellMar>
        <w:tblLook w:val="04A0" w:firstRow="1" w:lastRow="0" w:firstColumn="1" w:lastColumn="0" w:noHBand="0" w:noVBand="1"/>
      </w:tblPr>
      <w:tblGrid>
        <w:gridCol w:w="3534"/>
        <w:gridCol w:w="5148"/>
        <w:gridCol w:w="807"/>
      </w:tblGrid>
      <w:tr w:rsidR="00034082" w:rsidTr="7D4F9EDD" w14:paraId="557B6D93" w14:textId="77777777">
        <w:trPr>
          <w:trHeight w:val="5243"/>
        </w:trPr>
        <w:tc>
          <w:tcPr>
            <w:tcW w:w="35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4082" w:rsidP="7D4F9EDD" w:rsidRDefault="00034082" w14:paraId="3C577E49" w14:textId="1EA17CA0">
            <w:pPr>
              <w:spacing w:after="92"/>
              <w:rPr>
                <w:rFonts w:ascii="Arial" w:hAnsi="Arial" w:eastAsia="Arial" w:cs="Arial"/>
                <w:b w:val="1"/>
                <w:bCs w:val="1"/>
              </w:rPr>
            </w:pPr>
            <w:r w:rsidRPr="7D4F9EDD" w:rsidR="2D8E76D7">
              <w:rPr>
                <w:rFonts w:ascii="Arial" w:hAnsi="Arial" w:eastAsia="Arial" w:cs="Arial"/>
                <w:b w:val="1"/>
                <w:bCs w:val="1"/>
              </w:rPr>
              <w:t>Writing and</w:t>
            </w:r>
            <w:r w:rsidRPr="7D4F9EDD" w:rsidR="36C8507C">
              <w:rPr>
                <w:rFonts w:ascii="Arial" w:hAnsi="Arial" w:eastAsia="Arial" w:cs="Arial"/>
                <w:b w:val="1"/>
                <w:bCs w:val="1"/>
              </w:rPr>
              <w:t xml:space="preserve"> reading</w:t>
            </w:r>
          </w:p>
          <w:p w:rsidR="00034082" w:rsidP="00034082" w:rsidRDefault="00034082" w14:paraId="039484E6" w14:textId="5931FB06">
            <w:pPr>
              <w:spacing w:after="122" w:line="232" w:lineRule="auto"/>
              <w:ind w:right="62"/>
              <w:jc w:val="both"/>
            </w:pPr>
            <w:r>
              <w:rPr>
                <w:rFonts w:ascii="Arial" w:hAnsi="Arial" w:eastAsia="Arial" w:cs="Arial"/>
              </w:rPr>
              <w:t xml:space="preserve">Enhancement of writing teaching and curriculum planning in line with DfE and EEF guidance, with a particular focus on metacognitive practices. </w:t>
            </w:r>
            <w:r>
              <w:rPr>
                <w:rFonts w:ascii="Times New Roman" w:hAnsi="Times New Roman" w:eastAsia="Times New Roman" w:cs="Times New Roman"/>
                <w:sz w:val="24"/>
              </w:rPr>
              <w:t xml:space="preserve"> </w:t>
            </w:r>
          </w:p>
          <w:p w:rsidR="00034082" w:rsidP="00034082" w:rsidRDefault="00034082" w14:paraId="73BB1EE1" w14:textId="77777777">
            <w:pPr>
              <w:spacing w:after="70"/>
              <w:rPr>
                <w:rFonts w:ascii="Times New Roman" w:hAnsi="Times New Roman" w:eastAsia="Times New Roman" w:cs="Times New Roman"/>
                <w:sz w:val="24"/>
              </w:rPr>
            </w:pPr>
            <w:r>
              <w:rPr>
                <w:rFonts w:ascii="Times New Roman" w:hAnsi="Times New Roman" w:eastAsia="Times New Roman" w:cs="Times New Roman"/>
                <w:sz w:val="24"/>
              </w:rPr>
              <w:t xml:space="preserve"> </w:t>
            </w:r>
          </w:p>
          <w:p w:rsidR="00034082" w:rsidP="7D4F9EDD" w:rsidRDefault="00034082" w14:paraId="5CE0F749" w14:textId="3F37AFEB" w14:noSpellErr="1">
            <w:pPr>
              <w:spacing w:after="70"/>
              <w:rPr>
                <w:rFonts w:ascii="Arial" w:hAnsi="Arial" w:eastAsia="Arial" w:cs="Arial"/>
                <w:sz w:val="22"/>
                <w:szCs w:val="22"/>
              </w:rPr>
            </w:pPr>
            <w:r w:rsidRPr="7D4F9EDD" w:rsidR="36C8507C">
              <w:rPr>
                <w:rFonts w:ascii="Arial" w:hAnsi="Arial" w:eastAsia="Arial" w:cs="Arial"/>
                <w:sz w:val="22"/>
                <w:szCs w:val="22"/>
              </w:rPr>
              <w:t>Purchase of books to match phonics scheme and accelerated reader</w:t>
            </w:r>
          </w:p>
          <w:p w:rsidR="00034082" w:rsidP="00034082" w:rsidRDefault="00034082" w14:paraId="3B17C520" w14:textId="77777777">
            <w:pPr>
              <w:spacing w:after="70"/>
            </w:pPr>
          </w:p>
          <w:p w:rsidR="00034082" w:rsidP="7D4F9EDD" w:rsidRDefault="00034082" w14:paraId="6C9C87D6" w14:textId="2A6F36B0">
            <w:pPr>
              <w:spacing w:after="60" w:line="232" w:lineRule="auto"/>
              <w:ind w:right="63"/>
              <w:jc w:val="both"/>
              <w:rPr>
                <w:rFonts w:ascii="Arial" w:hAnsi="Arial" w:eastAsia="Arial" w:cs="Arial"/>
              </w:rPr>
            </w:pPr>
            <w:r w:rsidRPr="7D4F9EDD" w:rsidR="36C8507C">
              <w:rPr>
                <w:rFonts w:ascii="Arial" w:hAnsi="Arial" w:eastAsia="Arial" w:cs="Arial"/>
              </w:rPr>
              <w:t xml:space="preserve">CPD for planning and sequencing writing lessons, with a </w:t>
            </w:r>
            <w:r w:rsidRPr="7D4F9EDD" w:rsidR="095282EE">
              <w:rPr>
                <w:rFonts w:ascii="Arial" w:hAnsi="Arial" w:eastAsia="Arial" w:cs="Arial"/>
              </w:rPr>
              <w:t>high-quality</w:t>
            </w:r>
            <w:r w:rsidRPr="7D4F9EDD" w:rsidR="36C8507C">
              <w:rPr>
                <w:rFonts w:ascii="Arial" w:hAnsi="Arial" w:eastAsia="Arial" w:cs="Arial"/>
              </w:rPr>
              <w:t xml:space="preserve"> text driving the learning</w:t>
            </w:r>
            <w:r w:rsidRPr="7D4F9EDD" w:rsidR="36C8507C">
              <w:rPr>
                <w:rFonts w:ascii="Arial" w:hAnsi="Arial" w:eastAsia="Arial" w:cs="Arial"/>
              </w:rPr>
              <w:t xml:space="preserve">.  </w:t>
            </w:r>
            <w:r w:rsidRPr="7D4F9EDD" w:rsidR="36C8507C">
              <w:rPr>
                <w:rFonts w:ascii="Arial" w:hAnsi="Arial" w:eastAsia="Arial" w:cs="Arial"/>
              </w:rPr>
              <w:t xml:space="preserve"> </w:t>
            </w:r>
          </w:p>
          <w:p w:rsidR="00034082" w:rsidP="00034082" w:rsidRDefault="00034082" w14:paraId="4C13FE60" w14:textId="77777777">
            <w:pPr>
              <w:spacing w:after="32"/>
            </w:pPr>
            <w:r>
              <w:rPr>
                <w:rFonts w:ascii="Arial" w:hAnsi="Arial" w:eastAsia="Arial" w:cs="Arial"/>
              </w:rPr>
              <w:t xml:space="preserve">  </w:t>
            </w:r>
          </w:p>
          <w:p w:rsidR="00034082" w:rsidP="00034082" w:rsidRDefault="00034082" w14:paraId="7D560D5C" w14:textId="10E95909">
            <w:pPr>
              <w:spacing w:after="32"/>
            </w:pPr>
            <w:r>
              <w:rPr>
                <w:rFonts w:ascii="Arial" w:hAnsi="Arial" w:eastAsia="Arial" w:cs="Arial"/>
              </w:rPr>
              <w:t xml:space="preserve"> </w:t>
            </w:r>
          </w:p>
          <w:p w:rsidR="00034082" w:rsidP="00034082" w:rsidRDefault="00034082" w14:paraId="694B737D" w14:textId="77777777">
            <w:r>
              <w:rPr>
                <w:rFonts w:ascii="Arial" w:hAnsi="Arial" w:eastAsia="Arial" w:cs="Arial"/>
              </w:rPr>
              <w:t xml:space="preserve">Purchase of new exercise books with line guides to support letter formation and sizing. </w:t>
            </w:r>
          </w:p>
        </w:tc>
        <w:tc>
          <w:tcPr>
            <w:tcW w:w="51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4082" w:rsidP="00034082" w:rsidRDefault="00034082" w14:paraId="0E9A6000" w14:textId="77777777">
            <w:pPr>
              <w:spacing w:line="232" w:lineRule="auto"/>
            </w:pPr>
            <w:hyperlink r:id="rId28">
              <w:r>
                <w:rPr>
                  <w:rFonts w:ascii="Arial" w:hAnsi="Arial" w:eastAsia="Arial" w:cs="Arial"/>
                  <w:u w:val="single" w:color="000000"/>
                </w:rPr>
                <w:t>https://educationendowmentfoundation.org.uk/ed</w:t>
              </w:r>
            </w:hyperlink>
            <w:hyperlink r:id="rId29">
              <w:r>
                <w:rPr>
                  <w:rFonts w:ascii="Arial" w:hAnsi="Arial" w:eastAsia="Arial" w:cs="Arial"/>
                  <w:u w:val="single" w:color="000000"/>
                </w:rPr>
                <w:t>ucation</w:t>
              </w:r>
            </w:hyperlink>
            <w:hyperlink r:id="rId30">
              <w:r>
                <w:rPr>
                  <w:rFonts w:ascii="Arial" w:hAnsi="Arial" w:eastAsia="Arial" w:cs="Arial"/>
                  <w:u w:val="single" w:color="000000"/>
                </w:rPr>
                <w:t>-</w:t>
              </w:r>
            </w:hyperlink>
            <w:hyperlink r:id="rId31">
              <w:r>
                <w:rPr>
                  <w:rFonts w:ascii="Arial" w:hAnsi="Arial" w:eastAsia="Arial" w:cs="Arial"/>
                  <w:u w:val="single" w:color="000000"/>
                </w:rPr>
                <w:t>evidence/guidance</w:t>
              </w:r>
            </w:hyperlink>
            <w:hyperlink r:id="rId32">
              <w:r>
                <w:rPr>
                  <w:rFonts w:ascii="Arial" w:hAnsi="Arial" w:eastAsia="Arial" w:cs="Arial"/>
                  <w:u w:val="single" w:color="000000"/>
                </w:rPr>
                <w:t>-</w:t>
              </w:r>
            </w:hyperlink>
            <w:hyperlink r:id="rId33">
              <w:r>
                <w:rPr>
                  <w:rFonts w:ascii="Arial" w:hAnsi="Arial" w:eastAsia="Arial" w:cs="Arial"/>
                  <w:u w:val="single" w:color="000000"/>
                </w:rPr>
                <w:t>reports/literacy</w:t>
              </w:r>
            </w:hyperlink>
            <w:hyperlink r:id="rId34">
              <w:r>
                <w:rPr>
                  <w:rFonts w:ascii="Arial" w:hAnsi="Arial" w:eastAsia="Arial" w:cs="Arial"/>
                  <w:u w:val="single" w:color="000000"/>
                </w:rPr>
                <w:t>-</w:t>
              </w:r>
            </w:hyperlink>
            <w:hyperlink r:id="rId35">
              <w:r>
                <w:rPr>
                  <w:rFonts w:ascii="Arial" w:hAnsi="Arial" w:eastAsia="Arial" w:cs="Arial"/>
                  <w:u w:val="single" w:color="000000"/>
                </w:rPr>
                <w:t>ks</w:t>
              </w:r>
            </w:hyperlink>
            <w:hyperlink r:id="rId36">
              <w:r>
                <w:rPr>
                  <w:rFonts w:ascii="Arial" w:hAnsi="Arial" w:eastAsia="Arial" w:cs="Arial"/>
                  <w:u w:val="single" w:color="000000"/>
                </w:rPr>
                <w:t>-</w:t>
              </w:r>
            </w:hyperlink>
            <w:hyperlink r:id="rId37">
              <w:r>
                <w:rPr>
                  <w:rFonts w:ascii="Arial" w:hAnsi="Arial" w:eastAsia="Arial" w:cs="Arial"/>
                  <w:u w:val="single" w:color="000000"/>
                </w:rPr>
                <w:t>1</w:t>
              </w:r>
            </w:hyperlink>
            <w:hyperlink r:id="rId38">
              <w:r>
                <w:rPr>
                  <w:rFonts w:ascii="Arial" w:hAnsi="Arial" w:eastAsia="Arial" w:cs="Arial"/>
                </w:rPr>
                <w:t xml:space="preserve"> </w:t>
              </w:r>
            </w:hyperlink>
          </w:p>
          <w:p w:rsidR="00034082" w:rsidP="00034082" w:rsidRDefault="00034082" w14:paraId="53618E74" w14:textId="77777777">
            <w:r>
              <w:rPr>
                <w:rFonts w:ascii="Arial" w:hAnsi="Arial" w:eastAsia="Arial" w:cs="Arial"/>
              </w:rPr>
              <w:t xml:space="preserve"> </w:t>
            </w:r>
          </w:p>
          <w:p w:rsidR="00034082" w:rsidP="00034082" w:rsidRDefault="00034082" w14:paraId="60A2E9A8" w14:textId="77777777">
            <w:r>
              <w:rPr>
                <w:rFonts w:ascii="Arial" w:hAnsi="Arial" w:eastAsia="Arial" w:cs="Arial"/>
              </w:rPr>
              <w:t xml:space="preserve"> </w:t>
            </w:r>
          </w:p>
          <w:p w:rsidR="00034082" w:rsidP="00034082" w:rsidRDefault="00034082" w14:paraId="64EAB2FD" w14:textId="77777777">
            <w:hyperlink r:id="rId39">
              <w:r>
                <w:rPr>
                  <w:rFonts w:ascii="Arial" w:hAnsi="Arial" w:eastAsia="Arial" w:cs="Arial"/>
                  <w:u w:val="single" w:color="000000"/>
                </w:rPr>
                <w:t>https://educationendowmentfoundation.org.uk/ed</w:t>
              </w:r>
            </w:hyperlink>
            <w:hyperlink r:id="rId40">
              <w:r>
                <w:rPr>
                  <w:rFonts w:ascii="Arial" w:hAnsi="Arial" w:eastAsia="Arial" w:cs="Arial"/>
                  <w:u w:val="single" w:color="000000"/>
                </w:rPr>
                <w:t>ucation</w:t>
              </w:r>
            </w:hyperlink>
            <w:hyperlink r:id="rId41">
              <w:r>
                <w:rPr>
                  <w:rFonts w:ascii="Arial" w:hAnsi="Arial" w:eastAsia="Arial" w:cs="Arial"/>
                  <w:u w:val="single" w:color="000000"/>
                </w:rPr>
                <w:t>-</w:t>
              </w:r>
            </w:hyperlink>
            <w:hyperlink r:id="rId42">
              <w:r>
                <w:rPr>
                  <w:rFonts w:ascii="Arial" w:hAnsi="Arial" w:eastAsia="Arial" w:cs="Arial"/>
                  <w:u w:val="single" w:color="000000"/>
                </w:rPr>
                <w:t>evidence/guidance</w:t>
              </w:r>
            </w:hyperlink>
            <w:hyperlink r:id="rId43">
              <w:r>
                <w:rPr>
                  <w:rFonts w:ascii="Arial" w:hAnsi="Arial" w:eastAsia="Arial" w:cs="Arial"/>
                  <w:u w:val="single" w:color="000000"/>
                </w:rPr>
                <w:t>-</w:t>
              </w:r>
            </w:hyperlink>
            <w:hyperlink r:id="rId44">
              <w:r>
                <w:rPr>
                  <w:rFonts w:ascii="Arial" w:hAnsi="Arial" w:eastAsia="Arial" w:cs="Arial"/>
                  <w:u w:val="single" w:color="000000"/>
                </w:rPr>
                <w:t>reports/literacy</w:t>
              </w:r>
            </w:hyperlink>
            <w:hyperlink r:id="rId45">
              <w:r>
                <w:rPr>
                  <w:rFonts w:ascii="Arial" w:hAnsi="Arial" w:eastAsia="Arial" w:cs="Arial"/>
                  <w:u w:val="single" w:color="000000"/>
                </w:rPr>
                <w:t>-</w:t>
              </w:r>
            </w:hyperlink>
            <w:hyperlink r:id="rId46">
              <w:r>
                <w:rPr>
                  <w:rFonts w:ascii="Arial" w:hAnsi="Arial" w:eastAsia="Arial" w:cs="Arial"/>
                  <w:u w:val="single" w:color="000000"/>
                </w:rPr>
                <w:t>ks2</w:t>
              </w:r>
            </w:hyperlink>
            <w:hyperlink r:id="rId47">
              <w:r>
                <w:rPr>
                  <w:rFonts w:ascii="Arial" w:hAnsi="Arial" w:eastAsia="Arial" w:cs="Arial"/>
                </w:rPr>
                <w:t xml:space="preserve"> </w:t>
              </w:r>
            </w:hyperlink>
            <w:r>
              <w:rPr>
                <w:rFonts w:ascii="Arial" w:hAnsi="Arial" w:eastAsia="Arial" w:cs="Arial"/>
              </w:rPr>
              <w:t xml:space="preserve"> </w:t>
            </w:r>
          </w:p>
        </w:tc>
        <w:tc>
          <w:tcPr>
            <w:tcW w:w="8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034082" w:rsidP="00034082" w:rsidRDefault="00034082" w14:paraId="1AE16F66" w14:textId="0A81D575">
            <w:pPr>
              <w:ind w:left="50"/>
            </w:pPr>
            <w:r>
              <w:rPr>
                <w:rFonts w:ascii="Arial" w:hAnsi="Arial" w:eastAsia="Arial" w:cs="Arial"/>
                <w:color w:val="0D0D0D"/>
              </w:rPr>
              <w:t>1,2,3</w:t>
            </w:r>
          </w:p>
        </w:tc>
      </w:tr>
      <w:tr w:rsidR="00823C3F" w:rsidTr="7D4F9EDD" w14:paraId="1701A159" w14:textId="77777777">
        <w:trPr>
          <w:trHeight w:val="5227"/>
        </w:trPr>
        <w:tc>
          <w:tcPr>
            <w:tcW w:w="35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7B279237" w14:textId="77777777">
            <w:pPr>
              <w:tabs>
                <w:tab w:val="center" w:pos="428"/>
                <w:tab w:val="center" w:pos="1775"/>
              </w:tabs>
            </w:pPr>
            <w:r>
              <w:tab/>
            </w:r>
            <w:r>
              <w:rPr>
                <w:rFonts w:ascii="Arial" w:hAnsi="Arial" w:eastAsia="Arial" w:cs="Arial"/>
                <w:b/>
              </w:rPr>
              <w:t xml:space="preserve">Phonics </w:t>
            </w:r>
            <w:r>
              <w:rPr>
                <w:rFonts w:ascii="Arial" w:hAnsi="Arial" w:eastAsia="Arial" w:cs="Arial"/>
                <w:b/>
              </w:rPr>
              <w:tab/>
            </w:r>
            <w:r>
              <w:rPr>
                <w:rFonts w:ascii="Arial" w:hAnsi="Arial" w:eastAsia="Arial" w:cs="Arial"/>
                <w:b/>
              </w:rPr>
              <w:t xml:space="preserve">and </w:t>
            </w:r>
          </w:p>
          <w:p w:rsidR="00823C3F" w:rsidP="00823C3F" w:rsidRDefault="00823C3F" w14:paraId="382144D0" w14:textId="77777777">
            <w:pPr>
              <w:spacing w:after="32"/>
            </w:pPr>
            <w:r>
              <w:rPr>
                <w:rFonts w:ascii="Arial" w:hAnsi="Arial" w:eastAsia="Arial" w:cs="Arial"/>
                <w:b/>
              </w:rPr>
              <w:t xml:space="preserve">Reading </w:t>
            </w:r>
          </w:p>
          <w:p w:rsidR="00823C3F" w:rsidP="00823C3F" w:rsidRDefault="00823C3F" w14:paraId="6F59AAB7" w14:textId="77777777">
            <w:pPr>
              <w:spacing w:line="233" w:lineRule="auto"/>
              <w:ind w:right="63"/>
            </w:pPr>
            <w:r>
              <w:rPr>
                <w:rFonts w:ascii="Arial" w:hAnsi="Arial" w:eastAsia="Arial" w:cs="Arial"/>
              </w:rPr>
              <w:t xml:space="preserve">Purchase of a </w:t>
            </w:r>
            <w:hyperlink r:id="rId48">
              <w:r>
                <w:rPr>
                  <w:rFonts w:ascii="Arial" w:hAnsi="Arial" w:eastAsia="Arial" w:cs="Arial"/>
                  <w:color w:val="0070C0"/>
                  <w:u w:val="single" w:color="0070C0"/>
                </w:rPr>
                <w:t>DfE</w:t>
              </w:r>
            </w:hyperlink>
            <w:hyperlink r:id="rId49">
              <w:r>
                <w:rPr>
                  <w:rFonts w:ascii="Arial" w:hAnsi="Arial" w:eastAsia="Arial" w:cs="Arial"/>
                  <w:color w:val="0070C0"/>
                </w:rPr>
                <w:t xml:space="preserve"> </w:t>
              </w:r>
            </w:hyperlink>
            <w:hyperlink r:id="rId50">
              <w:r>
                <w:rPr>
                  <w:rFonts w:ascii="Arial" w:hAnsi="Arial" w:eastAsia="Arial" w:cs="Arial"/>
                  <w:color w:val="0070C0"/>
                  <w:u w:val="single" w:color="0070C0"/>
                </w:rPr>
                <w:t>validated</w:t>
              </w:r>
            </w:hyperlink>
            <w:hyperlink r:id="rId51">
              <w:r>
                <w:rPr>
                  <w:rFonts w:ascii="Arial" w:hAnsi="Arial" w:eastAsia="Arial" w:cs="Arial"/>
                  <w:color w:val="0070C0"/>
                </w:rPr>
                <w:t xml:space="preserve"> </w:t>
              </w:r>
            </w:hyperlink>
            <w:hyperlink r:id="rId52">
              <w:r>
                <w:rPr>
                  <w:rFonts w:ascii="Arial" w:hAnsi="Arial" w:eastAsia="Arial" w:cs="Arial"/>
                  <w:color w:val="0070C0"/>
                  <w:u w:val="single" w:color="0070C0"/>
                </w:rPr>
                <w:t>Systematic</w:t>
              </w:r>
            </w:hyperlink>
            <w:hyperlink r:id="rId53">
              <w:r>
                <w:rPr>
                  <w:rFonts w:ascii="Arial" w:hAnsi="Arial" w:eastAsia="Arial" w:cs="Arial"/>
                  <w:color w:val="0070C0"/>
                </w:rPr>
                <w:t xml:space="preserve"> </w:t>
              </w:r>
            </w:hyperlink>
          </w:p>
          <w:p w:rsidR="00823C3F" w:rsidP="00823C3F" w:rsidRDefault="00823C3F" w14:paraId="5DF70F70" w14:textId="77777777">
            <w:pPr>
              <w:spacing w:line="239" w:lineRule="auto"/>
            </w:pPr>
            <w:r>
              <w:rPr>
                <w:rFonts w:ascii="Arial" w:hAnsi="Arial" w:eastAsia="Arial" w:cs="Arial"/>
                <w:color w:val="0070C0"/>
                <w:u w:val="single" w:color="0070C0"/>
              </w:rPr>
              <w:t xml:space="preserve">Synthetic </w:t>
            </w:r>
            <w:r>
              <w:rPr>
                <w:rFonts w:ascii="Arial" w:hAnsi="Arial" w:eastAsia="Arial" w:cs="Arial"/>
                <w:color w:val="0070C0"/>
                <w:u w:val="single" w:color="0070C0"/>
              </w:rPr>
              <w:tab/>
            </w:r>
            <w:r>
              <w:rPr>
                <w:rFonts w:ascii="Arial" w:hAnsi="Arial" w:eastAsia="Arial" w:cs="Arial"/>
                <w:color w:val="0070C0"/>
                <w:u w:val="single" w:color="0070C0"/>
              </w:rPr>
              <w:t>Phonics</w:t>
            </w:r>
            <w:hyperlink r:id="rId54">
              <w:r>
                <w:rPr>
                  <w:rFonts w:ascii="Arial" w:hAnsi="Arial" w:eastAsia="Arial" w:cs="Arial"/>
                  <w:color w:val="0070C0"/>
                </w:rPr>
                <w:t xml:space="preserve"> </w:t>
              </w:r>
            </w:hyperlink>
            <w:hyperlink r:id="rId55">
              <w:r>
                <w:rPr>
                  <w:rFonts w:ascii="Arial" w:hAnsi="Arial" w:eastAsia="Arial" w:cs="Arial"/>
                  <w:color w:val="0070C0"/>
                  <w:u w:val="single" w:color="0070C0"/>
                </w:rPr>
                <w:t>programme</w:t>
              </w:r>
            </w:hyperlink>
            <w:hyperlink r:id="rId56">
              <w:r>
                <w:rPr>
                  <w:rFonts w:ascii="Arial" w:hAnsi="Arial" w:eastAsia="Arial" w:cs="Arial"/>
                </w:rPr>
                <w:t xml:space="preserve"> </w:t>
              </w:r>
            </w:hyperlink>
          </w:p>
          <w:p w:rsidR="00823C3F" w:rsidP="00823C3F" w:rsidRDefault="00823C3F" w14:paraId="6A181753" w14:textId="33D450E2">
            <w:pPr>
              <w:spacing w:after="55" w:line="237" w:lineRule="auto"/>
            </w:pPr>
            <w:r>
              <w:rPr>
                <w:rFonts w:ascii="Arial" w:hAnsi="Arial" w:eastAsia="Arial" w:cs="Arial"/>
              </w:rPr>
              <w:t xml:space="preserve">(Sounds Write) to secure stronger phonics teaching for all pupils – this includes </w:t>
            </w:r>
            <w:r>
              <w:rPr>
                <w:rFonts w:ascii="Arial" w:hAnsi="Arial" w:eastAsia="Arial" w:cs="Arial"/>
              </w:rPr>
              <w:tab/>
            </w:r>
            <w:r>
              <w:rPr>
                <w:rFonts w:ascii="Arial" w:hAnsi="Arial" w:eastAsia="Arial" w:cs="Arial"/>
              </w:rPr>
              <w:t xml:space="preserve">all members of staff to be </w:t>
            </w:r>
            <w:r>
              <w:rPr>
                <w:rFonts w:ascii="Arial" w:hAnsi="Arial" w:eastAsia="Arial" w:cs="Arial"/>
              </w:rPr>
              <w:tab/>
            </w:r>
            <w:r>
              <w:rPr>
                <w:rFonts w:ascii="Arial" w:hAnsi="Arial" w:eastAsia="Arial" w:cs="Arial"/>
              </w:rPr>
              <w:t xml:space="preserve">trained and reading scheme books to be purchased across the year. </w:t>
            </w:r>
          </w:p>
          <w:p w:rsidR="00823C3F" w:rsidP="00823C3F" w:rsidRDefault="00823C3F" w14:paraId="3943AA9D" w14:textId="77777777">
            <w:pPr>
              <w:spacing w:after="37"/>
            </w:pPr>
            <w:r>
              <w:rPr>
                <w:rFonts w:ascii="Arial" w:hAnsi="Arial" w:eastAsia="Arial" w:cs="Arial"/>
              </w:rPr>
              <w:t xml:space="preserve"> </w:t>
            </w:r>
          </w:p>
          <w:p w:rsidR="00823C3F" w:rsidP="00823C3F" w:rsidRDefault="00823C3F" w14:paraId="73F50C3E" w14:textId="77777777">
            <w:r>
              <w:rPr>
                <w:rFonts w:ascii="Arial" w:hAnsi="Arial" w:eastAsia="Arial" w:cs="Arial"/>
              </w:rPr>
              <w:t xml:space="preserve">Parental workshops  </w:t>
            </w:r>
          </w:p>
        </w:tc>
        <w:tc>
          <w:tcPr>
            <w:tcW w:w="51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1AE3A41B" w14:textId="77777777">
            <w:pPr>
              <w:spacing w:after="32"/>
            </w:pPr>
            <w:r>
              <w:rPr>
                <w:rFonts w:ascii="Arial" w:hAnsi="Arial" w:eastAsia="Arial" w:cs="Arial"/>
                <w:color w:val="0D0D0D"/>
              </w:rPr>
              <w:t xml:space="preserve">Phonics – EEF + 5 months </w:t>
            </w:r>
          </w:p>
          <w:p w:rsidR="00823C3F" w:rsidP="00823C3F" w:rsidRDefault="00823C3F" w14:paraId="2A1B63C5" w14:textId="77777777">
            <w:pPr>
              <w:spacing w:after="32"/>
            </w:pPr>
            <w:r>
              <w:rPr>
                <w:rFonts w:ascii="Arial" w:hAnsi="Arial" w:eastAsia="Arial" w:cs="Arial"/>
                <w:color w:val="0D0D0D"/>
              </w:rPr>
              <w:t xml:space="preserve"> </w:t>
            </w:r>
          </w:p>
          <w:p w:rsidR="00823C3F" w:rsidP="00823C3F" w:rsidRDefault="00823C3F" w14:paraId="77CF4CBD" w14:textId="77777777">
            <w:pPr>
              <w:spacing w:line="241" w:lineRule="auto"/>
              <w:ind w:right="123"/>
              <w:jc w:val="both"/>
            </w:pPr>
            <w:r>
              <w:rPr>
                <w:rFonts w:ascii="Arial" w:hAnsi="Arial" w:eastAsia="Arial" w:cs="Arial"/>
                <w:color w:val="0D0D0D"/>
              </w:rPr>
              <w:t xml:space="preserve">Phonics is an important component in the development of early reading skills, particularly for children from disadvantaged backgrounds. Phonics improves the accuracy of the child’s reading but not necessarily their comprehension, therefore guided reading has been listed as an activity on this strategy.  </w:t>
            </w:r>
            <w:hyperlink r:id="rId57">
              <w:r>
                <w:rPr>
                  <w:rFonts w:ascii="Arial" w:hAnsi="Arial" w:eastAsia="Arial" w:cs="Arial"/>
                  <w:color w:val="0000FF"/>
                  <w:u w:val="single" w:color="0000FF"/>
                </w:rPr>
                <w:t>Phonics | EEF</w:t>
              </w:r>
            </w:hyperlink>
            <w:hyperlink r:id="rId58">
              <w:r>
                <w:rPr>
                  <w:rFonts w:ascii="Arial" w:hAnsi="Arial" w:eastAsia="Arial" w:cs="Arial"/>
                  <w:color w:val="0000FF"/>
                </w:rPr>
                <w:t xml:space="preserve"> </w:t>
              </w:r>
            </w:hyperlink>
          </w:p>
          <w:p w:rsidR="00823C3F" w:rsidP="00823C3F" w:rsidRDefault="00823C3F" w14:paraId="66BFD622" w14:textId="77777777">
            <w:pPr>
              <w:ind w:left="55"/>
            </w:pPr>
            <w:hyperlink r:id="rId59">
              <w:r>
                <w:rPr>
                  <w:rFonts w:ascii="Arial" w:hAnsi="Arial" w:eastAsia="Arial" w:cs="Arial"/>
                  <w:color w:val="0000FF"/>
                  <w:u w:val="single" w:color="0000FF"/>
                </w:rPr>
                <w:t>(educationendowmentfoundation.org.uk)</w:t>
              </w:r>
            </w:hyperlink>
            <w:hyperlink r:id="rId60">
              <w:r>
                <w:rPr>
                  <w:rFonts w:ascii="Arial" w:hAnsi="Arial" w:eastAsia="Arial" w:cs="Arial"/>
                  <w:color w:val="0D0D0D"/>
                </w:rPr>
                <w:t xml:space="preserve"> </w:t>
              </w:r>
            </w:hyperlink>
          </w:p>
        </w:tc>
        <w:tc>
          <w:tcPr>
            <w:tcW w:w="8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6886D0B5" w14:textId="47EED9D5">
            <w:pPr>
              <w:ind w:left="50"/>
            </w:pPr>
            <w:r>
              <w:rPr>
                <w:rFonts w:ascii="Arial" w:hAnsi="Arial" w:eastAsia="Arial" w:cs="Arial"/>
                <w:color w:val="0D0D0D"/>
              </w:rPr>
              <w:t>1,2,3</w:t>
            </w:r>
          </w:p>
        </w:tc>
      </w:tr>
      <w:tr w:rsidR="00823C3F" w:rsidTr="7D4F9EDD" w14:paraId="2F6EE921" w14:textId="77777777">
        <w:trPr>
          <w:trHeight w:val="10179"/>
        </w:trPr>
        <w:tc>
          <w:tcPr>
            <w:tcW w:w="3534" w:type="dxa"/>
            <w:tcBorders>
              <w:top w:val="single" w:color="000000" w:themeColor="text1" w:sz="4" w:space="0"/>
              <w:left w:val="single" w:color="000000" w:themeColor="text1" w:sz="4" w:space="0"/>
              <w:right w:val="single" w:color="000000" w:themeColor="text1" w:sz="4" w:space="0"/>
            </w:tcBorders>
            <w:tcMar/>
          </w:tcPr>
          <w:p w:rsidR="00823C3F" w:rsidP="7D4F9EDD" w:rsidRDefault="00823C3F" w14:paraId="349794E5" w14:textId="016C6FB8">
            <w:pPr>
              <w:spacing w:line="289" w:lineRule="auto"/>
              <w:ind w:left="30"/>
              <w:rPr>
                <w:rFonts w:ascii="Arial" w:hAnsi="Arial" w:eastAsia="Arial" w:cs="Arial"/>
                <w:b w:val="1"/>
                <w:bCs w:val="1"/>
              </w:rPr>
            </w:pPr>
            <w:r w:rsidRPr="7D4F9EDD" w:rsidR="22BC71CF">
              <w:rPr>
                <w:rFonts w:ascii="Arial" w:hAnsi="Arial" w:eastAsia="Arial" w:cs="Arial"/>
                <w:b w:val="1"/>
                <w:bCs w:val="1"/>
              </w:rPr>
              <w:t>Social &amp;</w:t>
            </w:r>
            <w:r w:rsidRPr="7D4F9EDD" w:rsidR="100C78D8">
              <w:rPr>
                <w:rFonts w:ascii="Arial" w:hAnsi="Arial" w:eastAsia="Arial" w:cs="Arial"/>
                <w:b w:val="1"/>
                <w:bCs w:val="1"/>
              </w:rPr>
              <w:t>Emotional Learning</w:t>
            </w:r>
            <w:r w:rsidRPr="7D4F9EDD" w:rsidR="22BC71CF">
              <w:rPr>
                <w:rFonts w:ascii="Arial" w:hAnsi="Arial" w:eastAsia="Arial" w:cs="Arial"/>
                <w:b w:val="1"/>
                <w:bCs w:val="1"/>
              </w:rPr>
              <w:t xml:space="preserve">  </w:t>
            </w:r>
          </w:p>
          <w:p w:rsidR="00823C3F" w:rsidP="00823C3F" w:rsidRDefault="00823C3F" w14:paraId="1D7F7450" w14:textId="7345B629">
            <w:pPr>
              <w:ind w:left="30" w:right="58"/>
              <w:jc w:val="both"/>
            </w:pPr>
            <w:r w:rsidRPr="7D4F9EDD" w:rsidR="22BC71CF">
              <w:rPr>
                <w:rFonts w:ascii="Arial" w:hAnsi="Arial" w:eastAsia="Arial" w:cs="Arial"/>
              </w:rPr>
              <w:t>Improve the quality of social and emotional (SEL) learning through a</w:t>
            </w:r>
            <w:r w:rsidRPr="7D4F9EDD" w:rsidR="6373D301">
              <w:rPr>
                <w:rFonts w:ascii="Arial" w:hAnsi="Arial" w:eastAsia="Arial" w:cs="Arial"/>
              </w:rPr>
              <w:t xml:space="preserve"> </w:t>
            </w:r>
            <w:r w:rsidRPr="7D4F9EDD" w:rsidR="22BC71CF">
              <w:rPr>
                <w:rFonts w:ascii="Arial" w:hAnsi="Arial" w:eastAsia="Arial" w:cs="Arial"/>
              </w:rPr>
              <w:t xml:space="preserve">carefully planned PSHE curriculum as well as </w:t>
            </w:r>
          </w:p>
          <w:p w:rsidR="00823C3F" w:rsidP="00823C3F" w:rsidRDefault="00823C3F" w14:paraId="3D9DDECE" w14:textId="77777777">
            <w:pPr>
              <w:spacing w:line="232" w:lineRule="auto"/>
              <w:ind w:left="30" w:right="59"/>
              <w:jc w:val="both"/>
            </w:pPr>
            <w:r>
              <w:rPr>
                <w:rFonts w:ascii="Arial" w:hAnsi="Arial" w:eastAsia="Arial" w:cs="Arial"/>
              </w:rPr>
              <w:t xml:space="preserve">through our RE curriculum and spiritual routines.  </w:t>
            </w:r>
          </w:p>
          <w:p w:rsidR="00823C3F" w:rsidP="00823C3F" w:rsidRDefault="00823C3F" w14:paraId="6C795216" w14:textId="77777777">
            <w:pPr>
              <w:spacing w:after="32"/>
            </w:pPr>
            <w:r>
              <w:rPr>
                <w:rFonts w:ascii="Arial" w:hAnsi="Arial" w:eastAsia="Arial" w:cs="Arial"/>
              </w:rPr>
              <w:t xml:space="preserve"> </w:t>
            </w:r>
          </w:p>
          <w:p w:rsidR="00823C3F" w:rsidP="00823C3F" w:rsidRDefault="00823C3F" w14:paraId="054EFA40" w14:textId="77777777">
            <w:pPr>
              <w:spacing w:line="234" w:lineRule="auto"/>
              <w:ind w:right="119"/>
              <w:jc w:val="both"/>
            </w:pPr>
            <w:r>
              <w:rPr>
                <w:rFonts w:ascii="Arial" w:hAnsi="Arial" w:eastAsia="Arial" w:cs="Arial"/>
              </w:rPr>
              <w:t xml:space="preserve">SEL approaches will be embedded into routine educational practices and supported by </w:t>
            </w:r>
          </w:p>
          <w:p w:rsidR="00823C3F" w:rsidP="00823C3F" w:rsidRDefault="00823C3F" w14:paraId="41E31E39" w14:textId="77777777">
            <w:r>
              <w:rPr>
                <w:rFonts w:ascii="Arial" w:hAnsi="Arial" w:eastAsia="Arial" w:cs="Arial"/>
              </w:rPr>
              <w:t xml:space="preserve">professional </w:t>
            </w:r>
          </w:p>
          <w:p w:rsidR="00823C3F" w:rsidP="00823C3F" w:rsidRDefault="00823C3F" w14:paraId="410B5AA8" w14:textId="6A7E7B2F">
            <w:pPr>
              <w:spacing w:after="48" w:line="244" w:lineRule="auto"/>
            </w:pPr>
            <w:r>
              <w:rPr>
                <w:rFonts w:ascii="Arial" w:hAnsi="Arial" w:eastAsia="Arial" w:cs="Arial"/>
              </w:rPr>
              <w:t xml:space="preserve">development and training for staff. </w:t>
            </w:r>
          </w:p>
          <w:p w:rsidR="00823C3F" w:rsidP="00823C3F" w:rsidRDefault="00823C3F" w14:paraId="6BA1B2B9" w14:textId="77777777">
            <w:pPr>
              <w:spacing w:after="32"/>
            </w:pPr>
            <w:r>
              <w:rPr>
                <w:rFonts w:ascii="Arial" w:hAnsi="Arial" w:eastAsia="Arial" w:cs="Arial"/>
              </w:rPr>
              <w:t xml:space="preserve"> </w:t>
            </w:r>
          </w:p>
          <w:p w:rsidR="00823C3F" w:rsidP="00823C3F" w:rsidRDefault="00823C3F" w14:paraId="341E6BEE" w14:textId="1ED2B418">
            <w:pPr>
              <w:tabs>
                <w:tab w:val="right" w:pos="2087"/>
              </w:tabs>
            </w:pPr>
            <w:r>
              <w:rPr>
                <w:rFonts w:ascii="Arial" w:hAnsi="Arial" w:eastAsia="Arial" w:cs="Arial"/>
              </w:rPr>
              <w:t xml:space="preserve">Implementation of Zones of Regulation </w:t>
            </w:r>
          </w:p>
          <w:p w:rsidR="00823C3F" w:rsidP="00823C3F" w:rsidRDefault="00823C3F" w14:paraId="0E1F5F55" w14:textId="77777777">
            <w:pPr>
              <w:spacing w:after="32"/>
            </w:pPr>
            <w:r>
              <w:rPr>
                <w:rFonts w:ascii="Arial" w:hAnsi="Arial" w:eastAsia="Arial" w:cs="Arial"/>
              </w:rPr>
              <w:t xml:space="preserve"> </w:t>
            </w:r>
          </w:p>
          <w:p w:rsidR="00823C3F" w:rsidP="00823C3F" w:rsidRDefault="00823C3F" w14:paraId="6498F97F" w14:textId="77777777">
            <w:r>
              <w:rPr>
                <w:rFonts w:ascii="Arial" w:hAnsi="Arial" w:eastAsia="Arial" w:cs="Arial"/>
              </w:rPr>
              <w:t xml:space="preserve">Intervention through </w:t>
            </w:r>
          </w:p>
          <w:p w:rsidR="00823C3F" w:rsidP="00823C3F" w:rsidRDefault="00823C3F" w14:paraId="5BA87120" w14:textId="77777777">
            <w:r>
              <w:rPr>
                <w:rFonts w:ascii="Arial" w:hAnsi="Arial" w:eastAsia="Arial" w:cs="Arial"/>
              </w:rPr>
              <w:t xml:space="preserve">Alliance </w:t>
            </w:r>
          </w:p>
          <w:p w:rsidR="00823C3F" w:rsidP="00823C3F" w:rsidRDefault="00823C3F" w14:paraId="6808B95B" w14:textId="77777777">
            <w:r>
              <w:rPr>
                <w:rFonts w:ascii="Arial" w:hAnsi="Arial" w:eastAsia="Arial" w:cs="Arial"/>
              </w:rPr>
              <w:t xml:space="preserve">Psychological </w:t>
            </w:r>
          </w:p>
          <w:p w:rsidR="00823C3F" w:rsidP="00823C3F" w:rsidRDefault="00823C3F" w14:paraId="3637EC8F" w14:textId="31BBC501">
            <w:r>
              <w:rPr>
                <w:rFonts w:ascii="Arial" w:hAnsi="Arial" w:eastAsia="Arial" w:cs="Arial"/>
              </w:rPr>
              <w:t xml:space="preserve">Services  </w:t>
            </w:r>
          </w:p>
        </w:tc>
        <w:tc>
          <w:tcPr>
            <w:tcW w:w="5148" w:type="dxa"/>
            <w:tcBorders>
              <w:top w:val="single" w:color="000000" w:themeColor="text1" w:sz="4" w:space="0"/>
              <w:left w:val="single" w:color="000000" w:themeColor="text1" w:sz="4" w:space="0"/>
              <w:right w:val="single" w:color="000000" w:themeColor="text1" w:sz="4" w:space="0"/>
            </w:tcBorders>
            <w:tcMar/>
          </w:tcPr>
          <w:p w:rsidR="00823C3F" w:rsidP="00823C3F" w:rsidRDefault="00823C3F" w14:paraId="1A7AFBD9" w14:textId="77777777">
            <w:pPr>
              <w:spacing w:after="60" w:line="233" w:lineRule="auto"/>
              <w:ind w:left="55" w:right="126"/>
              <w:jc w:val="both"/>
            </w:pPr>
            <w:r>
              <w:rPr>
                <w:rFonts w:ascii="Arial" w:hAnsi="Arial" w:eastAsia="Arial" w:cs="Arial"/>
              </w:rPr>
              <w:t xml:space="preserve">There is extensive evidence associating childhood social and emotional skills with improved outcomes at school and in later life (e.g., improved academic performance, attitudes, behaviour and relationships with peers): </w:t>
            </w:r>
          </w:p>
          <w:p w:rsidR="00823C3F" w:rsidP="00823C3F" w:rsidRDefault="00823C3F" w14:paraId="18896442" w14:textId="77777777">
            <w:r>
              <w:rPr>
                <w:rFonts w:ascii="Arial" w:hAnsi="Arial" w:eastAsia="Arial" w:cs="Arial"/>
                <w:color w:val="0D0D0D"/>
              </w:rPr>
              <w:t xml:space="preserve"> </w:t>
            </w:r>
          </w:p>
          <w:p w:rsidR="00823C3F" w:rsidP="7D4F9EDD" w:rsidRDefault="00823C3F" w14:paraId="69D7FD95" w14:textId="77777777" w14:noSpellErr="1">
            <w:pPr>
              <w:spacing w:after="60" w:line="232" w:lineRule="auto"/>
              <w:rPr>
                <w:rFonts w:ascii="Arial" w:hAnsi="Arial" w:eastAsia="Arial" w:cs="Arial"/>
              </w:rPr>
            </w:pPr>
            <w:hyperlink r:id="R2ce9305aab524823">
              <w:r w:rsidRPr="7D4F9EDD" w:rsidR="22BC71CF">
                <w:rPr>
                  <w:rFonts w:ascii="Arial" w:hAnsi="Arial" w:eastAsia="Arial" w:cs="Arial"/>
                  <w:color w:val="0000FF"/>
                  <w:u w:val="single"/>
                </w:rPr>
                <w:t>educationendowmentfoundation.org.uk/education</w:t>
              </w:r>
            </w:hyperlink>
            <w:hyperlink r:id="R12a18aa33afc4a18">
              <w:r w:rsidRPr="7D4F9EDD" w:rsidR="22BC71CF">
                <w:rPr>
                  <w:rFonts w:ascii="Arial" w:hAnsi="Arial" w:eastAsia="Arial" w:cs="Arial"/>
                </w:rPr>
                <w:t>https://educationendowmentfoundation.org.uk/education-evidence/teaching-learning-toolkit/social-and-emotional-learning</w:t>
              </w:r>
            </w:hyperlink>
            <w:hyperlink r:id="R48fc4d3664344071">
              <w:r w:rsidRPr="7D4F9EDD" w:rsidR="22BC71CF">
                <w:rPr>
                  <w:rFonts w:ascii="Arial" w:hAnsi="Arial" w:eastAsia="Arial" w:cs="Arial"/>
                  <w:color w:val="0000FF"/>
                  <w:u w:val="single"/>
                </w:rPr>
                <w:t>evidence/teaching</w:t>
              </w:r>
            </w:hyperlink>
            <w:hyperlink r:id="R31dafb8644c240cd">
              <w:r w:rsidRPr="7D4F9EDD" w:rsidR="22BC71CF">
                <w:rPr>
                  <w:rFonts w:ascii="Arial" w:hAnsi="Arial" w:eastAsia="Arial" w:cs="Arial"/>
                  <w:color w:val="0000FF"/>
                  <w:u w:val="single"/>
                </w:rPr>
                <w:t>-</w:t>
              </w:r>
            </w:hyperlink>
            <w:hyperlink r:id="Re19d9a46735b4f6c">
              <w:r w:rsidRPr="7D4F9EDD" w:rsidR="22BC71CF">
                <w:rPr>
                  <w:rFonts w:ascii="Arial" w:hAnsi="Arial" w:eastAsia="Arial" w:cs="Arial"/>
                  <w:color w:val="0000FF"/>
                  <w:u w:val="single"/>
                </w:rPr>
                <w:t>learning</w:t>
              </w:r>
            </w:hyperlink>
            <w:hyperlink r:id="R8f87ec03fff74648">
              <w:r w:rsidRPr="7D4F9EDD" w:rsidR="22BC71CF">
                <w:rPr>
                  <w:rFonts w:ascii="Arial" w:hAnsi="Arial" w:eastAsia="Arial" w:cs="Arial"/>
                  <w:color w:val="0000FF"/>
                  <w:u w:val="single"/>
                </w:rPr>
                <w:t>-</w:t>
              </w:r>
            </w:hyperlink>
            <w:hyperlink r:id="R16b432ae5d6249ba">
              <w:r w:rsidRPr="7D4F9EDD" w:rsidR="22BC71CF">
                <w:rPr>
                  <w:rFonts w:ascii="Arial" w:hAnsi="Arial" w:eastAsia="Arial" w:cs="Arial"/>
                  <w:color w:val="0000FF"/>
                  <w:u w:val="single"/>
                </w:rPr>
                <w:t>toolkit/social</w:t>
              </w:r>
            </w:hyperlink>
            <w:hyperlink r:id="R05707ecd7aef4ccf">
              <w:r w:rsidRPr="7D4F9EDD" w:rsidR="22BC71CF">
                <w:rPr>
                  <w:rFonts w:ascii="Arial" w:hAnsi="Arial" w:eastAsia="Arial" w:cs="Arial"/>
                  <w:color w:val="0000FF"/>
                  <w:u w:val="single"/>
                </w:rPr>
                <w:t>-</w:t>
              </w:r>
            </w:hyperlink>
            <w:hyperlink r:id="R934bfd4c3b7741da">
              <w:r w:rsidRPr="7D4F9EDD" w:rsidR="22BC71CF">
                <w:rPr>
                  <w:rFonts w:ascii="Arial" w:hAnsi="Arial" w:eastAsia="Arial" w:cs="Arial"/>
                  <w:color w:val="0000FF"/>
                  <w:u w:val="single"/>
                </w:rPr>
                <w:t>and</w:t>
              </w:r>
            </w:hyperlink>
            <w:hyperlink r:id="R987579dca7e047a3">
              <w:r w:rsidRPr="7D4F9EDD" w:rsidR="22BC71CF">
                <w:rPr>
                  <w:rFonts w:ascii="Arial" w:hAnsi="Arial" w:eastAsia="Arial" w:cs="Arial"/>
                </w:rPr>
                <w:t>https://educationendowmentfoundation.org.uk/education-evidence/teaching-learning-toolkit/social-and-emotional-learning</w:t>
              </w:r>
            </w:hyperlink>
            <w:hyperlink r:id="Reef3ad09b1f141a9">
              <w:r w:rsidRPr="7D4F9EDD" w:rsidR="22BC71CF">
                <w:rPr>
                  <w:rFonts w:ascii="Arial" w:hAnsi="Arial" w:eastAsia="Arial" w:cs="Arial"/>
                  <w:color w:val="0000FF"/>
                  <w:u w:val="single"/>
                </w:rPr>
                <w:t>emotional</w:t>
              </w:r>
            </w:hyperlink>
            <w:hyperlink r:id="Rfe5abbd314cb454b">
              <w:r w:rsidRPr="7D4F9EDD" w:rsidR="22BC71CF">
                <w:rPr>
                  <w:rFonts w:ascii="Arial" w:hAnsi="Arial" w:eastAsia="Arial" w:cs="Arial"/>
                  <w:color w:val="0000FF"/>
                  <w:u w:val="single"/>
                </w:rPr>
                <w:t>-</w:t>
              </w:r>
            </w:hyperlink>
            <w:hyperlink r:id="R2001ab5b3000430f">
              <w:r w:rsidRPr="7D4F9EDD" w:rsidR="22BC71CF">
                <w:rPr>
                  <w:rFonts w:ascii="Arial" w:hAnsi="Arial" w:eastAsia="Arial" w:cs="Arial"/>
                  <w:color w:val="0000FF"/>
                  <w:u w:val="single"/>
                </w:rPr>
                <w:t>learning</w:t>
              </w:r>
            </w:hyperlink>
            <w:hyperlink r:id="Rfc4d6b7986b0476e">
              <w:r w:rsidRPr="7D4F9EDD" w:rsidR="22BC71CF">
                <w:rPr>
                  <w:rFonts w:ascii="Arial" w:hAnsi="Arial" w:eastAsia="Arial" w:cs="Arial"/>
                  <w:color w:val="0D0D0D" w:themeColor="text1" w:themeTint="F2" w:themeShade="FF"/>
                </w:rPr>
                <w:t xml:space="preserve"> </w:t>
              </w:r>
            </w:hyperlink>
          </w:p>
          <w:p w:rsidR="00823C3F" w:rsidP="7D4F9EDD" w:rsidRDefault="00823C3F" w14:paraId="1E283385" w14:textId="77777777" w14:noSpellErr="1">
            <w:pPr>
              <w:spacing w:after="32"/>
              <w:rPr>
                <w:rFonts w:ascii="Arial" w:hAnsi="Arial" w:eastAsia="Arial" w:cs="Arial"/>
                <w:color w:val="0D0D0D" w:themeColor="text1" w:themeTint="F2" w:themeShade="FF"/>
              </w:rPr>
            </w:pPr>
            <w:r w:rsidRPr="7D4F9EDD" w:rsidR="22BC71CF">
              <w:rPr>
                <w:rFonts w:ascii="Arial" w:hAnsi="Arial" w:eastAsia="Arial" w:cs="Arial"/>
                <w:color w:val="0D0D0D" w:themeColor="text1" w:themeTint="F2" w:themeShade="FF"/>
              </w:rPr>
              <w:t xml:space="preserve"> </w:t>
            </w:r>
          </w:p>
          <w:p w:rsidR="00823C3F" w:rsidP="00823C3F" w:rsidRDefault="00823C3F" w14:paraId="7B1C7BC3" w14:textId="074D287F">
            <w:r>
              <w:rPr>
                <w:rFonts w:ascii="Arial" w:hAnsi="Arial" w:eastAsia="Arial" w:cs="Arial"/>
                <w:color w:val="0D0D0D"/>
              </w:rPr>
              <w:t xml:space="preserve"> </w:t>
            </w:r>
          </w:p>
        </w:tc>
        <w:tc>
          <w:tcPr>
            <w:tcW w:w="807" w:type="dxa"/>
            <w:tcBorders>
              <w:top w:val="single" w:color="000000" w:themeColor="text1" w:sz="4" w:space="0"/>
              <w:left w:val="single" w:color="000000" w:themeColor="text1" w:sz="4" w:space="0"/>
              <w:right w:val="single" w:color="000000" w:themeColor="text1" w:sz="4" w:space="0"/>
            </w:tcBorders>
            <w:tcMar/>
          </w:tcPr>
          <w:p w:rsidR="00823C3F" w:rsidP="00823C3F" w:rsidRDefault="00823C3F" w14:paraId="0EC4D012" w14:textId="48FE9A9E">
            <w:pPr>
              <w:ind w:left="50"/>
            </w:pPr>
            <w:r>
              <w:rPr>
                <w:rFonts w:ascii="Arial" w:hAnsi="Arial" w:eastAsia="Arial" w:cs="Arial"/>
                <w:color w:val="0D0D0D"/>
              </w:rPr>
              <w:t>1,2,3</w:t>
            </w:r>
          </w:p>
        </w:tc>
      </w:tr>
      <w:tr w:rsidR="00823C3F" w:rsidTr="7D4F9EDD" w14:paraId="67CB1CF3" w14:textId="77777777">
        <w:trPr>
          <w:trHeight w:val="5736"/>
        </w:trPr>
        <w:tc>
          <w:tcPr>
            <w:tcW w:w="353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7DF14D77" w14:textId="77777777">
            <w:pPr>
              <w:spacing w:after="60" w:line="232" w:lineRule="auto"/>
            </w:pPr>
            <w:r>
              <w:rPr>
                <w:rFonts w:ascii="Arial" w:hAnsi="Arial" w:eastAsia="Arial" w:cs="Arial"/>
                <w:b/>
              </w:rPr>
              <w:t xml:space="preserve">Early Years Provision  </w:t>
            </w:r>
          </w:p>
          <w:p w:rsidR="00823C3F" w:rsidP="00823C3F" w:rsidRDefault="00823C3F" w14:paraId="2D35DA20" w14:textId="77777777">
            <w:pPr>
              <w:spacing w:after="32"/>
            </w:pPr>
            <w:r>
              <w:rPr>
                <w:rFonts w:ascii="Arial" w:hAnsi="Arial" w:eastAsia="Arial" w:cs="Arial"/>
                <w:b/>
              </w:rPr>
              <w:t xml:space="preserve">  </w:t>
            </w:r>
          </w:p>
          <w:p w:rsidR="00823C3F" w:rsidP="00823C3F" w:rsidRDefault="00823C3F" w14:paraId="05FDB5E6" w14:textId="77777777">
            <w:pPr>
              <w:spacing w:line="233" w:lineRule="auto"/>
              <w:ind w:right="60"/>
              <w:jc w:val="both"/>
            </w:pPr>
            <w:r>
              <w:rPr>
                <w:rFonts w:ascii="Arial" w:hAnsi="Arial" w:eastAsia="Arial" w:cs="Arial"/>
              </w:rPr>
              <w:t>Purchase of quality resources for indoor and outdoor provision to ensure continuous provision covers all the areas of learning with the aim to improve opportunities for writing, communication, building relation-</w:t>
            </w:r>
          </w:p>
          <w:p w:rsidR="00823C3F" w:rsidP="00823C3F" w:rsidRDefault="00823C3F" w14:paraId="7137FBD6" w14:textId="77777777">
            <w:pPr>
              <w:spacing w:after="75" w:line="232" w:lineRule="auto"/>
            </w:pPr>
            <w:r>
              <w:rPr>
                <w:rFonts w:ascii="Arial" w:hAnsi="Arial" w:eastAsia="Arial" w:cs="Arial"/>
              </w:rPr>
              <w:t xml:space="preserve">ships, self-regulation and managing self. </w:t>
            </w:r>
          </w:p>
          <w:p w:rsidR="00823C3F" w:rsidP="00823C3F" w:rsidRDefault="00823C3F" w14:paraId="0BC5454B" w14:textId="77777777">
            <w:pPr>
              <w:spacing w:after="15"/>
            </w:pPr>
            <w:r>
              <w:rPr>
                <w:rFonts w:ascii="Times New Roman" w:hAnsi="Times New Roman" w:eastAsia="Times New Roman" w:cs="Times New Roman"/>
                <w:sz w:val="24"/>
              </w:rPr>
              <w:t xml:space="preserve"> </w:t>
            </w:r>
          </w:p>
          <w:p w:rsidR="00823C3F" w:rsidP="00823C3F" w:rsidRDefault="00823C3F" w14:paraId="2A000E29" w14:textId="77777777">
            <w:pPr>
              <w:ind w:right="60"/>
              <w:jc w:val="both"/>
            </w:pPr>
            <w:r>
              <w:rPr>
                <w:rFonts w:ascii="Arial" w:hAnsi="Arial" w:eastAsia="Arial" w:cs="Arial"/>
              </w:rPr>
              <w:t xml:space="preserve">CPD, specifically focusing on literacy teaching and learning and personal, social and emotional.  </w:t>
            </w:r>
          </w:p>
        </w:tc>
        <w:tc>
          <w:tcPr>
            <w:tcW w:w="514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5F2C1269" w14:textId="77777777">
            <w:pPr>
              <w:spacing w:line="232" w:lineRule="auto"/>
            </w:pPr>
            <w:hyperlink r:id="rId75">
              <w:r>
                <w:rPr>
                  <w:rFonts w:ascii="Arial" w:hAnsi="Arial" w:eastAsia="Arial" w:cs="Arial"/>
                  <w:color w:val="0000FF"/>
                  <w:u w:val="single" w:color="0000FF"/>
                </w:rPr>
                <w:t>https://educationendowmentfoundation.org.uk/ed</w:t>
              </w:r>
            </w:hyperlink>
            <w:hyperlink r:id="rId76">
              <w:r>
                <w:rPr>
                  <w:rFonts w:ascii="Arial" w:hAnsi="Arial" w:eastAsia="Arial" w:cs="Arial"/>
                  <w:color w:val="0000FF"/>
                  <w:u w:val="single" w:color="0000FF"/>
                </w:rPr>
                <w:t>ucation</w:t>
              </w:r>
            </w:hyperlink>
            <w:hyperlink r:id="rId77">
              <w:r>
                <w:rPr>
                  <w:rFonts w:ascii="Arial" w:hAnsi="Arial" w:eastAsia="Arial" w:cs="Arial"/>
                  <w:color w:val="0000FF"/>
                  <w:u w:val="single" w:color="0000FF"/>
                </w:rPr>
                <w:t>-</w:t>
              </w:r>
            </w:hyperlink>
            <w:hyperlink r:id="rId78">
              <w:r>
                <w:rPr>
                  <w:rFonts w:ascii="Arial" w:hAnsi="Arial" w:eastAsia="Arial" w:cs="Arial"/>
                  <w:color w:val="0000FF"/>
                  <w:u w:val="single" w:color="0000FF"/>
                </w:rPr>
                <w:t>evidence/guidance</w:t>
              </w:r>
            </w:hyperlink>
            <w:hyperlink r:id="rId79">
              <w:r>
                <w:rPr>
                  <w:rFonts w:ascii="Arial" w:hAnsi="Arial" w:eastAsia="Arial" w:cs="Arial"/>
                  <w:color w:val="0000FF"/>
                  <w:u w:val="single" w:color="0000FF"/>
                </w:rPr>
                <w:t>-</w:t>
              </w:r>
            </w:hyperlink>
            <w:hyperlink r:id="rId80">
              <w:r>
                <w:rPr>
                  <w:rFonts w:ascii="Arial" w:hAnsi="Arial" w:eastAsia="Arial" w:cs="Arial"/>
                  <w:color w:val="0000FF"/>
                  <w:u w:val="single" w:color="0000FF"/>
                </w:rPr>
                <w:t>reports/literacy</w:t>
              </w:r>
            </w:hyperlink>
            <w:hyperlink r:id="rId81">
              <w:r>
                <w:rPr>
                  <w:rFonts w:ascii="Arial" w:hAnsi="Arial" w:eastAsia="Arial" w:cs="Arial"/>
                  <w:color w:val="0000FF"/>
                  <w:u w:val="single" w:color="0000FF"/>
                </w:rPr>
                <w:t>-</w:t>
              </w:r>
            </w:hyperlink>
            <w:hyperlink r:id="rId82">
              <w:r>
                <w:rPr>
                  <w:rFonts w:ascii="Arial" w:hAnsi="Arial" w:eastAsia="Arial" w:cs="Arial"/>
                  <w:color w:val="0000FF"/>
                  <w:u w:val="single" w:color="0000FF"/>
                </w:rPr>
                <w:t>early</w:t>
              </w:r>
            </w:hyperlink>
            <w:hyperlink r:id="rId83">
              <w:r>
                <w:rPr>
                  <w:rStyle w:val="Hyperlink"/>
                </w:rPr>
                <w:t>https://educationendowmentfoundation.org.uk/education-evidence/guidance-reports/literacy-early-years</w:t>
              </w:r>
            </w:hyperlink>
            <w:hyperlink r:id="rId84">
              <w:r>
                <w:rPr>
                  <w:rFonts w:ascii="Arial" w:hAnsi="Arial" w:eastAsia="Arial" w:cs="Arial"/>
                  <w:color w:val="0000FF"/>
                  <w:u w:val="single" w:color="0000FF"/>
                </w:rPr>
                <w:t>years</w:t>
              </w:r>
            </w:hyperlink>
            <w:hyperlink r:id="rId85">
              <w:r>
                <w:rPr>
                  <w:rFonts w:ascii="Arial" w:hAnsi="Arial" w:eastAsia="Arial" w:cs="Arial"/>
                </w:rPr>
                <w:t xml:space="preserve"> </w:t>
              </w:r>
            </w:hyperlink>
            <w:r>
              <w:rPr>
                <w:rFonts w:ascii="Arial" w:hAnsi="Arial" w:eastAsia="Arial" w:cs="Arial"/>
              </w:rPr>
              <w:t xml:space="preserve"> </w:t>
            </w:r>
          </w:p>
          <w:p w:rsidR="00823C3F" w:rsidP="00823C3F" w:rsidRDefault="00823C3F" w14:paraId="38CB25FB" w14:textId="77777777">
            <w:r>
              <w:rPr>
                <w:rFonts w:ascii="Arial" w:hAnsi="Arial" w:eastAsia="Arial" w:cs="Arial"/>
              </w:rPr>
              <w:t xml:space="preserve"> </w:t>
            </w:r>
          </w:p>
          <w:p w:rsidR="00823C3F" w:rsidP="00823C3F" w:rsidRDefault="00823C3F" w14:paraId="647CCDDF" w14:textId="77777777">
            <w:hyperlink r:id="rId86">
              <w:r>
                <w:rPr>
                  <w:rFonts w:ascii="Arial" w:hAnsi="Arial" w:eastAsia="Arial" w:cs="Arial"/>
                  <w:color w:val="0000FF"/>
                  <w:u w:val="single" w:color="0000FF"/>
                </w:rPr>
                <w:t>https://educationendowmentfounda-</w:t>
              </w:r>
            </w:hyperlink>
          </w:p>
          <w:p w:rsidR="00823C3F" w:rsidP="00823C3F" w:rsidRDefault="00823C3F" w14:paraId="22F2CCFD" w14:textId="77777777">
            <w:hyperlink r:id="rId87">
              <w:r>
                <w:rPr>
                  <w:rFonts w:ascii="Arial" w:hAnsi="Arial" w:eastAsia="Arial" w:cs="Arial"/>
                  <w:color w:val="0000FF"/>
                  <w:u w:val="single" w:color="0000FF"/>
                </w:rPr>
                <w:t>tion.org.uk/early</w:t>
              </w:r>
            </w:hyperlink>
            <w:hyperlink r:id="rId88">
              <w:r>
                <w:rPr>
                  <w:rFonts w:ascii="Arial" w:hAnsi="Arial" w:eastAsia="Arial" w:cs="Arial"/>
                  <w:color w:val="0000FF"/>
                  <w:u w:val="single" w:color="0000FF"/>
                </w:rPr>
                <w:t>-</w:t>
              </w:r>
            </w:hyperlink>
            <w:hyperlink r:id="rId89">
              <w:r>
                <w:rPr>
                  <w:rFonts w:ascii="Arial" w:hAnsi="Arial" w:eastAsia="Arial" w:cs="Arial"/>
                  <w:color w:val="0000FF"/>
                  <w:u w:val="single" w:color="0000FF"/>
                </w:rPr>
                <w:t>years</w:t>
              </w:r>
            </w:hyperlink>
            <w:hyperlink r:id="rId90">
              <w:r>
                <w:rPr>
                  <w:rFonts w:ascii="Arial" w:hAnsi="Arial" w:eastAsia="Arial" w:cs="Arial"/>
                  <w:color w:val="0000FF"/>
                  <w:u w:val="single" w:color="0000FF"/>
                </w:rPr>
                <w:t>-</w:t>
              </w:r>
            </w:hyperlink>
            <w:hyperlink r:id="rId91">
              <w:r>
                <w:rPr>
                  <w:rFonts w:ascii="Arial" w:hAnsi="Arial" w:eastAsia="Arial" w:cs="Arial"/>
                  <w:color w:val="0000FF"/>
                  <w:u w:val="single" w:color="0000FF"/>
                </w:rPr>
                <w:t>evidence</w:t>
              </w:r>
            </w:hyperlink>
            <w:hyperlink r:id="rId92">
              <w:r>
                <w:rPr>
                  <w:rFonts w:ascii="Arial" w:hAnsi="Arial" w:eastAsia="Arial" w:cs="Arial"/>
                  <w:color w:val="0000FF"/>
                  <w:u w:val="single" w:color="0000FF"/>
                </w:rPr>
                <w:t>-</w:t>
              </w:r>
            </w:hyperlink>
            <w:hyperlink r:id="rId93">
              <w:r>
                <w:rPr>
                  <w:rFonts w:ascii="Arial" w:hAnsi="Arial" w:eastAsia="Arial" w:cs="Arial"/>
                  <w:color w:val="0000FF"/>
                  <w:u w:val="single" w:color="0000FF"/>
                </w:rPr>
                <w:t>store/personal</w:t>
              </w:r>
            </w:hyperlink>
            <w:hyperlink r:id="rId94">
              <w:r>
                <w:rPr>
                  <w:rStyle w:val="Hyperlink"/>
                </w:rPr>
                <w:t>https://educationendowmentfoundation.org.uk/early-years-evidence-store/personal-social-and-emotional-development</w:t>
              </w:r>
            </w:hyperlink>
            <w:hyperlink r:id="rId95">
              <w:r>
                <w:rPr>
                  <w:rFonts w:ascii="Arial" w:hAnsi="Arial" w:eastAsia="Arial" w:cs="Arial"/>
                  <w:color w:val="0000FF"/>
                  <w:u w:val="single" w:color="0000FF"/>
                </w:rPr>
                <w:t>social</w:t>
              </w:r>
            </w:hyperlink>
            <w:hyperlink r:id="rId96">
              <w:r>
                <w:rPr>
                  <w:rFonts w:ascii="Arial" w:hAnsi="Arial" w:eastAsia="Arial" w:cs="Arial"/>
                  <w:color w:val="0000FF"/>
                  <w:u w:val="single" w:color="0000FF"/>
                </w:rPr>
                <w:t>-</w:t>
              </w:r>
            </w:hyperlink>
            <w:hyperlink r:id="rId97">
              <w:r>
                <w:rPr>
                  <w:rFonts w:ascii="Arial" w:hAnsi="Arial" w:eastAsia="Arial" w:cs="Arial"/>
                  <w:color w:val="0000FF"/>
                  <w:u w:val="single" w:color="0000FF"/>
                </w:rPr>
                <w:t>and</w:t>
              </w:r>
            </w:hyperlink>
            <w:hyperlink r:id="rId98">
              <w:r>
                <w:rPr>
                  <w:rFonts w:ascii="Arial" w:hAnsi="Arial" w:eastAsia="Arial" w:cs="Arial"/>
                  <w:color w:val="0000FF"/>
                  <w:u w:val="single" w:color="0000FF"/>
                </w:rPr>
                <w:t>-</w:t>
              </w:r>
            </w:hyperlink>
            <w:hyperlink r:id="rId99">
              <w:r>
                <w:rPr>
                  <w:rFonts w:ascii="Arial" w:hAnsi="Arial" w:eastAsia="Arial" w:cs="Arial"/>
                  <w:color w:val="0000FF"/>
                  <w:u w:val="single" w:color="0000FF"/>
                </w:rPr>
                <w:t>emotional</w:t>
              </w:r>
            </w:hyperlink>
            <w:hyperlink r:id="rId100">
              <w:r>
                <w:rPr>
                  <w:rFonts w:ascii="Arial" w:hAnsi="Arial" w:eastAsia="Arial" w:cs="Arial"/>
                  <w:color w:val="0000FF"/>
                  <w:u w:val="single" w:color="0000FF"/>
                </w:rPr>
                <w:t>-</w:t>
              </w:r>
            </w:hyperlink>
            <w:hyperlink r:id="rId101">
              <w:r>
                <w:rPr>
                  <w:rFonts w:ascii="Arial" w:hAnsi="Arial" w:eastAsia="Arial" w:cs="Arial"/>
                  <w:color w:val="0000FF"/>
                  <w:u w:val="single" w:color="0000FF"/>
                </w:rPr>
                <w:t>development</w:t>
              </w:r>
            </w:hyperlink>
            <w:hyperlink r:id="rId102">
              <w:r>
                <w:rPr>
                  <w:rFonts w:ascii="Arial" w:hAnsi="Arial" w:eastAsia="Arial" w:cs="Arial"/>
                </w:rPr>
                <w:t xml:space="preserve"> </w:t>
              </w:r>
            </w:hyperlink>
            <w:r>
              <w:rPr>
                <w:rFonts w:ascii="Arial" w:hAnsi="Arial" w:eastAsia="Arial" w:cs="Arial"/>
              </w:rPr>
              <w:t xml:space="preserve"> </w:t>
            </w:r>
          </w:p>
        </w:tc>
        <w:tc>
          <w:tcPr>
            <w:tcW w:w="80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57AECBBE" w14:textId="10B4BC39">
            <w:pPr>
              <w:ind w:left="50"/>
            </w:pPr>
            <w:r>
              <w:rPr>
                <w:rFonts w:ascii="Arial" w:hAnsi="Arial" w:eastAsia="Arial" w:cs="Arial"/>
                <w:color w:val="0D0D0D"/>
              </w:rPr>
              <w:t>1,2,3</w:t>
            </w:r>
          </w:p>
        </w:tc>
      </w:tr>
    </w:tbl>
    <w:p w:rsidR="00646A7B" w:rsidRDefault="005D776C" w14:paraId="762289D0" w14:textId="77777777">
      <w:pPr>
        <w:spacing w:after="64"/>
      </w:pPr>
      <w:r>
        <w:rPr>
          <w:rFonts w:ascii="Times New Roman" w:hAnsi="Times New Roman" w:eastAsia="Times New Roman" w:cs="Times New Roman"/>
          <w:sz w:val="24"/>
        </w:rPr>
        <w:t xml:space="preserve"> </w:t>
      </w:r>
    </w:p>
    <w:p w:rsidR="00646A7B" w:rsidRDefault="005D776C" w14:paraId="260DF437" w14:textId="77777777">
      <w:pPr>
        <w:spacing w:after="0"/>
      </w:pPr>
      <w:r>
        <w:rPr>
          <w:rFonts w:ascii="Arial" w:hAnsi="Arial" w:eastAsia="Arial" w:cs="Arial"/>
          <w:b/>
          <w:color w:val="104F75"/>
          <w:sz w:val="28"/>
        </w:rPr>
        <w:t xml:space="preserve"> </w:t>
      </w:r>
    </w:p>
    <w:p w:rsidR="00646A7B" w:rsidRDefault="005D776C" w14:paraId="005E9B01" w14:textId="77777777">
      <w:pPr>
        <w:spacing w:after="0"/>
      </w:pPr>
      <w:r>
        <w:rPr>
          <w:rFonts w:ascii="Arial" w:hAnsi="Arial" w:eastAsia="Arial" w:cs="Arial"/>
          <w:b/>
          <w:color w:val="104F75"/>
          <w:sz w:val="28"/>
        </w:rPr>
        <w:t xml:space="preserve"> </w:t>
      </w:r>
    </w:p>
    <w:p w:rsidR="00646A7B" w:rsidRDefault="005D776C" w14:paraId="486D319B" w14:textId="77777777">
      <w:pPr>
        <w:spacing w:after="0"/>
      </w:pPr>
      <w:r>
        <w:rPr>
          <w:rFonts w:ascii="Arial" w:hAnsi="Arial" w:eastAsia="Arial" w:cs="Arial"/>
          <w:b/>
          <w:color w:val="104F75"/>
          <w:sz w:val="28"/>
        </w:rPr>
        <w:t xml:space="preserve"> </w:t>
      </w:r>
    </w:p>
    <w:p w:rsidR="00646A7B" w:rsidRDefault="005D776C" w14:paraId="2014E2A6" w14:textId="77777777">
      <w:pPr>
        <w:spacing w:after="0"/>
        <w:rPr>
          <w:rFonts w:ascii="Arial" w:hAnsi="Arial" w:eastAsia="Arial" w:cs="Arial"/>
          <w:b/>
          <w:color w:val="104F75"/>
          <w:sz w:val="28"/>
        </w:rPr>
      </w:pPr>
      <w:r>
        <w:rPr>
          <w:rFonts w:ascii="Arial" w:hAnsi="Arial" w:eastAsia="Arial" w:cs="Arial"/>
          <w:b/>
          <w:color w:val="104F75"/>
          <w:sz w:val="28"/>
        </w:rPr>
        <w:t xml:space="preserve"> </w:t>
      </w:r>
    </w:p>
    <w:p w:rsidR="00823C3F" w:rsidRDefault="00823C3F" w14:paraId="3540701C" w14:textId="77777777">
      <w:pPr>
        <w:spacing w:after="0"/>
        <w:rPr>
          <w:rFonts w:ascii="Arial" w:hAnsi="Arial" w:eastAsia="Arial" w:cs="Arial"/>
          <w:b/>
          <w:color w:val="104F75"/>
          <w:sz w:val="28"/>
        </w:rPr>
      </w:pPr>
    </w:p>
    <w:p w:rsidR="00823C3F" w:rsidRDefault="00823C3F" w14:paraId="64207ECB" w14:textId="77777777">
      <w:pPr>
        <w:spacing w:after="0"/>
        <w:rPr>
          <w:rFonts w:ascii="Arial" w:hAnsi="Arial" w:eastAsia="Arial" w:cs="Arial"/>
          <w:b/>
          <w:color w:val="104F75"/>
          <w:sz w:val="28"/>
        </w:rPr>
      </w:pPr>
    </w:p>
    <w:p w:rsidR="00823C3F" w:rsidRDefault="00823C3F" w14:paraId="0656E07E" w14:textId="77777777">
      <w:pPr>
        <w:spacing w:after="0"/>
        <w:rPr>
          <w:rFonts w:ascii="Arial" w:hAnsi="Arial" w:eastAsia="Arial" w:cs="Arial"/>
          <w:b/>
          <w:color w:val="104F75"/>
          <w:sz w:val="28"/>
        </w:rPr>
      </w:pPr>
    </w:p>
    <w:p w:rsidR="00823C3F" w:rsidRDefault="00823C3F" w14:paraId="609D0871" w14:textId="77777777">
      <w:pPr>
        <w:spacing w:after="0"/>
        <w:rPr>
          <w:rFonts w:ascii="Arial" w:hAnsi="Arial" w:eastAsia="Arial" w:cs="Arial"/>
          <w:b/>
          <w:color w:val="104F75"/>
          <w:sz w:val="28"/>
        </w:rPr>
      </w:pPr>
    </w:p>
    <w:p w:rsidR="00823C3F" w:rsidRDefault="00823C3F" w14:paraId="24D81600" w14:textId="77777777">
      <w:pPr>
        <w:spacing w:after="0"/>
        <w:rPr>
          <w:rFonts w:ascii="Arial" w:hAnsi="Arial" w:eastAsia="Arial" w:cs="Arial"/>
          <w:b/>
          <w:color w:val="104F75"/>
          <w:sz w:val="28"/>
        </w:rPr>
      </w:pPr>
    </w:p>
    <w:p w:rsidR="00823C3F" w:rsidRDefault="00823C3F" w14:paraId="32EA5356" w14:textId="77777777">
      <w:pPr>
        <w:spacing w:after="0"/>
        <w:rPr>
          <w:rFonts w:ascii="Arial" w:hAnsi="Arial" w:eastAsia="Arial" w:cs="Arial"/>
          <w:b/>
          <w:color w:val="104F75"/>
          <w:sz w:val="28"/>
        </w:rPr>
      </w:pPr>
    </w:p>
    <w:p w:rsidR="00823C3F" w:rsidRDefault="00823C3F" w14:paraId="29C5A1CE" w14:textId="77777777">
      <w:pPr>
        <w:spacing w:after="0"/>
        <w:rPr>
          <w:rFonts w:ascii="Arial" w:hAnsi="Arial" w:eastAsia="Arial" w:cs="Arial"/>
          <w:b/>
          <w:color w:val="104F75"/>
          <w:sz w:val="28"/>
        </w:rPr>
      </w:pPr>
    </w:p>
    <w:p w:rsidR="00823C3F" w:rsidRDefault="00823C3F" w14:paraId="488994BB" w14:textId="77777777">
      <w:pPr>
        <w:spacing w:after="0"/>
        <w:rPr>
          <w:rFonts w:ascii="Arial" w:hAnsi="Arial" w:eastAsia="Arial" w:cs="Arial"/>
          <w:b/>
          <w:color w:val="104F75"/>
          <w:sz w:val="28"/>
        </w:rPr>
      </w:pPr>
    </w:p>
    <w:p w:rsidR="00EB18D7" w:rsidRDefault="00EB18D7" w14:paraId="4052552E" w14:textId="77777777">
      <w:pPr>
        <w:spacing w:after="0"/>
        <w:rPr>
          <w:rFonts w:ascii="Arial" w:hAnsi="Arial" w:eastAsia="Arial" w:cs="Arial"/>
          <w:b/>
          <w:color w:val="104F75"/>
          <w:sz w:val="28"/>
        </w:rPr>
      </w:pPr>
    </w:p>
    <w:p w:rsidR="00EB18D7" w:rsidRDefault="00EB18D7" w14:paraId="43AE52CD" w14:textId="77777777">
      <w:pPr>
        <w:spacing w:after="0"/>
        <w:rPr>
          <w:rFonts w:ascii="Arial" w:hAnsi="Arial" w:eastAsia="Arial" w:cs="Arial"/>
          <w:b/>
          <w:color w:val="104F75"/>
          <w:sz w:val="28"/>
        </w:rPr>
      </w:pPr>
    </w:p>
    <w:p w:rsidR="00EB18D7" w:rsidRDefault="00EB18D7" w14:paraId="78516017" w14:textId="77777777">
      <w:pPr>
        <w:spacing w:after="0"/>
        <w:rPr>
          <w:rFonts w:ascii="Arial" w:hAnsi="Arial" w:eastAsia="Arial" w:cs="Arial"/>
          <w:b/>
          <w:color w:val="104F75"/>
          <w:sz w:val="28"/>
        </w:rPr>
      </w:pPr>
    </w:p>
    <w:p w:rsidR="00EB18D7" w:rsidRDefault="00EB18D7" w14:paraId="0BFD1303" w14:textId="77777777">
      <w:pPr>
        <w:spacing w:after="0"/>
        <w:rPr>
          <w:rFonts w:ascii="Arial" w:hAnsi="Arial" w:eastAsia="Arial" w:cs="Arial"/>
          <w:b/>
          <w:color w:val="104F75"/>
          <w:sz w:val="28"/>
        </w:rPr>
      </w:pPr>
    </w:p>
    <w:p w:rsidR="00EB18D7" w:rsidRDefault="00EB18D7" w14:paraId="4FBB6BAF" w14:textId="77777777">
      <w:pPr>
        <w:spacing w:after="0"/>
        <w:rPr>
          <w:rFonts w:ascii="Arial" w:hAnsi="Arial" w:eastAsia="Arial" w:cs="Arial"/>
          <w:b/>
          <w:color w:val="104F75"/>
          <w:sz w:val="28"/>
        </w:rPr>
      </w:pPr>
    </w:p>
    <w:p w:rsidR="00823C3F" w:rsidRDefault="00823C3F" w14:paraId="7A220EB9" w14:textId="77777777">
      <w:pPr>
        <w:spacing w:after="0"/>
        <w:rPr>
          <w:rFonts w:ascii="Arial" w:hAnsi="Arial" w:eastAsia="Arial" w:cs="Arial"/>
          <w:b/>
          <w:color w:val="104F75"/>
          <w:sz w:val="28"/>
        </w:rPr>
      </w:pPr>
    </w:p>
    <w:p w:rsidR="00823C3F" w:rsidRDefault="00823C3F" w14:paraId="7DA4D594" w14:textId="77777777">
      <w:pPr>
        <w:spacing w:after="0"/>
        <w:rPr>
          <w:rFonts w:ascii="Arial" w:hAnsi="Arial" w:eastAsia="Arial" w:cs="Arial"/>
          <w:b/>
          <w:color w:val="104F75"/>
          <w:sz w:val="28"/>
        </w:rPr>
      </w:pPr>
    </w:p>
    <w:p w:rsidR="00823C3F" w:rsidRDefault="00823C3F" w14:paraId="74619A3F" w14:textId="77777777">
      <w:pPr>
        <w:spacing w:after="0"/>
        <w:rPr>
          <w:rFonts w:ascii="Arial" w:hAnsi="Arial" w:eastAsia="Arial" w:cs="Arial"/>
          <w:b/>
          <w:color w:val="104F75"/>
          <w:sz w:val="28"/>
        </w:rPr>
      </w:pPr>
    </w:p>
    <w:p w:rsidR="00823C3F" w:rsidRDefault="00823C3F" w14:paraId="1A8DEF7C" w14:textId="77777777">
      <w:pPr>
        <w:spacing w:after="0"/>
        <w:rPr>
          <w:rFonts w:ascii="Arial" w:hAnsi="Arial" w:eastAsia="Arial" w:cs="Arial"/>
          <w:b/>
          <w:color w:val="104F75"/>
          <w:sz w:val="28"/>
        </w:rPr>
      </w:pPr>
    </w:p>
    <w:p w:rsidR="00823C3F" w:rsidRDefault="00823C3F" w14:paraId="0F50C700" w14:textId="77777777">
      <w:pPr>
        <w:spacing w:after="0"/>
      </w:pPr>
    </w:p>
    <w:p w:rsidR="00646A7B" w:rsidRDefault="005D776C" w14:paraId="5C47CC46" w14:textId="77777777">
      <w:pPr>
        <w:spacing w:after="0"/>
      </w:pPr>
      <w:r>
        <w:rPr>
          <w:rFonts w:ascii="Arial" w:hAnsi="Arial" w:eastAsia="Arial" w:cs="Arial"/>
          <w:b/>
          <w:color w:val="104F75"/>
          <w:sz w:val="28"/>
        </w:rPr>
        <w:t xml:space="preserve"> </w:t>
      </w:r>
    </w:p>
    <w:p w:rsidR="00646A7B" w:rsidRDefault="005D776C" w14:paraId="49748EB1" w14:textId="77777777">
      <w:pPr>
        <w:spacing w:after="0"/>
      </w:pPr>
      <w:r>
        <w:rPr>
          <w:rFonts w:ascii="Arial" w:hAnsi="Arial" w:eastAsia="Arial" w:cs="Arial"/>
          <w:b/>
          <w:color w:val="104F75"/>
          <w:sz w:val="28"/>
        </w:rPr>
        <w:t xml:space="preserve"> </w:t>
      </w:r>
    </w:p>
    <w:p w:rsidR="00646A7B" w:rsidRDefault="005D776C" w14:paraId="17930068" w14:textId="77777777">
      <w:pPr>
        <w:pStyle w:val="Heading3"/>
        <w:spacing w:after="0"/>
        <w:ind w:left="-5"/>
      </w:pPr>
      <w:r>
        <w:t xml:space="preserve">Targeted academic support (for example, tutoring, one-to-one support structured interventions)  </w:t>
      </w:r>
    </w:p>
    <w:p w:rsidR="00646A7B" w:rsidRDefault="005D776C" w14:paraId="7D836307" w14:textId="349AA312">
      <w:pPr>
        <w:spacing w:after="3" w:line="265" w:lineRule="auto"/>
        <w:ind w:left="-5" w:hanging="10"/>
        <w:jc w:val="both"/>
      </w:pPr>
      <w:r>
        <w:rPr>
          <w:rFonts w:ascii="Arial" w:hAnsi="Arial" w:eastAsia="Arial" w:cs="Arial"/>
          <w:sz w:val="24"/>
        </w:rPr>
        <w:t>Budgeted cost: £</w:t>
      </w:r>
      <w:r w:rsidR="006606FA">
        <w:rPr>
          <w:rFonts w:ascii="Arial" w:hAnsi="Arial" w:eastAsia="Arial" w:cs="Arial"/>
          <w:sz w:val="24"/>
        </w:rPr>
        <w:t>2</w:t>
      </w:r>
      <w:r w:rsidR="00430B3F">
        <w:rPr>
          <w:rFonts w:ascii="Arial" w:hAnsi="Arial" w:eastAsia="Arial" w:cs="Arial"/>
          <w:sz w:val="24"/>
        </w:rPr>
        <w:t>0</w:t>
      </w:r>
      <w:r w:rsidR="006606FA">
        <w:rPr>
          <w:rFonts w:ascii="Arial" w:hAnsi="Arial" w:eastAsia="Arial" w:cs="Arial"/>
          <w:sz w:val="24"/>
        </w:rPr>
        <w:t>,000</w:t>
      </w:r>
    </w:p>
    <w:p w:rsidR="00646A7B" w:rsidRDefault="00646A7B" w14:paraId="347B0E29" w14:textId="77777777">
      <w:pPr>
        <w:spacing w:after="0"/>
        <w:ind w:left="-1136" w:right="1"/>
      </w:pPr>
    </w:p>
    <w:tbl>
      <w:tblPr>
        <w:tblStyle w:val="TableGrid"/>
        <w:tblW w:w="10133" w:type="dxa"/>
        <w:tblInd w:w="6" w:type="dxa"/>
        <w:tblCellMar>
          <w:top w:w="6" w:type="dxa"/>
          <w:left w:w="104" w:type="dxa"/>
          <w:right w:w="58" w:type="dxa"/>
        </w:tblCellMar>
        <w:tblLook w:val="04A0" w:firstRow="1" w:lastRow="0" w:firstColumn="1" w:lastColumn="0" w:noHBand="0" w:noVBand="1"/>
      </w:tblPr>
      <w:tblGrid>
        <w:gridCol w:w="1838"/>
        <w:gridCol w:w="6871"/>
        <w:gridCol w:w="1424"/>
      </w:tblGrid>
      <w:tr w:rsidR="00646A7B" w:rsidTr="7D4F9EDD" w14:paraId="56978711" w14:textId="77777777">
        <w:trPr>
          <w:trHeight w:val="933"/>
        </w:trPr>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646A7B" w:rsidRDefault="005D776C" w14:paraId="6FDB163B" w14:textId="77777777">
            <w:pPr>
              <w:ind w:left="55"/>
            </w:pPr>
            <w:r>
              <w:rPr>
                <w:rFonts w:ascii="Arial" w:hAnsi="Arial" w:eastAsia="Arial" w:cs="Arial"/>
                <w:b/>
                <w:color w:val="0D0D0D"/>
                <w:sz w:val="24"/>
              </w:rPr>
              <w:t xml:space="preserve">Activity </w:t>
            </w:r>
          </w:p>
        </w:tc>
        <w:tc>
          <w:tcPr>
            <w:tcW w:w="68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646A7B" w:rsidRDefault="005D776C" w14:paraId="42F0BF62" w14:textId="77777777">
            <w:pPr>
              <w:ind w:left="56"/>
            </w:pPr>
            <w:r>
              <w:rPr>
                <w:rFonts w:ascii="Arial" w:hAnsi="Arial" w:eastAsia="Arial" w:cs="Arial"/>
                <w:b/>
                <w:color w:val="0D0D0D"/>
                <w:sz w:val="24"/>
              </w:rPr>
              <w:t xml:space="preserve">Evidence that supports this approach </w:t>
            </w:r>
          </w:p>
        </w:tc>
        <w:tc>
          <w:tcPr>
            <w:tcW w:w="14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cPr>
          <w:p w:rsidR="00646A7B" w:rsidRDefault="005D776C" w14:paraId="28EAE673" w14:textId="77777777">
            <w:pPr>
              <w:ind w:left="61"/>
            </w:pPr>
            <w:r>
              <w:rPr>
                <w:rFonts w:ascii="Arial" w:hAnsi="Arial" w:eastAsia="Arial" w:cs="Arial"/>
                <w:b/>
                <w:color w:val="0D0D0D"/>
                <w:sz w:val="24"/>
              </w:rPr>
              <w:t xml:space="preserve">Challenge number(s) addressed </w:t>
            </w:r>
          </w:p>
        </w:tc>
      </w:tr>
      <w:tr w:rsidR="00823C3F" w:rsidTr="7D4F9EDD" w14:paraId="14F78B85" w14:textId="77777777">
        <w:trPr>
          <w:trHeight w:val="4736"/>
        </w:trPr>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42E38AFA" w14:textId="77777777">
            <w:pPr>
              <w:spacing w:after="32"/>
            </w:pPr>
            <w:r>
              <w:rPr>
                <w:rFonts w:ascii="Arial" w:hAnsi="Arial" w:eastAsia="Arial" w:cs="Arial"/>
                <w:b/>
              </w:rPr>
              <w:t xml:space="preserve">Phonics  </w:t>
            </w:r>
          </w:p>
          <w:p w:rsidR="00823C3F" w:rsidP="7D4F9EDD" w:rsidRDefault="00823C3F" w14:paraId="173C6FD2" w14:textId="2560F94E">
            <w:pPr>
              <w:spacing w:after="57" w:line="235" w:lineRule="auto"/>
              <w:rPr>
                <w:rFonts w:ascii="Arial" w:hAnsi="Arial" w:eastAsia="Arial" w:cs="Arial"/>
              </w:rPr>
            </w:pPr>
            <w:r w:rsidRPr="7D4F9EDD" w:rsidR="22BC71CF">
              <w:rPr>
                <w:rFonts w:ascii="Arial" w:hAnsi="Arial" w:eastAsia="Arial" w:cs="Arial"/>
              </w:rPr>
              <w:t xml:space="preserve">Small </w:t>
            </w:r>
            <w:r>
              <w:tab/>
            </w:r>
            <w:r w:rsidRPr="7D4F9EDD" w:rsidR="22BC71CF">
              <w:rPr>
                <w:rFonts w:ascii="Arial" w:hAnsi="Arial" w:eastAsia="Arial" w:cs="Arial"/>
              </w:rPr>
              <w:t xml:space="preserve">group and/or one to one phonics intervention </w:t>
            </w:r>
            <w:r>
              <w:tab/>
            </w:r>
            <w:r w:rsidRPr="7D4F9EDD" w:rsidR="22BC71CF">
              <w:rPr>
                <w:rFonts w:ascii="Arial" w:hAnsi="Arial" w:eastAsia="Arial" w:cs="Arial"/>
              </w:rPr>
              <w:t>at three times per week for children in Early Years and Key Stage 1</w:t>
            </w:r>
            <w:r w:rsidRPr="7D4F9EDD" w:rsidR="22BC71CF">
              <w:rPr>
                <w:rFonts w:ascii="Arial" w:hAnsi="Arial" w:eastAsia="Arial" w:cs="Arial"/>
              </w:rPr>
              <w:t xml:space="preserve">.  </w:t>
            </w:r>
            <w:r w:rsidRPr="7D4F9EDD" w:rsidR="22BC71CF">
              <w:rPr>
                <w:rFonts w:ascii="Arial" w:hAnsi="Arial" w:eastAsia="Arial" w:cs="Arial"/>
              </w:rPr>
              <w:t xml:space="preserve">Toe </w:t>
            </w:r>
            <w:r>
              <w:tab/>
            </w:r>
            <w:r w:rsidRPr="7D4F9EDD" w:rsidR="22BC71CF">
              <w:rPr>
                <w:rFonts w:ascii="Arial" w:hAnsi="Arial" w:eastAsia="Arial" w:cs="Arial"/>
              </w:rPr>
              <w:t xml:space="preserve">by Toe/Sounds Write used an intervention for </w:t>
            </w:r>
            <w:r w:rsidRPr="7D4F9EDD" w:rsidR="22BC71CF">
              <w:rPr>
                <w:rFonts w:ascii="Arial" w:hAnsi="Arial" w:eastAsia="Arial" w:cs="Arial"/>
              </w:rPr>
              <w:t>identified</w:t>
            </w:r>
            <w:r w:rsidRPr="7D4F9EDD" w:rsidR="22BC71CF">
              <w:rPr>
                <w:rFonts w:ascii="Arial" w:hAnsi="Arial" w:eastAsia="Arial" w:cs="Arial"/>
              </w:rPr>
              <w:t xml:space="preserve"> </w:t>
            </w:r>
            <w:r w:rsidRPr="7D4F9EDD" w:rsidR="4EEB0F36">
              <w:rPr>
                <w:rFonts w:ascii="Arial" w:hAnsi="Arial" w:eastAsia="Arial" w:cs="Arial"/>
              </w:rPr>
              <w:t>children</w:t>
            </w:r>
            <w:r w:rsidRPr="7D4F9EDD" w:rsidR="22BC71CF">
              <w:rPr>
                <w:rFonts w:ascii="Arial" w:hAnsi="Arial" w:eastAsia="Arial" w:cs="Arial"/>
              </w:rPr>
              <w:t xml:space="preserve"> within the bottom 20% of readers in KS2</w:t>
            </w:r>
            <w:r w:rsidRPr="7D4F9EDD" w:rsidR="22BC71CF">
              <w:rPr>
                <w:rFonts w:ascii="Arial" w:hAnsi="Arial" w:eastAsia="Arial" w:cs="Arial"/>
              </w:rPr>
              <w:t xml:space="preserve">.  </w:t>
            </w:r>
          </w:p>
        </w:tc>
        <w:tc>
          <w:tcPr>
            <w:tcW w:w="6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049A9133" w14:textId="77777777">
            <w:pPr>
              <w:spacing w:after="52"/>
              <w:ind w:left="1"/>
            </w:pPr>
            <w:r>
              <w:rPr>
                <w:rFonts w:ascii="Arial" w:hAnsi="Arial" w:eastAsia="Arial" w:cs="Arial"/>
                <w:color w:val="0D0D0D"/>
              </w:rPr>
              <w:t xml:space="preserve">Phonics – EEF + 5 months </w:t>
            </w:r>
          </w:p>
          <w:p w:rsidR="00823C3F" w:rsidP="00823C3F" w:rsidRDefault="00823C3F" w14:paraId="38C11710" w14:textId="77777777">
            <w:pPr>
              <w:spacing w:after="12"/>
              <w:ind w:left="1"/>
            </w:pPr>
            <w:r>
              <w:rPr>
                <w:rFonts w:ascii="Arial" w:hAnsi="Arial" w:eastAsia="Arial" w:cs="Arial"/>
                <w:color w:val="0D0D0D"/>
                <w:sz w:val="24"/>
              </w:rPr>
              <w:t xml:space="preserve"> </w:t>
            </w:r>
          </w:p>
          <w:p w:rsidR="00823C3F" w:rsidP="00823C3F" w:rsidRDefault="00823C3F" w14:paraId="629E89DE" w14:textId="77777777">
            <w:pPr>
              <w:ind w:left="1"/>
            </w:pPr>
            <w:hyperlink r:id="rId103">
              <w:r>
                <w:rPr>
                  <w:rFonts w:ascii="Arial" w:hAnsi="Arial" w:eastAsia="Arial" w:cs="Arial"/>
                  <w:color w:val="0000FF"/>
                  <w:u w:val="single" w:color="0000FF"/>
                </w:rPr>
                <w:t>Phonics | EEF</w:t>
              </w:r>
            </w:hyperlink>
            <w:hyperlink r:id="rId104">
              <w:r>
                <w:rPr>
                  <w:rFonts w:ascii="Arial" w:hAnsi="Arial" w:eastAsia="Arial" w:cs="Arial"/>
                  <w:color w:val="0000FF"/>
                </w:rPr>
                <w:t xml:space="preserve"> </w:t>
              </w:r>
            </w:hyperlink>
          </w:p>
          <w:p w:rsidR="00823C3F" w:rsidP="00823C3F" w:rsidRDefault="00823C3F" w14:paraId="771BE74E" w14:textId="77777777">
            <w:pPr>
              <w:ind w:left="1"/>
            </w:pPr>
            <w:hyperlink r:id="rId105">
              <w:r>
                <w:rPr>
                  <w:rFonts w:ascii="Arial" w:hAnsi="Arial" w:eastAsia="Arial" w:cs="Arial"/>
                  <w:color w:val="0000FF"/>
                  <w:u w:val="single" w:color="0000FF"/>
                </w:rPr>
                <w:t>(educationendowmentfoundation.org.uk)</w:t>
              </w:r>
            </w:hyperlink>
            <w:hyperlink r:id="rId106">
              <w:r>
                <w:rPr>
                  <w:rFonts w:ascii="Arial" w:hAnsi="Arial" w:eastAsia="Arial" w:cs="Arial"/>
                  <w:b/>
                  <w:color w:val="0D0D0D"/>
                </w:rPr>
                <w:t xml:space="preserve"> </w:t>
              </w:r>
            </w:hyperlink>
          </w:p>
        </w:tc>
        <w:tc>
          <w:tcPr>
            <w:tcW w:w="1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04859D7E" w14:textId="6B9E2E66">
            <w:pPr>
              <w:ind w:left="61"/>
            </w:pPr>
            <w:r>
              <w:rPr>
                <w:rFonts w:ascii="Arial" w:hAnsi="Arial" w:eastAsia="Arial" w:cs="Arial"/>
                <w:color w:val="0D0D0D"/>
              </w:rPr>
              <w:t>1,2,3</w:t>
            </w:r>
          </w:p>
        </w:tc>
      </w:tr>
      <w:tr w:rsidR="00823C3F" w:rsidTr="7D4F9EDD" w14:paraId="4D392433" w14:textId="77777777">
        <w:trPr>
          <w:trHeight w:val="4327"/>
        </w:trPr>
        <w:tc>
          <w:tcPr>
            <w:tcW w:w="1838" w:type="dxa"/>
            <w:tcBorders>
              <w:top w:val="single" w:color="000000" w:themeColor="text1" w:sz="4" w:space="0"/>
              <w:left w:val="single" w:color="000000" w:themeColor="text1" w:sz="4" w:space="0"/>
              <w:right w:val="single" w:color="000000" w:themeColor="text1" w:sz="4" w:space="0"/>
            </w:tcBorders>
            <w:tcMar/>
          </w:tcPr>
          <w:p w:rsidR="00823C3F" w:rsidP="00823C3F" w:rsidRDefault="00823C3F" w14:paraId="77B02F40" w14:textId="77777777">
            <w:pPr>
              <w:spacing w:line="233" w:lineRule="auto"/>
              <w:jc w:val="both"/>
            </w:pPr>
            <w:r>
              <w:rPr>
                <w:rFonts w:ascii="Arial" w:hAnsi="Arial" w:eastAsia="Arial" w:cs="Arial"/>
                <w:b/>
                <w:color w:val="0D0D0D"/>
              </w:rPr>
              <w:t xml:space="preserve">Reading – Fluency and </w:t>
            </w:r>
          </w:p>
          <w:p w:rsidR="00823C3F" w:rsidP="00823C3F" w:rsidRDefault="00823C3F" w14:paraId="3D11A475" w14:textId="77777777">
            <w:pPr>
              <w:spacing w:after="32"/>
            </w:pPr>
            <w:r>
              <w:rPr>
                <w:rFonts w:ascii="Arial" w:hAnsi="Arial" w:eastAsia="Arial" w:cs="Arial"/>
                <w:b/>
                <w:color w:val="0D0D0D"/>
              </w:rPr>
              <w:t xml:space="preserve">Comprehension  </w:t>
            </w:r>
          </w:p>
          <w:p w:rsidR="00823C3F" w:rsidP="00823C3F" w:rsidRDefault="00823C3F" w14:paraId="68DF003B" w14:textId="77777777">
            <w:pPr>
              <w:ind w:right="76"/>
              <w:jc w:val="both"/>
            </w:pPr>
            <w:r>
              <w:rPr>
                <w:rFonts w:ascii="Arial" w:hAnsi="Arial" w:eastAsia="Arial" w:cs="Arial"/>
                <w:color w:val="0D0D0D"/>
              </w:rPr>
              <w:t xml:space="preserve">Implementation of fluency and comprehension in class, in reading sessions and in interventions.   </w:t>
            </w:r>
          </w:p>
        </w:tc>
        <w:tc>
          <w:tcPr>
            <w:tcW w:w="6871" w:type="dxa"/>
            <w:tcBorders>
              <w:top w:val="single" w:color="000000" w:themeColor="text1" w:sz="4" w:space="0"/>
              <w:left w:val="single" w:color="000000" w:themeColor="text1" w:sz="4" w:space="0"/>
              <w:right w:val="single" w:color="000000" w:themeColor="text1" w:sz="4" w:space="0"/>
            </w:tcBorders>
            <w:tcMar/>
          </w:tcPr>
          <w:p w:rsidR="00823C3F" w:rsidP="00823C3F" w:rsidRDefault="00823C3F" w14:paraId="4E18CE92" w14:textId="77777777">
            <w:pPr>
              <w:spacing w:after="32"/>
              <w:ind w:left="1"/>
            </w:pPr>
            <w:r>
              <w:rPr>
                <w:rFonts w:ascii="Arial" w:hAnsi="Arial" w:eastAsia="Arial" w:cs="Arial"/>
                <w:color w:val="0D0D0D"/>
              </w:rPr>
              <w:t xml:space="preserve">Group Reading - EEF +6 months </w:t>
            </w:r>
          </w:p>
          <w:p w:rsidR="00823C3F" w:rsidP="00823C3F" w:rsidRDefault="00823C3F" w14:paraId="28B98989" w14:textId="77777777">
            <w:pPr>
              <w:spacing w:after="32"/>
              <w:ind w:left="1"/>
            </w:pPr>
            <w:r>
              <w:rPr>
                <w:rFonts w:ascii="Arial" w:hAnsi="Arial" w:eastAsia="Arial" w:cs="Arial"/>
                <w:color w:val="0D0D0D"/>
              </w:rPr>
              <w:t xml:space="preserve"> </w:t>
            </w:r>
          </w:p>
          <w:p w:rsidR="00823C3F" w:rsidP="00823C3F" w:rsidRDefault="00823C3F" w14:paraId="74DA89D9" w14:textId="77777777">
            <w:pPr>
              <w:ind w:left="1" w:right="82"/>
              <w:jc w:val="both"/>
            </w:pPr>
            <w:r>
              <w:rPr>
                <w:rFonts w:ascii="Arial" w:hAnsi="Arial" w:eastAsia="Arial" w:cs="Arial"/>
                <w:color w:val="0D0D0D"/>
              </w:rPr>
              <w:t xml:space="preserve">Lower attaining pupils and those eligible for free school meals benefit in particular from the explicit teaching of strategies to comprehend texts. We know on average disadvantaged children are less likely to own a book of their own and read at home with family members and they may not acquire the necessary skills for reading and understanding challenging texts and therefore parental support has been included on this strategy plan and more books have been purchased to ensure all </w:t>
            </w:r>
          </w:p>
          <w:p w:rsidR="00823C3F" w:rsidP="00823C3F" w:rsidRDefault="00823C3F" w14:paraId="7EE73F3E" w14:textId="77777777">
            <w:pPr>
              <w:spacing w:after="60" w:line="232" w:lineRule="auto"/>
              <w:jc w:val="both"/>
            </w:pPr>
            <w:r>
              <w:rPr>
                <w:rFonts w:ascii="Arial" w:hAnsi="Arial" w:eastAsia="Arial" w:cs="Arial"/>
                <w:color w:val="0D0D0D"/>
              </w:rPr>
              <w:t xml:space="preserve">children take at least 2 books home every night to share with families.   </w:t>
            </w:r>
          </w:p>
          <w:p w:rsidR="00823C3F" w:rsidP="00823C3F" w:rsidRDefault="00823C3F" w14:paraId="08721FA5" w14:textId="77777777">
            <w:pPr>
              <w:spacing w:after="32"/>
            </w:pPr>
            <w:r>
              <w:rPr>
                <w:rFonts w:ascii="Arial" w:hAnsi="Arial" w:eastAsia="Arial" w:cs="Arial"/>
                <w:color w:val="0D0D0D"/>
              </w:rPr>
              <w:t xml:space="preserve"> </w:t>
            </w:r>
          </w:p>
          <w:p w:rsidR="00823C3F" w:rsidP="00823C3F" w:rsidRDefault="00823C3F" w14:paraId="1D34A2A2" w14:textId="77777777">
            <w:pPr>
              <w:ind w:left="55"/>
            </w:pPr>
            <w:hyperlink r:id="rId107">
              <w:r>
                <w:rPr>
                  <w:rFonts w:ascii="Arial" w:hAnsi="Arial" w:eastAsia="Arial" w:cs="Arial"/>
                  <w:color w:val="0000FF"/>
                  <w:u w:val="single" w:color="0000FF"/>
                </w:rPr>
                <w:t>Reading comprehension strategies | EEF</w:t>
              </w:r>
            </w:hyperlink>
            <w:hyperlink r:id="rId108">
              <w:r>
                <w:rPr>
                  <w:rFonts w:ascii="Arial" w:hAnsi="Arial" w:eastAsia="Arial" w:cs="Arial"/>
                  <w:color w:val="0000FF"/>
                </w:rPr>
                <w:t xml:space="preserve"> </w:t>
              </w:r>
            </w:hyperlink>
          </w:p>
          <w:p w:rsidR="00823C3F" w:rsidP="00823C3F" w:rsidRDefault="00823C3F" w14:paraId="70DE2615" w14:textId="074FE258">
            <w:pPr>
              <w:ind w:left="55"/>
            </w:pPr>
            <w:hyperlink r:id="rId109">
              <w:r>
                <w:rPr>
                  <w:rFonts w:ascii="Arial" w:hAnsi="Arial" w:eastAsia="Arial" w:cs="Arial"/>
                  <w:color w:val="0000FF"/>
                  <w:u w:val="single" w:color="0000FF"/>
                </w:rPr>
                <w:t>(educationendowmentfoundation.org.uk)</w:t>
              </w:r>
            </w:hyperlink>
            <w:hyperlink r:id="rId110">
              <w:r>
                <w:rPr>
                  <w:rFonts w:ascii="Arial" w:hAnsi="Arial" w:eastAsia="Arial" w:cs="Arial"/>
                  <w:color w:val="0D0D0D"/>
                </w:rPr>
                <w:t xml:space="preserve"> </w:t>
              </w:r>
            </w:hyperlink>
          </w:p>
        </w:tc>
        <w:tc>
          <w:tcPr>
            <w:tcW w:w="1424" w:type="dxa"/>
            <w:tcBorders>
              <w:top w:val="single" w:color="000000" w:themeColor="text1" w:sz="4" w:space="0"/>
              <w:left w:val="single" w:color="000000" w:themeColor="text1" w:sz="4" w:space="0"/>
              <w:right w:val="single" w:color="000000" w:themeColor="text1" w:sz="4" w:space="0"/>
            </w:tcBorders>
            <w:tcMar/>
          </w:tcPr>
          <w:p w:rsidR="00823C3F" w:rsidP="00823C3F" w:rsidRDefault="00823C3F" w14:paraId="1567E140" w14:textId="04B9813F">
            <w:pPr>
              <w:ind w:left="61"/>
            </w:pPr>
            <w:r>
              <w:rPr>
                <w:rFonts w:ascii="Arial" w:hAnsi="Arial" w:eastAsia="Arial" w:cs="Arial"/>
                <w:color w:val="0D0D0D"/>
              </w:rPr>
              <w:t>1,2,3</w:t>
            </w:r>
          </w:p>
        </w:tc>
      </w:tr>
      <w:tr w:rsidR="00823C3F" w:rsidTr="7D4F9EDD" w14:paraId="035A087E" w14:textId="77777777">
        <w:trPr>
          <w:trHeight w:val="5226"/>
        </w:trPr>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7CFCAB93" w14:textId="77777777">
            <w:pPr>
              <w:spacing w:after="35"/>
            </w:pPr>
            <w:r>
              <w:rPr>
                <w:rFonts w:ascii="Arial" w:hAnsi="Arial" w:eastAsia="Arial" w:cs="Arial"/>
                <w:b/>
                <w:color w:val="0D0D0D"/>
              </w:rPr>
              <w:t xml:space="preserve">Reading  </w:t>
            </w:r>
          </w:p>
          <w:p w:rsidR="00823C3F" w:rsidP="00823C3F" w:rsidRDefault="00823C3F" w14:paraId="6805229B" w14:textId="6D5A0C34">
            <w:pPr>
              <w:spacing w:after="32"/>
            </w:pPr>
          </w:p>
          <w:p w:rsidR="00823C3F" w:rsidP="00823C3F" w:rsidRDefault="00823C3F" w14:paraId="5CE7D8B3" w14:textId="77777777">
            <w:pPr>
              <w:ind w:right="108"/>
              <w:rPr>
                <w:rFonts w:ascii="Arial" w:hAnsi="Arial" w:eastAsia="Arial" w:cs="Arial"/>
                <w:color w:val="0D0D0D"/>
              </w:rPr>
            </w:pPr>
            <w:r>
              <w:rPr>
                <w:rFonts w:ascii="Arial" w:hAnsi="Arial" w:eastAsia="Arial" w:cs="Arial"/>
                <w:color w:val="0D0D0D"/>
              </w:rPr>
              <w:t xml:space="preserve">Purchase of reading books for all year. This ensures every child takes home at least two books home every night which is linked to phonic ability.  </w:t>
            </w:r>
          </w:p>
          <w:p w:rsidR="006606FA" w:rsidP="00823C3F" w:rsidRDefault="006606FA" w14:paraId="20A02A53" w14:textId="77777777">
            <w:pPr>
              <w:ind w:right="108"/>
              <w:rPr>
                <w:color w:val="0D0D0D"/>
              </w:rPr>
            </w:pPr>
          </w:p>
          <w:p w:rsidR="006606FA" w:rsidP="00823C3F" w:rsidRDefault="006606FA" w14:paraId="280D938A" w14:textId="0656BF64">
            <w:pPr>
              <w:ind w:right="108"/>
            </w:pPr>
          </w:p>
        </w:tc>
        <w:tc>
          <w:tcPr>
            <w:tcW w:w="6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2BE1D8F2" w14:textId="77777777">
            <w:r>
              <w:rPr>
                <w:rFonts w:ascii="Arial" w:hAnsi="Arial" w:eastAsia="Arial" w:cs="Arial"/>
              </w:rPr>
              <w:t xml:space="preserve">Parental Engagement - EEF +4 months </w:t>
            </w:r>
          </w:p>
          <w:p w:rsidR="00823C3F" w:rsidP="00823C3F" w:rsidRDefault="00823C3F" w14:paraId="124C7E27" w14:textId="77777777">
            <w:r>
              <w:rPr>
                <w:rFonts w:ascii="Arial" w:hAnsi="Arial" w:eastAsia="Arial" w:cs="Arial"/>
              </w:rPr>
              <w:t xml:space="preserve"> </w:t>
            </w:r>
          </w:p>
          <w:p w:rsidR="00823C3F" w:rsidP="00823C3F" w:rsidRDefault="00823C3F" w14:paraId="1B906786" w14:textId="77777777">
            <w:pPr>
              <w:spacing w:after="26" w:line="232" w:lineRule="auto"/>
              <w:ind w:right="59"/>
              <w:jc w:val="both"/>
            </w:pPr>
            <w:r>
              <w:rPr>
                <w:rFonts w:ascii="Arial" w:hAnsi="Arial" w:eastAsia="Arial" w:cs="Arial"/>
              </w:rPr>
              <w:t xml:space="preserve">Parental engagement refers to teachers and schools involving parents in supporting their children’s academic learning which includes: </w:t>
            </w:r>
          </w:p>
          <w:p w:rsidR="00823C3F" w:rsidP="00823C3F" w:rsidRDefault="00823C3F" w14:paraId="0DE052DA" w14:textId="77777777">
            <w:pPr>
              <w:spacing w:line="247" w:lineRule="auto"/>
              <w:ind w:left="720" w:right="55" w:hanging="360"/>
              <w:jc w:val="both"/>
            </w:pPr>
            <w:r>
              <w:rPr>
                <w:rFonts w:ascii="Segoe UI Symbol" w:hAnsi="Segoe UI Symbol" w:eastAsia="Segoe UI Symbol" w:cs="Segoe UI Symbol"/>
              </w:rPr>
              <w:t>•</w:t>
            </w:r>
            <w:r>
              <w:rPr>
                <w:rFonts w:ascii="Arial" w:hAnsi="Arial" w:eastAsia="Arial" w:cs="Arial"/>
              </w:rPr>
              <w:t xml:space="preserve"> general approaches which encourage parents to support their children with, for example reading or homework;   </w:t>
            </w:r>
          </w:p>
          <w:p w:rsidR="00823C3F" w:rsidP="00823C3F" w:rsidRDefault="00823C3F" w14:paraId="71D7407F" w14:textId="77777777">
            <w:pPr>
              <w:spacing w:after="32"/>
            </w:pPr>
            <w:r>
              <w:rPr>
                <w:rFonts w:ascii="Arial" w:hAnsi="Arial" w:eastAsia="Arial" w:cs="Arial"/>
              </w:rPr>
              <w:t xml:space="preserve"> </w:t>
            </w:r>
          </w:p>
          <w:p w:rsidR="00823C3F" w:rsidP="00823C3F" w:rsidRDefault="00823C3F" w14:paraId="69D23707" w14:textId="77777777">
            <w:pPr>
              <w:spacing w:after="55" w:line="237" w:lineRule="auto"/>
            </w:pPr>
            <w:hyperlink r:id="rId111">
              <w:r>
                <w:rPr>
                  <w:rFonts w:ascii="Arial" w:hAnsi="Arial" w:eastAsia="Arial" w:cs="Arial"/>
                  <w:color w:val="0000FF"/>
                  <w:u w:val="single" w:color="0000FF"/>
                </w:rPr>
                <w:t>educationendowmentfoundation.org.uk/education</w:t>
              </w:r>
            </w:hyperlink>
            <w:hyperlink r:id="rId112">
              <w:r>
                <w:rPr>
                  <w:rStyle w:val="Hyperlink"/>
                </w:rPr>
                <w:t>https://educationendowmentfoundation.org.uk/education-evidence/early-years-toolkit/parental-engagement</w:t>
              </w:r>
            </w:hyperlink>
            <w:hyperlink r:id="rId113">
              <w:r>
                <w:rPr>
                  <w:rFonts w:ascii="Arial" w:hAnsi="Arial" w:eastAsia="Arial" w:cs="Arial"/>
                  <w:color w:val="0000FF"/>
                  <w:u w:val="single" w:color="0000FF"/>
                </w:rPr>
                <w:t>evidence/early</w:t>
              </w:r>
            </w:hyperlink>
            <w:hyperlink r:id="rId114">
              <w:r>
                <w:rPr>
                  <w:rFonts w:ascii="Arial" w:hAnsi="Arial" w:eastAsia="Arial" w:cs="Arial"/>
                  <w:color w:val="0000FF"/>
                  <w:u w:val="single" w:color="0000FF"/>
                </w:rPr>
                <w:t>-</w:t>
              </w:r>
            </w:hyperlink>
            <w:hyperlink r:id="rId115">
              <w:r>
                <w:rPr>
                  <w:rFonts w:ascii="Arial" w:hAnsi="Arial" w:eastAsia="Arial" w:cs="Arial"/>
                  <w:color w:val="0000FF"/>
                  <w:u w:val="single" w:color="0000FF"/>
                </w:rPr>
                <w:t>years</w:t>
              </w:r>
            </w:hyperlink>
            <w:hyperlink r:id="rId116">
              <w:r>
                <w:rPr>
                  <w:rFonts w:ascii="Arial" w:hAnsi="Arial" w:eastAsia="Arial" w:cs="Arial"/>
                  <w:color w:val="0000FF"/>
                  <w:u w:val="single" w:color="0000FF"/>
                </w:rPr>
                <w:t>-</w:t>
              </w:r>
            </w:hyperlink>
            <w:hyperlink r:id="rId117">
              <w:r>
                <w:rPr>
                  <w:rFonts w:ascii="Arial" w:hAnsi="Arial" w:eastAsia="Arial" w:cs="Arial"/>
                  <w:color w:val="0000FF"/>
                  <w:u w:val="single" w:color="0000FF"/>
                </w:rPr>
                <w:t>toolkit/parental</w:t>
              </w:r>
            </w:hyperlink>
            <w:hyperlink r:id="rId118">
              <w:r>
                <w:rPr>
                  <w:rFonts w:ascii="Arial" w:hAnsi="Arial" w:eastAsia="Arial" w:cs="Arial"/>
                  <w:color w:val="0000FF"/>
                  <w:u w:val="single" w:color="0000FF"/>
                </w:rPr>
                <w:t>-</w:t>
              </w:r>
            </w:hyperlink>
            <w:hyperlink r:id="rId119">
              <w:r>
                <w:rPr>
                  <w:rFonts w:ascii="Arial" w:hAnsi="Arial" w:eastAsia="Arial" w:cs="Arial"/>
                  <w:color w:val="0000FF"/>
                  <w:u w:val="single" w:color="0000FF"/>
                </w:rPr>
                <w:t>engagement</w:t>
              </w:r>
            </w:hyperlink>
            <w:hyperlink r:id="rId120">
              <w:r>
                <w:rPr>
                  <w:rFonts w:ascii="Arial" w:hAnsi="Arial" w:eastAsia="Arial" w:cs="Arial"/>
                  <w:color w:val="0000FF"/>
                </w:rPr>
                <w:t xml:space="preserve"> </w:t>
              </w:r>
            </w:hyperlink>
          </w:p>
          <w:p w:rsidR="00823C3F" w:rsidP="00823C3F" w:rsidRDefault="00823C3F" w14:paraId="40960127" w14:textId="77777777">
            <w:pPr>
              <w:spacing w:after="32"/>
            </w:pPr>
            <w:r>
              <w:rPr>
                <w:rFonts w:ascii="Arial" w:hAnsi="Arial" w:eastAsia="Arial" w:cs="Arial"/>
                <w:color w:val="0D0D0D"/>
              </w:rPr>
              <w:t xml:space="preserve"> </w:t>
            </w:r>
          </w:p>
          <w:p w:rsidR="00823C3F" w:rsidP="00823C3F" w:rsidRDefault="00823C3F" w14:paraId="55B70770" w14:textId="77777777">
            <w:pPr>
              <w:jc w:val="both"/>
            </w:pPr>
            <w:r>
              <w:rPr>
                <w:rFonts w:ascii="Arial" w:hAnsi="Arial" w:eastAsia="Arial" w:cs="Arial"/>
                <w:i/>
                <w:color w:val="0D0D0D"/>
              </w:rPr>
              <w:t xml:space="preserve">Please see the ‘Teaching’ section for research related to phonics.  </w:t>
            </w:r>
          </w:p>
        </w:tc>
        <w:tc>
          <w:tcPr>
            <w:tcW w:w="1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69A53E75" w14:textId="10C39F76">
            <w:pPr>
              <w:ind w:left="60"/>
            </w:pPr>
            <w:r>
              <w:rPr>
                <w:rFonts w:ascii="Arial" w:hAnsi="Arial" w:eastAsia="Arial" w:cs="Arial"/>
                <w:color w:val="0D0D0D"/>
              </w:rPr>
              <w:t>1,2,3</w:t>
            </w:r>
          </w:p>
        </w:tc>
      </w:tr>
      <w:tr w:rsidR="00823C3F" w:rsidTr="7D4F9EDD" w14:paraId="644BA415" w14:textId="77777777">
        <w:trPr>
          <w:trHeight w:val="3871"/>
        </w:trPr>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30047229" w14:textId="77777777">
            <w:pPr>
              <w:tabs>
                <w:tab w:val="right" w:pos="1913"/>
              </w:tabs>
            </w:pPr>
            <w:r>
              <w:rPr>
                <w:rFonts w:ascii="Arial" w:hAnsi="Arial" w:eastAsia="Arial" w:cs="Arial"/>
                <w:b/>
                <w:color w:val="0D0D0D"/>
              </w:rPr>
              <w:t xml:space="preserve">TA </w:t>
            </w:r>
            <w:r>
              <w:rPr>
                <w:rFonts w:ascii="Arial" w:hAnsi="Arial" w:eastAsia="Arial" w:cs="Arial"/>
                <w:b/>
                <w:color w:val="0D0D0D"/>
              </w:rPr>
              <w:tab/>
            </w:r>
            <w:r>
              <w:rPr>
                <w:rFonts w:ascii="Arial" w:hAnsi="Arial" w:eastAsia="Arial" w:cs="Arial"/>
                <w:b/>
                <w:color w:val="0D0D0D"/>
              </w:rPr>
              <w:t xml:space="preserve">Deployment </w:t>
            </w:r>
          </w:p>
          <w:p w:rsidR="00823C3F" w:rsidP="00823C3F" w:rsidRDefault="00823C3F" w14:paraId="359C6510" w14:textId="77777777">
            <w:pPr>
              <w:spacing w:after="32"/>
            </w:pPr>
            <w:r>
              <w:rPr>
                <w:rFonts w:ascii="Arial" w:hAnsi="Arial" w:eastAsia="Arial" w:cs="Arial"/>
                <w:b/>
                <w:color w:val="0D0D0D"/>
              </w:rPr>
              <w:t xml:space="preserve">&amp; Interventions </w:t>
            </w:r>
          </w:p>
          <w:p w:rsidR="00823C3F" w:rsidP="00823C3F" w:rsidRDefault="00823C3F" w14:paraId="4BDDEC4E" w14:textId="77777777">
            <w:pPr>
              <w:spacing w:line="232" w:lineRule="auto"/>
            </w:pPr>
            <w:r>
              <w:rPr>
                <w:rFonts w:ascii="Arial" w:hAnsi="Arial" w:eastAsia="Arial" w:cs="Arial"/>
                <w:color w:val="0D0D0D"/>
              </w:rPr>
              <w:t>TAs deployed to provide high-</w:t>
            </w:r>
          </w:p>
          <w:p w:rsidR="00823C3F" w:rsidP="00823C3F" w:rsidRDefault="00823C3F" w14:paraId="1BBF4FD8" w14:textId="2C78ACA7">
            <w:pPr>
              <w:spacing w:after="57" w:line="235" w:lineRule="auto"/>
              <w:ind w:right="112"/>
            </w:pPr>
            <w:r>
              <w:rPr>
                <w:rFonts w:ascii="Arial" w:hAnsi="Arial" w:eastAsia="Arial" w:cs="Arial"/>
                <w:color w:val="0D0D0D"/>
              </w:rPr>
              <w:t>quality, structured and targeted interventions.</w:t>
            </w:r>
          </w:p>
          <w:p w:rsidR="00823C3F" w:rsidP="00823C3F" w:rsidRDefault="00823C3F" w14:paraId="1566CD57" w14:textId="2C845C5C">
            <w:pPr>
              <w:spacing w:after="32"/>
            </w:pPr>
          </w:p>
          <w:p w:rsidR="00823C3F" w:rsidP="00823C3F" w:rsidRDefault="00823C3F" w14:paraId="23E03B1A" w14:textId="6CD7F928">
            <w:pPr>
              <w:ind w:right="109"/>
            </w:pPr>
            <w:r>
              <w:rPr>
                <w:rFonts w:ascii="Arial" w:hAnsi="Arial" w:eastAsia="Arial" w:cs="Arial"/>
                <w:color w:val="0D0D0D"/>
              </w:rPr>
              <w:t>CPD to be provided to ensure interventions and teaching assistant practice is of high quality.</w:t>
            </w:r>
          </w:p>
        </w:tc>
        <w:tc>
          <w:tcPr>
            <w:tcW w:w="6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6C482CA2" w14:textId="77777777">
            <w:pPr>
              <w:spacing w:after="32"/>
            </w:pPr>
            <w:r>
              <w:rPr>
                <w:rFonts w:ascii="Arial" w:hAnsi="Arial" w:eastAsia="Arial" w:cs="Arial"/>
                <w:color w:val="0D0D0D"/>
              </w:rPr>
              <w:t xml:space="preserve">Teaching Assistant Interventions – EEF +5 months </w:t>
            </w:r>
          </w:p>
          <w:p w:rsidR="00823C3F" w:rsidP="00823C3F" w:rsidRDefault="00823C3F" w14:paraId="27E53B0A" w14:textId="77777777">
            <w:pPr>
              <w:spacing w:after="32"/>
              <w:ind w:left="55"/>
            </w:pPr>
            <w:r>
              <w:rPr>
                <w:rFonts w:ascii="Arial" w:hAnsi="Arial" w:eastAsia="Arial" w:cs="Arial"/>
                <w:color w:val="0D0D0D"/>
              </w:rPr>
              <w:t xml:space="preserve"> </w:t>
            </w:r>
          </w:p>
          <w:p w:rsidR="00823C3F" w:rsidP="00823C3F" w:rsidRDefault="00823C3F" w14:paraId="2016AF99" w14:textId="77777777">
            <w:pPr>
              <w:spacing w:after="59" w:line="234" w:lineRule="auto"/>
              <w:ind w:right="115"/>
              <w:jc w:val="both"/>
            </w:pPr>
            <w:r>
              <w:rPr>
                <w:rFonts w:ascii="Arial" w:hAnsi="Arial" w:eastAsia="Arial" w:cs="Arial"/>
                <w:color w:val="0D0D0D"/>
              </w:rPr>
              <w:t xml:space="preserve">Teaching assistants can provide a large positive impact on learning outcomes, however how they are deployed is key. Targeted deployment, where teaching assistants are trained to deliver an intervention to small groups or individuals has a high impact.  </w:t>
            </w:r>
          </w:p>
          <w:p w:rsidR="00823C3F" w:rsidP="00823C3F" w:rsidRDefault="00823C3F" w14:paraId="215B4691" w14:textId="77777777">
            <w:pPr>
              <w:spacing w:after="32"/>
            </w:pPr>
            <w:r>
              <w:rPr>
                <w:rFonts w:ascii="Arial" w:hAnsi="Arial" w:eastAsia="Arial" w:cs="Arial"/>
                <w:color w:val="0D0D0D"/>
              </w:rPr>
              <w:t xml:space="preserve"> </w:t>
            </w:r>
          </w:p>
          <w:p w:rsidR="00823C3F" w:rsidP="00823C3F" w:rsidRDefault="00823C3F" w14:paraId="45AEF52D" w14:textId="77777777">
            <w:pPr>
              <w:spacing w:after="60" w:line="232" w:lineRule="auto"/>
              <w:ind w:right="113"/>
              <w:jc w:val="both"/>
            </w:pPr>
            <w:r>
              <w:rPr>
                <w:rFonts w:ascii="Arial" w:hAnsi="Arial" w:eastAsia="Arial" w:cs="Arial"/>
                <w:color w:val="0D0D0D"/>
              </w:rPr>
              <w:t xml:space="preserve">There is also evidence that working with teaching assistances can lead to improvement in pupils’ attitudes. </w:t>
            </w:r>
          </w:p>
          <w:p w:rsidR="00823C3F" w:rsidP="00823C3F" w:rsidRDefault="00823C3F" w14:paraId="6400AAA5" w14:textId="77777777">
            <w:pPr>
              <w:ind w:left="55"/>
            </w:pPr>
            <w:hyperlink r:id="rId121">
              <w:r>
                <w:rPr>
                  <w:rFonts w:ascii="Arial" w:hAnsi="Arial" w:eastAsia="Arial" w:cs="Arial"/>
                  <w:color w:val="0000FF"/>
                  <w:u w:val="single" w:color="0000FF"/>
                </w:rPr>
                <w:t>educationendowmentfoundation.org.uk/education</w:t>
              </w:r>
            </w:hyperlink>
            <w:hyperlink r:id="rId122">
              <w:r>
                <w:rPr>
                  <w:rStyle w:val="Hyperlink"/>
                </w:rPr>
                <w:t>https://educationendowmentfoundation.org.uk/education-evidence/teaching-learning-toolkit/teaching-assistant-interventions</w:t>
              </w:r>
            </w:hyperlink>
            <w:hyperlink r:id="rId123">
              <w:r>
                <w:rPr>
                  <w:rFonts w:ascii="Arial" w:hAnsi="Arial" w:eastAsia="Arial" w:cs="Arial"/>
                  <w:color w:val="0000FF"/>
                  <w:u w:val="single" w:color="0000FF"/>
                </w:rPr>
                <w:t>evidence/teaching</w:t>
              </w:r>
            </w:hyperlink>
            <w:hyperlink r:id="rId124">
              <w:r>
                <w:rPr>
                  <w:rFonts w:ascii="Arial" w:hAnsi="Arial" w:eastAsia="Arial" w:cs="Arial"/>
                  <w:color w:val="0000FF"/>
                  <w:u w:val="single" w:color="0000FF"/>
                </w:rPr>
                <w:t>-</w:t>
              </w:r>
            </w:hyperlink>
            <w:hyperlink r:id="rId125">
              <w:r>
                <w:rPr>
                  <w:rFonts w:ascii="Arial" w:hAnsi="Arial" w:eastAsia="Arial" w:cs="Arial"/>
                  <w:color w:val="0000FF"/>
                  <w:u w:val="single" w:color="0000FF"/>
                </w:rPr>
                <w:t>learning</w:t>
              </w:r>
            </w:hyperlink>
            <w:hyperlink r:id="rId126">
              <w:r>
                <w:rPr>
                  <w:rFonts w:ascii="Arial" w:hAnsi="Arial" w:eastAsia="Arial" w:cs="Arial"/>
                  <w:color w:val="0000FF"/>
                  <w:u w:val="single" w:color="0000FF"/>
                </w:rPr>
                <w:t>-</w:t>
              </w:r>
            </w:hyperlink>
            <w:hyperlink r:id="rId127">
              <w:r>
                <w:rPr>
                  <w:rFonts w:ascii="Arial" w:hAnsi="Arial" w:eastAsia="Arial" w:cs="Arial"/>
                  <w:color w:val="0000FF"/>
                  <w:u w:val="single" w:color="0000FF"/>
                </w:rPr>
                <w:t>toolkit/teaching</w:t>
              </w:r>
            </w:hyperlink>
            <w:hyperlink r:id="rId128">
              <w:r>
                <w:rPr>
                  <w:rFonts w:ascii="Arial" w:hAnsi="Arial" w:eastAsia="Arial" w:cs="Arial"/>
                  <w:color w:val="0000FF"/>
                  <w:u w:val="single" w:color="0000FF"/>
                </w:rPr>
                <w:t>-</w:t>
              </w:r>
            </w:hyperlink>
            <w:hyperlink r:id="rId129">
              <w:r>
                <w:rPr>
                  <w:rFonts w:ascii="Arial" w:hAnsi="Arial" w:eastAsia="Arial" w:cs="Arial"/>
                  <w:color w:val="0000FF"/>
                  <w:u w:val="single" w:color="0000FF"/>
                </w:rPr>
                <w:t>assistant</w:t>
              </w:r>
            </w:hyperlink>
            <w:hyperlink r:id="rId130">
              <w:r>
                <w:rPr>
                  <w:rStyle w:val="Hyperlink"/>
                </w:rPr>
                <w:t>https://educationendowmentfoundation.org.uk/education-evidence/teaching-learning-toolkit/teaching-assistant-interventions</w:t>
              </w:r>
            </w:hyperlink>
            <w:hyperlink r:id="rId131">
              <w:r>
                <w:rPr>
                  <w:rFonts w:ascii="Arial" w:hAnsi="Arial" w:eastAsia="Arial" w:cs="Arial"/>
                  <w:color w:val="0000FF"/>
                  <w:u w:val="single" w:color="0000FF"/>
                </w:rPr>
                <w:t>interventions</w:t>
              </w:r>
            </w:hyperlink>
            <w:hyperlink r:id="rId132">
              <w:r>
                <w:rPr>
                  <w:rFonts w:ascii="Arial" w:hAnsi="Arial" w:eastAsia="Arial" w:cs="Arial"/>
                  <w:color w:val="0D0D0D"/>
                </w:rPr>
                <w:t xml:space="preserve"> </w:t>
              </w:r>
            </w:hyperlink>
          </w:p>
        </w:tc>
        <w:tc>
          <w:tcPr>
            <w:tcW w:w="1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089F59FB" w14:textId="32144B54">
            <w:pPr>
              <w:ind w:left="60"/>
            </w:pPr>
            <w:r>
              <w:rPr>
                <w:rFonts w:ascii="Arial" w:hAnsi="Arial" w:eastAsia="Arial" w:cs="Arial"/>
                <w:color w:val="0D0D0D"/>
              </w:rPr>
              <w:t>1,2,3</w:t>
            </w:r>
          </w:p>
        </w:tc>
      </w:tr>
      <w:tr w:rsidR="00823C3F" w:rsidTr="7D4F9EDD" w14:paraId="1E65CA37" w14:textId="77777777">
        <w:trPr>
          <w:trHeight w:val="3076"/>
        </w:trPr>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44E2B8C8" w14:textId="766EEAC0">
            <w:pPr>
              <w:spacing w:after="50" w:line="242" w:lineRule="auto"/>
              <w:ind w:right="73"/>
              <w:jc w:val="both"/>
            </w:pPr>
            <w:r>
              <w:rPr>
                <w:rFonts w:ascii="Arial" w:hAnsi="Arial" w:eastAsia="Arial" w:cs="Arial"/>
                <w:b/>
                <w:color w:val="0D0D0D"/>
              </w:rPr>
              <w:t xml:space="preserve">TA Deployment  </w:t>
            </w:r>
            <w:r>
              <w:rPr>
                <w:rFonts w:ascii="Arial" w:hAnsi="Arial" w:eastAsia="Arial" w:cs="Arial"/>
                <w:color w:val="0D0D0D"/>
              </w:rPr>
              <w:t xml:space="preserve">Teaching assistant working with two to five pupils in a group, ensuring that small group tuition in class </w:t>
            </w:r>
          </w:p>
          <w:p w:rsidR="00823C3F" w:rsidP="00823C3F" w:rsidRDefault="00823C3F" w14:paraId="48D7B3DC" w14:textId="77777777">
            <w:pPr>
              <w:jc w:val="both"/>
            </w:pPr>
            <w:r>
              <w:rPr>
                <w:rFonts w:ascii="Arial" w:hAnsi="Arial" w:eastAsia="Arial" w:cs="Arial"/>
                <w:color w:val="0D0D0D"/>
              </w:rPr>
              <w:t xml:space="preserve">  </w:t>
            </w:r>
          </w:p>
        </w:tc>
        <w:tc>
          <w:tcPr>
            <w:tcW w:w="6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161BEBA5" w14:textId="77777777">
            <w:pPr>
              <w:spacing w:after="32"/>
              <w:ind w:left="55"/>
            </w:pPr>
            <w:r>
              <w:rPr>
                <w:rFonts w:ascii="Arial" w:hAnsi="Arial" w:eastAsia="Arial" w:cs="Arial"/>
                <w:color w:val="0D0D0D"/>
              </w:rPr>
              <w:t xml:space="preserve">Targeted Academic Support – EEF  </w:t>
            </w:r>
          </w:p>
          <w:p w:rsidR="00823C3F" w:rsidP="00823C3F" w:rsidRDefault="00823C3F" w14:paraId="482BE1EC" w14:textId="77777777">
            <w:pPr>
              <w:spacing w:after="32"/>
              <w:ind w:left="55"/>
            </w:pPr>
            <w:r>
              <w:rPr>
                <w:rFonts w:ascii="Arial" w:hAnsi="Arial" w:eastAsia="Arial" w:cs="Arial"/>
                <w:color w:val="0D0D0D"/>
              </w:rPr>
              <w:t xml:space="preserve"> </w:t>
            </w:r>
          </w:p>
          <w:p w:rsidR="00823C3F" w:rsidP="00823C3F" w:rsidRDefault="00823C3F" w14:paraId="5686F16D" w14:textId="77777777">
            <w:pPr>
              <w:spacing w:after="59" w:line="234" w:lineRule="auto"/>
              <w:ind w:left="55" w:right="117"/>
              <w:jc w:val="both"/>
            </w:pPr>
            <w:r>
              <w:rPr>
                <w:rFonts w:ascii="Arial" w:hAnsi="Arial" w:eastAsia="Arial" w:cs="Arial"/>
              </w:rPr>
              <w:t xml:space="preserve">Some pupils may require additional support alongside high-quality teaching in order to make good progress. The evidence indicates that small group and one to one intervention can be a powerful tool for supporting these pupils when they are used carefully. </w:t>
            </w:r>
          </w:p>
          <w:p w:rsidR="00823C3F" w:rsidP="00823C3F" w:rsidRDefault="00823C3F" w14:paraId="11E8C282" w14:textId="77777777">
            <w:pPr>
              <w:spacing w:after="32"/>
            </w:pPr>
            <w:r>
              <w:rPr>
                <w:rFonts w:ascii="Arial" w:hAnsi="Arial" w:eastAsia="Arial" w:cs="Arial"/>
                <w:color w:val="0D0D0D"/>
              </w:rPr>
              <w:t xml:space="preserve"> </w:t>
            </w:r>
          </w:p>
          <w:p w:rsidR="00823C3F" w:rsidP="00823C3F" w:rsidRDefault="00823C3F" w14:paraId="297ABBE3" w14:textId="77777777">
            <w:pPr>
              <w:ind w:left="55"/>
            </w:pPr>
            <w:hyperlink r:id="rId133">
              <w:r>
                <w:rPr>
                  <w:rFonts w:ascii="Arial" w:hAnsi="Arial" w:eastAsia="Arial" w:cs="Arial"/>
                  <w:color w:val="0000FF"/>
                  <w:u w:val="single" w:color="0000FF"/>
                </w:rPr>
                <w:t>https://educationendowmentfoundation.org.uk/support</w:t>
              </w:r>
            </w:hyperlink>
            <w:hyperlink r:id="rId134">
              <w:r>
                <w:rPr>
                  <w:rStyle w:val="Hyperlink"/>
                </w:rPr>
                <w:t>https://educationendowmentfoundation.org.uk/support-for-schools/school-improvement-planning/2-targeted-academic-support</w:t>
              </w:r>
            </w:hyperlink>
            <w:hyperlink r:id="rId135">
              <w:r>
                <w:rPr>
                  <w:rFonts w:ascii="Arial" w:hAnsi="Arial" w:eastAsia="Arial" w:cs="Arial"/>
                  <w:color w:val="0000FF"/>
                  <w:u w:val="single" w:color="0000FF"/>
                </w:rPr>
                <w:t>for</w:t>
              </w:r>
            </w:hyperlink>
            <w:hyperlink r:id="rId136">
              <w:r>
                <w:rPr>
                  <w:rFonts w:ascii="Arial" w:hAnsi="Arial" w:eastAsia="Arial" w:cs="Arial"/>
                  <w:color w:val="0000FF"/>
                  <w:u w:val="single" w:color="0000FF"/>
                </w:rPr>
                <w:t>-</w:t>
              </w:r>
            </w:hyperlink>
            <w:hyperlink r:id="rId137">
              <w:r>
                <w:rPr>
                  <w:rFonts w:ascii="Arial" w:hAnsi="Arial" w:eastAsia="Arial" w:cs="Arial"/>
                  <w:color w:val="0000FF"/>
                  <w:u w:val="single" w:color="0000FF"/>
                </w:rPr>
                <w:t>schools/school</w:t>
              </w:r>
            </w:hyperlink>
            <w:hyperlink r:id="rId138">
              <w:r>
                <w:rPr>
                  <w:rFonts w:ascii="Arial" w:hAnsi="Arial" w:eastAsia="Arial" w:cs="Arial"/>
                  <w:color w:val="0000FF"/>
                  <w:u w:val="single" w:color="0000FF"/>
                </w:rPr>
                <w:t>-</w:t>
              </w:r>
            </w:hyperlink>
            <w:hyperlink r:id="rId139">
              <w:r>
                <w:rPr>
                  <w:rFonts w:ascii="Arial" w:hAnsi="Arial" w:eastAsia="Arial" w:cs="Arial"/>
                  <w:color w:val="0000FF"/>
                  <w:u w:val="single" w:color="0000FF"/>
                </w:rPr>
                <w:t>improvement</w:t>
              </w:r>
            </w:hyperlink>
            <w:hyperlink r:id="rId140">
              <w:r>
                <w:rPr>
                  <w:rFonts w:ascii="Arial" w:hAnsi="Arial" w:eastAsia="Arial" w:cs="Arial"/>
                  <w:color w:val="0000FF"/>
                  <w:u w:val="single" w:color="0000FF"/>
                </w:rPr>
                <w:t>-</w:t>
              </w:r>
            </w:hyperlink>
            <w:hyperlink r:id="rId141">
              <w:r>
                <w:rPr>
                  <w:rFonts w:ascii="Arial" w:hAnsi="Arial" w:eastAsia="Arial" w:cs="Arial"/>
                  <w:color w:val="0000FF"/>
                  <w:u w:val="single" w:color="0000FF"/>
                </w:rPr>
                <w:t>planning/2</w:t>
              </w:r>
            </w:hyperlink>
            <w:hyperlink r:id="rId142">
              <w:r>
                <w:rPr>
                  <w:rFonts w:ascii="Arial" w:hAnsi="Arial" w:eastAsia="Arial" w:cs="Arial"/>
                  <w:color w:val="0000FF"/>
                  <w:u w:val="single" w:color="0000FF"/>
                </w:rPr>
                <w:t>-</w:t>
              </w:r>
            </w:hyperlink>
            <w:hyperlink r:id="rId143">
              <w:r>
                <w:rPr>
                  <w:rFonts w:ascii="Arial" w:hAnsi="Arial" w:eastAsia="Arial" w:cs="Arial"/>
                  <w:color w:val="0000FF"/>
                  <w:u w:val="single" w:color="0000FF"/>
                </w:rPr>
                <w:t>targeted</w:t>
              </w:r>
            </w:hyperlink>
            <w:hyperlink r:id="rId144">
              <w:r>
                <w:rPr>
                  <w:rStyle w:val="Hyperlink"/>
                </w:rPr>
                <w:t>https://educationendowmentfoundation.org.uk/support-for-schools/school-improvement-planning/2-targeted-academic-support</w:t>
              </w:r>
            </w:hyperlink>
            <w:hyperlink r:id="rId145">
              <w:r>
                <w:rPr>
                  <w:rFonts w:ascii="Arial" w:hAnsi="Arial" w:eastAsia="Arial" w:cs="Arial"/>
                  <w:color w:val="0000FF"/>
                  <w:u w:val="single" w:color="0000FF"/>
                </w:rPr>
                <w:t>academic</w:t>
              </w:r>
            </w:hyperlink>
            <w:hyperlink r:id="rId146">
              <w:r>
                <w:rPr>
                  <w:rFonts w:ascii="Arial" w:hAnsi="Arial" w:eastAsia="Arial" w:cs="Arial"/>
                  <w:color w:val="0000FF"/>
                  <w:u w:val="single" w:color="0000FF"/>
                </w:rPr>
                <w:t>-</w:t>
              </w:r>
            </w:hyperlink>
            <w:hyperlink r:id="rId147">
              <w:r>
                <w:rPr>
                  <w:rFonts w:ascii="Arial" w:hAnsi="Arial" w:eastAsia="Arial" w:cs="Arial"/>
                  <w:color w:val="0000FF"/>
                  <w:u w:val="single" w:color="0000FF"/>
                </w:rPr>
                <w:t>support</w:t>
              </w:r>
            </w:hyperlink>
            <w:hyperlink r:id="rId148">
              <w:r>
                <w:rPr>
                  <w:rFonts w:ascii="Arial" w:hAnsi="Arial" w:eastAsia="Arial" w:cs="Arial"/>
                  <w:color w:val="0D0D0D"/>
                </w:rPr>
                <w:t xml:space="preserve"> </w:t>
              </w:r>
            </w:hyperlink>
          </w:p>
        </w:tc>
        <w:tc>
          <w:tcPr>
            <w:tcW w:w="1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23C3F" w:rsidP="00823C3F" w:rsidRDefault="00823C3F" w14:paraId="6486B1F4" w14:textId="1B9E7851">
            <w:pPr>
              <w:ind w:left="60"/>
            </w:pPr>
            <w:r>
              <w:rPr>
                <w:rFonts w:ascii="Arial" w:hAnsi="Arial" w:eastAsia="Arial" w:cs="Arial"/>
                <w:color w:val="0D0D0D"/>
              </w:rPr>
              <w:t>1,2,3</w:t>
            </w:r>
          </w:p>
        </w:tc>
      </w:tr>
    </w:tbl>
    <w:p w:rsidR="00646A7B" w:rsidRDefault="005D776C" w14:paraId="420B5B06" w14:textId="77777777">
      <w:pPr>
        <w:spacing w:after="0"/>
        <w:jc w:val="both"/>
      </w:pPr>
      <w:r>
        <w:rPr>
          <w:rFonts w:ascii="Times New Roman" w:hAnsi="Times New Roman" w:eastAsia="Times New Roman" w:cs="Times New Roman"/>
          <w:b/>
          <w:color w:val="104F75"/>
          <w:sz w:val="28"/>
        </w:rPr>
        <w:t xml:space="preserve"> </w:t>
      </w:r>
    </w:p>
    <w:p w:rsidR="00823C3F" w:rsidRDefault="005D776C" w14:paraId="2D3AE124" w14:textId="4F7DAEAE">
      <w:pPr>
        <w:spacing w:after="0" w:line="231" w:lineRule="auto"/>
        <w:ind w:right="9416"/>
        <w:jc w:val="both"/>
        <w:rPr>
          <w:rFonts w:ascii="Arial" w:hAnsi="Arial" w:eastAsia="Arial" w:cs="Arial"/>
          <w:b/>
          <w:color w:val="104F75"/>
          <w:sz w:val="28"/>
        </w:rPr>
      </w:pPr>
      <w:r>
        <w:rPr>
          <w:rFonts w:ascii="Times New Roman" w:hAnsi="Times New Roman" w:eastAsia="Times New Roman" w:cs="Times New Roman"/>
          <w:b/>
          <w:color w:val="104F75"/>
          <w:sz w:val="28"/>
        </w:rPr>
        <w:t xml:space="preserve"> </w:t>
      </w:r>
      <w:r>
        <w:rPr>
          <w:rFonts w:ascii="Arial" w:hAnsi="Arial" w:eastAsia="Arial" w:cs="Arial"/>
          <w:b/>
          <w:color w:val="104F75"/>
          <w:sz w:val="28"/>
        </w:rPr>
        <w:t xml:space="preserve"> </w:t>
      </w:r>
    </w:p>
    <w:p w:rsidRPr="00823C3F" w:rsidR="00823C3F" w:rsidRDefault="00823C3F" w14:paraId="43C10430" w14:textId="77777777">
      <w:pPr>
        <w:spacing w:after="0" w:line="231" w:lineRule="auto"/>
        <w:ind w:right="9416"/>
        <w:jc w:val="both"/>
        <w:rPr>
          <w:rFonts w:ascii="Arial" w:hAnsi="Arial" w:eastAsia="Arial" w:cs="Arial"/>
          <w:b/>
          <w:color w:val="104F75"/>
          <w:sz w:val="28"/>
        </w:rPr>
      </w:pPr>
    </w:p>
    <w:p w:rsidR="00646A7B" w:rsidRDefault="005D776C" w14:paraId="1C693BB2" w14:textId="77777777">
      <w:pPr>
        <w:pStyle w:val="Heading3"/>
        <w:ind w:left="-5"/>
      </w:pPr>
      <w:r>
        <w:t xml:space="preserve">Wider strategies (for example, related to attendance, behaviour, wellbeing) </w:t>
      </w:r>
    </w:p>
    <w:p w:rsidR="00646A7B" w:rsidRDefault="005D776C" w14:paraId="0C23E95E" w14:textId="4100AAD3">
      <w:pPr>
        <w:spacing w:after="3" w:line="265" w:lineRule="auto"/>
        <w:ind w:left="-5" w:hanging="10"/>
        <w:jc w:val="both"/>
      </w:pPr>
      <w:r w:rsidRPr="7D4F9EDD" w:rsidR="005D776C">
        <w:rPr>
          <w:rFonts w:ascii="Arial" w:hAnsi="Arial" w:eastAsia="Arial" w:cs="Arial"/>
          <w:sz w:val="24"/>
          <w:szCs w:val="24"/>
        </w:rPr>
        <w:t xml:space="preserve">Budgeted cost: £ </w:t>
      </w:r>
      <w:r w:rsidRPr="7D4F9EDD" w:rsidR="0026112D">
        <w:rPr>
          <w:rFonts w:ascii="Arial" w:hAnsi="Arial" w:eastAsia="Arial" w:cs="Arial"/>
          <w:i w:val="1"/>
          <w:iCs w:val="1"/>
          <w:sz w:val="24"/>
          <w:szCs w:val="24"/>
        </w:rPr>
        <w:t>4,</w:t>
      </w:r>
      <w:r w:rsidRPr="7D4F9EDD" w:rsidR="0026112D">
        <w:rPr>
          <w:rFonts w:ascii="Arial" w:hAnsi="Arial" w:eastAsia="Arial" w:cs="Arial"/>
          <w:sz w:val="24"/>
          <w:szCs w:val="24"/>
        </w:rPr>
        <w:t>221</w:t>
      </w:r>
    </w:p>
    <w:tbl>
      <w:tblPr>
        <w:tblStyle w:val="TableGrid"/>
        <w:tblW w:w="5000" w:type="pct"/>
        <w:tblInd w:w="0" w:type="dxa"/>
        <w:tblLayout w:type="fixed"/>
        <w:tblCellMar>
          <w:top w:w="7" w:type="dxa"/>
          <w:left w:w="104" w:type="dxa"/>
          <w:right w:w="53" w:type="dxa"/>
        </w:tblCellMar>
        <w:tblLook w:val="04A0" w:firstRow="1" w:lastRow="0" w:firstColumn="1" w:lastColumn="0" w:noHBand="0" w:noVBand="1"/>
      </w:tblPr>
      <w:tblGrid>
        <w:gridCol w:w="1981"/>
        <w:gridCol w:w="6280"/>
        <w:gridCol w:w="1223"/>
      </w:tblGrid>
      <w:tr w:rsidR="00646A7B" w:rsidTr="00004D82" w14:paraId="584E5A3C" w14:textId="77777777">
        <w:trPr>
          <w:trHeight w:val="928"/>
        </w:trPr>
        <w:tc>
          <w:tcPr>
            <w:tcW w:w="1044" w:type="pct"/>
            <w:tcBorders>
              <w:top w:val="single" w:color="000000" w:sz="4" w:space="0"/>
              <w:left w:val="single" w:color="000000" w:sz="4" w:space="0"/>
              <w:bottom w:val="single" w:color="000000" w:sz="4" w:space="0"/>
              <w:right w:val="single" w:color="000000" w:sz="4" w:space="0"/>
            </w:tcBorders>
            <w:shd w:val="clear" w:color="auto" w:fill="D8E2E9"/>
          </w:tcPr>
          <w:p w:rsidR="00646A7B" w:rsidRDefault="005D776C" w14:paraId="58BC7C7C" w14:textId="77777777">
            <w:pPr>
              <w:ind w:left="55"/>
            </w:pPr>
            <w:r>
              <w:rPr>
                <w:rFonts w:ascii="Arial" w:hAnsi="Arial" w:eastAsia="Arial" w:cs="Arial"/>
                <w:b/>
                <w:color w:val="0D0D0D"/>
                <w:sz w:val="24"/>
              </w:rPr>
              <w:t xml:space="preserve">Activity </w:t>
            </w:r>
          </w:p>
        </w:tc>
        <w:tc>
          <w:tcPr>
            <w:tcW w:w="3311" w:type="pct"/>
            <w:tcBorders>
              <w:top w:val="single" w:color="000000" w:sz="4" w:space="0"/>
              <w:left w:val="single" w:color="000000" w:sz="4" w:space="0"/>
              <w:bottom w:val="single" w:color="000000" w:sz="4" w:space="0"/>
              <w:right w:val="single" w:color="000000" w:sz="4" w:space="0"/>
            </w:tcBorders>
            <w:shd w:val="clear" w:color="auto" w:fill="D8E2E9"/>
          </w:tcPr>
          <w:p w:rsidRPr="00004D82" w:rsidR="00646A7B" w:rsidRDefault="005D776C" w14:paraId="520089DF" w14:textId="77777777">
            <w:pPr>
              <w:ind w:left="60"/>
              <w:rPr>
                <w:sz w:val="18"/>
                <w:szCs w:val="16"/>
              </w:rPr>
            </w:pPr>
            <w:r w:rsidRPr="00004D82">
              <w:rPr>
                <w:rFonts w:ascii="Arial" w:hAnsi="Arial" w:eastAsia="Arial" w:cs="Arial"/>
                <w:b/>
                <w:color w:val="0D0D0D"/>
                <w:sz w:val="18"/>
                <w:szCs w:val="16"/>
              </w:rPr>
              <w:t xml:space="preserve">Evidence that supports this approach </w:t>
            </w:r>
          </w:p>
        </w:tc>
        <w:tc>
          <w:tcPr>
            <w:tcW w:w="645" w:type="pct"/>
            <w:tcBorders>
              <w:top w:val="single" w:color="000000" w:sz="4" w:space="0"/>
              <w:left w:val="single" w:color="000000" w:sz="4" w:space="0"/>
              <w:bottom w:val="single" w:color="000000" w:sz="4" w:space="0"/>
              <w:right w:val="single" w:color="000000" w:sz="4" w:space="0"/>
            </w:tcBorders>
            <w:shd w:val="clear" w:color="auto" w:fill="D8E2E9"/>
          </w:tcPr>
          <w:p w:rsidRPr="00004D82" w:rsidR="00646A7B" w:rsidRDefault="005D776C" w14:paraId="79B60E45" w14:textId="77777777">
            <w:pPr>
              <w:ind w:left="60"/>
              <w:rPr>
                <w:sz w:val="18"/>
                <w:szCs w:val="16"/>
              </w:rPr>
            </w:pPr>
            <w:r w:rsidRPr="00004D82">
              <w:rPr>
                <w:rFonts w:ascii="Arial" w:hAnsi="Arial" w:eastAsia="Arial" w:cs="Arial"/>
                <w:b/>
                <w:color w:val="0D0D0D"/>
                <w:sz w:val="18"/>
                <w:szCs w:val="16"/>
              </w:rPr>
              <w:t xml:space="preserve">Challenge number(s) addressed </w:t>
            </w:r>
          </w:p>
        </w:tc>
      </w:tr>
      <w:tr w:rsidR="00646A7B" w:rsidTr="00004D82" w14:paraId="140958F6" w14:textId="77777777">
        <w:trPr>
          <w:trHeight w:val="11004"/>
        </w:trPr>
        <w:tc>
          <w:tcPr>
            <w:tcW w:w="1044" w:type="pct"/>
            <w:tcBorders>
              <w:top w:val="single" w:color="000000" w:sz="4" w:space="0"/>
              <w:left w:val="single" w:color="000000" w:sz="4" w:space="0"/>
              <w:bottom w:val="single" w:color="000000" w:sz="4" w:space="0"/>
              <w:right w:val="single" w:color="000000" w:sz="4" w:space="0"/>
            </w:tcBorders>
          </w:tcPr>
          <w:p w:rsidR="00646A7B" w:rsidRDefault="005D776C" w14:paraId="50E8A2A9" w14:textId="77777777">
            <w:r>
              <w:rPr>
                <w:rFonts w:ascii="Arial" w:hAnsi="Arial" w:eastAsia="Arial" w:cs="Arial"/>
                <w:b/>
                <w:color w:val="0D0D0D"/>
              </w:rPr>
              <w:t xml:space="preserve">Parental </w:t>
            </w:r>
          </w:p>
          <w:p w:rsidR="00646A7B" w:rsidRDefault="005D776C" w14:paraId="07B518B2" w14:textId="77777777">
            <w:pPr>
              <w:spacing w:after="32"/>
            </w:pPr>
            <w:r>
              <w:rPr>
                <w:rFonts w:ascii="Arial" w:hAnsi="Arial" w:eastAsia="Arial" w:cs="Arial"/>
                <w:b/>
                <w:color w:val="0D0D0D"/>
              </w:rPr>
              <w:t xml:space="preserve">Engagement  </w:t>
            </w:r>
          </w:p>
          <w:p w:rsidR="00646A7B" w:rsidRDefault="00646A7B" w14:paraId="7D217C9F" w14:textId="7E7BC8BA">
            <w:pPr>
              <w:spacing w:after="32"/>
            </w:pPr>
          </w:p>
          <w:p w:rsidR="00646A7B" w:rsidRDefault="005D776C" w14:paraId="08B6CAFD" w14:textId="77777777">
            <w:r>
              <w:rPr>
                <w:rFonts w:ascii="Arial" w:hAnsi="Arial" w:eastAsia="Arial" w:cs="Arial"/>
              </w:rPr>
              <w:t xml:space="preserve">Parental </w:t>
            </w:r>
          </w:p>
          <w:p w:rsidR="00646A7B" w:rsidRDefault="005D776C" w14:paraId="6795FCB0" w14:textId="77777777">
            <w:pPr>
              <w:spacing w:line="236" w:lineRule="auto"/>
            </w:pPr>
            <w:r>
              <w:rPr>
                <w:rFonts w:ascii="Arial" w:hAnsi="Arial" w:eastAsia="Arial" w:cs="Arial"/>
              </w:rPr>
              <w:t xml:space="preserve">engagement </w:t>
            </w:r>
            <w:r>
              <w:rPr>
                <w:rFonts w:ascii="Arial" w:hAnsi="Arial" w:eastAsia="Arial" w:cs="Arial"/>
              </w:rPr>
              <w:tab/>
            </w:r>
            <w:r>
              <w:rPr>
                <w:rFonts w:ascii="Arial" w:hAnsi="Arial" w:eastAsia="Arial" w:cs="Arial"/>
              </w:rPr>
              <w:t xml:space="preserve">is encouraged through coffee mornings and workshops </w:t>
            </w:r>
          </w:p>
          <w:p w:rsidR="00823C3F" w:rsidP="00823C3F" w:rsidRDefault="005D776C" w14:paraId="000BCF4C" w14:textId="1379FA04">
            <w:pPr>
              <w:spacing w:line="233" w:lineRule="auto"/>
              <w:ind w:right="110"/>
              <w:jc w:val="both"/>
              <w:rPr>
                <w:rFonts w:ascii="Arial" w:hAnsi="Arial" w:eastAsia="Arial" w:cs="Arial"/>
              </w:rPr>
            </w:pPr>
            <w:r>
              <w:rPr>
                <w:rFonts w:ascii="Arial" w:hAnsi="Arial" w:eastAsia="Arial" w:cs="Arial"/>
              </w:rPr>
              <w:t>delivered by external agencies and school staff, such as subject leads and teachers. Workshops include Curriculum focuses</w:t>
            </w:r>
          </w:p>
          <w:p w:rsidR="00823C3F" w:rsidP="00823C3F" w:rsidRDefault="00823C3F" w14:paraId="1B82D9B3" w14:textId="77777777">
            <w:pPr>
              <w:spacing w:line="233" w:lineRule="auto"/>
              <w:ind w:right="110"/>
              <w:jc w:val="both"/>
              <w:rPr>
                <w:rFonts w:ascii="Arial" w:hAnsi="Arial" w:eastAsia="Arial" w:cs="Arial"/>
              </w:rPr>
            </w:pPr>
          </w:p>
          <w:p w:rsidR="00646A7B" w:rsidRDefault="005D776C" w14:paraId="601C448A" w14:textId="3904F238">
            <w:pPr>
              <w:tabs>
                <w:tab w:val="right" w:pos="2104"/>
              </w:tabs>
            </w:pPr>
            <w:r>
              <w:rPr>
                <w:rFonts w:ascii="Arial" w:hAnsi="Arial" w:eastAsia="Arial" w:cs="Arial"/>
              </w:rPr>
              <w:t>Extra-</w:t>
            </w:r>
          </w:p>
          <w:p w:rsidR="00646A7B" w:rsidRDefault="005D776C" w14:paraId="377E493D" w14:textId="77777777">
            <w:r>
              <w:rPr>
                <w:rFonts w:ascii="Arial" w:hAnsi="Arial" w:eastAsia="Arial" w:cs="Arial"/>
              </w:rPr>
              <w:t xml:space="preserve">curricular </w:t>
            </w:r>
          </w:p>
          <w:p w:rsidR="00646A7B" w:rsidRDefault="005D776C" w14:paraId="02CC67E1" w14:textId="77777777">
            <w:pPr>
              <w:spacing w:after="58" w:line="234" w:lineRule="auto"/>
              <w:ind w:right="112"/>
              <w:jc w:val="both"/>
            </w:pPr>
            <w:r>
              <w:rPr>
                <w:rFonts w:ascii="Arial" w:hAnsi="Arial" w:eastAsia="Arial" w:cs="Arial"/>
              </w:rPr>
              <w:t xml:space="preserve">workshops include Advent, wreath making, Easter crafts and Rosary.   </w:t>
            </w:r>
          </w:p>
          <w:p w:rsidR="00646A7B" w:rsidRDefault="005D776C" w14:paraId="76B9D77C" w14:textId="77777777">
            <w:pPr>
              <w:spacing w:after="32"/>
            </w:pPr>
            <w:r>
              <w:rPr>
                <w:rFonts w:ascii="Arial" w:hAnsi="Arial" w:eastAsia="Arial" w:cs="Arial"/>
              </w:rPr>
              <w:t xml:space="preserve"> </w:t>
            </w:r>
          </w:p>
          <w:p w:rsidR="00646A7B" w:rsidRDefault="005D776C" w14:paraId="528CAB75" w14:textId="77777777">
            <w:pPr>
              <w:spacing w:after="5" w:line="233" w:lineRule="auto"/>
              <w:ind w:right="109"/>
              <w:jc w:val="both"/>
            </w:pPr>
            <w:r>
              <w:rPr>
                <w:rFonts w:ascii="Arial" w:hAnsi="Arial" w:eastAsia="Arial" w:cs="Arial"/>
              </w:rPr>
              <w:t xml:space="preserve">Involvement is also encouraged through reading cafes, Stay and Play sessions, </w:t>
            </w:r>
          </w:p>
          <w:p w:rsidR="00646A7B" w:rsidRDefault="005D776C" w14:paraId="799A7833" w14:textId="77777777">
            <w:pPr>
              <w:ind w:right="111"/>
              <w:jc w:val="both"/>
            </w:pPr>
            <w:r>
              <w:rPr>
                <w:rFonts w:ascii="Arial" w:hAnsi="Arial" w:eastAsia="Arial" w:cs="Arial"/>
              </w:rPr>
              <w:t xml:space="preserve">Stay and Pray sessions and regular parental surveys.  </w:t>
            </w:r>
          </w:p>
        </w:tc>
        <w:tc>
          <w:tcPr>
            <w:tcW w:w="3311" w:type="pct"/>
            <w:tcBorders>
              <w:top w:val="single" w:color="000000" w:sz="4" w:space="0"/>
              <w:left w:val="single" w:color="000000" w:sz="4" w:space="0"/>
              <w:bottom w:val="single" w:color="000000" w:sz="4" w:space="0"/>
              <w:right w:val="single" w:color="000000" w:sz="4" w:space="0"/>
            </w:tcBorders>
          </w:tcPr>
          <w:p w:rsidR="00646A7B" w:rsidRDefault="005D776C" w14:paraId="36022E6B" w14:textId="77777777">
            <w:pPr>
              <w:ind w:left="5"/>
            </w:pPr>
            <w:r>
              <w:rPr>
                <w:rFonts w:ascii="Arial" w:hAnsi="Arial" w:eastAsia="Arial" w:cs="Arial"/>
              </w:rPr>
              <w:t xml:space="preserve">Parental Engagement - EEF +4 months </w:t>
            </w:r>
          </w:p>
          <w:p w:rsidR="00646A7B" w:rsidRDefault="005D776C" w14:paraId="0CBB9C4F" w14:textId="77777777">
            <w:pPr>
              <w:spacing w:line="233" w:lineRule="auto"/>
              <w:ind w:left="5" w:right="58"/>
              <w:jc w:val="both"/>
            </w:pPr>
            <w:r>
              <w:rPr>
                <w:rFonts w:ascii="Arial" w:hAnsi="Arial" w:eastAsia="Arial" w:cs="Arial"/>
              </w:rPr>
              <w:t xml:space="preserve">Research has found that parental engagement has a positive impact on average of 4 months’ additional progress. Effects tend to be higher for literacy (+5 months) than for mathematics (+3 months) </w:t>
            </w:r>
          </w:p>
          <w:p w:rsidR="00646A7B" w:rsidRDefault="005D776C" w14:paraId="14684996" w14:textId="77777777">
            <w:pPr>
              <w:ind w:left="5"/>
            </w:pPr>
            <w:r>
              <w:rPr>
                <w:rFonts w:ascii="Arial" w:hAnsi="Arial" w:eastAsia="Arial" w:cs="Arial"/>
              </w:rPr>
              <w:t xml:space="preserve"> </w:t>
            </w:r>
          </w:p>
          <w:p w:rsidR="00646A7B" w:rsidRDefault="005D776C" w14:paraId="7FDBAC85" w14:textId="77777777">
            <w:pPr>
              <w:spacing w:after="18" w:line="235" w:lineRule="auto"/>
              <w:ind w:left="5" w:right="56"/>
              <w:jc w:val="both"/>
            </w:pPr>
            <w:r>
              <w:rPr>
                <w:rFonts w:ascii="Arial" w:hAnsi="Arial" w:eastAsia="Arial" w:cs="Arial"/>
              </w:rPr>
              <w:t xml:space="preserve">Parental engagement refers to teachers and schools involving parents in supporting their children’s academic learning which includes: </w:t>
            </w:r>
          </w:p>
          <w:p w:rsidR="00646A7B" w:rsidRDefault="005D776C" w14:paraId="297670E4" w14:textId="77777777">
            <w:pPr>
              <w:numPr>
                <w:ilvl w:val="0"/>
                <w:numId w:val="5"/>
              </w:numPr>
              <w:spacing w:after="26" w:line="235" w:lineRule="auto"/>
              <w:ind w:hanging="360"/>
              <w:jc w:val="both"/>
            </w:pPr>
            <w:r>
              <w:rPr>
                <w:rFonts w:ascii="Arial" w:hAnsi="Arial" w:eastAsia="Arial" w:cs="Arial"/>
              </w:rPr>
              <w:t xml:space="preserve">approaches and programmes which aim to develop parental skills such as literacy or </w:t>
            </w:r>
          </w:p>
          <w:p w:rsidR="00646A7B" w:rsidRDefault="005D776C" w14:paraId="3FD596FF" w14:textId="77777777">
            <w:pPr>
              <w:ind w:left="725"/>
            </w:pPr>
            <w:r>
              <w:rPr>
                <w:rFonts w:ascii="Arial" w:hAnsi="Arial" w:eastAsia="Arial" w:cs="Arial"/>
              </w:rPr>
              <w:t xml:space="preserve">IT skills;   </w:t>
            </w:r>
          </w:p>
          <w:p w:rsidR="00646A7B" w:rsidRDefault="005D776C" w14:paraId="000E8903" w14:textId="77777777">
            <w:pPr>
              <w:numPr>
                <w:ilvl w:val="0"/>
                <w:numId w:val="5"/>
              </w:numPr>
              <w:spacing w:after="55" w:line="241" w:lineRule="auto"/>
              <w:ind w:hanging="360"/>
              <w:jc w:val="both"/>
            </w:pPr>
            <w:r>
              <w:rPr>
                <w:rFonts w:ascii="Arial" w:hAnsi="Arial" w:eastAsia="Arial" w:cs="Arial"/>
              </w:rPr>
              <w:t xml:space="preserve">general approaches which encourage parents to support their children with, for example reading or homework;   </w:t>
            </w:r>
          </w:p>
          <w:p w:rsidR="00646A7B" w:rsidRDefault="005D776C" w14:paraId="48AAD96F" w14:textId="77777777">
            <w:pPr>
              <w:numPr>
                <w:ilvl w:val="0"/>
                <w:numId w:val="5"/>
              </w:numPr>
              <w:spacing w:line="269" w:lineRule="auto"/>
              <w:ind w:hanging="360"/>
              <w:jc w:val="both"/>
            </w:pPr>
            <w:r>
              <w:rPr>
                <w:rFonts w:ascii="Arial" w:hAnsi="Arial" w:eastAsia="Arial" w:cs="Arial"/>
              </w:rPr>
              <w:t xml:space="preserve">the involvement of parents in their children’s learning activities; and   </w:t>
            </w:r>
          </w:p>
          <w:p w:rsidR="00646A7B" w:rsidRDefault="005D776C" w14:paraId="5D644AA5" w14:textId="77777777">
            <w:pPr>
              <w:numPr>
                <w:ilvl w:val="0"/>
                <w:numId w:val="5"/>
              </w:numPr>
              <w:spacing w:line="239" w:lineRule="auto"/>
              <w:ind w:hanging="360"/>
              <w:jc w:val="both"/>
            </w:pPr>
            <w:r>
              <w:rPr>
                <w:rFonts w:ascii="Arial" w:hAnsi="Arial" w:eastAsia="Arial" w:cs="Arial"/>
              </w:rPr>
              <w:t xml:space="preserve">more intensive programmes for families in crisis. </w:t>
            </w:r>
          </w:p>
          <w:p w:rsidR="00646A7B" w:rsidRDefault="005D776C" w14:paraId="6B9082D1" w14:textId="77777777">
            <w:pPr>
              <w:ind w:left="5"/>
            </w:pPr>
            <w:r>
              <w:rPr>
                <w:rFonts w:ascii="Arial" w:hAnsi="Arial" w:eastAsia="Arial" w:cs="Arial"/>
              </w:rPr>
              <w:t xml:space="preserve"> </w:t>
            </w:r>
          </w:p>
          <w:p w:rsidR="00646A7B" w:rsidRDefault="005D776C" w14:paraId="21F774D4" w14:textId="77777777">
            <w:pPr>
              <w:spacing w:line="234" w:lineRule="auto"/>
              <w:ind w:left="5"/>
            </w:pPr>
            <w:r>
              <w:rPr>
                <w:rFonts w:ascii="Arial" w:hAnsi="Arial" w:eastAsia="Arial" w:cs="Arial"/>
              </w:rPr>
              <w:t xml:space="preserve">Improving Social and Emotional Learning:  </w:t>
            </w:r>
            <w:hyperlink r:id="rId149">
              <w:r>
                <w:rPr>
                  <w:rFonts w:ascii="Arial" w:hAnsi="Arial" w:eastAsia="Arial" w:cs="Arial"/>
                  <w:color w:val="0000FF"/>
                  <w:u w:val="single" w:color="0000FF"/>
                </w:rPr>
                <w:t>https://educationendowmentfoundation.org.uk/pro</w:t>
              </w:r>
            </w:hyperlink>
            <w:hyperlink r:id="rId150">
              <w:r>
                <w:rPr>
                  <w:rFonts w:ascii="Arial" w:hAnsi="Arial" w:eastAsia="Arial" w:cs="Arial"/>
                  <w:color w:val="0000FF"/>
                  <w:u w:val="single" w:color="0000FF"/>
                </w:rPr>
                <w:t>jects</w:t>
              </w:r>
            </w:hyperlink>
            <w:hyperlink r:id="rId151">
              <w:r>
                <w:rPr>
                  <w:rFonts w:ascii="Arial" w:hAnsi="Arial" w:eastAsia="Arial" w:cs="Arial"/>
                  <w:color w:val="0000FF"/>
                  <w:u w:val="single" w:color="0000FF"/>
                </w:rPr>
                <w:t>-</w:t>
              </w:r>
            </w:hyperlink>
            <w:hyperlink r:id="rId152">
              <w:r>
                <w:rPr>
                  <w:rFonts w:ascii="Arial" w:hAnsi="Arial" w:eastAsia="Arial" w:cs="Arial"/>
                  <w:color w:val="0000FF"/>
                  <w:u w:val="single" w:color="0000FF"/>
                </w:rPr>
                <w:t>and</w:t>
              </w:r>
            </w:hyperlink>
            <w:hyperlink r:id="rId153">
              <w:r>
                <w:rPr>
                  <w:rFonts w:ascii="Arial" w:hAnsi="Arial" w:eastAsia="Arial" w:cs="Arial"/>
                  <w:color w:val="0000FF"/>
                  <w:u w:val="single" w:color="0000FF"/>
                </w:rPr>
                <w:t>-</w:t>
              </w:r>
            </w:hyperlink>
            <w:hyperlink r:id="rId154">
              <w:r>
                <w:rPr>
                  <w:rFonts w:ascii="Arial" w:hAnsi="Arial" w:eastAsia="Arial" w:cs="Arial"/>
                  <w:color w:val="0000FF"/>
                  <w:u w:val="single" w:color="0000FF"/>
                </w:rPr>
                <w:t>evaluation/projects/developing</w:t>
              </w:r>
            </w:hyperlink>
            <w:hyperlink r:id="rId155">
              <w:r>
                <w:rPr>
                  <w:rFonts w:ascii="Arial" w:hAnsi="Arial" w:eastAsia="Arial" w:cs="Arial"/>
                  <w:color w:val="0000FF"/>
                  <w:u w:val="single" w:color="0000FF"/>
                </w:rPr>
                <w:t>-</w:t>
              </w:r>
            </w:hyperlink>
            <w:hyperlink r:id="rId156">
              <w:r>
                <w:rPr>
                  <w:rFonts w:ascii="Arial" w:hAnsi="Arial" w:eastAsia="Arial" w:cs="Arial"/>
                  <w:color w:val="0000FF"/>
                  <w:u w:val="single" w:color="0000FF"/>
                </w:rPr>
                <w:t>healthy</w:t>
              </w:r>
            </w:hyperlink>
            <w:hyperlink r:id="rId157">
              <w:r>
                <w:rPr>
                  <w:rStyle w:val="Hyperlink"/>
                </w:rPr>
                <w:t>https://educationendowmentfoundation.org.uk/projects-and-evaluation/projects/developing-healthy-minds-in-teenagers</w:t>
              </w:r>
            </w:hyperlink>
            <w:hyperlink r:id="rId158">
              <w:r>
                <w:rPr>
                  <w:rFonts w:ascii="Arial" w:hAnsi="Arial" w:eastAsia="Arial" w:cs="Arial"/>
                  <w:color w:val="0000FF"/>
                  <w:u w:val="single" w:color="0000FF"/>
                </w:rPr>
                <w:t>minds</w:t>
              </w:r>
            </w:hyperlink>
            <w:hyperlink r:id="rId159">
              <w:r>
                <w:rPr>
                  <w:rFonts w:ascii="Arial" w:hAnsi="Arial" w:eastAsia="Arial" w:cs="Arial"/>
                  <w:color w:val="0000FF"/>
                  <w:u w:val="single" w:color="0000FF"/>
                </w:rPr>
                <w:t>-</w:t>
              </w:r>
            </w:hyperlink>
            <w:hyperlink r:id="rId160">
              <w:r>
                <w:rPr>
                  <w:rFonts w:ascii="Arial" w:hAnsi="Arial" w:eastAsia="Arial" w:cs="Arial"/>
                  <w:color w:val="0000FF"/>
                  <w:u w:val="single" w:color="0000FF"/>
                </w:rPr>
                <w:t>in</w:t>
              </w:r>
            </w:hyperlink>
            <w:hyperlink r:id="rId161">
              <w:r>
                <w:rPr>
                  <w:rFonts w:ascii="Arial" w:hAnsi="Arial" w:eastAsia="Arial" w:cs="Arial"/>
                  <w:color w:val="0000FF"/>
                  <w:u w:val="single" w:color="0000FF"/>
                </w:rPr>
                <w:t>-</w:t>
              </w:r>
            </w:hyperlink>
            <w:hyperlink r:id="rId162">
              <w:r>
                <w:rPr>
                  <w:rFonts w:ascii="Arial" w:hAnsi="Arial" w:eastAsia="Arial" w:cs="Arial"/>
                  <w:color w:val="0000FF"/>
                  <w:u w:val="single" w:color="0000FF"/>
                </w:rPr>
                <w:t>teenagers</w:t>
              </w:r>
            </w:hyperlink>
            <w:hyperlink r:id="rId163">
              <w:r>
                <w:rPr>
                  <w:rFonts w:ascii="Arial" w:hAnsi="Arial" w:eastAsia="Arial" w:cs="Arial"/>
                </w:rPr>
                <w:t xml:space="preserve"> </w:t>
              </w:r>
            </w:hyperlink>
          </w:p>
          <w:p w:rsidR="00646A7B" w:rsidRDefault="005D776C" w14:paraId="2D49A7E2" w14:textId="77777777">
            <w:pPr>
              <w:ind w:left="5"/>
            </w:pPr>
            <w:r>
              <w:rPr>
                <w:rFonts w:ascii="Arial" w:hAnsi="Arial" w:eastAsia="Arial" w:cs="Arial"/>
              </w:rPr>
              <w:t xml:space="preserve"> </w:t>
            </w:r>
          </w:p>
          <w:p w:rsidR="00646A7B" w:rsidRDefault="005D776C" w14:paraId="7DBA4BC9" w14:textId="77777777">
            <w:pPr>
              <w:ind w:left="5"/>
            </w:pPr>
            <w:hyperlink r:id="rId164">
              <w:r>
                <w:rPr>
                  <w:rFonts w:ascii="Arial" w:hAnsi="Arial" w:eastAsia="Arial" w:cs="Arial"/>
                  <w:color w:val="0000FF"/>
                  <w:u w:val="single" w:color="0000FF"/>
                </w:rPr>
                <w:t>https://educationendowmentfoundation.org.uk/pub</w:t>
              </w:r>
            </w:hyperlink>
            <w:hyperlink r:id="rId165">
              <w:r>
                <w:rPr>
                  <w:rFonts w:ascii="Arial" w:hAnsi="Arial" w:eastAsia="Arial" w:cs="Arial"/>
                  <w:color w:val="0000FF"/>
                  <w:u w:val="single" w:color="0000FF"/>
                </w:rPr>
                <w:t>lic/files/Publications/SEL/EEF_Social_and_Emo</w:t>
              </w:r>
            </w:hyperlink>
            <w:hyperlink r:id="rId166">
              <w:r>
                <w:rPr>
                  <w:rFonts w:ascii="Arial" w:hAnsi="Arial" w:eastAsia="Arial" w:cs="Arial"/>
                  <w:color w:val="0000FF"/>
                  <w:u w:val="single" w:color="0000FF"/>
                </w:rPr>
                <w:t>tional_Learning.pdf</w:t>
              </w:r>
            </w:hyperlink>
            <w:hyperlink r:id="rId167">
              <w:r>
                <w:rPr>
                  <w:rFonts w:ascii="Arial" w:hAnsi="Arial" w:eastAsia="Arial" w:cs="Arial"/>
                </w:rPr>
                <w:t xml:space="preserve"> </w:t>
              </w:r>
            </w:hyperlink>
          </w:p>
        </w:tc>
        <w:tc>
          <w:tcPr>
            <w:tcW w:w="645" w:type="pct"/>
            <w:tcBorders>
              <w:top w:val="single" w:color="000000" w:sz="4" w:space="0"/>
              <w:left w:val="single" w:color="000000" w:sz="4" w:space="0"/>
              <w:bottom w:val="single" w:color="000000" w:sz="4" w:space="0"/>
              <w:right w:val="single" w:color="000000" w:sz="4" w:space="0"/>
            </w:tcBorders>
          </w:tcPr>
          <w:p w:rsidR="00646A7B" w:rsidRDefault="0026112D" w14:paraId="6EFA512F" w14:textId="3084A970">
            <w:pPr>
              <w:ind w:left="60"/>
            </w:pPr>
            <w:r>
              <w:rPr>
                <w:rFonts w:ascii="Arial" w:hAnsi="Arial" w:eastAsia="Arial" w:cs="Arial"/>
                <w:color w:val="0D0D0D"/>
              </w:rPr>
              <w:t>1,2,3</w:t>
            </w:r>
            <w:r w:rsidR="005D776C">
              <w:rPr>
                <w:rFonts w:ascii="Arial" w:hAnsi="Arial" w:eastAsia="Arial" w:cs="Arial"/>
                <w:color w:val="0D0D0D"/>
              </w:rPr>
              <w:t xml:space="preserve">  </w:t>
            </w:r>
          </w:p>
        </w:tc>
      </w:tr>
    </w:tbl>
    <w:p w:rsidR="00646A7B" w:rsidRDefault="00646A7B" w14:paraId="45A68399" w14:textId="77777777">
      <w:pPr>
        <w:spacing w:after="0"/>
        <w:ind w:left="-1136" w:right="10630"/>
      </w:pPr>
    </w:p>
    <w:tbl>
      <w:tblPr>
        <w:tblStyle w:val="TableGrid"/>
        <w:tblW w:w="9489" w:type="dxa"/>
        <w:tblInd w:w="5" w:type="dxa"/>
        <w:tblCellMar>
          <w:top w:w="6" w:type="dxa"/>
          <w:left w:w="105" w:type="dxa"/>
          <w:right w:w="58" w:type="dxa"/>
        </w:tblCellMar>
        <w:tblLook w:val="04A0" w:firstRow="1" w:lastRow="0" w:firstColumn="1" w:lastColumn="0" w:noHBand="0" w:noVBand="1"/>
      </w:tblPr>
      <w:tblGrid>
        <w:gridCol w:w="2266"/>
        <w:gridCol w:w="5247"/>
        <w:gridCol w:w="1976"/>
      </w:tblGrid>
      <w:tr w:rsidR="00284742" w14:paraId="7ACD0DF9" w14:textId="77777777">
        <w:trPr>
          <w:trHeight w:val="2835"/>
        </w:trPr>
        <w:tc>
          <w:tcPr>
            <w:tcW w:w="2266" w:type="dxa"/>
            <w:tcBorders>
              <w:top w:val="single" w:color="000000" w:sz="4" w:space="0"/>
              <w:left w:val="single" w:color="000000" w:sz="4" w:space="0"/>
              <w:bottom w:val="single" w:color="000000" w:sz="4" w:space="0"/>
              <w:right w:val="single" w:color="000000" w:sz="4" w:space="0"/>
            </w:tcBorders>
          </w:tcPr>
          <w:p w:rsidR="00284742" w:rsidP="00284742" w:rsidRDefault="00284742" w14:paraId="20136132" w14:textId="77777777">
            <w:pPr>
              <w:spacing w:after="32"/>
            </w:pPr>
            <w:r>
              <w:rPr>
                <w:rFonts w:ascii="Arial" w:hAnsi="Arial" w:eastAsia="Arial" w:cs="Arial"/>
                <w:b/>
                <w:color w:val="0D0D0D"/>
              </w:rPr>
              <w:t xml:space="preserve">Attendance  </w:t>
            </w:r>
          </w:p>
          <w:p w:rsidR="00284742" w:rsidP="00284742" w:rsidRDefault="00284742" w14:paraId="22848220" w14:textId="5E5CFCC0">
            <w:pPr>
              <w:spacing w:after="60" w:line="232" w:lineRule="auto"/>
              <w:ind w:right="111"/>
              <w:jc w:val="both"/>
            </w:pPr>
            <w:r>
              <w:rPr>
                <w:rFonts w:ascii="Arial" w:hAnsi="Arial" w:eastAsia="Arial" w:cs="Arial"/>
                <w:color w:val="0D0D0D"/>
              </w:rPr>
              <w:t xml:space="preserve">Deputy Headteacher is also the lead attendance officer.  </w:t>
            </w:r>
          </w:p>
          <w:p w:rsidR="00284742" w:rsidP="00284742" w:rsidRDefault="00284742" w14:paraId="5080B9A0" w14:textId="77777777">
            <w:pPr>
              <w:spacing w:after="37"/>
            </w:pPr>
            <w:r>
              <w:rPr>
                <w:rFonts w:ascii="Arial" w:hAnsi="Arial" w:eastAsia="Arial" w:cs="Arial"/>
                <w:color w:val="0D0D0D"/>
              </w:rPr>
              <w:t xml:space="preserve"> </w:t>
            </w:r>
          </w:p>
          <w:p w:rsidR="00284742" w:rsidP="00284742" w:rsidRDefault="00284742" w14:paraId="33E0F986" w14:textId="372A88D4">
            <w:pPr>
              <w:spacing w:after="7" w:line="232" w:lineRule="auto"/>
              <w:ind w:right="109"/>
              <w:jc w:val="both"/>
            </w:pPr>
            <w:r>
              <w:rPr>
                <w:rFonts w:ascii="Arial" w:hAnsi="Arial" w:eastAsia="Arial" w:cs="Arial"/>
              </w:rPr>
              <w:t>Pupil Premium Lead monitors attendance</w:t>
            </w:r>
          </w:p>
        </w:tc>
        <w:tc>
          <w:tcPr>
            <w:tcW w:w="5247" w:type="dxa"/>
            <w:tcBorders>
              <w:top w:val="single" w:color="000000" w:sz="4" w:space="0"/>
              <w:left w:val="single" w:color="000000" w:sz="4" w:space="0"/>
              <w:bottom w:val="single" w:color="000000" w:sz="4" w:space="0"/>
              <w:right w:val="single" w:color="000000" w:sz="4" w:space="0"/>
            </w:tcBorders>
          </w:tcPr>
          <w:p w:rsidR="00284742" w:rsidP="00284742" w:rsidRDefault="00284742" w14:paraId="58D15A87" w14:textId="77777777">
            <w:r>
              <w:rPr>
                <w:rFonts w:ascii="Arial" w:hAnsi="Arial" w:eastAsia="Arial" w:cs="Arial"/>
              </w:rPr>
              <w:t xml:space="preserve">Attendance  </w:t>
            </w:r>
          </w:p>
          <w:p w:rsidR="00284742" w:rsidP="00284742" w:rsidRDefault="00284742" w14:paraId="728AC681" w14:textId="77777777">
            <w:pPr>
              <w:spacing w:line="232" w:lineRule="auto"/>
              <w:ind w:right="56"/>
              <w:jc w:val="both"/>
            </w:pPr>
            <w:r>
              <w:rPr>
                <w:rFonts w:ascii="Arial" w:hAnsi="Arial" w:eastAsia="Arial" w:cs="Arial"/>
              </w:rPr>
              <w:t xml:space="preserve">The DfE attendance guidance has been informed by engagement with schools that have significantly reduced levels of absence and persistent absence. </w:t>
            </w:r>
          </w:p>
          <w:p w:rsidR="00284742" w:rsidP="00284742" w:rsidRDefault="00284742" w14:paraId="50EE3E6B" w14:textId="77777777">
            <w:r>
              <w:rPr>
                <w:rFonts w:ascii="Arial" w:hAnsi="Arial" w:eastAsia="Arial" w:cs="Arial"/>
              </w:rPr>
              <w:t xml:space="preserve"> </w:t>
            </w:r>
          </w:p>
          <w:p w:rsidR="00284742" w:rsidP="00284742" w:rsidRDefault="00284742" w14:paraId="5EDD7CF0" w14:textId="77777777">
            <w:hyperlink r:id="rId168">
              <w:r>
                <w:rPr>
                  <w:rFonts w:ascii="Arial" w:hAnsi="Arial" w:eastAsia="Arial" w:cs="Arial"/>
                  <w:color w:val="0070C0"/>
                  <w:u w:val="single" w:color="0070C0"/>
                </w:rPr>
                <w:t>Improving School Attendance</w:t>
              </w:r>
            </w:hyperlink>
            <w:hyperlink r:id="rId169">
              <w:r>
                <w:rPr>
                  <w:rFonts w:ascii="Arial" w:hAnsi="Arial" w:eastAsia="Arial" w:cs="Arial"/>
                </w:rPr>
                <w:t xml:space="preserve"> </w:t>
              </w:r>
            </w:hyperlink>
          </w:p>
          <w:p w:rsidR="00284742" w:rsidP="00284742" w:rsidRDefault="00284742" w14:paraId="720EFCDE" w14:textId="77777777">
            <w:r>
              <w:rPr>
                <w:rFonts w:ascii="Arial" w:hAnsi="Arial" w:eastAsia="Arial" w:cs="Arial"/>
              </w:rPr>
              <w:t xml:space="preserve"> </w:t>
            </w:r>
          </w:p>
        </w:tc>
        <w:tc>
          <w:tcPr>
            <w:tcW w:w="1976" w:type="dxa"/>
            <w:tcBorders>
              <w:top w:val="single" w:color="000000" w:sz="4" w:space="0"/>
              <w:left w:val="single" w:color="000000" w:sz="4" w:space="0"/>
              <w:bottom w:val="single" w:color="000000" w:sz="4" w:space="0"/>
              <w:right w:val="single" w:color="000000" w:sz="4" w:space="0"/>
            </w:tcBorders>
          </w:tcPr>
          <w:p w:rsidR="00284742" w:rsidP="00284742" w:rsidRDefault="00284742" w14:paraId="4407D040" w14:textId="764210ED">
            <w:pPr>
              <w:ind w:left="55"/>
            </w:pPr>
            <w:r>
              <w:rPr>
                <w:rFonts w:ascii="Arial" w:hAnsi="Arial" w:eastAsia="Arial" w:cs="Arial"/>
                <w:color w:val="0D0D0D"/>
              </w:rPr>
              <w:t>1,2,3</w:t>
            </w:r>
          </w:p>
        </w:tc>
      </w:tr>
      <w:tr w:rsidR="00284742" w14:paraId="5E73207C" w14:textId="77777777">
        <w:trPr>
          <w:trHeight w:val="11439"/>
        </w:trPr>
        <w:tc>
          <w:tcPr>
            <w:tcW w:w="2266" w:type="dxa"/>
            <w:tcBorders>
              <w:top w:val="single" w:color="000000" w:sz="4" w:space="0"/>
              <w:left w:val="single" w:color="000000" w:sz="4" w:space="0"/>
              <w:bottom w:val="single" w:color="000000" w:sz="4" w:space="0"/>
              <w:right w:val="single" w:color="000000" w:sz="4" w:space="0"/>
            </w:tcBorders>
          </w:tcPr>
          <w:p w:rsidR="00284742" w:rsidP="00284742" w:rsidRDefault="00284742" w14:paraId="279E0AC9" w14:textId="77777777">
            <w:pPr>
              <w:spacing w:after="60" w:line="232" w:lineRule="auto"/>
            </w:pPr>
            <w:r>
              <w:rPr>
                <w:rFonts w:ascii="Arial" w:hAnsi="Arial" w:eastAsia="Arial" w:cs="Arial"/>
                <w:b/>
                <w:color w:val="0D0D0D"/>
              </w:rPr>
              <w:t xml:space="preserve">Social &amp; Emotional Wellbeing   </w:t>
            </w:r>
          </w:p>
          <w:p w:rsidR="00284742" w:rsidP="00284742" w:rsidRDefault="00284742" w14:paraId="75108846" w14:textId="43847D31">
            <w:pPr>
              <w:spacing w:line="233" w:lineRule="auto"/>
              <w:ind w:right="107"/>
              <w:jc w:val="both"/>
            </w:pPr>
            <w:r>
              <w:rPr>
                <w:rFonts w:ascii="Arial" w:hAnsi="Arial" w:eastAsia="Arial" w:cs="Arial"/>
              </w:rPr>
              <w:t xml:space="preserve">SLT works alongside a wellbeing team which includes mental health first aiders (trained through MHFA </w:t>
            </w:r>
          </w:p>
          <w:p w:rsidR="00284742" w:rsidP="00284742" w:rsidRDefault="00284742" w14:paraId="1648DBAB" w14:textId="77777777">
            <w:pPr>
              <w:spacing w:after="32"/>
            </w:pPr>
            <w:r>
              <w:rPr>
                <w:rFonts w:ascii="Arial" w:hAnsi="Arial" w:eastAsia="Arial" w:cs="Arial"/>
              </w:rPr>
              <w:t xml:space="preserve">England)  </w:t>
            </w:r>
          </w:p>
          <w:p w:rsidR="00284742" w:rsidP="00284742" w:rsidRDefault="00284742" w14:paraId="041FFAE1" w14:textId="77777777">
            <w:pPr>
              <w:spacing w:after="37"/>
            </w:pPr>
            <w:r>
              <w:rPr>
                <w:rFonts w:ascii="Arial" w:hAnsi="Arial" w:eastAsia="Arial" w:cs="Arial"/>
                <w:color w:val="FF0000"/>
              </w:rPr>
              <w:t xml:space="preserve"> </w:t>
            </w:r>
          </w:p>
          <w:p w:rsidR="00284742" w:rsidP="00284742" w:rsidRDefault="00284742" w14:paraId="3B6D7094" w14:textId="0FE6F27E">
            <w:pPr>
              <w:spacing w:after="32"/>
            </w:pPr>
          </w:p>
          <w:p w:rsidR="00284742" w:rsidP="00284742" w:rsidRDefault="00284742" w14:paraId="7084B248" w14:textId="3B111C00">
            <w:pPr>
              <w:spacing w:after="56" w:line="236" w:lineRule="auto"/>
            </w:pPr>
            <w:r>
              <w:rPr>
                <w:rFonts w:ascii="Arial" w:hAnsi="Arial" w:eastAsia="Arial" w:cs="Arial"/>
              </w:rPr>
              <w:t xml:space="preserve">SENCO delivers Nurture Club daily for vulnerable and children with SEND. </w:t>
            </w:r>
          </w:p>
          <w:p w:rsidR="00284742" w:rsidP="00284742" w:rsidRDefault="00284742" w14:paraId="2DB8702A" w14:textId="77777777">
            <w:pPr>
              <w:spacing w:after="32"/>
            </w:pPr>
            <w:r>
              <w:rPr>
                <w:rFonts w:ascii="Arial" w:hAnsi="Arial" w:eastAsia="Arial" w:cs="Arial"/>
                <w:color w:val="FF0000"/>
              </w:rPr>
              <w:t xml:space="preserve"> </w:t>
            </w:r>
          </w:p>
          <w:p w:rsidR="00284742" w:rsidP="00284742" w:rsidRDefault="00284742" w14:paraId="17B3C66A" w14:textId="77777777">
            <w:pPr>
              <w:spacing w:line="234" w:lineRule="auto"/>
              <w:ind w:right="111"/>
              <w:jc w:val="both"/>
            </w:pPr>
            <w:r>
              <w:rPr>
                <w:rFonts w:ascii="Arial" w:hAnsi="Arial" w:eastAsia="Arial" w:cs="Arial"/>
              </w:rPr>
              <w:t xml:space="preserve">Pupil voice groups are in place so all children have people they can </w:t>
            </w:r>
          </w:p>
          <w:p w:rsidR="00284742" w:rsidP="00284742" w:rsidRDefault="00284742" w14:paraId="66CF8B1A" w14:textId="77777777">
            <w:pPr>
              <w:spacing w:line="232" w:lineRule="auto"/>
              <w:ind w:right="83"/>
            </w:pPr>
            <w:r>
              <w:rPr>
                <w:rFonts w:ascii="Arial" w:hAnsi="Arial" w:eastAsia="Arial" w:cs="Arial"/>
              </w:rPr>
              <w:t xml:space="preserve">approach (Wellbeing </w:t>
            </w:r>
          </w:p>
          <w:p w:rsidR="00284742" w:rsidP="00284742" w:rsidRDefault="00284742" w14:paraId="43183FEF" w14:textId="77777777">
            <w:r>
              <w:rPr>
                <w:rFonts w:ascii="Arial" w:hAnsi="Arial" w:eastAsia="Arial" w:cs="Arial"/>
              </w:rPr>
              <w:t xml:space="preserve">Ambassadors, </w:t>
            </w:r>
          </w:p>
          <w:p w:rsidR="00284742" w:rsidP="00284742" w:rsidRDefault="00284742" w14:paraId="14598559" w14:textId="77777777">
            <w:pPr>
              <w:spacing w:line="237" w:lineRule="auto"/>
            </w:pPr>
            <w:r>
              <w:rPr>
                <w:rFonts w:ascii="Arial" w:hAnsi="Arial" w:eastAsia="Arial" w:cs="Arial"/>
              </w:rPr>
              <w:t xml:space="preserve">Danger Detectives, Playground </w:t>
            </w:r>
          </w:p>
          <w:p w:rsidR="00284742" w:rsidP="00284742" w:rsidRDefault="00284742" w14:paraId="495D72C9" w14:textId="77777777">
            <w:pPr>
              <w:tabs>
                <w:tab w:val="center" w:pos="430"/>
                <w:tab w:val="center" w:pos="1656"/>
              </w:tabs>
            </w:pPr>
            <w:r>
              <w:tab/>
            </w:r>
            <w:r>
              <w:rPr>
                <w:rFonts w:ascii="Arial" w:hAnsi="Arial" w:eastAsia="Arial" w:cs="Arial"/>
              </w:rPr>
              <w:t xml:space="preserve">Buddies, </w:t>
            </w:r>
            <w:r>
              <w:rPr>
                <w:rFonts w:ascii="Arial" w:hAnsi="Arial" w:eastAsia="Arial" w:cs="Arial"/>
              </w:rPr>
              <w:tab/>
            </w:r>
            <w:r>
              <w:rPr>
                <w:rFonts w:ascii="Arial" w:hAnsi="Arial" w:eastAsia="Arial" w:cs="Arial"/>
              </w:rPr>
              <w:t xml:space="preserve">School </w:t>
            </w:r>
          </w:p>
          <w:p w:rsidR="00284742" w:rsidP="00284742" w:rsidRDefault="00284742" w14:paraId="21095F7D" w14:textId="77777777">
            <w:r>
              <w:rPr>
                <w:rFonts w:ascii="Arial" w:hAnsi="Arial" w:eastAsia="Arial" w:cs="Arial"/>
              </w:rPr>
              <w:t xml:space="preserve">Councillors, Safety </w:t>
            </w:r>
          </w:p>
          <w:p w:rsidR="00284742" w:rsidP="00284742" w:rsidRDefault="00284742" w14:paraId="7FA10969" w14:textId="77777777">
            <w:pPr>
              <w:spacing w:after="56" w:line="236" w:lineRule="auto"/>
            </w:pPr>
            <w:r>
              <w:rPr>
                <w:rFonts w:ascii="Arial" w:hAnsi="Arial" w:eastAsia="Arial" w:cs="Arial"/>
              </w:rPr>
              <w:t xml:space="preserve">Squad). </w:t>
            </w:r>
            <w:r>
              <w:rPr>
                <w:rFonts w:ascii="Arial" w:hAnsi="Arial" w:eastAsia="Arial" w:cs="Arial"/>
              </w:rPr>
              <w:tab/>
            </w:r>
            <w:r>
              <w:rPr>
                <w:rFonts w:ascii="Arial" w:hAnsi="Arial" w:eastAsia="Arial" w:cs="Arial"/>
              </w:rPr>
              <w:t xml:space="preserve">These groups are provided with training and met regularly.  </w:t>
            </w:r>
          </w:p>
          <w:p w:rsidR="00284742" w:rsidP="00284742" w:rsidRDefault="00284742" w14:paraId="5FF2FA87" w14:textId="77777777">
            <w:pPr>
              <w:spacing w:after="32"/>
            </w:pPr>
            <w:r>
              <w:rPr>
                <w:rFonts w:ascii="Arial" w:hAnsi="Arial" w:eastAsia="Arial" w:cs="Arial"/>
                <w:color w:val="0D0D0D"/>
              </w:rPr>
              <w:t xml:space="preserve"> </w:t>
            </w:r>
          </w:p>
          <w:p w:rsidR="00284742" w:rsidP="00284742" w:rsidRDefault="00284742" w14:paraId="0781F0C7" w14:textId="77777777">
            <w:r>
              <w:rPr>
                <w:rFonts w:ascii="Arial" w:hAnsi="Arial" w:eastAsia="Arial" w:cs="Arial"/>
                <w:color w:val="0D0D0D"/>
              </w:rPr>
              <w:t xml:space="preserve">Children have the opportunity </w:t>
            </w:r>
            <w:r>
              <w:rPr>
                <w:rFonts w:ascii="Arial" w:hAnsi="Arial" w:eastAsia="Arial" w:cs="Arial"/>
                <w:color w:val="0D0D0D"/>
              </w:rPr>
              <w:tab/>
            </w:r>
            <w:r>
              <w:rPr>
                <w:rFonts w:ascii="Arial" w:hAnsi="Arial" w:eastAsia="Arial" w:cs="Arial"/>
                <w:color w:val="0D0D0D"/>
              </w:rPr>
              <w:t xml:space="preserve">to access to 2 sports club once a week.  </w:t>
            </w:r>
          </w:p>
        </w:tc>
        <w:tc>
          <w:tcPr>
            <w:tcW w:w="5247" w:type="dxa"/>
            <w:tcBorders>
              <w:top w:val="single" w:color="000000" w:sz="4" w:space="0"/>
              <w:left w:val="single" w:color="000000" w:sz="4" w:space="0"/>
              <w:bottom w:val="single" w:color="000000" w:sz="4" w:space="0"/>
              <w:right w:val="single" w:color="000000" w:sz="4" w:space="0"/>
            </w:tcBorders>
          </w:tcPr>
          <w:p w:rsidR="00284742" w:rsidP="00284742" w:rsidRDefault="00284742" w14:paraId="038BEADE" w14:textId="1CAD0239">
            <w:r>
              <w:rPr>
                <w:rFonts w:ascii="Arial" w:hAnsi="Arial" w:eastAsia="Arial" w:cs="Arial"/>
              </w:rPr>
              <w:t xml:space="preserve"> </w:t>
            </w:r>
          </w:p>
          <w:p w:rsidR="00284742" w:rsidP="00284742" w:rsidRDefault="00284742" w14:paraId="29BDEC1D" w14:textId="77777777">
            <w:r>
              <w:rPr>
                <w:rFonts w:ascii="Arial" w:hAnsi="Arial" w:eastAsia="Arial" w:cs="Arial"/>
              </w:rPr>
              <w:t xml:space="preserve"> </w:t>
            </w:r>
          </w:p>
          <w:p w:rsidR="00284742" w:rsidP="00284742" w:rsidRDefault="00284742" w14:paraId="2185F8E9" w14:textId="77777777">
            <w:pPr>
              <w:spacing w:line="233" w:lineRule="auto"/>
              <w:ind w:right="54"/>
              <w:jc w:val="both"/>
            </w:pPr>
            <w:r>
              <w:rPr>
                <w:rFonts w:ascii="Arial" w:hAnsi="Arial" w:eastAsia="Arial" w:cs="Arial"/>
              </w:rPr>
              <w:t xml:space="preserve">Children have previously benefitted from Nurture groups at lunch time, and we have seen an improvement in communication skills and self-coping skills. </w:t>
            </w:r>
          </w:p>
          <w:p w:rsidR="00284742" w:rsidP="00284742" w:rsidRDefault="00284742" w14:paraId="2BAAB8E5" w14:textId="77777777">
            <w:r>
              <w:rPr>
                <w:rFonts w:ascii="Arial" w:hAnsi="Arial" w:eastAsia="Arial" w:cs="Arial"/>
              </w:rPr>
              <w:t xml:space="preserve"> </w:t>
            </w:r>
          </w:p>
          <w:p w:rsidR="00284742" w:rsidP="00284742" w:rsidRDefault="00284742" w14:paraId="4F83F026" w14:textId="77777777">
            <w:r>
              <w:rPr>
                <w:rFonts w:ascii="Arial" w:hAnsi="Arial" w:eastAsia="Arial" w:cs="Arial"/>
              </w:rPr>
              <w:t xml:space="preserve"> </w:t>
            </w:r>
          </w:p>
          <w:p w:rsidR="00284742" w:rsidP="00284742" w:rsidRDefault="00284742" w14:paraId="13A0BC2C" w14:textId="77777777">
            <w:r>
              <w:rPr>
                <w:rFonts w:ascii="Arial" w:hAnsi="Arial" w:eastAsia="Arial" w:cs="Arial"/>
              </w:rPr>
              <w:t xml:space="preserve"> </w:t>
            </w:r>
          </w:p>
          <w:p w:rsidR="00284742" w:rsidP="00284742" w:rsidRDefault="00284742" w14:paraId="185F99B6" w14:textId="77777777">
            <w:r>
              <w:rPr>
                <w:rFonts w:ascii="Arial" w:hAnsi="Arial" w:eastAsia="Arial" w:cs="Arial"/>
              </w:rPr>
              <w:t xml:space="preserve"> </w:t>
            </w:r>
          </w:p>
          <w:p w:rsidR="00284742" w:rsidP="00284742" w:rsidRDefault="00284742" w14:paraId="269897A9" w14:textId="77777777">
            <w:r>
              <w:rPr>
                <w:rFonts w:ascii="Arial" w:hAnsi="Arial" w:eastAsia="Arial" w:cs="Arial"/>
              </w:rPr>
              <w:t xml:space="preserve"> </w:t>
            </w:r>
          </w:p>
          <w:p w:rsidR="00284742" w:rsidP="00284742" w:rsidRDefault="00284742" w14:paraId="46FEFF3E" w14:textId="77777777">
            <w:r>
              <w:rPr>
                <w:rFonts w:ascii="Arial" w:hAnsi="Arial" w:eastAsia="Arial" w:cs="Arial"/>
              </w:rPr>
              <w:t xml:space="preserve"> </w:t>
            </w:r>
          </w:p>
          <w:p w:rsidR="00284742" w:rsidP="00284742" w:rsidRDefault="00284742" w14:paraId="3F92C6FD" w14:textId="77777777">
            <w:r>
              <w:rPr>
                <w:rFonts w:ascii="Arial" w:hAnsi="Arial" w:eastAsia="Arial" w:cs="Arial"/>
              </w:rPr>
              <w:t xml:space="preserve"> </w:t>
            </w:r>
          </w:p>
          <w:p w:rsidR="00284742" w:rsidP="00284742" w:rsidRDefault="00284742" w14:paraId="7CE8AD1A" w14:textId="77777777">
            <w:pPr>
              <w:rPr>
                <w:rFonts w:ascii="Arial" w:hAnsi="Arial" w:eastAsia="Arial" w:cs="Arial"/>
              </w:rPr>
            </w:pPr>
            <w:r>
              <w:rPr>
                <w:rFonts w:ascii="Arial" w:hAnsi="Arial" w:eastAsia="Arial" w:cs="Arial"/>
              </w:rPr>
              <w:t xml:space="preserve"> </w:t>
            </w:r>
          </w:p>
          <w:p w:rsidR="00284742" w:rsidP="00284742" w:rsidRDefault="00284742" w14:paraId="39C1539B" w14:textId="77777777"/>
          <w:p w:rsidR="00284742" w:rsidP="00284742" w:rsidRDefault="00284742" w14:paraId="51E3963A" w14:textId="77777777"/>
          <w:p w:rsidR="00284742" w:rsidP="00284742" w:rsidRDefault="00284742" w14:paraId="6085FD76" w14:textId="77777777"/>
          <w:p w:rsidR="00284742" w:rsidP="00284742" w:rsidRDefault="00284742" w14:paraId="771E0AE5" w14:textId="77777777"/>
          <w:p w:rsidR="00284742" w:rsidP="00284742" w:rsidRDefault="00284742" w14:paraId="29F42AC1" w14:textId="77777777"/>
          <w:p w:rsidR="00284742" w:rsidP="00284742" w:rsidRDefault="00284742" w14:paraId="35029C72" w14:textId="77777777"/>
          <w:p w:rsidR="00284742" w:rsidP="00284742" w:rsidRDefault="00284742" w14:paraId="541C5BA4" w14:textId="77777777"/>
          <w:p w:rsidR="00284742" w:rsidP="00284742" w:rsidRDefault="00284742" w14:paraId="667AEDD7" w14:textId="77777777"/>
          <w:p w:rsidR="00284742" w:rsidP="00284742" w:rsidRDefault="00284742" w14:paraId="3848186B" w14:textId="77777777"/>
          <w:p w:rsidR="00284742" w:rsidP="00284742" w:rsidRDefault="00284742" w14:paraId="1117A332" w14:textId="77777777"/>
          <w:p w:rsidR="00284742" w:rsidP="00284742" w:rsidRDefault="00284742" w14:paraId="6F956B7E" w14:textId="77777777"/>
          <w:p w:rsidR="00284742" w:rsidP="00284742" w:rsidRDefault="00284742" w14:paraId="72352BDF" w14:textId="77777777"/>
          <w:p w:rsidR="00284742" w:rsidP="00284742" w:rsidRDefault="00284742" w14:paraId="60884F58" w14:textId="77777777"/>
          <w:p w:rsidR="00284742" w:rsidP="00284742" w:rsidRDefault="00284742" w14:paraId="311C0E2E" w14:textId="77777777"/>
          <w:p w:rsidR="00284742" w:rsidP="00284742" w:rsidRDefault="00284742" w14:paraId="15B9C417" w14:textId="77777777"/>
          <w:p w:rsidR="00284742" w:rsidP="00284742" w:rsidRDefault="00284742" w14:paraId="35F09E73" w14:textId="7912321B">
            <w:r>
              <w:rPr>
                <w:rFonts w:ascii="Arial" w:hAnsi="Arial" w:eastAsia="Arial" w:cs="Arial"/>
              </w:rPr>
              <w:t xml:space="preserve"> </w:t>
            </w:r>
          </w:p>
          <w:p w:rsidR="00284742" w:rsidP="00284742" w:rsidRDefault="00284742" w14:paraId="6AFB79BE" w14:textId="77777777">
            <w:pPr>
              <w:spacing w:after="4" w:line="233" w:lineRule="auto"/>
              <w:jc w:val="both"/>
            </w:pPr>
            <w:r>
              <w:rPr>
                <w:rFonts w:ascii="Arial" w:hAnsi="Arial" w:eastAsia="Arial" w:cs="Arial"/>
                <w:color w:val="0D0D0D"/>
              </w:rPr>
              <w:t xml:space="preserve">EEF – Sports participation increases educational engagement and attainment. </w:t>
            </w:r>
          </w:p>
          <w:p w:rsidR="00284742" w:rsidP="00284742" w:rsidRDefault="00284742" w14:paraId="4C7A514E" w14:textId="77777777">
            <w:hyperlink r:id="rId170">
              <w:r>
                <w:rPr>
                  <w:rFonts w:ascii="Arial" w:hAnsi="Arial" w:eastAsia="Arial" w:cs="Arial"/>
                  <w:color w:val="0000FF"/>
                  <w:u w:val="single" w:color="0000FF"/>
                </w:rPr>
                <w:t xml:space="preserve">https://educationendowmentfoundation.org.uk/edu </w:t>
              </w:r>
            </w:hyperlink>
            <w:hyperlink r:id="rId171">
              <w:r>
                <w:rPr>
                  <w:rFonts w:ascii="Arial" w:hAnsi="Arial" w:eastAsia="Arial" w:cs="Arial"/>
                  <w:color w:val="0000FF"/>
                  <w:u w:val="single" w:color="0000FF"/>
                </w:rPr>
                <w:t>cation</w:t>
              </w:r>
            </w:hyperlink>
            <w:hyperlink r:id="rId172">
              <w:r>
                <w:rPr>
                  <w:rFonts w:ascii="Arial" w:hAnsi="Arial" w:eastAsia="Arial" w:cs="Arial"/>
                  <w:color w:val="0000FF"/>
                  <w:u w:val="single" w:color="0000FF"/>
                </w:rPr>
                <w:t>-</w:t>
              </w:r>
            </w:hyperlink>
            <w:hyperlink r:id="rId173">
              <w:r>
                <w:rPr>
                  <w:rFonts w:ascii="Arial" w:hAnsi="Arial" w:eastAsia="Arial" w:cs="Arial"/>
                  <w:color w:val="0000FF"/>
                  <w:u w:val="single" w:color="0000FF"/>
                </w:rPr>
                <w:t>evidence/teaching</w:t>
              </w:r>
            </w:hyperlink>
            <w:hyperlink r:id="rId174">
              <w:r>
                <w:rPr>
                  <w:rFonts w:ascii="Arial" w:hAnsi="Arial" w:eastAsia="Arial" w:cs="Arial"/>
                  <w:color w:val="0000FF"/>
                  <w:u w:val="single" w:color="0000FF"/>
                </w:rPr>
                <w:t>-</w:t>
              </w:r>
            </w:hyperlink>
            <w:hyperlink r:id="rId175">
              <w:r>
                <w:rPr>
                  <w:rFonts w:ascii="Arial" w:hAnsi="Arial" w:eastAsia="Arial" w:cs="Arial"/>
                  <w:color w:val="0000FF"/>
                  <w:u w:val="single" w:color="0000FF"/>
                </w:rPr>
                <w:t>learning</w:t>
              </w:r>
            </w:hyperlink>
            <w:hyperlink r:id="rId176">
              <w:r>
                <w:rPr>
                  <w:rFonts w:ascii="Arial" w:hAnsi="Arial" w:eastAsia="Arial" w:cs="Arial"/>
                  <w:color w:val="0000FF"/>
                  <w:u w:val="single" w:color="0000FF"/>
                </w:rPr>
                <w:t>-</w:t>
              </w:r>
            </w:hyperlink>
            <w:hyperlink r:id="rId177">
              <w:r>
                <w:rPr>
                  <w:rFonts w:ascii="Arial" w:hAnsi="Arial" w:eastAsia="Arial" w:cs="Arial"/>
                  <w:color w:val="0000FF"/>
                  <w:u w:val="single" w:color="0000FF"/>
                </w:rPr>
                <w:t>toolkit/</w:t>
              </w:r>
              <w:proofErr w:type="spellStart"/>
              <w:r>
                <w:rPr>
                  <w:rFonts w:ascii="Arial" w:hAnsi="Arial" w:eastAsia="Arial" w:cs="Arial"/>
                  <w:color w:val="0000FF"/>
                  <w:u w:val="single" w:color="0000FF"/>
                </w:rPr>
                <w:t>physical</w:t>
              </w:r>
            </w:hyperlink>
            <w:hyperlink r:id="rId178">
              <w:r>
                <w:rPr>
                  <w:rStyle w:val="Hyperlink"/>
                </w:rPr>
                <w:t>https://educationendowmentfoundation.org.uk/education-evidence/teaching-learning-toolkit/physical-activity</w:t>
              </w:r>
            </w:hyperlink>
            <w:hyperlink r:id="rId179">
              <w:r>
                <w:rPr>
                  <w:rFonts w:ascii="Arial" w:hAnsi="Arial" w:eastAsia="Arial" w:cs="Arial"/>
                  <w:color w:val="0000FF"/>
                  <w:u w:val="single" w:color="0000FF"/>
                </w:rPr>
                <w:t>activity</w:t>
              </w:r>
              <w:proofErr w:type="spellEnd"/>
            </w:hyperlink>
            <w:hyperlink r:id="rId180">
              <w:r>
                <w:rPr>
                  <w:rFonts w:ascii="Arial" w:hAnsi="Arial" w:eastAsia="Arial" w:cs="Arial"/>
                  <w:color w:val="0D0D0D"/>
                </w:rPr>
                <w:t xml:space="preserve"> </w:t>
              </w:r>
            </w:hyperlink>
          </w:p>
        </w:tc>
        <w:tc>
          <w:tcPr>
            <w:tcW w:w="1976" w:type="dxa"/>
            <w:tcBorders>
              <w:top w:val="single" w:color="000000" w:sz="4" w:space="0"/>
              <w:left w:val="single" w:color="000000" w:sz="4" w:space="0"/>
              <w:bottom w:val="single" w:color="000000" w:sz="4" w:space="0"/>
              <w:right w:val="single" w:color="000000" w:sz="4" w:space="0"/>
            </w:tcBorders>
          </w:tcPr>
          <w:p w:rsidR="00284742" w:rsidP="00284742" w:rsidRDefault="00284742" w14:paraId="0B8DEABE" w14:textId="7840D9B8">
            <w:pPr>
              <w:ind w:left="55"/>
            </w:pPr>
            <w:r>
              <w:rPr>
                <w:rFonts w:ascii="Arial" w:hAnsi="Arial" w:eastAsia="Arial" w:cs="Arial"/>
                <w:color w:val="0D0D0D"/>
              </w:rPr>
              <w:t>1,2,3</w:t>
            </w:r>
          </w:p>
        </w:tc>
      </w:tr>
      <w:tr w:rsidR="006606FA" w14:paraId="0265489C" w14:textId="77777777">
        <w:trPr>
          <w:trHeight w:val="3811"/>
        </w:trPr>
        <w:tc>
          <w:tcPr>
            <w:tcW w:w="2266" w:type="dxa"/>
            <w:tcBorders>
              <w:top w:val="single" w:color="000000" w:sz="4" w:space="0"/>
              <w:left w:val="single" w:color="000000" w:sz="4" w:space="0"/>
              <w:bottom w:val="single" w:color="000000" w:sz="4" w:space="0"/>
              <w:right w:val="single" w:color="000000" w:sz="4" w:space="0"/>
            </w:tcBorders>
          </w:tcPr>
          <w:p w:rsidR="006606FA" w:rsidP="006606FA" w:rsidRDefault="006606FA" w14:paraId="01B22E5C" w14:textId="77777777">
            <w:pPr>
              <w:spacing w:after="60" w:line="232" w:lineRule="auto"/>
              <w:ind w:right="59"/>
              <w:jc w:val="both"/>
            </w:pPr>
            <w:r>
              <w:rPr>
                <w:rFonts w:ascii="Arial" w:hAnsi="Arial" w:eastAsia="Arial" w:cs="Arial"/>
                <w:color w:val="0D0D0D"/>
              </w:rPr>
              <w:t xml:space="preserve">Cultural capital experiences promoted in the curriculum. </w:t>
            </w:r>
          </w:p>
          <w:p w:rsidR="006606FA" w:rsidP="006606FA" w:rsidRDefault="006606FA" w14:paraId="2BA935D2" w14:textId="77777777">
            <w:pPr>
              <w:spacing w:after="37"/>
            </w:pPr>
            <w:r>
              <w:rPr>
                <w:rFonts w:ascii="Arial" w:hAnsi="Arial" w:eastAsia="Arial" w:cs="Arial"/>
                <w:color w:val="0D0D0D"/>
              </w:rPr>
              <w:t xml:space="preserve"> </w:t>
            </w:r>
          </w:p>
          <w:p w:rsidR="006606FA" w:rsidP="006606FA" w:rsidRDefault="006606FA" w14:paraId="15828E30" w14:textId="77777777">
            <w:pPr>
              <w:spacing w:after="66" w:line="232" w:lineRule="auto"/>
              <w:ind w:right="56"/>
              <w:jc w:val="both"/>
            </w:pPr>
            <w:r>
              <w:rPr>
                <w:rFonts w:ascii="Arial" w:hAnsi="Arial" w:eastAsia="Arial" w:cs="Arial"/>
                <w:color w:val="0D0D0D"/>
              </w:rPr>
              <w:t xml:space="preserve">After-school clubs and sports events promoted to PP children, and they are encouraged to attend.   </w:t>
            </w:r>
          </w:p>
          <w:p w:rsidR="006606FA" w:rsidP="006606FA" w:rsidRDefault="006606FA" w14:paraId="4C958A33" w14:textId="77777777">
            <w:pPr>
              <w:spacing w:after="32"/>
            </w:pPr>
            <w:r>
              <w:rPr>
                <w:rFonts w:ascii="Arial" w:hAnsi="Arial" w:eastAsia="Arial" w:cs="Arial"/>
                <w:color w:val="0D0D0D"/>
              </w:rPr>
              <w:t xml:space="preserve"> </w:t>
            </w:r>
          </w:p>
          <w:p w:rsidR="006606FA" w:rsidP="006606FA" w:rsidRDefault="006606FA" w14:paraId="1FE39A4D" w14:textId="77777777">
            <w:r>
              <w:rPr>
                <w:rFonts w:ascii="Arial" w:hAnsi="Arial" w:eastAsia="Arial" w:cs="Arial"/>
                <w:color w:val="0D0D0D"/>
              </w:rPr>
              <w:t xml:space="preserve">Residential </w:t>
            </w:r>
            <w:r>
              <w:rPr>
                <w:rFonts w:ascii="Arial" w:hAnsi="Arial" w:eastAsia="Arial" w:cs="Arial"/>
                <w:color w:val="0D0D0D"/>
              </w:rPr>
              <w:tab/>
            </w:r>
            <w:r>
              <w:rPr>
                <w:rFonts w:ascii="Arial" w:hAnsi="Arial" w:eastAsia="Arial" w:cs="Arial"/>
                <w:color w:val="0D0D0D"/>
              </w:rPr>
              <w:t xml:space="preserve">trips heavily subsidised. </w:t>
            </w:r>
          </w:p>
        </w:tc>
        <w:tc>
          <w:tcPr>
            <w:tcW w:w="5247" w:type="dxa"/>
            <w:tcBorders>
              <w:top w:val="single" w:color="000000" w:sz="4" w:space="0"/>
              <w:left w:val="single" w:color="000000" w:sz="4" w:space="0"/>
              <w:bottom w:val="single" w:color="000000" w:sz="4" w:space="0"/>
              <w:right w:val="single" w:color="000000" w:sz="4" w:space="0"/>
            </w:tcBorders>
          </w:tcPr>
          <w:p w:rsidR="006606FA" w:rsidP="006606FA" w:rsidRDefault="006606FA" w14:paraId="79A3324B" w14:textId="77777777">
            <w:pPr>
              <w:spacing w:after="60" w:line="232" w:lineRule="auto"/>
              <w:ind w:right="64"/>
              <w:jc w:val="both"/>
            </w:pPr>
            <w:r>
              <w:rPr>
                <w:rFonts w:ascii="Arial" w:hAnsi="Arial" w:eastAsia="Arial" w:cs="Arial"/>
                <w:color w:val="0D0D0D"/>
              </w:rPr>
              <w:t xml:space="preserve">Learning is contextualised in concrete experiences and language rich environments. Ofsted research (2019) places emphasis on improving cultural capital, particularly for disadvantaged pupils.  </w:t>
            </w:r>
          </w:p>
          <w:p w:rsidR="006606FA" w:rsidP="006606FA" w:rsidRDefault="006606FA" w14:paraId="04CD5B8A" w14:textId="77777777">
            <w:pPr>
              <w:spacing w:after="37"/>
              <w:ind w:left="55"/>
            </w:pPr>
            <w:r>
              <w:rPr>
                <w:rFonts w:ascii="Arial" w:hAnsi="Arial" w:eastAsia="Arial" w:cs="Arial"/>
                <w:color w:val="0D0D0D"/>
              </w:rPr>
              <w:t xml:space="preserve"> </w:t>
            </w:r>
          </w:p>
          <w:p w:rsidR="006606FA" w:rsidP="006606FA" w:rsidRDefault="006606FA" w14:paraId="553D6D03" w14:textId="77777777">
            <w:pPr>
              <w:jc w:val="both"/>
            </w:pPr>
            <w:r>
              <w:rPr>
                <w:rFonts w:ascii="Arial" w:hAnsi="Arial" w:eastAsia="Arial" w:cs="Arial"/>
                <w:color w:val="0D0D0D"/>
              </w:rPr>
              <w:t xml:space="preserve">Enrichment activities offer children a context for learning and a stimulus to trigger their interest.  </w:t>
            </w:r>
          </w:p>
        </w:tc>
        <w:tc>
          <w:tcPr>
            <w:tcW w:w="1976" w:type="dxa"/>
            <w:tcBorders>
              <w:top w:val="single" w:color="000000" w:sz="4" w:space="0"/>
              <w:left w:val="single" w:color="000000" w:sz="4" w:space="0"/>
              <w:bottom w:val="single" w:color="000000" w:sz="4" w:space="0"/>
              <w:right w:val="single" w:color="000000" w:sz="4" w:space="0"/>
            </w:tcBorders>
          </w:tcPr>
          <w:p w:rsidR="006606FA" w:rsidP="006606FA" w:rsidRDefault="006606FA" w14:paraId="308BE88D" w14:textId="6037AD80">
            <w:pPr>
              <w:ind w:left="55"/>
            </w:pPr>
            <w:r>
              <w:rPr>
                <w:rFonts w:ascii="Arial" w:hAnsi="Arial" w:eastAsia="Arial" w:cs="Arial"/>
                <w:color w:val="0D0D0D"/>
              </w:rPr>
              <w:t>1,2,3</w:t>
            </w:r>
          </w:p>
        </w:tc>
      </w:tr>
    </w:tbl>
    <w:p w:rsidR="00646A7B" w:rsidRDefault="005D776C" w14:paraId="029F44EB" w14:textId="77777777">
      <w:pPr>
        <w:spacing w:after="0"/>
      </w:pPr>
      <w:r>
        <w:rPr>
          <w:rFonts w:ascii="Times New Roman" w:hAnsi="Times New Roman" w:eastAsia="Times New Roman" w:cs="Times New Roman"/>
          <w:b/>
          <w:color w:val="104F75"/>
          <w:sz w:val="28"/>
        </w:rPr>
        <w:t xml:space="preserve"> </w:t>
      </w:r>
    </w:p>
    <w:p w:rsidR="00646A7B" w:rsidRDefault="005D776C" w14:paraId="3323A059" w14:textId="4E2415C9">
      <w:pPr>
        <w:spacing w:after="203" w:line="235" w:lineRule="auto"/>
        <w:ind w:left="-5" w:hanging="10"/>
      </w:pPr>
      <w:r>
        <w:rPr>
          <w:rFonts w:ascii="Arial" w:hAnsi="Arial" w:eastAsia="Arial" w:cs="Arial"/>
          <w:b/>
          <w:color w:val="104F75"/>
          <w:sz w:val="28"/>
        </w:rPr>
        <w:t>Total budgeted cost: £</w:t>
      </w:r>
      <w:r w:rsidR="006D6D27">
        <w:rPr>
          <w:rFonts w:ascii="Arial" w:hAnsi="Arial" w:eastAsia="Arial" w:cs="Arial"/>
          <w:b/>
          <w:color w:val="104F75"/>
          <w:sz w:val="28"/>
        </w:rPr>
        <w:t>54</w:t>
      </w:r>
      <w:r w:rsidR="00695BC1">
        <w:rPr>
          <w:rFonts w:ascii="Arial" w:hAnsi="Arial" w:eastAsia="Arial" w:cs="Arial"/>
          <w:b/>
          <w:color w:val="104F75"/>
          <w:sz w:val="28"/>
        </w:rPr>
        <w:t>,</w:t>
      </w:r>
      <w:r w:rsidR="006D6D27">
        <w:rPr>
          <w:rFonts w:ascii="Arial" w:hAnsi="Arial" w:eastAsia="Arial" w:cs="Arial"/>
          <w:b/>
          <w:color w:val="104F75"/>
          <w:sz w:val="28"/>
        </w:rPr>
        <w:t>221</w:t>
      </w:r>
      <w:r>
        <w:rPr>
          <w:rFonts w:ascii="Arial" w:hAnsi="Arial" w:eastAsia="Arial" w:cs="Arial"/>
          <w:b/>
          <w:color w:val="104F75"/>
          <w:sz w:val="28"/>
        </w:rPr>
        <w:t xml:space="preserve"> </w:t>
      </w:r>
      <w:r>
        <w:br w:type="page"/>
      </w:r>
    </w:p>
    <w:p w:rsidR="00646A7B" w:rsidRDefault="005D776C" w14:paraId="6229488E" w14:textId="77777777">
      <w:pPr>
        <w:pStyle w:val="Heading2"/>
        <w:ind w:left="-5"/>
      </w:pPr>
      <w:r>
        <w:t xml:space="preserve">Externally provided programmes </w:t>
      </w:r>
    </w:p>
    <w:p w:rsidR="00646A7B" w:rsidP="7D4F9EDD" w:rsidRDefault="005D776C" w14:paraId="64D15B68" w14:textId="77777777" w14:noSpellErr="1">
      <w:pPr>
        <w:spacing w:after="0"/>
        <w:ind w:left="-5" w:hanging="10"/>
        <w:rPr>
          <w:rFonts w:ascii="Arial" w:hAnsi="Arial" w:eastAsia="Arial" w:cs="Arial"/>
          <w:i w:val="1"/>
          <w:iCs w:val="1"/>
          <w:sz w:val="24"/>
          <w:szCs w:val="24"/>
        </w:rPr>
      </w:pPr>
      <w:r w:rsidRPr="7D4F9EDD" w:rsidR="005D776C">
        <w:rPr>
          <w:rFonts w:ascii="Arial" w:hAnsi="Arial" w:eastAsia="Arial" w:cs="Arial"/>
          <w:i w:val="1"/>
          <w:iCs w:val="1"/>
          <w:sz w:val="24"/>
          <w:szCs w:val="24"/>
        </w:rPr>
        <w:t xml:space="preserve">Please include the names of any non-DfE programmes that you </w:t>
      </w:r>
      <w:r w:rsidRPr="7D4F9EDD" w:rsidR="005D776C">
        <w:rPr>
          <w:rFonts w:ascii="Arial" w:hAnsi="Arial" w:eastAsia="Arial" w:cs="Arial"/>
          <w:i w:val="1"/>
          <w:iCs w:val="1"/>
          <w:sz w:val="24"/>
          <w:szCs w:val="24"/>
        </w:rPr>
        <w:t>purchased</w:t>
      </w:r>
      <w:r w:rsidRPr="7D4F9EDD" w:rsidR="005D776C">
        <w:rPr>
          <w:rFonts w:ascii="Arial" w:hAnsi="Arial" w:eastAsia="Arial" w:cs="Arial"/>
          <w:i w:val="1"/>
          <w:iCs w:val="1"/>
          <w:sz w:val="24"/>
          <w:szCs w:val="24"/>
        </w:rPr>
        <w:t xml:space="preserve"> in the </w:t>
      </w:r>
      <w:r w:rsidRPr="7D4F9EDD" w:rsidR="005D776C">
        <w:rPr>
          <w:rFonts w:ascii="Arial" w:hAnsi="Arial" w:eastAsia="Arial" w:cs="Arial"/>
          <w:i w:val="1"/>
          <w:iCs w:val="1"/>
          <w:sz w:val="24"/>
          <w:szCs w:val="24"/>
        </w:rPr>
        <w:t>previous</w:t>
      </w:r>
      <w:r w:rsidRPr="7D4F9EDD" w:rsidR="005D776C">
        <w:rPr>
          <w:rFonts w:ascii="Arial" w:hAnsi="Arial" w:eastAsia="Arial" w:cs="Arial"/>
          <w:i w:val="1"/>
          <w:iCs w:val="1"/>
          <w:sz w:val="24"/>
          <w:szCs w:val="24"/>
        </w:rPr>
        <w:t xml:space="preserve"> academic year. This will help the Department for Education </w:t>
      </w:r>
      <w:r w:rsidRPr="7D4F9EDD" w:rsidR="005D776C">
        <w:rPr>
          <w:rFonts w:ascii="Arial" w:hAnsi="Arial" w:eastAsia="Arial" w:cs="Arial"/>
          <w:i w:val="1"/>
          <w:iCs w:val="1"/>
          <w:sz w:val="24"/>
          <w:szCs w:val="24"/>
        </w:rPr>
        <w:t>identify</w:t>
      </w:r>
      <w:r w:rsidRPr="7D4F9EDD" w:rsidR="005D776C">
        <w:rPr>
          <w:rFonts w:ascii="Arial" w:hAnsi="Arial" w:eastAsia="Arial" w:cs="Arial"/>
          <w:i w:val="1"/>
          <w:iCs w:val="1"/>
          <w:sz w:val="24"/>
          <w:szCs w:val="24"/>
        </w:rPr>
        <w:t xml:space="preserve"> which ones are popular in England </w:t>
      </w:r>
    </w:p>
    <w:tbl>
      <w:tblPr>
        <w:tblStyle w:val="TableGrid"/>
        <w:tblW w:w="9487" w:type="dxa"/>
        <w:tblInd w:w="6" w:type="dxa"/>
        <w:tblCellMar>
          <w:top w:w="67" w:type="dxa"/>
          <w:left w:w="104" w:type="dxa"/>
          <w:right w:w="115" w:type="dxa"/>
        </w:tblCellMar>
        <w:tblLook w:val="04A0" w:firstRow="1" w:lastRow="0" w:firstColumn="1" w:lastColumn="0" w:noHBand="0" w:noVBand="1"/>
      </w:tblPr>
      <w:tblGrid>
        <w:gridCol w:w="4816"/>
        <w:gridCol w:w="4671"/>
      </w:tblGrid>
      <w:tr w:rsidR="00646A7B" w14:paraId="08030366" w14:textId="77777777">
        <w:trPr>
          <w:trHeight w:val="398"/>
        </w:trPr>
        <w:tc>
          <w:tcPr>
            <w:tcW w:w="4816" w:type="dxa"/>
            <w:tcBorders>
              <w:top w:val="single" w:color="000000" w:sz="4" w:space="0"/>
              <w:left w:val="single" w:color="000000" w:sz="4" w:space="0"/>
              <w:bottom w:val="single" w:color="000000" w:sz="4" w:space="0"/>
              <w:right w:val="single" w:color="000000" w:sz="4" w:space="0"/>
            </w:tcBorders>
            <w:shd w:val="clear" w:color="auto" w:fill="D8E2E9"/>
          </w:tcPr>
          <w:p w:rsidR="00646A7B" w:rsidRDefault="005D776C" w14:paraId="4EAC8D3B" w14:textId="77777777">
            <w:pPr>
              <w:ind w:left="55"/>
            </w:pPr>
            <w:r>
              <w:rPr>
                <w:rFonts w:ascii="Arial" w:hAnsi="Arial" w:eastAsia="Arial" w:cs="Arial"/>
                <w:b/>
                <w:color w:val="0D0D0D"/>
                <w:sz w:val="24"/>
              </w:rPr>
              <w:t xml:space="preserve">Programme </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Pr>
          <w:p w:rsidR="00646A7B" w:rsidRDefault="005D776C" w14:paraId="4CB2F237" w14:textId="77777777">
            <w:pPr>
              <w:ind w:left="56"/>
            </w:pPr>
            <w:r>
              <w:rPr>
                <w:rFonts w:ascii="Arial" w:hAnsi="Arial" w:eastAsia="Arial" w:cs="Arial"/>
                <w:b/>
                <w:color w:val="0D0D0D"/>
                <w:sz w:val="24"/>
              </w:rPr>
              <w:t xml:space="preserve">Provider </w:t>
            </w:r>
          </w:p>
        </w:tc>
      </w:tr>
      <w:tr w:rsidR="00646A7B" w14:paraId="7500E91B" w14:textId="77777777">
        <w:trPr>
          <w:trHeight w:val="396"/>
        </w:trPr>
        <w:tc>
          <w:tcPr>
            <w:tcW w:w="4816" w:type="dxa"/>
            <w:tcBorders>
              <w:top w:val="single" w:color="000000" w:sz="4" w:space="0"/>
              <w:left w:val="single" w:color="000000" w:sz="4" w:space="0"/>
              <w:bottom w:val="single" w:color="000000" w:sz="4" w:space="0"/>
              <w:right w:val="single" w:color="000000" w:sz="4" w:space="0"/>
            </w:tcBorders>
          </w:tcPr>
          <w:p w:rsidR="00646A7B" w:rsidRDefault="005D776C" w14:paraId="76A6043E" w14:textId="77777777">
            <w:r>
              <w:rPr>
                <w:rFonts w:ascii="Arial" w:hAnsi="Arial" w:eastAsia="Arial" w:cs="Arial"/>
                <w:color w:val="0D0D0D"/>
                <w:sz w:val="24"/>
              </w:rPr>
              <w:t xml:space="preserve">Accelerated Reader </w:t>
            </w:r>
          </w:p>
        </w:tc>
        <w:tc>
          <w:tcPr>
            <w:tcW w:w="4671" w:type="dxa"/>
            <w:tcBorders>
              <w:top w:val="single" w:color="000000" w:sz="4" w:space="0"/>
              <w:left w:val="single" w:color="000000" w:sz="4" w:space="0"/>
              <w:bottom w:val="single" w:color="000000" w:sz="4" w:space="0"/>
              <w:right w:val="single" w:color="000000" w:sz="4" w:space="0"/>
            </w:tcBorders>
          </w:tcPr>
          <w:p w:rsidR="00646A7B" w:rsidRDefault="005D776C" w14:paraId="59FDB476" w14:textId="77777777">
            <w:pPr>
              <w:ind w:left="56"/>
            </w:pPr>
            <w:r>
              <w:rPr>
                <w:rFonts w:ascii="Arial" w:hAnsi="Arial" w:eastAsia="Arial" w:cs="Arial"/>
                <w:color w:val="0D0D0D"/>
                <w:sz w:val="24"/>
              </w:rPr>
              <w:t xml:space="preserve">Renaissance Learning </w:t>
            </w:r>
          </w:p>
        </w:tc>
      </w:tr>
      <w:tr w:rsidR="00646A7B" w14:paraId="4F04F925" w14:textId="77777777">
        <w:trPr>
          <w:trHeight w:val="401"/>
        </w:trPr>
        <w:tc>
          <w:tcPr>
            <w:tcW w:w="4816" w:type="dxa"/>
            <w:tcBorders>
              <w:top w:val="single" w:color="000000" w:sz="4" w:space="0"/>
              <w:left w:val="single" w:color="000000" w:sz="4" w:space="0"/>
              <w:bottom w:val="single" w:color="000000" w:sz="4" w:space="0"/>
              <w:right w:val="single" w:color="000000" w:sz="4" w:space="0"/>
            </w:tcBorders>
          </w:tcPr>
          <w:p w:rsidR="00646A7B" w:rsidRDefault="005D776C" w14:paraId="3EFBB3A2" w14:textId="77777777">
            <w:r>
              <w:rPr>
                <w:rFonts w:ascii="Arial" w:hAnsi="Arial" w:eastAsia="Arial" w:cs="Arial"/>
                <w:color w:val="0D0D0D"/>
                <w:sz w:val="24"/>
              </w:rPr>
              <w:t xml:space="preserve">Times Tables Rock Stars </w:t>
            </w:r>
          </w:p>
        </w:tc>
        <w:tc>
          <w:tcPr>
            <w:tcW w:w="4671" w:type="dxa"/>
            <w:tcBorders>
              <w:top w:val="single" w:color="000000" w:sz="4" w:space="0"/>
              <w:left w:val="single" w:color="000000" w:sz="4" w:space="0"/>
              <w:bottom w:val="single" w:color="000000" w:sz="4" w:space="0"/>
              <w:right w:val="single" w:color="000000" w:sz="4" w:space="0"/>
            </w:tcBorders>
          </w:tcPr>
          <w:p w:rsidR="00646A7B" w:rsidRDefault="005D776C" w14:paraId="59272D62" w14:textId="77777777">
            <w:pPr>
              <w:ind w:left="56"/>
            </w:pPr>
            <w:r>
              <w:rPr>
                <w:rFonts w:ascii="Arial" w:hAnsi="Arial" w:eastAsia="Arial" w:cs="Arial"/>
                <w:color w:val="0D0D0D"/>
                <w:sz w:val="24"/>
              </w:rPr>
              <w:t xml:space="preserve">Maths Circle Ltd </w:t>
            </w:r>
          </w:p>
        </w:tc>
      </w:tr>
      <w:tr w:rsidR="00646A7B" w14:paraId="08A3DD40" w14:textId="77777777">
        <w:trPr>
          <w:trHeight w:val="395"/>
        </w:trPr>
        <w:tc>
          <w:tcPr>
            <w:tcW w:w="4816" w:type="dxa"/>
            <w:tcBorders>
              <w:top w:val="single" w:color="000000" w:sz="4" w:space="0"/>
              <w:left w:val="single" w:color="000000" w:sz="4" w:space="0"/>
              <w:bottom w:val="single" w:color="000000" w:sz="4" w:space="0"/>
              <w:right w:val="single" w:color="000000" w:sz="4" w:space="0"/>
            </w:tcBorders>
          </w:tcPr>
          <w:p w:rsidR="00646A7B" w:rsidRDefault="005D776C" w14:paraId="0CD6D38A" w14:textId="77777777">
            <w:r>
              <w:rPr>
                <w:rFonts w:ascii="Arial" w:hAnsi="Arial" w:eastAsia="Arial" w:cs="Arial"/>
                <w:color w:val="0D0D0D"/>
                <w:sz w:val="24"/>
              </w:rPr>
              <w:t xml:space="preserve">Purple Mash  </w:t>
            </w:r>
          </w:p>
        </w:tc>
        <w:tc>
          <w:tcPr>
            <w:tcW w:w="4671" w:type="dxa"/>
            <w:tcBorders>
              <w:top w:val="single" w:color="000000" w:sz="4" w:space="0"/>
              <w:left w:val="single" w:color="000000" w:sz="4" w:space="0"/>
              <w:bottom w:val="single" w:color="000000" w:sz="4" w:space="0"/>
              <w:right w:val="single" w:color="000000" w:sz="4" w:space="0"/>
            </w:tcBorders>
          </w:tcPr>
          <w:p w:rsidR="00646A7B" w:rsidRDefault="005D776C" w14:paraId="287E1978" w14:textId="77777777">
            <w:pPr>
              <w:ind w:left="56"/>
            </w:pPr>
            <w:r>
              <w:rPr>
                <w:rFonts w:ascii="Arial" w:hAnsi="Arial" w:eastAsia="Arial" w:cs="Arial"/>
                <w:color w:val="0D0D0D"/>
                <w:sz w:val="24"/>
              </w:rPr>
              <w:t xml:space="preserve">2 Simple  </w:t>
            </w:r>
          </w:p>
        </w:tc>
      </w:tr>
      <w:tr w:rsidR="00646A7B" w14:paraId="398D6415" w14:textId="77777777">
        <w:trPr>
          <w:trHeight w:val="400"/>
        </w:trPr>
        <w:tc>
          <w:tcPr>
            <w:tcW w:w="4816" w:type="dxa"/>
            <w:tcBorders>
              <w:top w:val="single" w:color="000000" w:sz="4" w:space="0"/>
              <w:left w:val="single" w:color="000000" w:sz="4" w:space="0"/>
              <w:bottom w:val="single" w:color="000000" w:sz="4" w:space="0"/>
              <w:right w:val="single" w:color="000000" w:sz="4" w:space="0"/>
            </w:tcBorders>
          </w:tcPr>
          <w:p w:rsidR="00646A7B" w:rsidRDefault="005D776C" w14:paraId="116B8CC3" w14:textId="77777777">
            <w:r>
              <w:rPr>
                <w:rFonts w:ascii="Arial" w:hAnsi="Arial" w:eastAsia="Arial" w:cs="Arial"/>
                <w:color w:val="0D0D0D"/>
                <w:sz w:val="24"/>
              </w:rPr>
              <w:t xml:space="preserve">Kapow  </w:t>
            </w:r>
          </w:p>
        </w:tc>
        <w:tc>
          <w:tcPr>
            <w:tcW w:w="4671" w:type="dxa"/>
            <w:tcBorders>
              <w:top w:val="single" w:color="000000" w:sz="4" w:space="0"/>
              <w:left w:val="single" w:color="000000" w:sz="4" w:space="0"/>
              <w:bottom w:val="single" w:color="000000" w:sz="4" w:space="0"/>
              <w:right w:val="single" w:color="000000" w:sz="4" w:space="0"/>
            </w:tcBorders>
          </w:tcPr>
          <w:p w:rsidR="00646A7B" w:rsidRDefault="005D776C" w14:paraId="6603C444" w14:textId="77777777">
            <w:pPr>
              <w:ind w:left="56"/>
            </w:pPr>
            <w:r>
              <w:rPr>
                <w:rFonts w:ascii="Arial" w:hAnsi="Arial" w:eastAsia="Arial" w:cs="Arial"/>
                <w:color w:val="0D0D0D"/>
                <w:sz w:val="24"/>
              </w:rPr>
              <w:t xml:space="preserve">Kapow Primary  </w:t>
            </w:r>
          </w:p>
        </w:tc>
      </w:tr>
    </w:tbl>
    <w:p w:rsidR="00646A7B" w:rsidRDefault="005D776C" w14:paraId="53977EAC" w14:textId="77777777">
      <w:pPr>
        <w:pStyle w:val="Heading1"/>
        <w:ind w:left="-5"/>
      </w:pPr>
      <w:r>
        <w:t xml:space="preserve">Further information (optional) </w:t>
      </w:r>
    </w:p>
    <w:p w:rsidR="00646A7B" w:rsidRDefault="005D776C" w14:paraId="75E35DEE" w14:textId="77777777">
      <w:pPr>
        <w:pBdr>
          <w:top w:val="single" w:color="000000" w:sz="4" w:space="0"/>
          <w:left w:val="single" w:color="000000" w:sz="4" w:space="0"/>
          <w:bottom w:val="single" w:color="000000" w:sz="4" w:space="0"/>
          <w:right w:val="single" w:color="000000" w:sz="4" w:space="0"/>
        </w:pBdr>
        <w:spacing w:after="4" w:line="234" w:lineRule="auto"/>
        <w:ind w:left="105" w:right="103" w:hanging="10"/>
        <w:jc w:val="both"/>
      </w:pPr>
      <w:r>
        <w:rPr>
          <w:rFonts w:ascii="Arial" w:hAnsi="Arial" w:eastAsia="Arial" w:cs="Arial"/>
          <w:sz w:val="24"/>
        </w:rPr>
        <w:t xml:space="preserve">Pupil Premium funding is allocated to subsidise the cost of uniform, PE kits and shoes. </w:t>
      </w:r>
    </w:p>
    <w:p w:rsidR="00646A7B" w:rsidRDefault="005D776C" w14:paraId="2E975E4F" w14:textId="77777777">
      <w:pPr>
        <w:pBdr>
          <w:top w:val="single" w:color="000000" w:sz="4" w:space="0"/>
          <w:left w:val="single" w:color="000000" w:sz="4" w:space="0"/>
          <w:bottom w:val="single" w:color="000000" w:sz="4" w:space="0"/>
          <w:right w:val="single" w:color="000000" w:sz="4" w:space="0"/>
        </w:pBdr>
        <w:spacing w:after="4" w:line="234" w:lineRule="auto"/>
        <w:ind w:left="105" w:right="103" w:hanging="10"/>
        <w:jc w:val="both"/>
      </w:pPr>
      <w:r>
        <w:rPr>
          <w:rFonts w:ascii="Arial" w:hAnsi="Arial" w:eastAsia="Arial" w:cs="Arial"/>
          <w:sz w:val="24"/>
        </w:rPr>
        <w:t xml:space="preserve">At times, we are required to buy full uniforms and PE kits for children of specific families. We also heavily subsidise school trips and enrichment opportunities that have a cost, including music lessons.    </w:t>
      </w:r>
    </w:p>
    <w:p w:rsidR="00646A7B" w:rsidRDefault="005D776C" w14:paraId="0009D771" w14:textId="77777777">
      <w:pPr>
        <w:pBdr>
          <w:top w:val="single" w:color="000000" w:sz="4" w:space="0"/>
          <w:left w:val="single" w:color="000000" w:sz="4" w:space="0"/>
          <w:bottom w:val="single" w:color="000000" w:sz="4" w:space="0"/>
          <w:right w:val="single" w:color="000000" w:sz="4" w:space="0"/>
        </w:pBdr>
        <w:spacing w:after="0"/>
        <w:ind w:left="95" w:right="103"/>
      </w:pPr>
      <w:r>
        <w:rPr>
          <w:rFonts w:ascii="Arial" w:hAnsi="Arial" w:eastAsia="Arial" w:cs="Arial"/>
          <w:sz w:val="24"/>
        </w:rPr>
        <w:t xml:space="preserve"> </w:t>
      </w:r>
    </w:p>
    <w:p w:rsidR="00646A7B" w:rsidRDefault="005D776C" w14:paraId="149ABC41" w14:textId="77777777">
      <w:pPr>
        <w:pBdr>
          <w:top w:val="single" w:color="000000" w:sz="4" w:space="0"/>
          <w:left w:val="single" w:color="000000" w:sz="4" w:space="0"/>
          <w:bottom w:val="single" w:color="000000" w:sz="4" w:space="0"/>
          <w:right w:val="single" w:color="000000" w:sz="4" w:space="0"/>
        </w:pBdr>
        <w:spacing w:after="4" w:line="234" w:lineRule="auto"/>
        <w:ind w:left="105" w:right="103" w:hanging="10"/>
        <w:jc w:val="both"/>
      </w:pPr>
      <w:r>
        <w:rPr>
          <w:rFonts w:ascii="Arial" w:hAnsi="Arial" w:eastAsia="Arial" w:cs="Arial"/>
          <w:sz w:val="24"/>
        </w:rPr>
        <w:t xml:space="preserve">Children are selected to be Sports Leaders and Lunchtime Buddies, and this allows for communication and social skill development through the children organising and leading games for their peers. This also develops confidence and self-esteem.  </w:t>
      </w:r>
    </w:p>
    <w:p w:rsidR="00646A7B" w:rsidRDefault="005D776C" w14:paraId="0F34D7EB" w14:textId="77777777">
      <w:pPr>
        <w:pBdr>
          <w:top w:val="single" w:color="000000" w:sz="4" w:space="0"/>
          <w:left w:val="single" w:color="000000" w:sz="4" w:space="0"/>
          <w:bottom w:val="single" w:color="000000" w:sz="4" w:space="0"/>
          <w:right w:val="single" w:color="000000" w:sz="4" w:space="0"/>
        </w:pBdr>
        <w:spacing w:after="0"/>
        <w:ind w:left="95" w:right="103"/>
      </w:pPr>
      <w:r>
        <w:rPr>
          <w:rFonts w:ascii="Arial" w:hAnsi="Arial" w:eastAsia="Arial" w:cs="Arial"/>
          <w:sz w:val="24"/>
        </w:rPr>
        <w:t xml:space="preserve"> </w:t>
      </w:r>
    </w:p>
    <w:p w:rsidR="00646A7B" w:rsidRDefault="005D776C" w14:paraId="794C0C62" w14:textId="6C6505A7">
      <w:pPr>
        <w:pBdr>
          <w:top w:val="single" w:color="000000" w:sz="4" w:space="0"/>
          <w:left w:val="single" w:color="000000" w:sz="4" w:space="0"/>
          <w:bottom w:val="single" w:color="000000" w:sz="4" w:space="0"/>
          <w:right w:val="single" w:color="000000" w:sz="4" w:space="0"/>
        </w:pBdr>
        <w:spacing w:after="4" w:line="234" w:lineRule="auto"/>
        <w:ind w:left="105" w:right="103" w:hanging="10"/>
        <w:jc w:val="both"/>
      </w:pPr>
      <w:r>
        <w:rPr>
          <w:rFonts w:ascii="Arial" w:hAnsi="Arial" w:eastAsia="Arial" w:cs="Arial"/>
          <w:sz w:val="24"/>
        </w:rPr>
        <w:t xml:space="preserve">Pupil premium children are encouraged and are given specific roles within the school to allow them to feel a sense of belonging, but to also develop their communication skills, social skills and confidence.  </w:t>
      </w:r>
    </w:p>
    <w:p w:rsidR="00646A7B" w:rsidRDefault="005D776C" w14:paraId="7583F438" w14:textId="77777777">
      <w:pPr>
        <w:spacing w:after="0"/>
      </w:pPr>
      <w:r>
        <w:rPr>
          <w:rFonts w:ascii="Times New Roman" w:hAnsi="Times New Roman" w:eastAsia="Times New Roman" w:cs="Times New Roman"/>
          <w:sz w:val="24"/>
        </w:rPr>
        <w:t xml:space="preserve"> </w:t>
      </w:r>
    </w:p>
    <w:sectPr w:rsidR="00646A7B">
      <w:footerReference w:type="even" r:id="rId181"/>
      <w:footerReference w:type="default" r:id="rId182"/>
      <w:footerReference w:type="first" r:id="rId183"/>
      <w:pgSz w:w="11905" w:h="16840" w:orient="portrait"/>
      <w:pgMar w:top="1132" w:right="1275" w:bottom="1146" w:left="1136"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776C" w:rsidRDefault="005D776C" w14:paraId="6BD5D9D4" w14:textId="77777777">
      <w:pPr>
        <w:spacing w:after="0" w:line="240" w:lineRule="auto"/>
      </w:pPr>
      <w:r>
        <w:separator/>
      </w:r>
    </w:p>
  </w:endnote>
  <w:endnote w:type="continuationSeparator" w:id="0">
    <w:p w:rsidR="005D776C" w:rsidRDefault="005D776C" w14:paraId="0F7D0D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A7B" w:rsidRDefault="005D776C" w14:paraId="7832CE97" w14:textId="77777777">
    <w:pPr>
      <w:spacing w:after="0"/>
      <w:ind w:right="326"/>
      <w:jc w:val="center"/>
    </w:pPr>
    <w:r>
      <w:fldChar w:fldCharType="begin"/>
    </w:r>
    <w:r>
      <w:instrText xml:space="preserve"> PAGE   \* MERGEFORMAT </w:instrText>
    </w:r>
    <w:r>
      <w:fldChar w:fldCharType="separate"/>
    </w:r>
    <w:r>
      <w:rPr>
        <w:rFonts w:ascii="Arial" w:hAnsi="Arial" w:eastAsia="Arial" w:cs="Arial"/>
        <w:color w:val="0D0D0D"/>
        <w:sz w:val="24"/>
      </w:rPr>
      <w:t>1</w:t>
    </w:r>
    <w:r>
      <w:rPr>
        <w:rFonts w:ascii="Arial" w:hAnsi="Arial" w:eastAsia="Arial" w:cs="Arial"/>
        <w:color w:val="0D0D0D"/>
        <w:sz w:val="24"/>
      </w:rPr>
      <w:fldChar w:fldCharType="end"/>
    </w:r>
    <w:r>
      <w:rPr>
        <w:rFonts w:ascii="Arial" w:hAnsi="Arial" w:eastAsia="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A7B" w:rsidRDefault="005D776C" w14:paraId="5447F320" w14:textId="77777777">
    <w:pPr>
      <w:spacing w:after="0"/>
      <w:ind w:right="326"/>
      <w:jc w:val="center"/>
    </w:pPr>
    <w:r>
      <w:fldChar w:fldCharType="begin"/>
    </w:r>
    <w:r>
      <w:instrText xml:space="preserve"> PAGE   \* MERGEFORMAT </w:instrText>
    </w:r>
    <w:r>
      <w:fldChar w:fldCharType="separate"/>
    </w:r>
    <w:r>
      <w:rPr>
        <w:rFonts w:ascii="Arial" w:hAnsi="Arial" w:eastAsia="Arial" w:cs="Arial"/>
        <w:color w:val="0D0D0D"/>
        <w:sz w:val="24"/>
      </w:rPr>
      <w:t>1</w:t>
    </w:r>
    <w:r>
      <w:rPr>
        <w:rFonts w:ascii="Arial" w:hAnsi="Arial" w:eastAsia="Arial" w:cs="Arial"/>
        <w:color w:val="0D0D0D"/>
        <w:sz w:val="24"/>
      </w:rPr>
      <w:fldChar w:fldCharType="end"/>
    </w:r>
    <w:r>
      <w:rPr>
        <w:rFonts w:ascii="Arial" w:hAnsi="Arial" w:eastAsia="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A7B" w:rsidRDefault="005D776C" w14:paraId="272C7FEE" w14:textId="77777777">
    <w:pPr>
      <w:spacing w:after="0"/>
      <w:ind w:right="326"/>
      <w:jc w:val="center"/>
    </w:pPr>
    <w:r>
      <w:fldChar w:fldCharType="begin"/>
    </w:r>
    <w:r>
      <w:instrText xml:space="preserve"> PAGE   \* MERGEFORMAT </w:instrText>
    </w:r>
    <w:r>
      <w:fldChar w:fldCharType="separate"/>
    </w:r>
    <w:r>
      <w:rPr>
        <w:rFonts w:ascii="Arial" w:hAnsi="Arial" w:eastAsia="Arial" w:cs="Arial"/>
        <w:color w:val="0D0D0D"/>
        <w:sz w:val="24"/>
      </w:rPr>
      <w:t>1</w:t>
    </w:r>
    <w:r>
      <w:rPr>
        <w:rFonts w:ascii="Arial" w:hAnsi="Arial" w:eastAsia="Arial" w:cs="Arial"/>
        <w:color w:val="0D0D0D"/>
        <w:sz w:val="24"/>
      </w:rPr>
      <w:fldChar w:fldCharType="end"/>
    </w:r>
    <w:r>
      <w:rPr>
        <w:rFonts w:ascii="Arial" w:hAnsi="Arial" w:eastAsia="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776C" w:rsidRDefault="005D776C" w14:paraId="4D20AE87" w14:textId="77777777">
      <w:pPr>
        <w:spacing w:after="0" w:line="240" w:lineRule="auto"/>
      </w:pPr>
      <w:r>
        <w:separator/>
      </w:r>
    </w:p>
  </w:footnote>
  <w:footnote w:type="continuationSeparator" w:id="0">
    <w:p w:rsidR="005D776C" w:rsidRDefault="005D776C" w14:paraId="627FD84B"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B0ied1q5" int2:invalidationBookmarkName="" int2:hashCode="DQ1hekJBBUpeyW" int2:id="T6UKMV1k">
      <int2:state int2:type="AugLoop_Text_Critique" int2:value="Rejected"/>
    </int2:bookmark>
    <int2:bookmark int2:bookmarkName="_Int_mjBvT7Db" int2:invalidationBookmarkName="" int2:hashCode="8vhXDd17HntXEx" int2:id="dJooQZJ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6624"/>
    <w:multiLevelType w:val="hybridMultilevel"/>
    <w:tmpl w:val="8A602CC2"/>
    <w:lvl w:ilvl="0" w:tplc="633663A0">
      <w:start w:val="1"/>
      <w:numFmt w:val="bullet"/>
      <w:lvlText w:val="•"/>
      <w:lvlJc w:val="left"/>
      <w:pPr>
        <w:ind w:left="361"/>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8A2E878E">
      <w:start w:val="1"/>
      <w:numFmt w:val="bullet"/>
      <w:lvlText w:val="o"/>
      <w:lvlJc w:val="left"/>
      <w:pPr>
        <w:ind w:left="1082"/>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2" w:tplc="E6A4B9A6">
      <w:start w:val="1"/>
      <w:numFmt w:val="bullet"/>
      <w:lvlText w:val="▪"/>
      <w:lvlJc w:val="left"/>
      <w:pPr>
        <w:ind w:left="1905"/>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3" w:tplc="9EF80980">
      <w:start w:val="1"/>
      <w:numFmt w:val="bullet"/>
      <w:lvlText w:val="•"/>
      <w:lvlJc w:val="left"/>
      <w:pPr>
        <w:ind w:left="2625"/>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4" w:tplc="EB06E044">
      <w:start w:val="1"/>
      <w:numFmt w:val="bullet"/>
      <w:lvlText w:val="o"/>
      <w:lvlJc w:val="left"/>
      <w:pPr>
        <w:ind w:left="3345"/>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5" w:tplc="4208AFBE">
      <w:start w:val="1"/>
      <w:numFmt w:val="bullet"/>
      <w:lvlText w:val="▪"/>
      <w:lvlJc w:val="left"/>
      <w:pPr>
        <w:ind w:left="4065"/>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6" w:tplc="A300A362">
      <w:start w:val="1"/>
      <w:numFmt w:val="bullet"/>
      <w:lvlText w:val="•"/>
      <w:lvlJc w:val="left"/>
      <w:pPr>
        <w:ind w:left="4785"/>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7" w:tplc="50788D18">
      <w:start w:val="1"/>
      <w:numFmt w:val="bullet"/>
      <w:lvlText w:val="o"/>
      <w:lvlJc w:val="left"/>
      <w:pPr>
        <w:ind w:left="5505"/>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8" w:tplc="48C65C2E">
      <w:start w:val="1"/>
      <w:numFmt w:val="bullet"/>
      <w:lvlText w:val="▪"/>
      <w:lvlJc w:val="left"/>
      <w:pPr>
        <w:ind w:left="6225"/>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E11499D"/>
    <w:multiLevelType w:val="hybridMultilevel"/>
    <w:tmpl w:val="81C004B0"/>
    <w:lvl w:ilvl="0" w:tplc="2EEA0E44">
      <w:start w:val="1"/>
      <w:numFmt w:val="bullet"/>
      <w:lvlText w:val="•"/>
      <w:lvlJc w:val="left"/>
      <w:pPr>
        <w:ind w:left="721"/>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1" w:tplc="889E90A2">
      <w:start w:val="1"/>
      <w:numFmt w:val="bullet"/>
      <w:lvlText w:val="o"/>
      <w:lvlJc w:val="left"/>
      <w:pPr>
        <w:ind w:left="154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2" w:tplc="34BA2576">
      <w:start w:val="1"/>
      <w:numFmt w:val="bullet"/>
      <w:lvlText w:val="▪"/>
      <w:lvlJc w:val="left"/>
      <w:pPr>
        <w:ind w:left="226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3" w:tplc="A14C6A4A">
      <w:start w:val="1"/>
      <w:numFmt w:val="bullet"/>
      <w:lvlText w:val="•"/>
      <w:lvlJc w:val="left"/>
      <w:pPr>
        <w:ind w:left="298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4" w:tplc="29F4F7F4">
      <w:start w:val="1"/>
      <w:numFmt w:val="bullet"/>
      <w:lvlText w:val="o"/>
      <w:lvlJc w:val="left"/>
      <w:pPr>
        <w:ind w:left="370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5" w:tplc="0102094E">
      <w:start w:val="1"/>
      <w:numFmt w:val="bullet"/>
      <w:lvlText w:val="▪"/>
      <w:lvlJc w:val="left"/>
      <w:pPr>
        <w:ind w:left="442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6" w:tplc="3C0AA2BC">
      <w:start w:val="1"/>
      <w:numFmt w:val="bullet"/>
      <w:lvlText w:val="•"/>
      <w:lvlJc w:val="left"/>
      <w:pPr>
        <w:ind w:left="5145"/>
      </w:pPr>
      <w:rPr>
        <w:rFonts w:ascii="Arial" w:hAnsi="Arial" w:eastAsia="Arial" w:cs="Arial"/>
        <w:b w:val="0"/>
        <w:i w:val="0"/>
        <w:strike w:val="0"/>
        <w:dstrike w:val="0"/>
        <w:color w:val="0D0D0D"/>
        <w:sz w:val="20"/>
        <w:szCs w:val="20"/>
        <w:u w:val="none" w:color="000000"/>
        <w:bdr w:val="none" w:color="auto" w:sz="0" w:space="0"/>
        <w:shd w:val="clear" w:color="auto" w:fill="auto"/>
        <w:vertAlign w:val="baseline"/>
      </w:rPr>
    </w:lvl>
    <w:lvl w:ilvl="7" w:tplc="A0265FEE">
      <w:start w:val="1"/>
      <w:numFmt w:val="bullet"/>
      <w:lvlText w:val="o"/>
      <w:lvlJc w:val="left"/>
      <w:pPr>
        <w:ind w:left="586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lvl w:ilvl="8" w:tplc="A1D63B94">
      <w:start w:val="1"/>
      <w:numFmt w:val="bullet"/>
      <w:lvlText w:val="▪"/>
      <w:lvlJc w:val="left"/>
      <w:pPr>
        <w:ind w:left="6585"/>
      </w:pPr>
      <w:rPr>
        <w:rFonts w:ascii="Segoe UI Symbol" w:hAnsi="Segoe UI Symbol" w:eastAsia="Segoe UI Symbol" w:cs="Segoe UI Symbol"/>
        <w:b w:val="0"/>
        <w:i w:val="0"/>
        <w:strike w:val="0"/>
        <w:dstrike w:val="0"/>
        <w:color w:val="0D0D0D"/>
        <w:sz w:val="20"/>
        <w:szCs w:val="20"/>
        <w:u w:val="none" w:color="000000"/>
        <w:bdr w:val="none" w:color="auto" w:sz="0" w:space="0"/>
        <w:shd w:val="clear" w:color="auto" w:fill="auto"/>
        <w:vertAlign w:val="baseline"/>
      </w:rPr>
    </w:lvl>
  </w:abstractNum>
  <w:abstractNum w:abstractNumId="2" w15:restartNumberingAfterBreak="0">
    <w:nsid w:val="1E0B49D1"/>
    <w:multiLevelType w:val="hybridMultilevel"/>
    <w:tmpl w:val="129898E8"/>
    <w:lvl w:ilvl="0" w:tplc="9DCAF61C">
      <w:start w:val="1"/>
      <w:numFmt w:val="bullet"/>
      <w:lvlText w:val="•"/>
      <w:lvlJc w:val="left"/>
      <w:pPr>
        <w:ind w:left="361"/>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22300810">
      <w:start w:val="1"/>
      <w:numFmt w:val="bullet"/>
      <w:lvlText w:val="o"/>
      <w:lvlJc w:val="left"/>
      <w:pPr>
        <w:ind w:left="118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2" w:tplc="AF5E31C4">
      <w:start w:val="1"/>
      <w:numFmt w:val="bullet"/>
      <w:lvlText w:val="▪"/>
      <w:lvlJc w:val="left"/>
      <w:pPr>
        <w:ind w:left="190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3" w:tplc="80A81A2E">
      <w:start w:val="1"/>
      <w:numFmt w:val="bullet"/>
      <w:lvlText w:val="•"/>
      <w:lvlJc w:val="left"/>
      <w:pPr>
        <w:ind w:left="262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A094E7FC">
      <w:start w:val="1"/>
      <w:numFmt w:val="bullet"/>
      <w:lvlText w:val="o"/>
      <w:lvlJc w:val="left"/>
      <w:pPr>
        <w:ind w:left="334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5" w:tplc="6866A882">
      <w:start w:val="1"/>
      <w:numFmt w:val="bullet"/>
      <w:lvlText w:val="▪"/>
      <w:lvlJc w:val="left"/>
      <w:pPr>
        <w:ind w:left="406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6" w:tplc="0EB44A74">
      <w:start w:val="1"/>
      <w:numFmt w:val="bullet"/>
      <w:lvlText w:val="•"/>
      <w:lvlJc w:val="left"/>
      <w:pPr>
        <w:ind w:left="478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9CB6A174">
      <w:start w:val="1"/>
      <w:numFmt w:val="bullet"/>
      <w:lvlText w:val="o"/>
      <w:lvlJc w:val="left"/>
      <w:pPr>
        <w:ind w:left="550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8" w:tplc="6EF077A8">
      <w:start w:val="1"/>
      <w:numFmt w:val="bullet"/>
      <w:lvlText w:val="▪"/>
      <w:lvlJc w:val="left"/>
      <w:pPr>
        <w:ind w:left="622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abstractNum>
  <w:abstractNum w:abstractNumId="3" w15:restartNumberingAfterBreak="0">
    <w:nsid w:val="2E8847EF"/>
    <w:multiLevelType w:val="multilevel"/>
    <w:tmpl w:val="B4D61E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49F00DD"/>
    <w:multiLevelType w:val="hybridMultilevel"/>
    <w:tmpl w:val="992255AA"/>
    <w:lvl w:ilvl="0" w:tplc="E4C051E0">
      <w:start w:val="1"/>
      <w:numFmt w:val="bullet"/>
      <w:lvlText w:val="•"/>
      <w:lvlJc w:val="left"/>
      <w:pPr>
        <w:ind w:left="777"/>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6A303948">
      <w:start w:val="1"/>
      <w:numFmt w:val="bullet"/>
      <w:lvlText w:val="o"/>
      <w:lvlJc w:val="left"/>
      <w:pPr>
        <w:ind w:left="1600"/>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2" w:tplc="09BCD5AC">
      <w:start w:val="1"/>
      <w:numFmt w:val="bullet"/>
      <w:lvlText w:val="▪"/>
      <w:lvlJc w:val="left"/>
      <w:pPr>
        <w:ind w:left="2320"/>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3" w:tplc="DAF80CB6">
      <w:start w:val="1"/>
      <w:numFmt w:val="bullet"/>
      <w:lvlText w:val="•"/>
      <w:lvlJc w:val="left"/>
      <w:pPr>
        <w:ind w:left="304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F3B297F6">
      <w:start w:val="1"/>
      <w:numFmt w:val="bullet"/>
      <w:lvlText w:val="o"/>
      <w:lvlJc w:val="left"/>
      <w:pPr>
        <w:ind w:left="3760"/>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5" w:tplc="2C7CFB44">
      <w:start w:val="1"/>
      <w:numFmt w:val="bullet"/>
      <w:lvlText w:val="▪"/>
      <w:lvlJc w:val="left"/>
      <w:pPr>
        <w:ind w:left="4480"/>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6" w:tplc="E1B8CC28">
      <w:start w:val="1"/>
      <w:numFmt w:val="bullet"/>
      <w:lvlText w:val="•"/>
      <w:lvlJc w:val="left"/>
      <w:pPr>
        <w:ind w:left="5200"/>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D9BA71A0">
      <w:start w:val="1"/>
      <w:numFmt w:val="bullet"/>
      <w:lvlText w:val="o"/>
      <w:lvlJc w:val="left"/>
      <w:pPr>
        <w:ind w:left="5920"/>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8" w:tplc="8EA2515C">
      <w:start w:val="1"/>
      <w:numFmt w:val="bullet"/>
      <w:lvlText w:val="▪"/>
      <w:lvlJc w:val="left"/>
      <w:pPr>
        <w:ind w:left="6640"/>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abstractNum>
  <w:abstractNum w:abstractNumId="5" w15:restartNumberingAfterBreak="0">
    <w:nsid w:val="3DD25316"/>
    <w:multiLevelType w:val="hybridMultilevel"/>
    <w:tmpl w:val="69EA93B8"/>
    <w:lvl w:ilvl="0" w:tplc="5E78892C">
      <w:start w:val="1"/>
      <w:numFmt w:val="decimal"/>
      <w:lvlText w:val="%1."/>
      <w:lvlJc w:val="left"/>
      <w:pPr>
        <w:ind w:left="360"/>
      </w:pPr>
      <w:rPr>
        <w:rFonts w:ascii="Calibri" w:hAnsi="Calibri" w:eastAsia="Calibri" w:cs="Calibri"/>
        <w:b/>
        <w:bCs/>
        <w:i w:val="0"/>
        <w:strike w:val="0"/>
        <w:dstrike w:val="0"/>
        <w:color w:val="0D0D0D"/>
        <w:sz w:val="20"/>
        <w:szCs w:val="20"/>
        <w:u w:val="none" w:color="000000"/>
        <w:bdr w:val="none" w:color="auto" w:sz="0" w:space="0"/>
        <w:shd w:val="clear" w:color="auto" w:fill="auto"/>
        <w:vertAlign w:val="baseline"/>
      </w:rPr>
    </w:lvl>
    <w:lvl w:ilvl="1" w:tplc="EEF6F824">
      <w:start w:val="1"/>
      <w:numFmt w:val="lowerLetter"/>
      <w:lvlText w:val="%2"/>
      <w:lvlJc w:val="left"/>
      <w:pPr>
        <w:ind w:left="1545"/>
      </w:pPr>
      <w:rPr>
        <w:rFonts w:ascii="Calibri" w:hAnsi="Calibri" w:eastAsia="Calibri" w:cs="Calibri"/>
        <w:b/>
        <w:bCs/>
        <w:i w:val="0"/>
        <w:strike w:val="0"/>
        <w:dstrike w:val="0"/>
        <w:color w:val="0D0D0D"/>
        <w:sz w:val="20"/>
        <w:szCs w:val="20"/>
        <w:u w:val="none" w:color="000000"/>
        <w:bdr w:val="none" w:color="auto" w:sz="0" w:space="0"/>
        <w:shd w:val="clear" w:color="auto" w:fill="auto"/>
        <w:vertAlign w:val="baseline"/>
      </w:rPr>
    </w:lvl>
    <w:lvl w:ilvl="2" w:tplc="0CCE98FA">
      <w:start w:val="1"/>
      <w:numFmt w:val="lowerRoman"/>
      <w:lvlText w:val="%3"/>
      <w:lvlJc w:val="left"/>
      <w:pPr>
        <w:ind w:left="2265"/>
      </w:pPr>
      <w:rPr>
        <w:rFonts w:ascii="Calibri" w:hAnsi="Calibri" w:eastAsia="Calibri" w:cs="Calibri"/>
        <w:b/>
        <w:bCs/>
        <w:i w:val="0"/>
        <w:strike w:val="0"/>
        <w:dstrike w:val="0"/>
        <w:color w:val="0D0D0D"/>
        <w:sz w:val="20"/>
        <w:szCs w:val="20"/>
        <w:u w:val="none" w:color="000000"/>
        <w:bdr w:val="none" w:color="auto" w:sz="0" w:space="0"/>
        <w:shd w:val="clear" w:color="auto" w:fill="auto"/>
        <w:vertAlign w:val="baseline"/>
      </w:rPr>
    </w:lvl>
    <w:lvl w:ilvl="3" w:tplc="5F3627DC">
      <w:start w:val="1"/>
      <w:numFmt w:val="decimal"/>
      <w:lvlText w:val="%4"/>
      <w:lvlJc w:val="left"/>
      <w:pPr>
        <w:ind w:left="2985"/>
      </w:pPr>
      <w:rPr>
        <w:rFonts w:ascii="Calibri" w:hAnsi="Calibri" w:eastAsia="Calibri" w:cs="Calibri"/>
        <w:b/>
        <w:bCs/>
        <w:i w:val="0"/>
        <w:strike w:val="0"/>
        <w:dstrike w:val="0"/>
        <w:color w:val="0D0D0D"/>
        <w:sz w:val="20"/>
        <w:szCs w:val="20"/>
        <w:u w:val="none" w:color="000000"/>
        <w:bdr w:val="none" w:color="auto" w:sz="0" w:space="0"/>
        <w:shd w:val="clear" w:color="auto" w:fill="auto"/>
        <w:vertAlign w:val="baseline"/>
      </w:rPr>
    </w:lvl>
    <w:lvl w:ilvl="4" w:tplc="6DF4B736">
      <w:start w:val="1"/>
      <w:numFmt w:val="lowerLetter"/>
      <w:lvlText w:val="%5"/>
      <w:lvlJc w:val="left"/>
      <w:pPr>
        <w:ind w:left="3705"/>
      </w:pPr>
      <w:rPr>
        <w:rFonts w:ascii="Calibri" w:hAnsi="Calibri" w:eastAsia="Calibri" w:cs="Calibri"/>
        <w:b/>
        <w:bCs/>
        <w:i w:val="0"/>
        <w:strike w:val="0"/>
        <w:dstrike w:val="0"/>
        <w:color w:val="0D0D0D"/>
        <w:sz w:val="20"/>
        <w:szCs w:val="20"/>
        <w:u w:val="none" w:color="000000"/>
        <w:bdr w:val="none" w:color="auto" w:sz="0" w:space="0"/>
        <w:shd w:val="clear" w:color="auto" w:fill="auto"/>
        <w:vertAlign w:val="baseline"/>
      </w:rPr>
    </w:lvl>
    <w:lvl w:ilvl="5" w:tplc="1B784E00">
      <w:start w:val="1"/>
      <w:numFmt w:val="lowerRoman"/>
      <w:lvlText w:val="%6"/>
      <w:lvlJc w:val="left"/>
      <w:pPr>
        <w:ind w:left="4425"/>
      </w:pPr>
      <w:rPr>
        <w:rFonts w:ascii="Calibri" w:hAnsi="Calibri" w:eastAsia="Calibri" w:cs="Calibri"/>
        <w:b/>
        <w:bCs/>
        <w:i w:val="0"/>
        <w:strike w:val="0"/>
        <w:dstrike w:val="0"/>
        <w:color w:val="0D0D0D"/>
        <w:sz w:val="20"/>
        <w:szCs w:val="20"/>
        <w:u w:val="none" w:color="000000"/>
        <w:bdr w:val="none" w:color="auto" w:sz="0" w:space="0"/>
        <w:shd w:val="clear" w:color="auto" w:fill="auto"/>
        <w:vertAlign w:val="baseline"/>
      </w:rPr>
    </w:lvl>
    <w:lvl w:ilvl="6" w:tplc="EC7CD1A2">
      <w:start w:val="1"/>
      <w:numFmt w:val="decimal"/>
      <w:lvlText w:val="%7"/>
      <w:lvlJc w:val="left"/>
      <w:pPr>
        <w:ind w:left="5145"/>
      </w:pPr>
      <w:rPr>
        <w:rFonts w:ascii="Calibri" w:hAnsi="Calibri" w:eastAsia="Calibri" w:cs="Calibri"/>
        <w:b/>
        <w:bCs/>
        <w:i w:val="0"/>
        <w:strike w:val="0"/>
        <w:dstrike w:val="0"/>
        <w:color w:val="0D0D0D"/>
        <w:sz w:val="20"/>
        <w:szCs w:val="20"/>
        <w:u w:val="none" w:color="000000"/>
        <w:bdr w:val="none" w:color="auto" w:sz="0" w:space="0"/>
        <w:shd w:val="clear" w:color="auto" w:fill="auto"/>
        <w:vertAlign w:val="baseline"/>
      </w:rPr>
    </w:lvl>
    <w:lvl w:ilvl="7" w:tplc="C6A0626E">
      <w:start w:val="1"/>
      <w:numFmt w:val="lowerLetter"/>
      <w:lvlText w:val="%8"/>
      <w:lvlJc w:val="left"/>
      <w:pPr>
        <w:ind w:left="5865"/>
      </w:pPr>
      <w:rPr>
        <w:rFonts w:ascii="Calibri" w:hAnsi="Calibri" w:eastAsia="Calibri" w:cs="Calibri"/>
        <w:b/>
        <w:bCs/>
        <w:i w:val="0"/>
        <w:strike w:val="0"/>
        <w:dstrike w:val="0"/>
        <w:color w:val="0D0D0D"/>
        <w:sz w:val="20"/>
        <w:szCs w:val="20"/>
        <w:u w:val="none" w:color="000000"/>
        <w:bdr w:val="none" w:color="auto" w:sz="0" w:space="0"/>
        <w:shd w:val="clear" w:color="auto" w:fill="auto"/>
        <w:vertAlign w:val="baseline"/>
      </w:rPr>
    </w:lvl>
    <w:lvl w:ilvl="8" w:tplc="8B20EA98">
      <w:start w:val="1"/>
      <w:numFmt w:val="lowerRoman"/>
      <w:lvlText w:val="%9"/>
      <w:lvlJc w:val="left"/>
      <w:pPr>
        <w:ind w:left="6585"/>
      </w:pPr>
      <w:rPr>
        <w:rFonts w:ascii="Calibri" w:hAnsi="Calibri" w:eastAsia="Calibri" w:cs="Calibri"/>
        <w:b/>
        <w:bCs/>
        <w:i w:val="0"/>
        <w:strike w:val="0"/>
        <w:dstrike w:val="0"/>
        <w:color w:val="0D0D0D"/>
        <w:sz w:val="20"/>
        <w:szCs w:val="20"/>
        <w:u w:val="none" w:color="000000"/>
        <w:bdr w:val="none" w:color="auto" w:sz="0" w:space="0"/>
        <w:shd w:val="clear" w:color="auto" w:fill="auto"/>
        <w:vertAlign w:val="baseline"/>
      </w:rPr>
    </w:lvl>
  </w:abstractNum>
  <w:abstractNum w:abstractNumId="6" w15:restartNumberingAfterBreak="0">
    <w:nsid w:val="5010321B"/>
    <w:multiLevelType w:val="hybridMultilevel"/>
    <w:tmpl w:val="E946B15E"/>
    <w:lvl w:ilvl="0" w:tplc="D0BC4E44">
      <w:start w:val="1"/>
      <w:numFmt w:val="bullet"/>
      <w:lvlText w:val="•"/>
      <w:lvlJc w:val="left"/>
      <w:pPr>
        <w:ind w:left="721"/>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1" w:tplc="E544FF44">
      <w:start w:val="1"/>
      <w:numFmt w:val="bullet"/>
      <w:lvlText w:val="o"/>
      <w:lvlJc w:val="left"/>
      <w:pPr>
        <w:ind w:left="154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2" w:tplc="5EA08DC0">
      <w:start w:val="1"/>
      <w:numFmt w:val="bullet"/>
      <w:lvlText w:val="▪"/>
      <w:lvlJc w:val="left"/>
      <w:pPr>
        <w:ind w:left="226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3" w:tplc="6D140404">
      <w:start w:val="1"/>
      <w:numFmt w:val="bullet"/>
      <w:lvlText w:val="•"/>
      <w:lvlJc w:val="left"/>
      <w:pPr>
        <w:ind w:left="298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4" w:tplc="46D4AC92">
      <w:start w:val="1"/>
      <w:numFmt w:val="bullet"/>
      <w:lvlText w:val="o"/>
      <w:lvlJc w:val="left"/>
      <w:pPr>
        <w:ind w:left="370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5" w:tplc="F534887C">
      <w:start w:val="1"/>
      <w:numFmt w:val="bullet"/>
      <w:lvlText w:val="▪"/>
      <w:lvlJc w:val="left"/>
      <w:pPr>
        <w:ind w:left="442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6" w:tplc="649060EA">
      <w:start w:val="1"/>
      <w:numFmt w:val="bullet"/>
      <w:lvlText w:val="•"/>
      <w:lvlJc w:val="left"/>
      <w:pPr>
        <w:ind w:left="5145"/>
      </w:pPr>
      <w:rPr>
        <w:rFonts w:ascii="Arial" w:hAnsi="Arial" w:eastAsia="Arial" w:cs="Arial"/>
        <w:b w:val="0"/>
        <w:i w:val="0"/>
        <w:strike w:val="0"/>
        <w:dstrike w:val="0"/>
        <w:color w:val="0D0D0D"/>
        <w:sz w:val="22"/>
        <w:szCs w:val="22"/>
        <w:u w:val="none" w:color="000000"/>
        <w:bdr w:val="none" w:color="auto" w:sz="0" w:space="0"/>
        <w:shd w:val="clear" w:color="auto" w:fill="auto"/>
        <w:vertAlign w:val="baseline"/>
      </w:rPr>
    </w:lvl>
    <w:lvl w:ilvl="7" w:tplc="5C8A927E">
      <w:start w:val="1"/>
      <w:numFmt w:val="bullet"/>
      <w:lvlText w:val="o"/>
      <w:lvlJc w:val="left"/>
      <w:pPr>
        <w:ind w:left="586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lvl w:ilvl="8" w:tplc="84DC7602">
      <w:start w:val="1"/>
      <w:numFmt w:val="bullet"/>
      <w:lvlText w:val="▪"/>
      <w:lvlJc w:val="left"/>
      <w:pPr>
        <w:ind w:left="6585"/>
      </w:pPr>
      <w:rPr>
        <w:rFonts w:ascii="Segoe UI Symbol" w:hAnsi="Segoe UI Symbol" w:eastAsia="Segoe UI Symbol" w:cs="Segoe UI Symbol"/>
        <w:b w:val="0"/>
        <w:i w:val="0"/>
        <w:strike w:val="0"/>
        <w:dstrike w:val="0"/>
        <w:color w:val="0D0D0D"/>
        <w:sz w:val="22"/>
        <w:szCs w:val="22"/>
        <w:u w:val="none" w:color="000000"/>
        <w:bdr w:val="none" w:color="auto" w:sz="0" w:space="0"/>
        <w:shd w:val="clear" w:color="auto" w:fill="auto"/>
        <w:vertAlign w:val="baseline"/>
      </w:rPr>
    </w:lvl>
  </w:abstractNum>
  <w:abstractNum w:abstractNumId="7" w15:restartNumberingAfterBreak="0">
    <w:nsid w:val="7EA02268"/>
    <w:multiLevelType w:val="hybridMultilevel"/>
    <w:tmpl w:val="567AF666"/>
    <w:lvl w:ilvl="0" w:tplc="4C8056AA">
      <w:start w:val="1"/>
      <w:numFmt w:val="bullet"/>
      <w:lvlText w:val="•"/>
      <w:lvlJc w:val="left"/>
      <w:pPr>
        <w:ind w:left="7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76E28EE">
      <w:start w:val="1"/>
      <w:numFmt w:val="bullet"/>
      <w:lvlText w:val="o"/>
      <w:lvlJc w:val="left"/>
      <w:pPr>
        <w:ind w:left="154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8FC77A8">
      <w:start w:val="1"/>
      <w:numFmt w:val="bullet"/>
      <w:lvlText w:val="▪"/>
      <w:lvlJc w:val="left"/>
      <w:pPr>
        <w:ind w:left="226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CD2D85A">
      <w:start w:val="1"/>
      <w:numFmt w:val="bullet"/>
      <w:lvlText w:val="•"/>
      <w:lvlJc w:val="left"/>
      <w:pPr>
        <w:ind w:left="29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DB4DBE0">
      <w:start w:val="1"/>
      <w:numFmt w:val="bullet"/>
      <w:lvlText w:val="o"/>
      <w:lvlJc w:val="left"/>
      <w:pPr>
        <w:ind w:left="370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CCE251E">
      <w:start w:val="1"/>
      <w:numFmt w:val="bullet"/>
      <w:lvlText w:val="▪"/>
      <w:lvlJc w:val="left"/>
      <w:pPr>
        <w:ind w:left="442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876E238">
      <w:start w:val="1"/>
      <w:numFmt w:val="bullet"/>
      <w:lvlText w:val="•"/>
      <w:lvlJc w:val="left"/>
      <w:pPr>
        <w:ind w:left="514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7441FDE">
      <w:start w:val="1"/>
      <w:numFmt w:val="bullet"/>
      <w:lvlText w:val="o"/>
      <w:lvlJc w:val="left"/>
      <w:pPr>
        <w:ind w:left="586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18C2F70">
      <w:start w:val="1"/>
      <w:numFmt w:val="bullet"/>
      <w:lvlText w:val="▪"/>
      <w:lvlJc w:val="left"/>
      <w:pPr>
        <w:ind w:left="658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380398870">
    <w:abstractNumId w:val="6"/>
  </w:num>
  <w:num w:numId="2" w16cid:durableId="704066713">
    <w:abstractNumId w:val="0"/>
  </w:num>
  <w:num w:numId="3" w16cid:durableId="319039235">
    <w:abstractNumId w:val="2"/>
  </w:num>
  <w:num w:numId="4" w16cid:durableId="910457355">
    <w:abstractNumId w:val="4"/>
  </w:num>
  <w:num w:numId="5" w16cid:durableId="1230578811">
    <w:abstractNumId w:val="7"/>
  </w:num>
  <w:num w:numId="6" w16cid:durableId="1953898833">
    <w:abstractNumId w:val="5"/>
  </w:num>
  <w:num w:numId="7" w16cid:durableId="282657285">
    <w:abstractNumId w:val="1"/>
  </w:num>
  <w:num w:numId="8" w16cid:durableId="53650653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7B"/>
    <w:rsid w:val="00004D82"/>
    <w:rsid w:val="00034082"/>
    <w:rsid w:val="000A4D32"/>
    <w:rsid w:val="000D2D1C"/>
    <w:rsid w:val="0014441E"/>
    <w:rsid w:val="001445EC"/>
    <w:rsid w:val="001926C2"/>
    <w:rsid w:val="00206616"/>
    <w:rsid w:val="0026112D"/>
    <w:rsid w:val="00271F0B"/>
    <w:rsid w:val="00284742"/>
    <w:rsid w:val="002B7B24"/>
    <w:rsid w:val="002C61B4"/>
    <w:rsid w:val="00303AA8"/>
    <w:rsid w:val="003378C9"/>
    <w:rsid w:val="003A5E45"/>
    <w:rsid w:val="003F2A33"/>
    <w:rsid w:val="004203EF"/>
    <w:rsid w:val="00430B3F"/>
    <w:rsid w:val="00442E79"/>
    <w:rsid w:val="00443EC0"/>
    <w:rsid w:val="004B1521"/>
    <w:rsid w:val="0050093A"/>
    <w:rsid w:val="00525532"/>
    <w:rsid w:val="005343F6"/>
    <w:rsid w:val="005426AD"/>
    <w:rsid w:val="00593B21"/>
    <w:rsid w:val="005A71FD"/>
    <w:rsid w:val="005A7ADE"/>
    <w:rsid w:val="005C15EA"/>
    <w:rsid w:val="005D2932"/>
    <w:rsid w:val="005D776C"/>
    <w:rsid w:val="00646A7B"/>
    <w:rsid w:val="006606FA"/>
    <w:rsid w:val="00695BC1"/>
    <w:rsid w:val="006D6D27"/>
    <w:rsid w:val="006F0B98"/>
    <w:rsid w:val="006F393F"/>
    <w:rsid w:val="007255CF"/>
    <w:rsid w:val="00733791"/>
    <w:rsid w:val="0075309A"/>
    <w:rsid w:val="007B40F0"/>
    <w:rsid w:val="00821144"/>
    <w:rsid w:val="00823C3F"/>
    <w:rsid w:val="0091255D"/>
    <w:rsid w:val="0091455C"/>
    <w:rsid w:val="0092501B"/>
    <w:rsid w:val="0094588D"/>
    <w:rsid w:val="009634C0"/>
    <w:rsid w:val="009739EF"/>
    <w:rsid w:val="009A6F94"/>
    <w:rsid w:val="00A77F49"/>
    <w:rsid w:val="00AB3AF2"/>
    <w:rsid w:val="00AC1895"/>
    <w:rsid w:val="00AD120A"/>
    <w:rsid w:val="00AF47DC"/>
    <w:rsid w:val="00B43A63"/>
    <w:rsid w:val="00BF5234"/>
    <w:rsid w:val="00C02036"/>
    <w:rsid w:val="00C04F45"/>
    <w:rsid w:val="00C56AEC"/>
    <w:rsid w:val="00C921E2"/>
    <w:rsid w:val="00CC4B42"/>
    <w:rsid w:val="00D021AF"/>
    <w:rsid w:val="00D06C29"/>
    <w:rsid w:val="00D300F6"/>
    <w:rsid w:val="00D81BB6"/>
    <w:rsid w:val="00E3546F"/>
    <w:rsid w:val="00EA6F15"/>
    <w:rsid w:val="00EB18D7"/>
    <w:rsid w:val="00F846AA"/>
    <w:rsid w:val="00FB0C57"/>
    <w:rsid w:val="00FB5C42"/>
    <w:rsid w:val="04BC0F9E"/>
    <w:rsid w:val="095282EE"/>
    <w:rsid w:val="0FEB5C30"/>
    <w:rsid w:val="100C78D8"/>
    <w:rsid w:val="13953445"/>
    <w:rsid w:val="1C40FD28"/>
    <w:rsid w:val="22BC71CF"/>
    <w:rsid w:val="2D8E76D7"/>
    <w:rsid w:val="2DC7B381"/>
    <w:rsid w:val="36C8507C"/>
    <w:rsid w:val="3D638FF3"/>
    <w:rsid w:val="40216271"/>
    <w:rsid w:val="4B4FF193"/>
    <w:rsid w:val="4EEB0F36"/>
    <w:rsid w:val="540982AA"/>
    <w:rsid w:val="5A44E1BE"/>
    <w:rsid w:val="6373D301"/>
    <w:rsid w:val="642690FE"/>
    <w:rsid w:val="68539AF7"/>
    <w:rsid w:val="6A55DFBF"/>
    <w:rsid w:val="6BF8B0E2"/>
    <w:rsid w:val="747A7418"/>
    <w:rsid w:val="76341A7F"/>
    <w:rsid w:val="77E99BF9"/>
    <w:rsid w:val="7CA53469"/>
    <w:rsid w:val="7D4F9EDD"/>
    <w:rsid w:val="7DC0B4C6"/>
    <w:rsid w:val="7FF95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25E5"/>
  <w15:docId w15:val="{44BC2CB9-8BCF-4B37-8DB2-018D98CC3F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paragraph" w:styleId="Heading1">
    <w:name w:val="heading 1"/>
    <w:next w:val="Normal"/>
    <w:link w:val="Heading1Char"/>
    <w:uiPriority w:val="9"/>
    <w:qFormat/>
    <w:pPr>
      <w:keepNext/>
      <w:keepLines/>
      <w:spacing w:after="98"/>
      <w:ind w:left="10" w:hanging="10"/>
      <w:outlineLvl w:val="0"/>
    </w:pPr>
    <w:rPr>
      <w:rFonts w:ascii="Arial" w:hAnsi="Arial" w:eastAsia="Arial" w:cs="Arial"/>
      <w:b/>
      <w:color w:val="104F75"/>
      <w:sz w:val="36"/>
    </w:rPr>
  </w:style>
  <w:style w:type="paragraph" w:styleId="Heading2">
    <w:name w:val="heading 2"/>
    <w:next w:val="Normal"/>
    <w:link w:val="Heading2Char"/>
    <w:uiPriority w:val="9"/>
    <w:unhideWhenUsed/>
    <w:qFormat/>
    <w:pPr>
      <w:keepNext/>
      <w:keepLines/>
      <w:spacing w:after="125"/>
      <w:ind w:left="10" w:hanging="10"/>
      <w:outlineLvl w:val="1"/>
    </w:pPr>
    <w:rPr>
      <w:rFonts w:ascii="Arial" w:hAnsi="Arial" w:eastAsia="Arial" w:cs="Arial"/>
      <w:b/>
      <w:color w:val="104F75"/>
      <w:sz w:val="32"/>
    </w:rPr>
  </w:style>
  <w:style w:type="paragraph" w:styleId="Heading3">
    <w:name w:val="heading 3"/>
    <w:next w:val="Normal"/>
    <w:link w:val="Heading3Char"/>
    <w:uiPriority w:val="9"/>
    <w:unhideWhenUsed/>
    <w:qFormat/>
    <w:pPr>
      <w:keepNext/>
      <w:keepLines/>
      <w:spacing w:after="203" w:line="235" w:lineRule="auto"/>
      <w:ind w:left="10" w:hanging="10"/>
      <w:outlineLvl w:val="2"/>
    </w:pPr>
    <w:rPr>
      <w:rFonts w:ascii="Arial" w:hAnsi="Arial" w:eastAsia="Arial" w:cs="Arial"/>
      <w:b/>
      <w:color w:val="104F75"/>
      <w:sz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Arial" w:hAnsi="Arial" w:eastAsia="Arial" w:cs="Arial"/>
      <w:b/>
      <w:color w:val="104F75"/>
      <w:sz w:val="28"/>
    </w:rPr>
  </w:style>
  <w:style w:type="character" w:styleId="Heading2Char" w:customStyle="1">
    <w:name w:val="Heading 2 Char"/>
    <w:link w:val="Heading2"/>
    <w:rPr>
      <w:rFonts w:ascii="Arial" w:hAnsi="Arial" w:eastAsia="Arial" w:cs="Arial"/>
      <w:b/>
      <w:color w:val="104F75"/>
      <w:sz w:val="32"/>
    </w:rPr>
  </w:style>
  <w:style w:type="character" w:styleId="Heading1Char" w:customStyle="1">
    <w:name w:val="Heading 1 Char"/>
    <w:link w:val="Heading1"/>
    <w:rPr>
      <w:rFonts w:ascii="Arial" w:hAnsi="Arial" w:eastAsia="Arial" w:cs="Arial"/>
      <w:b/>
      <w:color w:val="104F75"/>
      <w:sz w:val="36"/>
    </w:rPr>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1343">
      <w:bodyDiv w:val="1"/>
      <w:marLeft w:val="0"/>
      <w:marRight w:val="0"/>
      <w:marTop w:val="0"/>
      <w:marBottom w:val="0"/>
      <w:divBdr>
        <w:top w:val="none" w:sz="0" w:space="0" w:color="auto"/>
        <w:left w:val="none" w:sz="0" w:space="0" w:color="auto"/>
        <w:bottom w:val="none" w:sz="0" w:space="0" w:color="auto"/>
        <w:right w:val="none" w:sz="0" w:space="0" w:color="auto"/>
      </w:divBdr>
    </w:div>
    <w:div w:id="341081578">
      <w:bodyDiv w:val="1"/>
      <w:marLeft w:val="0"/>
      <w:marRight w:val="0"/>
      <w:marTop w:val="0"/>
      <w:marBottom w:val="0"/>
      <w:divBdr>
        <w:top w:val="none" w:sz="0" w:space="0" w:color="auto"/>
        <w:left w:val="none" w:sz="0" w:space="0" w:color="auto"/>
        <w:bottom w:val="none" w:sz="0" w:space="0" w:color="auto"/>
        <w:right w:val="none" w:sz="0" w:space="0" w:color="auto"/>
      </w:divBdr>
    </w:div>
    <w:div w:id="851605696">
      <w:bodyDiv w:val="1"/>
      <w:marLeft w:val="0"/>
      <w:marRight w:val="0"/>
      <w:marTop w:val="0"/>
      <w:marBottom w:val="0"/>
      <w:divBdr>
        <w:top w:val="none" w:sz="0" w:space="0" w:color="auto"/>
        <w:left w:val="none" w:sz="0" w:space="0" w:color="auto"/>
        <w:bottom w:val="none" w:sz="0" w:space="0" w:color="auto"/>
        <w:right w:val="none" w:sz="0" w:space="0" w:color="auto"/>
      </w:divBdr>
    </w:div>
    <w:div w:id="1154251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educationendowmentfoundation.org.uk/education-evidence/early-years-toolkit/parental-engagement" TargetMode="External" Id="rId117" /><Relationship Type="http://schemas.openxmlformats.org/officeDocument/2006/relationships/hyperlink" Target="https://educationendowmentfoundation.org.uk/education-evidence/teaching-learning-toolkit/metacognition-and-self-regulation" TargetMode="External" Id="rId21" /><Relationship Type="http://schemas.openxmlformats.org/officeDocument/2006/relationships/hyperlink" Target="https://educationendowmentfoundation.org.uk/education-evidence/guidance-reports/literacy-ks2" TargetMode="External" Id="rId42" /><Relationship Type="http://schemas.openxmlformats.org/officeDocument/2006/relationships/hyperlink" Target="https://educationendowmentfoundation.org.uk/education-evidence/guidance-reports/literacy-early-years" TargetMode="External" Id="rId84" /><Relationship Type="http://schemas.openxmlformats.org/officeDocument/2006/relationships/hyperlink" Target="https://educationendowmentfoundation.org.uk/support-for-schools/school-improvement-planning/2-targeted-academic-support" TargetMode="External" Id="rId138" /><Relationship Type="http://schemas.openxmlformats.org/officeDocument/2006/relationships/hyperlink" Target="https://educationendowmentfoundation.org.uk/projects-and-evaluation/projects/developing-healthy-minds-in-teenagers" TargetMode="External" Id="rId159" /><Relationship Type="http://schemas.openxmlformats.org/officeDocument/2006/relationships/hyperlink" Target="https://educationendowmentfoundation.org.uk/education-evidence/teaching-learning-toolkit/physical-activity" TargetMode="External" Id="rId170" /><Relationship Type="http://schemas.openxmlformats.org/officeDocument/2006/relationships/hyperlink" Target="https://educationendowmentfoundation.org.uk/education-evidence/teaching-learning-toolkit/reading-comprehension-strategies" TargetMode="External" Id="rId107" /><Relationship Type="http://schemas.openxmlformats.org/officeDocument/2006/relationships/hyperlink" Target="https://educationendowmentfoundation.org.uk/tools/assessing-and-monitoring-pupil-progress/testing/standardised-tests/" TargetMode="External" Id="rId11" /><Relationship Type="http://schemas.openxmlformats.org/officeDocument/2006/relationships/hyperlink" Target="https://educationendowmentfoundation.org.uk/education-evidence/guidance-reports/literacy-ks-1" TargetMode="External" Id="rId32" /><Relationship Type="http://schemas.openxmlformats.org/officeDocument/2006/relationships/hyperlink" Target="https://www.gov.uk/government/publications/choosing-a-phonics-teaching-programme" TargetMode="External" Id="rId53" /><Relationship Type="http://schemas.openxmlformats.org/officeDocument/2006/relationships/hyperlink" Target="https://educationendowmentfoundation.org.uk/education-evidence/teaching-learning-toolkit/teaching-assistant-interventions" TargetMode="External" Id="rId128" /><Relationship Type="http://schemas.openxmlformats.org/officeDocument/2006/relationships/hyperlink" Target="https://educationendowmentfoundation.org.uk/projects-and-evaluation/projects/developing-healthy-minds-in-teenagers" TargetMode="External" Id="rId149" /><Relationship Type="http://schemas.openxmlformats.org/officeDocument/2006/relationships/styles" Target="styles.xml" Id="rId5" /><Relationship Type="http://schemas.openxmlformats.org/officeDocument/2006/relationships/hyperlink" Target="https://educationendowmentfoundation.org.uk/early-years-evidence-store/personal-social-and-emotional-development" TargetMode="External" Id="rId95" /><Relationship Type="http://schemas.openxmlformats.org/officeDocument/2006/relationships/hyperlink" Target="https://educationendowmentfoundation.org.uk/projects-and-evaluation/projects/developing-healthy-minds-in-teenagers" TargetMode="External" Id="rId160" /><Relationship Type="http://schemas.openxmlformats.org/officeDocument/2006/relationships/footer" Target="footer1.xml" Id="rId181" /><Relationship Type="http://schemas.openxmlformats.org/officeDocument/2006/relationships/hyperlink" Target="https://educationendowmentfoundation.org.uk/education-evidence/teaching-learning-toolkit/metacognition-and-self-regulation" TargetMode="External" Id="rId22" /><Relationship Type="http://schemas.openxmlformats.org/officeDocument/2006/relationships/hyperlink" Target="https://educationendowmentfoundation.org.uk/education-evidence/guidance-reports/literacy-ks2" TargetMode="External" Id="rId43" /><Relationship Type="http://schemas.openxmlformats.org/officeDocument/2006/relationships/hyperlink" Target="https://educationendowmentfoundation.org.uk/education-evidence/early-years-toolkit/parental-engagement" TargetMode="External" Id="rId118" /><Relationship Type="http://schemas.openxmlformats.org/officeDocument/2006/relationships/hyperlink" Target="https://educationendowmentfoundation.org.uk/support-for-schools/school-improvement-planning/2-targeted-academic-support" TargetMode="External" Id="rId139" /><Relationship Type="http://schemas.openxmlformats.org/officeDocument/2006/relationships/hyperlink" Target="https://educationendowmentfoundation.org.uk/education-evidence/guidance-reports/literacy-early-years" TargetMode="External" Id="rId85" /><Relationship Type="http://schemas.openxmlformats.org/officeDocument/2006/relationships/hyperlink" Target="https://educationendowmentfoundation.org.uk/projects-and-evaluation/projects/developing-healthy-minds-in-teenagers" TargetMode="External" Id="rId150" /><Relationship Type="http://schemas.openxmlformats.org/officeDocument/2006/relationships/hyperlink" Target="https://educationendowmentfoundation.org.uk/education-evidence/teaching-learning-toolkit/physical-activity" TargetMode="External" Id="rId171" /><Relationship Type="http://schemas.openxmlformats.org/officeDocument/2006/relationships/hyperlink" Target="https://educationendowmentfoundation.org.uk/tools/assessing-and-monitoring-pupil-progress/testing/standardised-tests/" TargetMode="External" Id="rId12" /><Relationship Type="http://schemas.openxmlformats.org/officeDocument/2006/relationships/hyperlink" Target="https://educationendowmentfoundation.org.uk/education-evidence/guidance-reports/literacy-ks-1" TargetMode="External" Id="rId33" /><Relationship Type="http://schemas.openxmlformats.org/officeDocument/2006/relationships/hyperlink" Target="https://educationendowmentfoundation.org.uk/education-evidence/teaching-learning-toolkit/reading-comprehension-strategies" TargetMode="External" Id="rId108" /><Relationship Type="http://schemas.openxmlformats.org/officeDocument/2006/relationships/hyperlink" Target="https://educationendowmentfoundation.org.uk/education-evidence/teaching-learning-toolkit/teaching-assistant-interventions" TargetMode="External" Id="rId129" /><Relationship Type="http://schemas.openxmlformats.org/officeDocument/2006/relationships/hyperlink" Target="https://www.gov.uk/government/publications/choosing-a-phonics-teaching-programme" TargetMode="External" Id="rId54" /><Relationship Type="http://schemas.openxmlformats.org/officeDocument/2006/relationships/hyperlink" Target="https://educationendowmentfoundation.org.uk/education-evidence/guidance-reports/literacy-early-years" TargetMode="External" Id="rId75" /><Relationship Type="http://schemas.openxmlformats.org/officeDocument/2006/relationships/hyperlink" Target="https://educationendowmentfoundation.org.uk/early-years-evidence-store/personal-social-and-emotional-development" TargetMode="External" Id="rId96" /><Relationship Type="http://schemas.openxmlformats.org/officeDocument/2006/relationships/hyperlink" Target="https://educationendowmentfoundation.org.uk/support-for-schools/school-improvement-planning/2-targeted-academic-support" TargetMode="External" Id="rId140" /><Relationship Type="http://schemas.openxmlformats.org/officeDocument/2006/relationships/hyperlink" Target="https://educationendowmentfoundation.org.uk/projects-and-evaluation/projects/developing-healthy-minds-in-teenagers" TargetMode="External" Id="rId161" /><Relationship Type="http://schemas.openxmlformats.org/officeDocument/2006/relationships/footer" Target="footer2.xml" Id="rId182" /><Relationship Type="http://schemas.openxmlformats.org/officeDocument/2006/relationships/settings" Target="settings.xml" Id="rId6" /><Relationship Type="http://schemas.openxmlformats.org/officeDocument/2006/relationships/hyperlink" Target="https://assets.publishing.service.gov.uk/government/uploads/system/uploads/attachment_data/file/897806/Maths_guidance_KS_1_and_2.pdf" TargetMode="External" Id="rId23" /><Relationship Type="http://schemas.openxmlformats.org/officeDocument/2006/relationships/hyperlink" Target="https://educationendowmentfoundation.org.uk/education-evidence/early-years-toolkit/parental-engagement" TargetMode="External" Id="rId119" /><Relationship Type="http://schemas.openxmlformats.org/officeDocument/2006/relationships/hyperlink" Target="https://educationendowmentfoundation.org.uk/education-evidence/guidance-reports/literacy-ks2" TargetMode="External" Id="rId44" /><Relationship Type="http://schemas.openxmlformats.org/officeDocument/2006/relationships/hyperlink" Target="https://educationendowmentfoundation.org.uk/early-years-evidence-store/personal-social-and-emotional-development" TargetMode="External" Id="rId86" /><Relationship Type="http://schemas.openxmlformats.org/officeDocument/2006/relationships/hyperlink" Target="https://educationendowmentfoundation.org.uk/education-evidence/teaching-learning-toolkit/teaching-assistant-interventions" TargetMode="External" Id="rId130" /><Relationship Type="http://schemas.openxmlformats.org/officeDocument/2006/relationships/hyperlink" Target="https://educationendowmentfoundation.org.uk/projects-and-evaluation/projects/developing-healthy-minds-in-teenagers" TargetMode="External" Id="rId151" /><Relationship Type="http://schemas.openxmlformats.org/officeDocument/2006/relationships/hyperlink" Target="https://educationendowmentfoundation.org.uk/education-evidence/teaching-learning-toolkit/physical-activity" TargetMode="External" Id="rId172" /><Relationship Type="http://schemas.openxmlformats.org/officeDocument/2006/relationships/hyperlink" Target="https://educationendowmentfoundation.org.uk/tools/assessing-and-monitoring-pupil-progress/testing/standardised-tests/" TargetMode="External" Id="rId13" /><Relationship Type="http://schemas.openxmlformats.org/officeDocument/2006/relationships/hyperlink" Target="https://educationendowmentfoundation.org.uk/education-evidence/teaching-learning-toolkit/metacognition-and-self-regulation" TargetMode="External" Id="rId18" /><Relationship Type="http://schemas.openxmlformats.org/officeDocument/2006/relationships/hyperlink" Target="https://educationendowmentfoundation.org.uk/education-evidence/guidance-reports/literacy-ks2" TargetMode="External" Id="rId39" /><Relationship Type="http://schemas.openxmlformats.org/officeDocument/2006/relationships/hyperlink" Target="https://educationendowmentfoundation.org.uk/education-evidence/teaching-learning-toolkit/reading-comprehension-strategies" TargetMode="External" Id="rId109" /><Relationship Type="http://schemas.openxmlformats.org/officeDocument/2006/relationships/hyperlink" Target="https://educationendowmentfoundation.org.uk/education-evidence/guidance-reports/literacy-ks-1" TargetMode="External" Id="rId34" /><Relationship Type="http://schemas.openxmlformats.org/officeDocument/2006/relationships/hyperlink" Target="https://www.gov.uk/government/publications/choosing-a-phonics-teaching-programme" TargetMode="External" Id="rId50" /><Relationship Type="http://schemas.openxmlformats.org/officeDocument/2006/relationships/hyperlink" Target="https://www.gov.uk/government/publications/choosing-a-phonics-teaching-programme" TargetMode="External" Id="rId55" /><Relationship Type="http://schemas.openxmlformats.org/officeDocument/2006/relationships/hyperlink" Target="https://educationendowmentfoundation.org.uk/education-evidence/guidance-reports/literacy-early-years" TargetMode="External" Id="rId76" /><Relationship Type="http://schemas.openxmlformats.org/officeDocument/2006/relationships/hyperlink" Target="https://educationendowmentfoundation.org.uk/early-years-evidence-store/personal-social-and-emotional-development" TargetMode="External" Id="rId97" /><Relationship Type="http://schemas.openxmlformats.org/officeDocument/2006/relationships/hyperlink" Target="https://educationendowmentfoundation.org.uk/education-evidence/teaching-learning-toolkit/phonics" TargetMode="External" Id="rId104" /><Relationship Type="http://schemas.openxmlformats.org/officeDocument/2006/relationships/hyperlink" Target="https://educationendowmentfoundation.org.uk/education-evidence/early-years-toolkit/parental-engagement" TargetMode="External" Id="rId120" /><Relationship Type="http://schemas.openxmlformats.org/officeDocument/2006/relationships/hyperlink" Target="https://educationendowmentfoundation.org.uk/education-evidence/teaching-learning-toolkit/teaching-assistant-interventions" TargetMode="External" Id="rId125" /><Relationship Type="http://schemas.openxmlformats.org/officeDocument/2006/relationships/hyperlink" Target="https://educationendowmentfoundation.org.uk/support-for-schools/school-improvement-planning/2-targeted-academic-support" TargetMode="External" Id="rId141" /><Relationship Type="http://schemas.openxmlformats.org/officeDocument/2006/relationships/hyperlink" Target="https://educationendowmentfoundation.org.uk/support-for-schools/school-improvement-planning/2-targeted-academic-support" TargetMode="External" Id="rId146" /><Relationship Type="http://schemas.openxmlformats.org/officeDocument/2006/relationships/hyperlink" Target="https://educationendowmentfoundation.org.uk/public/files/Publications/SEL/EEF_Social_and_Emotional_Learning.pdf" TargetMode="External" Id="rId167" /><Relationship Type="http://schemas.openxmlformats.org/officeDocument/2006/relationships/webSettings" Target="webSettings.xml" Id="rId7" /><Relationship Type="http://schemas.openxmlformats.org/officeDocument/2006/relationships/hyperlink" Target="https://educationendowmentfoundation.org.uk/early-years-evidence-store/personal-social-and-emotional-development" TargetMode="External" Id="rId92" /><Relationship Type="http://schemas.openxmlformats.org/officeDocument/2006/relationships/hyperlink" Target="https://educationendowmentfoundation.org.uk/projects-and-evaluation/projects/developing-healthy-minds-in-teenagers" TargetMode="External" Id="rId162" /><Relationship Type="http://schemas.openxmlformats.org/officeDocument/2006/relationships/footer" Target="footer3.xml" Id="rId183" /><Relationship Type="http://schemas.openxmlformats.org/officeDocument/2006/relationships/customXml" Target="../customXml/item2.xml" Id="rId2" /><Relationship Type="http://schemas.openxmlformats.org/officeDocument/2006/relationships/hyperlink" Target="https://educationendowmentfoundation.org.uk/education-evidence/guidance-reports/literacy-ks-1" TargetMode="External" Id="rId29" /><Relationship Type="http://schemas.openxmlformats.org/officeDocument/2006/relationships/hyperlink" Target="https://assets.publishing.service.gov.uk/government/uploads/system/uploads/attachment_data/file/897806/Maths_guidance_KS_1_and_2.pdf" TargetMode="External" Id="rId24" /><Relationship Type="http://schemas.openxmlformats.org/officeDocument/2006/relationships/hyperlink" Target="https://educationendowmentfoundation.org.uk/education-evidence/guidance-reports/literacy-ks2" TargetMode="External" Id="rId40" /><Relationship Type="http://schemas.openxmlformats.org/officeDocument/2006/relationships/hyperlink" Target="https://educationendowmentfoundation.org.uk/education-evidence/guidance-reports/literacy-ks2" TargetMode="External" Id="rId45" /><Relationship Type="http://schemas.openxmlformats.org/officeDocument/2006/relationships/hyperlink" Target="https://educationendowmentfoundation.org.uk/early-years-evidence-store/personal-social-and-emotional-development" TargetMode="External" Id="rId87" /><Relationship Type="http://schemas.openxmlformats.org/officeDocument/2006/relationships/hyperlink" Target="https://educationendowmentfoundation.org.uk/education-evidence/teaching-learning-toolkit/reading-comprehension-strategies" TargetMode="External" Id="rId110" /><Relationship Type="http://schemas.openxmlformats.org/officeDocument/2006/relationships/hyperlink" Target="https://educationendowmentfoundation.org.uk/education-evidence/early-years-toolkit/parental-engagement" TargetMode="External" Id="rId115" /><Relationship Type="http://schemas.openxmlformats.org/officeDocument/2006/relationships/hyperlink" Target="https://educationendowmentfoundation.org.uk/education-evidence/teaching-learning-toolkit/teaching-assistant-interventions" TargetMode="External" Id="rId131" /><Relationship Type="http://schemas.openxmlformats.org/officeDocument/2006/relationships/hyperlink" Target="https://educationendowmentfoundation.org.uk/support-for-schools/school-improvement-planning/2-targeted-academic-support" TargetMode="External" Id="rId136" /><Relationship Type="http://schemas.openxmlformats.org/officeDocument/2006/relationships/hyperlink" Target="https://educationendowmentfoundation.org.uk/projects-and-evaluation/projects/developing-healthy-minds-in-teenagers" TargetMode="External" Id="rId157" /><Relationship Type="http://schemas.openxmlformats.org/officeDocument/2006/relationships/hyperlink" Target="https://educationendowmentfoundation.org.uk/education-evidence/teaching-learning-toolkit/physical-activity" TargetMode="External" Id="rId178" /><Relationship Type="http://schemas.openxmlformats.org/officeDocument/2006/relationships/hyperlink" Target="https://educationendowmentfoundation.org.uk/education-evidence/guidance-reports/literacy-early-years" TargetMode="External" Id="rId82" /><Relationship Type="http://schemas.openxmlformats.org/officeDocument/2006/relationships/hyperlink" Target="https://educationendowmentfoundation.org.uk/projects-and-evaluation/projects/developing-healthy-minds-in-teenagers" TargetMode="External" Id="rId152" /><Relationship Type="http://schemas.openxmlformats.org/officeDocument/2006/relationships/hyperlink" Target="https://educationendowmentfoundation.org.uk/education-evidence/teaching-learning-toolkit/physical-activity" TargetMode="External" Id="rId173" /><Relationship Type="http://schemas.openxmlformats.org/officeDocument/2006/relationships/hyperlink" Target="https://educationendowmentfoundation.org.uk/education-evidence/teaching-learning-toolkit/metacognition-and-self-regulation" TargetMode="External" Id="rId19" /><Relationship Type="http://schemas.openxmlformats.org/officeDocument/2006/relationships/hyperlink" Target="https://educationendowmentfoundation.org.uk/tools/assessing-and-monitoring-pupil-progress/testing/standardised-tests/" TargetMode="External" Id="rId14" /><Relationship Type="http://schemas.openxmlformats.org/officeDocument/2006/relationships/hyperlink" Target="https://educationendowmentfoundation.org.uk/education-evidence/guidance-reports/literacy-ks-1" TargetMode="External" Id="rId30" /><Relationship Type="http://schemas.openxmlformats.org/officeDocument/2006/relationships/hyperlink" Target="https://educationendowmentfoundation.org.uk/education-evidence/guidance-reports/literacy-ks-1" TargetMode="External" Id="rId35" /><Relationship Type="http://schemas.openxmlformats.org/officeDocument/2006/relationships/hyperlink" Target="https://www.gov.uk/government/publications/choosing-a-phonics-teaching-programme" TargetMode="External" Id="rId56" /><Relationship Type="http://schemas.openxmlformats.org/officeDocument/2006/relationships/hyperlink" Target="https://educationendowmentfoundation.org.uk/education-evidence/guidance-reports/literacy-early-years" TargetMode="External" Id="rId77" /><Relationship Type="http://schemas.openxmlformats.org/officeDocument/2006/relationships/hyperlink" Target="https://educationendowmentfoundation.org.uk/early-years-evidence-store/personal-social-and-emotional-development" TargetMode="External" Id="rId100" /><Relationship Type="http://schemas.openxmlformats.org/officeDocument/2006/relationships/hyperlink" Target="https://educationendowmentfoundation.org.uk/education-evidence/teaching-learning-toolkit/phonics" TargetMode="External" Id="rId105" /><Relationship Type="http://schemas.openxmlformats.org/officeDocument/2006/relationships/hyperlink" Target="https://educationendowmentfoundation.org.uk/education-evidence/teaching-learning-toolkit/teaching-assistant-interventions" TargetMode="External" Id="rId126" /><Relationship Type="http://schemas.openxmlformats.org/officeDocument/2006/relationships/hyperlink" Target="https://educationendowmentfoundation.org.uk/support-for-schools/school-improvement-planning/2-targeted-academic-support" TargetMode="External" Id="rId147" /><Relationship Type="http://schemas.openxmlformats.org/officeDocument/2006/relationships/hyperlink" Target="https://www.gov.uk/government/publications/school-attendance/framework-for-securing-full-attendance-actions-for-schools-and-local-authorities" TargetMode="External" Id="rId168" /><Relationship Type="http://schemas.openxmlformats.org/officeDocument/2006/relationships/footnotes" Target="footnotes.xml" Id="rId8" /><Relationship Type="http://schemas.openxmlformats.org/officeDocument/2006/relationships/hyperlink" Target="https://www.gov.uk/government/publications/choosing-a-phonics-teaching-programme" TargetMode="External" Id="rId51" /><Relationship Type="http://schemas.openxmlformats.org/officeDocument/2006/relationships/hyperlink" Target="https://educationendowmentfoundation.org.uk/early-years-evidence-store/personal-social-and-emotional-development" TargetMode="External" Id="rId93" /><Relationship Type="http://schemas.openxmlformats.org/officeDocument/2006/relationships/hyperlink" Target="https://educationendowmentfoundation.org.uk/early-years-evidence-store/personal-social-and-emotional-development" TargetMode="External" Id="rId98" /><Relationship Type="http://schemas.openxmlformats.org/officeDocument/2006/relationships/hyperlink" Target="https://educationendowmentfoundation.org.uk/education-evidence/teaching-learning-toolkit/teaching-assistant-interventions" TargetMode="External" Id="rId121" /><Relationship Type="http://schemas.openxmlformats.org/officeDocument/2006/relationships/hyperlink" Target="https://educationendowmentfoundation.org.uk/support-for-schools/school-improvement-planning/2-targeted-academic-support" TargetMode="External" Id="rId142" /><Relationship Type="http://schemas.openxmlformats.org/officeDocument/2006/relationships/hyperlink" Target="https://educationendowmentfoundation.org.uk/projects-and-evaluation/projects/developing-healthy-minds-in-teenagers" TargetMode="External" Id="rId163" /><Relationship Type="http://schemas.openxmlformats.org/officeDocument/2006/relationships/fontTable" Target="fontTable.xml" Id="rId184" /><Relationship Type="http://schemas.openxmlformats.org/officeDocument/2006/relationships/customXml" Target="../customXml/item3.xml" Id="rId3" /><Relationship Type="http://schemas.openxmlformats.org/officeDocument/2006/relationships/hyperlink" Target="https://assets.publishing.service.gov.uk/government/uploads/system/uploads/attachment_data/file/897806/Maths_guidance_KS_1_and_2.pdf" TargetMode="External" Id="rId25" /><Relationship Type="http://schemas.openxmlformats.org/officeDocument/2006/relationships/hyperlink" Target="https://educationendowmentfoundation.org.uk/education-evidence/guidance-reports/literacy-ks2" TargetMode="External" Id="rId46" /><Relationship Type="http://schemas.openxmlformats.org/officeDocument/2006/relationships/hyperlink" Target="https://educationendowmentfoundation.org.uk/education-evidence/early-years-toolkit/parental-engagement" TargetMode="External" Id="rId116" /><Relationship Type="http://schemas.openxmlformats.org/officeDocument/2006/relationships/hyperlink" Target="https://educationendowmentfoundation.org.uk/support-for-schools/school-improvement-planning/2-targeted-academic-support" TargetMode="External" Id="rId137" /><Relationship Type="http://schemas.openxmlformats.org/officeDocument/2006/relationships/hyperlink" Target="https://educationendowmentfoundation.org.uk/projects-and-evaluation/projects/developing-healthy-minds-in-teenagers" TargetMode="External" Id="rId158" /><Relationship Type="http://schemas.openxmlformats.org/officeDocument/2006/relationships/hyperlink" Target="https://educationendowmentfoundation.org.uk/education-evidence/teaching-learning-toolkit/metacognition-and-self-regulation" TargetMode="External" Id="rId20" /><Relationship Type="http://schemas.openxmlformats.org/officeDocument/2006/relationships/hyperlink" Target="https://educationendowmentfoundation.org.uk/education-evidence/guidance-reports/literacy-ks2" TargetMode="External" Id="rId41" /><Relationship Type="http://schemas.openxmlformats.org/officeDocument/2006/relationships/hyperlink" Target="https://educationendowmentfoundation.org.uk/education-evidence/guidance-reports/literacy-early-years" TargetMode="External" Id="rId83" /><Relationship Type="http://schemas.openxmlformats.org/officeDocument/2006/relationships/hyperlink" Target="https://educationendowmentfoundation.org.uk/early-years-evidence-store/personal-social-and-emotional-development" TargetMode="External" Id="rId88" /><Relationship Type="http://schemas.openxmlformats.org/officeDocument/2006/relationships/hyperlink" Target="https://educationendowmentfoundation.org.uk/education-evidence/early-years-toolkit/parental-engagement" TargetMode="External" Id="rId111" /><Relationship Type="http://schemas.openxmlformats.org/officeDocument/2006/relationships/hyperlink" Target="https://educationendowmentfoundation.org.uk/education-evidence/teaching-learning-toolkit/teaching-assistant-interventions" TargetMode="External" Id="rId132" /><Relationship Type="http://schemas.openxmlformats.org/officeDocument/2006/relationships/hyperlink" Target="https://educationendowmentfoundation.org.uk/projects-and-evaluation/projects/developing-healthy-minds-in-teenagers" TargetMode="External" Id="rId153" /><Relationship Type="http://schemas.openxmlformats.org/officeDocument/2006/relationships/hyperlink" Target="https://educationendowmentfoundation.org.uk/education-evidence/teaching-learning-toolkit/physical-activity" TargetMode="External" Id="rId174" /><Relationship Type="http://schemas.openxmlformats.org/officeDocument/2006/relationships/hyperlink" Target="https://educationendowmentfoundation.org.uk/education-evidence/teaching-learning-toolkit/physical-activity" TargetMode="External" Id="rId179" /><Relationship Type="http://schemas.openxmlformats.org/officeDocument/2006/relationships/hyperlink" Target="https://educationendowmentfoundation.org.uk/tools/assessing-and-monitoring-pupil-progress/testing/standardised-tests/" TargetMode="External" Id="rId15" /><Relationship Type="http://schemas.openxmlformats.org/officeDocument/2006/relationships/hyperlink" Target="https://educationendowmentfoundation.org.uk/education-evidence/guidance-reports/literacy-ks-1" TargetMode="External" Id="rId36" /><Relationship Type="http://schemas.openxmlformats.org/officeDocument/2006/relationships/hyperlink" Target="https://educationendowmentfoundation.org.uk/education-evidence/teaching-learning-toolkit/phonics" TargetMode="External" Id="rId57" /><Relationship Type="http://schemas.openxmlformats.org/officeDocument/2006/relationships/hyperlink" Target="https://educationendowmentfoundation.org.uk/education-evidence/teaching-learning-toolkit/phonics" TargetMode="External" Id="rId106" /><Relationship Type="http://schemas.openxmlformats.org/officeDocument/2006/relationships/hyperlink" Target="https://educationendowmentfoundation.org.uk/education-evidence/teaching-learning-toolkit/teaching-assistant-interventions" TargetMode="External" Id="rId127" /><Relationship Type="http://schemas.openxmlformats.org/officeDocument/2006/relationships/image" Target="media/image1.jpg" Id="rId10" /><Relationship Type="http://schemas.openxmlformats.org/officeDocument/2006/relationships/hyperlink" Target="https://educationendowmentfoundation.org.uk/education-evidence/guidance-reports/literacy-ks-1" TargetMode="External" Id="rId31" /><Relationship Type="http://schemas.openxmlformats.org/officeDocument/2006/relationships/hyperlink" Target="https://www.gov.uk/government/publications/choosing-a-phonics-teaching-programme" TargetMode="External" Id="rId52" /><Relationship Type="http://schemas.openxmlformats.org/officeDocument/2006/relationships/hyperlink" Target="https://educationendowmentfoundation.org.uk/education-evidence/guidance-reports/literacy-early-years" TargetMode="External" Id="rId78" /><Relationship Type="http://schemas.openxmlformats.org/officeDocument/2006/relationships/hyperlink" Target="https://educationendowmentfoundation.org.uk/early-years-evidence-store/personal-social-and-emotional-development" TargetMode="External" Id="rId94" /><Relationship Type="http://schemas.openxmlformats.org/officeDocument/2006/relationships/hyperlink" Target="https://educationendowmentfoundation.org.uk/early-years-evidence-store/personal-social-and-emotional-development" TargetMode="External" Id="rId99" /><Relationship Type="http://schemas.openxmlformats.org/officeDocument/2006/relationships/hyperlink" Target="https://educationendowmentfoundation.org.uk/early-years-evidence-store/personal-social-and-emotional-development" TargetMode="External" Id="rId101" /><Relationship Type="http://schemas.openxmlformats.org/officeDocument/2006/relationships/hyperlink" Target="https://educationendowmentfoundation.org.uk/education-evidence/teaching-learning-toolkit/teaching-assistant-interventions" TargetMode="External" Id="rId122" /><Relationship Type="http://schemas.openxmlformats.org/officeDocument/2006/relationships/hyperlink" Target="https://educationendowmentfoundation.org.uk/support-for-schools/school-improvement-planning/2-targeted-academic-support" TargetMode="External" Id="rId143" /><Relationship Type="http://schemas.openxmlformats.org/officeDocument/2006/relationships/hyperlink" Target="https://educationendowmentfoundation.org.uk/support-for-schools/school-improvement-planning/2-targeted-academic-support" TargetMode="External" Id="rId148" /><Relationship Type="http://schemas.openxmlformats.org/officeDocument/2006/relationships/hyperlink" Target="https://educationendowmentfoundation.org.uk/public/files/Publications/SEL/EEF_Social_and_Emotional_Learning.pdf" TargetMode="External" Id="rId164" /><Relationship Type="http://schemas.openxmlformats.org/officeDocument/2006/relationships/hyperlink" Target="https://www.gov.uk/government/publications/school-attendance/framework-for-securing-full-attendance-actions-for-schools-and-local-authorities" TargetMode="External" Id="rId169" /><Relationship Type="http://schemas.openxmlformats.org/officeDocument/2006/relationships/theme" Target="theme/theme1.xml" Id="rId18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endowmentfoundation.org.uk/education-evidence/teaching-learning-toolkit/physical-activity" TargetMode="External" Id="rId180" /><Relationship Type="http://schemas.openxmlformats.org/officeDocument/2006/relationships/hyperlink" Target="https://educationendowmentfoundation.org.uk/public/files/Publications/Maths/KS2_KS3_Maths_Guidance_2017.pdf" TargetMode="External" Id="rId26" /><Relationship Type="http://schemas.openxmlformats.org/officeDocument/2006/relationships/hyperlink" Target="https://educationendowmentfoundation.org.uk/education-evidence/guidance-reports/literacy-ks2" TargetMode="External" Id="rId47" /><Relationship Type="http://schemas.openxmlformats.org/officeDocument/2006/relationships/hyperlink" Target="https://educationendowmentfoundation.org.uk/early-years-evidence-store/personal-social-and-emotional-development" TargetMode="External" Id="rId89" /><Relationship Type="http://schemas.openxmlformats.org/officeDocument/2006/relationships/hyperlink" Target="https://educationendowmentfoundation.org.uk/education-evidence/early-years-toolkit/parental-engagement" TargetMode="External" Id="rId112" /><Relationship Type="http://schemas.openxmlformats.org/officeDocument/2006/relationships/hyperlink" Target="https://educationendowmentfoundation.org.uk/support-for-schools/school-improvement-planning/2-targeted-academic-support" TargetMode="External" Id="rId133" /><Relationship Type="http://schemas.openxmlformats.org/officeDocument/2006/relationships/hyperlink" Target="https://educationendowmentfoundation.org.uk/projects-and-evaluation/projects/developing-healthy-minds-in-teenagers" TargetMode="External" Id="rId154" /><Relationship Type="http://schemas.openxmlformats.org/officeDocument/2006/relationships/hyperlink" Target="https://educationendowmentfoundation.org.uk/education-evidence/teaching-learning-toolkit/physical-activity" TargetMode="External" Id="rId175" /><Relationship Type="http://schemas.openxmlformats.org/officeDocument/2006/relationships/hyperlink" Target="https://educationendowmentfoundation.org.uk/education-evidence/teaching-learning-toolkit/metacognition-and-self-regulation" TargetMode="External" Id="rId16" /><Relationship Type="http://schemas.openxmlformats.org/officeDocument/2006/relationships/hyperlink" Target="https://educationendowmentfoundation.org.uk/education-evidence/guidance-reports/literacy-ks-1" TargetMode="External" Id="rId37" /><Relationship Type="http://schemas.openxmlformats.org/officeDocument/2006/relationships/hyperlink" Target="https://educationendowmentfoundation.org.uk/education-evidence/teaching-learning-toolkit/phonics" TargetMode="External" Id="rId58" /><Relationship Type="http://schemas.openxmlformats.org/officeDocument/2006/relationships/hyperlink" Target="https://educationendowmentfoundation.org.uk/education-evidence/guidance-reports/literacy-early-years" TargetMode="External" Id="rId79" /><Relationship Type="http://schemas.openxmlformats.org/officeDocument/2006/relationships/hyperlink" Target="https://educationendowmentfoundation.org.uk/early-years-evidence-store/personal-social-and-emotional-development" TargetMode="External" Id="rId102" /><Relationship Type="http://schemas.openxmlformats.org/officeDocument/2006/relationships/hyperlink" Target="https://educationendowmentfoundation.org.uk/education-evidence/teaching-learning-toolkit/teaching-assistant-interventions" TargetMode="External" Id="rId123" /><Relationship Type="http://schemas.openxmlformats.org/officeDocument/2006/relationships/hyperlink" Target="https://educationendowmentfoundation.org.uk/support-for-schools/school-improvement-planning/2-targeted-academic-support" TargetMode="External" Id="rId144" /><Relationship Type="http://schemas.openxmlformats.org/officeDocument/2006/relationships/hyperlink" Target="https://educationendowmentfoundation.org.uk/early-years-evidence-store/personal-social-and-emotional-development" TargetMode="External" Id="rId90" /><Relationship Type="http://schemas.openxmlformats.org/officeDocument/2006/relationships/hyperlink" Target="https://educationendowmentfoundation.org.uk/public/files/Publications/SEL/EEF_Social_and_Emotional_Learning.pdf" TargetMode="External" Id="rId165" /><Relationship Type="http://schemas.openxmlformats.org/officeDocument/2006/relationships/hyperlink" Target="https://educationendowmentfoundation.org.uk/public/files/Publications/Maths/KS2_KS3_Maths_Guidance_2017.pdf" TargetMode="External" Id="rId27" /><Relationship Type="http://schemas.openxmlformats.org/officeDocument/2006/relationships/hyperlink" Target="https://www.gov.uk/government/publications/choosing-a-phonics-teaching-programme" TargetMode="External" Id="rId48" /><Relationship Type="http://schemas.openxmlformats.org/officeDocument/2006/relationships/hyperlink" Target="https://educationendowmentfoundation.org.uk/education-evidence/early-years-toolkit/parental-engagement" TargetMode="External" Id="rId113" /><Relationship Type="http://schemas.openxmlformats.org/officeDocument/2006/relationships/hyperlink" Target="https://educationendowmentfoundation.org.uk/support-for-schools/school-improvement-planning/2-targeted-academic-support" TargetMode="External" Id="rId134" /><Relationship Type="http://schemas.openxmlformats.org/officeDocument/2006/relationships/hyperlink" Target="https://educationendowmentfoundation.org.uk/education-evidence/guidance-reports/literacy-early-years" TargetMode="External" Id="rId80" /><Relationship Type="http://schemas.openxmlformats.org/officeDocument/2006/relationships/hyperlink" Target="https://educationendowmentfoundation.org.uk/projects-and-evaluation/projects/developing-healthy-minds-in-teenagers" TargetMode="External" Id="rId155" /><Relationship Type="http://schemas.openxmlformats.org/officeDocument/2006/relationships/hyperlink" Target="https://educationendowmentfoundation.org.uk/education-evidence/teaching-learning-toolkit/physical-activity" TargetMode="External" Id="rId176" /><Relationship Type="http://schemas.openxmlformats.org/officeDocument/2006/relationships/hyperlink" Target="https://educationendowmentfoundation.org.uk/education-evidence/teaching-learning-toolkit/metacognition-and-self-regulation" TargetMode="External" Id="rId17" /><Relationship Type="http://schemas.openxmlformats.org/officeDocument/2006/relationships/hyperlink" Target="https://educationendowmentfoundation.org.uk/education-evidence/guidance-reports/literacy-ks-1" TargetMode="External" Id="rId38" /><Relationship Type="http://schemas.openxmlformats.org/officeDocument/2006/relationships/hyperlink" Target="https://educationendowmentfoundation.org.uk/education-evidence/teaching-learning-toolkit/phonics" TargetMode="External" Id="rId59" /><Relationship Type="http://schemas.openxmlformats.org/officeDocument/2006/relationships/hyperlink" Target="https://educationendowmentfoundation.org.uk/education-evidence/teaching-learning-toolkit/phonics" TargetMode="External" Id="rId103" /><Relationship Type="http://schemas.openxmlformats.org/officeDocument/2006/relationships/hyperlink" Target="https://educationendowmentfoundation.org.uk/education-evidence/teaching-learning-toolkit/teaching-assistant-interventions" TargetMode="External" Id="rId124" /><Relationship Type="http://schemas.openxmlformats.org/officeDocument/2006/relationships/hyperlink" Target="https://educationendowmentfoundation.org.uk/early-years-evidence-store/personal-social-and-emotional-development" TargetMode="External" Id="rId91" /><Relationship Type="http://schemas.openxmlformats.org/officeDocument/2006/relationships/hyperlink" Target="https://educationendowmentfoundation.org.uk/support-for-schools/school-improvement-planning/2-targeted-academic-support" TargetMode="External" Id="rId145" /><Relationship Type="http://schemas.openxmlformats.org/officeDocument/2006/relationships/hyperlink" Target="https://educationendowmentfoundation.org.uk/public/files/Publications/SEL/EEF_Social_and_Emotional_Learning.pdf" TargetMode="External" Id="rId166" /><Relationship Type="http://schemas.openxmlformats.org/officeDocument/2006/relationships/customXml" Target="../customXml/item1.xml" Id="rId1" /><Relationship Type="http://schemas.openxmlformats.org/officeDocument/2006/relationships/hyperlink" Target="https://educationendowmentfoundation.org.uk/education-evidence/guidance-reports/literacy-ks-1" TargetMode="External" Id="rId28" /><Relationship Type="http://schemas.openxmlformats.org/officeDocument/2006/relationships/hyperlink" Target="https://www.gov.uk/government/publications/choosing-a-phonics-teaching-programme" TargetMode="External" Id="rId49" /><Relationship Type="http://schemas.openxmlformats.org/officeDocument/2006/relationships/hyperlink" Target="https://educationendowmentfoundation.org.uk/education-evidence/early-years-toolkit/parental-engagement" TargetMode="External" Id="rId114" /><Relationship Type="http://schemas.openxmlformats.org/officeDocument/2006/relationships/hyperlink" Target="https://educationendowmentfoundation.org.uk/education-evidence/teaching-learning-toolkit/phonics" TargetMode="External" Id="rId60" /><Relationship Type="http://schemas.openxmlformats.org/officeDocument/2006/relationships/hyperlink" Target="https://educationendowmentfoundation.org.uk/education-evidence/guidance-reports/literacy-early-years" TargetMode="External" Id="rId81" /><Relationship Type="http://schemas.openxmlformats.org/officeDocument/2006/relationships/hyperlink" Target="https://educationendowmentfoundation.org.uk/support-for-schools/school-improvement-planning/2-targeted-academic-support" TargetMode="External" Id="rId135" /><Relationship Type="http://schemas.openxmlformats.org/officeDocument/2006/relationships/hyperlink" Target="https://educationendowmentfoundation.org.uk/projects-and-evaluation/projects/developing-healthy-minds-in-teenagers" TargetMode="External" Id="rId156" /><Relationship Type="http://schemas.openxmlformats.org/officeDocument/2006/relationships/hyperlink" Target="https://educationendowmentfoundation.org.uk/education-evidence/teaching-learning-toolkit/physical-activity" TargetMode="External" Id="rId177" /><Relationship Type="http://schemas.openxmlformats.org/officeDocument/2006/relationships/hyperlink" Target="https://educationendowmentfoundation.org.uk/education-evidence/teaching-learning-toolkit/social-and-emotional-learning" TargetMode="External" Id="R2ce9305aab524823" /><Relationship Type="http://schemas.openxmlformats.org/officeDocument/2006/relationships/hyperlink" Target="https://educationendowmentfoundation.org.uk/education-evidence/teaching-learning-toolkit/social-and-emotional-learning" TargetMode="External" Id="R12a18aa33afc4a18" /><Relationship Type="http://schemas.openxmlformats.org/officeDocument/2006/relationships/hyperlink" Target="https://educationendowmentfoundation.org.uk/education-evidence/teaching-learning-toolkit/social-and-emotional-learning" TargetMode="External" Id="R48fc4d3664344071" /><Relationship Type="http://schemas.openxmlformats.org/officeDocument/2006/relationships/hyperlink" Target="https://educationendowmentfoundation.org.uk/education-evidence/teaching-learning-toolkit/social-and-emotional-learning" TargetMode="External" Id="R31dafb8644c240cd" /><Relationship Type="http://schemas.openxmlformats.org/officeDocument/2006/relationships/hyperlink" Target="https://educationendowmentfoundation.org.uk/education-evidence/teaching-learning-toolkit/social-and-emotional-learning" TargetMode="External" Id="Re19d9a46735b4f6c" /><Relationship Type="http://schemas.openxmlformats.org/officeDocument/2006/relationships/hyperlink" Target="https://educationendowmentfoundation.org.uk/education-evidence/teaching-learning-toolkit/social-and-emotional-learning" TargetMode="External" Id="R8f87ec03fff74648" /><Relationship Type="http://schemas.openxmlformats.org/officeDocument/2006/relationships/hyperlink" Target="https://educationendowmentfoundation.org.uk/education-evidence/teaching-learning-toolkit/social-and-emotional-learning" TargetMode="External" Id="R16b432ae5d6249ba" /><Relationship Type="http://schemas.openxmlformats.org/officeDocument/2006/relationships/hyperlink" Target="https://educationendowmentfoundation.org.uk/education-evidence/teaching-learning-toolkit/social-and-emotional-learning" TargetMode="External" Id="R05707ecd7aef4ccf" /><Relationship Type="http://schemas.openxmlformats.org/officeDocument/2006/relationships/hyperlink" Target="https://educationendowmentfoundation.org.uk/education-evidence/teaching-learning-toolkit/social-and-emotional-learning" TargetMode="External" Id="R934bfd4c3b7741da" /><Relationship Type="http://schemas.openxmlformats.org/officeDocument/2006/relationships/hyperlink" Target="https://educationendowmentfoundation.org.uk/education-evidence/teaching-learning-toolkit/social-and-emotional-learning" TargetMode="External" Id="R987579dca7e047a3" /><Relationship Type="http://schemas.openxmlformats.org/officeDocument/2006/relationships/hyperlink" Target="https://educationendowmentfoundation.org.uk/education-evidence/teaching-learning-toolkit/social-and-emotional-learning" TargetMode="External" Id="Reef3ad09b1f141a9" /><Relationship Type="http://schemas.openxmlformats.org/officeDocument/2006/relationships/hyperlink" Target="https://educationendowmentfoundation.org.uk/education-evidence/teaching-learning-toolkit/social-and-emotional-learning" TargetMode="External" Id="Rfe5abbd314cb454b" /><Relationship Type="http://schemas.openxmlformats.org/officeDocument/2006/relationships/hyperlink" Target="https://educationendowmentfoundation.org.uk/education-evidence/teaching-learning-toolkit/social-and-emotional-learning" TargetMode="External" Id="R2001ab5b3000430f" /><Relationship Type="http://schemas.openxmlformats.org/officeDocument/2006/relationships/hyperlink" Target="https://educationendowmentfoundation.org.uk/education-evidence/teaching-learning-toolkit/social-and-emotional-learning" TargetMode="External" Id="Rfc4d6b7986b0476e" /><Relationship Type="http://schemas.microsoft.com/office/2020/10/relationships/intelligence" Target="intelligence2.xml" Id="Ra5bb34750bfb4c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34E037-C40D-412A-8139-03448AE2343D}"/>
</file>

<file path=customXml/itemProps2.xml><?xml version="1.0" encoding="utf-8"?>
<ds:datastoreItem xmlns:ds="http://schemas.openxmlformats.org/officeDocument/2006/customXml" ds:itemID="{89F46804-6E6B-48EA-9F39-5CC1F729E388}">
  <ds:schemaRefs>
    <ds:schemaRef ds:uri="http://schemas.microsoft.com/sharepoint/v3/contenttype/forms"/>
  </ds:schemaRefs>
</ds:datastoreItem>
</file>

<file path=customXml/itemProps3.xml><?xml version="1.0" encoding="utf-8"?>
<ds:datastoreItem xmlns:ds="http://schemas.openxmlformats.org/officeDocument/2006/customXml" ds:itemID="{B2E84E17-4EFB-4BBF-AEF6-49B9D1F99115}">
  <ds:schemaRefs>
    <ds:schemaRef ds:uri="http://purl.org/dc/elements/1.1/"/>
    <ds:schemaRef ds:uri="03148749-65ef-46d7-a1ef-d9a7955b1bf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Alice Crone</dc:creator>
  <keywords/>
  <lastModifiedBy>Joseph Walker</lastModifiedBy>
  <revision>5</revision>
  <dcterms:created xsi:type="dcterms:W3CDTF">2024-11-18T22:02:00.0000000Z</dcterms:created>
  <dcterms:modified xsi:type="dcterms:W3CDTF">2024-12-18T11:22:07.1320525Z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0x010100E8767A80A46723489AD64B3E59FBFB44</vt:lpwstr>
  </property>
  <property fmtid="{D5CDD505-2E9C-101B-9397-08002B2CF9AE}" pid="3" name="MediaServiceImageTags">
    <vt:lpwstr/>
  </property>
</Properties>
</file>