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E66558" w:rsidRDefault="009D71E8" w14:paraId="2A7D54B1" w14:textId="77777777">
      <w:pPr>
        <w:pStyle w:val="Heading1"/>
      </w:pPr>
      <w:bookmarkStart w:name="_Toc400361362" w:id="0"/>
      <w:bookmarkStart w:name="_Toc443397153" w:id="1"/>
      <w:bookmarkStart w:name="_Toc357771638" w:id="2"/>
      <w:bookmarkStart w:name="_Toc346793416" w:id="3"/>
      <w:bookmarkStart w:name="_Toc328122777" w:id="4"/>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rsidR="00E66558" w:rsidRDefault="009D71E8" w14:paraId="2A7D54B4" w14:textId="77777777">
                            <w:pPr>
                              <w:keepNext/>
                              <w:spacing w:before="120" w:after="120"/>
                              <w:outlineLvl w:val="1"/>
                            </w:pPr>
                            <w:r>
                              <w:rPr>
                                <w:bCs/>
                                <w:i/>
                                <w:iCs/>
                              </w:rPr>
                              <w:t xml:space="preserve">Before completing this template, you should </w:t>
                            </w:r>
                            <w:r>
                              <w:rPr>
                                <w:bCs/>
                                <w:i/>
                                <w:iCs/>
                                <w:color w:val="auto"/>
                              </w:rPr>
                              <w:t xml:space="preserve">read the guidance on </w:t>
                            </w:r>
                            <w:hyperlink w:history="1" w:anchor="online-statements" r:id="rId10">
                              <w:r w:rsidRPr="00741B9E">
                                <w:rPr>
                                  <w:color w:val="0000FF"/>
                                  <w:u w:val="single"/>
                                </w:rPr>
                                <w:t>using pupil premium</w:t>
                              </w:r>
                            </w:hyperlink>
                            <w:r w:rsidRPr="00741B9E">
                              <w:rPr>
                                <w:rStyle w:val="Hyperlink"/>
                                <w:bCs/>
                                <w:color w:val="auto"/>
                                <w:u w:val="none"/>
                              </w:rPr>
                              <w:t>.</w:t>
                            </w:r>
                            <w:r>
                              <w:rPr>
                                <w:bCs/>
                                <w:i/>
                                <w:iCs/>
                                <w:color w:val="auto"/>
                              </w:rPr>
                              <w:t xml:space="preserve"> </w:t>
                            </w:r>
                          </w:p>
                          <w:p w:rsidR="00E66558" w:rsidRDefault="009D71E8" w14:paraId="2A7D54B5" w14:textId="77777777">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rsidR="00E66558" w:rsidRDefault="00E66558" w14:paraId="2A7D54B6" w14:textId="77777777">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id="_x0000_t202" coordsize="21600,21600" o:spt="202" path="m,l,21600r21600,l21600,xe" w14:anchorId="2A7D54B2">
                <v:stroke joinstyle="miter"/>
                <v:path gradientshapeok="t" o:connecttype="rect"/>
              </v:shapetype>
              <v:shape id="Text Box 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spid="_x0000_s1026" fillcolor="#f2f2f2"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v:textbox>
                  <w:txbxContent>
                    <w:p w:rsidR="00E66558" w:rsidRDefault="009D71E8" w14:paraId="2A7D54B4" w14:textId="77777777">
                      <w:pPr>
                        <w:keepNext/>
                        <w:spacing w:before="120" w:after="120"/>
                        <w:outlineLvl w:val="1"/>
                      </w:pPr>
                      <w:r>
                        <w:rPr>
                          <w:bCs/>
                          <w:i/>
                          <w:iCs/>
                        </w:rPr>
                        <w:t xml:space="preserve">Before completing this template, you should </w:t>
                      </w:r>
                      <w:r>
                        <w:rPr>
                          <w:bCs/>
                          <w:i/>
                          <w:iCs/>
                          <w:color w:val="auto"/>
                        </w:rPr>
                        <w:t xml:space="preserve">read the guidance on </w:t>
                      </w:r>
                      <w:hyperlink w:history="1" w:anchor="online-statements" r:id="rId11">
                        <w:r w:rsidRPr="00741B9E">
                          <w:rPr>
                            <w:color w:val="0000FF"/>
                            <w:u w:val="single"/>
                          </w:rPr>
                          <w:t>using pupil premium</w:t>
                        </w:r>
                      </w:hyperlink>
                      <w:r w:rsidRPr="00741B9E">
                        <w:rPr>
                          <w:rStyle w:val="Hyperlink"/>
                          <w:bCs/>
                          <w:color w:val="auto"/>
                          <w:u w:val="none"/>
                        </w:rPr>
                        <w:t>.</w:t>
                      </w:r>
                      <w:r>
                        <w:rPr>
                          <w:bCs/>
                          <w:i/>
                          <w:iCs/>
                          <w:color w:val="auto"/>
                        </w:rPr>
                        <w:t xml:space="preserve"> </w:t>
                      </w:r>
                    </w:p>
                    <w:p w:rsidR="00E66558" w:rsidRDefault="009D71E8" w14:paraId="2A7D54B5" w14:textId="77777777">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rsidR="00E66558" w:rsidRDefault="00E66558" w14:paraId="2A7D54B6" w14:textId="77777777">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3431D5A7" w14:textId="61C678F4">
      <w:pPr>
        <w:pStyle w:val="Heading2"/>
        <w:rPr>
          <w:b w:val="0"/>
          <w:color w:val="auto"/>
          <w:sz w:val="24"/>
          <w:szCs w:val="24"/>
        </w:rPr>
      </w:pPr>
      <w:r w:rsidRPr="2117753D">
        <w:rPr>
          <w:b w:val="0"/>
          <w:color w:val="auto"/>
          <w:sz w:val="24"/>
          <w:szCs w:val="24"/>
        </w:rPr>
        <w:t>This statement details our school’s use of pupil premium (and recovery premium for the 202</w:t>
      </w:r>
      <w:r w:rsidRPr="2117753D" w:rsidR="7A6AB052">
        <w:rPr>
          <w:b w:val="0"/>
          <w:color w:val="auto"/>
          <w:sz w:val="24"/>
          <w:szCs w:val="24"/>
        </w:rPr>
        <w:t>2</w:t>
      </w:r>
      <w:r w:rsidRPr="2117753D">
        <w:rPr>
          <w:b w:val="0"/>
          <w:color w:val="auto"/>
          <w:sz w:val="24"/>
          <w:szCs w:val="24"/>
        </w:rPr>
        <w:t xml:space="preserve"> to 202</w:t>
      </w:r>
      <w:r w:rsidRPr="2117753D" w:rsidR="3656647E">
        <w:rPr>
          <w:b w:val="0"/>
          <w:color w:val="auto"/>
          <w:sz w:val="24"/>
          <w:szCs w:val="24"/>
        </w:rPr>
        <w:t>3</w:t>
      </w:r>
      <w:r w:rsidRPr="2117753D">
        <w:rPr>
          <w:b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34850A"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5435D673"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9D71E8" w:rsidRDefault="009D71E8" w14:paraId="3C39D6EF"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9D71E8" w:rsidRDefault="009D71E8" w14:paraId="51A59785" w14:textId="77777777">
            <w:pPr>
              <w:pStyle w:val="TableHeader"/>
              <w:jc w:val="left"/>
            </w:pPr>
            <w:r>
              <w:t>Data</w:t>
            </w:r>
          </w:p>
        </w:tc>
      </w:tr>
      <w:tr w:rsidR="00E66558" w:rsidTr="5435D673"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CF5473" w14:paraId="2A7D54B9" w14:textId="37A3A57C">
            <w:pPr>
              <w:pStyle w:val="TableRow"/>
            </w:pPr>
            <w:r>
              <w:t xml:space="preserve">St Joseph’s catholic Primary School </w:t>
            </w:r>
          </w:p>
        </w:tc>
      </w:tr>
      <w:tr w:rsidR="00E66558" w:rsidTr="5435D673"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C" w14:textId="53058FAD">
            <w:pPr>
              <w:pStyle w:val="TableRow"/>
            </w:pPr>
            <w:r w:rsidR="6824B9A5">
              <w:rPr/>
              <w:t>11</w:t>
            </w:r>
            <w:r w:rsidR="42C650E7">
              <w:rPr/>
              <w:t>4</w:t>
            </w:r>
          </w:p>
        </w:tc>
      </w:tr>
      <w:tr w:rsidR="00E66558" w:rsidTr="5435D673"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6EAE570A">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8C7C051" w14:paraId="2A7D54BF" w14:textId="7383AE3B">
            <w:pPr>
              <w:pStyle w:val="TableRow"/>
            </w:pPr>
            <w:r w:rsidR="1BE3B6A7">
              <w:rPr/>
              <w:t>60</w:t>
            </w:r>
            <w:r w:rsidR="78C7C051">
              <w:rPr/>
              <w:t>%</w:t>
            </w:r>
          </w:p>
        </w:tc>
      </w:tr>
      <w:tr w:rsidR="00E66558" w:rsidTr="5435D673"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FB85BC0" w:rsidRDefault="2AB66F59" w14:paraId="2A7D54C2" w14:textId="4CACC102">
            <w:pPr>
              <w:pStyle w:val="TableRow"/>
              <w:spacing w:before="0" w:after="0"/>
              <w:ind w:left="0"/>
              <w:rPr>
                <w:rFonts w:eastAsia="Arial" w:cs="Arial"/>
                <w:color w:val="0D0D0D" w:themeColor="text1" w:themeTint="F2"/>
              </w:rPr>
            </w:pPr>
            <w:r w:rsidRPr="78AF29BC">
              <w:rPr>
                <w:rFonts w:eastAsia="Arial" w:cs="Arial"/>
                <w:color w:val="000000" w:themeColor="text1"/>
              </w:rPr>
              <w:t>Academic years 2021-2024 to 2024-2025</w:t>
            </w:r>
          </w:p>
        </w:tc>
      </w:tr>
      <w:tr w:rsidR="00E66558" w:rsidTr="5435D673"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629A00" w:rsidRDefault="5FE91A72" w14:paraId="2A7D54C5" w14:textId="2A115F4D">
            <w:pPr>
              <w:pStyle w:val="TableRow"/>
              <w:spacing w:line="259" w:lineRule="auto"/>
              <w:rPr>
                <w:color w:val="0D0D0D" w:themeColor="text1" w:themeTint="F2"/>
              </w:rPr>
            </w:pPr>
            <w:r>
              <w:t>September 2022</w:t>
            </w:r>
          </w:p>
        </w:tc>
      </w:tr>
      <w:tr w:rsidR="00E66558" w:rsidTr="5435D673"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247063E6" w14:paraId="2A7D54C8" w14:textId="02D1E5AE">
            <w:pPr>
              <w:pStyle w:val="TableRow"/>
            </w:pPr>
            <w:r>
              <w:t>December 2022</w:t>
            </w:r>
          </w:p>
        </w:tc>
      </w:tr>
      <w:tr w:rsidR="00E66558" w:rsidTr="5435D673"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3BA17DF6" w14:paraId="2A7D54CB" w14:textId="0CACEF3C">
            <w:pPr>
              <w:pStyle w:val="TableRow"/>
            </w:pPr>
            <w:r>
              <w:t>Debra Hargreaves</w:t>
            </w:r>
          </w:p>
        </w:tc>
      </w:tr>
      <w:tr w:rsidR="00E66558" w:rsidTr="5435D673"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6F91AE66" w14:paraId="2A7D54CE" w14:textId="50F0CEB3">
            <w:pPr>
              <w:pStyle w:val="TableRow"/>
            </w:pPr>
            <w:r>
              <w:t>Sandra Beattie</w:t>
            </w:r>
            <w:r w:rsidR="14F39CA1">
              <w:t>/Debra Hargreaves</w:t>
            </w:r>
          </w:p>
        </w:tc>
      </w:tr>
      <w:tr w:rsidR="00E66558" w:rsidTr="5435D673"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5CD42F4A" w14:paraId="2A7D54D1" w14:textId="2A8C3653">
            <w:pPr>
              <w:pStyle w:val="TableRow"/>
            </w:pPr>
            <w:r>
              <w:t>Dave Tindall</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5435D673"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5435D673"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5C080C9B">
            <w:pPr>
              <w:pStyle w:val="TableRow"/>
            </w:pPr>
            <w:r w:rsidR="009D71E8">
              <w:rPr/>
              <w:t>£</w:t>
            </w:r>
            <w:r w:rsidR="035EAB75">
              <w:rPr/>
              <w:t xml:space="preserve"> </w:t>
            </w:r>
            <w:r w:rsidR="074D9A5B">
              <w:rPr/>
              <w:t>73405</w:t>
            </w:r>
          </w:p>
        </w:tc>
      </w:tr>
      <w:tr w:rsidR="00E66558" w:rsidTr="5435D673"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6211E948">
            <w:pPr>
              <w:pStyle w:val="TableRow"/>
            </w:pPr>
            <w:r w:rsidR="009D71E8">
              <w:rPr/>
              <w:t>£</w:t>
            </w:r>
            <w:r w:rsidR="4B833350">
              <w:rPr/>
              <w:t>7685</w:t>
            </w:r>
          </w:p>
        </w:tc>
      </w:tr>
      <w:tr w:rsidR="00E66558" w:rsidTr="5435D673"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98707DF">
            <w:pPr>
              <w:pStyle w:val="TableRow"/>
            </w:pPr>
            <w:r w:rsidR="009D71E8">
              <w:rPr/>
              <w:t>£</w:t>
            </w:r>
            <w:r w:rsidR="48623A14">
              <w:rPr/>
              <w:t>0</w:t>
            </w:r>
          </w:p>
        </w:tc>
      </w:tr>
      <w:tr w:rsidR="00E66558" w:rsidTr="5435D673"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lastRenderedPageBreak/>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1E453D2B">
            <w:pPr>
              <w:pStyle w:val="TableRow"/>
            </w:pPr>
            <w:r w:rsidR="009D71E8">
              <w:rPr/>
              <w:t>£</w:t>
            </w:r>
            <w:r w:rsidR="1C365F3E">
              <w:rPr/>
              <w:t>81090</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78AF29BC"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D4D9F" w:rsidR="00E66558" w:rsidP="78AF29BC" w:rsidRDefault="3A6E6477" w14:paraId="68DDB2D3" w14:textId="71D16B44">
            <w:pPr>
              <w:rPr>
                <w:rFonts w:eastAsia="Arial" w:cs="Arial"/>
                <w:color w:val="auto"/>
              </w:rPr>
            </w:pPr>
            <w:r w:rsidRPr="78AF29BC">
              <w:rPr>
                <w:rFonts w:eastAsia="Arial" w:cs="Arial"/>
                <w:color w:val="auto"/>
              </w:rPr>
              <w:t>Decisions about the use of pupil premium funds to support the children at St. Joseph’s are considered in the context of the school and the subsequent challenges faced. Research guidance from the EEF has supported decisions around the usefulness of different strategies and their value for money.</w:t>
            </w:r>
          </w:p>
          <w:p w:rsidRPr="00BD4D9F" w:rsidR="00E66558" w:rsidP="78AF29BC" w:rsidRDefault="3A6E6477" w14:paraId="1B03BD35" w14:textId="678A36AC">
            <w:pPr>
              <w:rPr>
                <w:rFonts w:eastAsia="Arial" w:cs="Arial"/>
                <w:color w:val="auto"/>
              </w:rPr>
            </w:pPr>
            <w:r w:rsidRPr="78AF29BC">
              <w:rPr>
                <w:rFonts w:eastAsia="Arial" w:cs="Arial"/>
                <w:color w:val="auto"/>
              </w:rPr>
              <w:t xml:space="preserve">Our intent at St. Joseph’s, is for all members of staff, our Governing </w:t>
            </w:r>
            <w:proofErr w:type="gramStart"/>
            <w:r w:rsidRPr="78AF29BC">
              <w:rPr>
                <w:rFonts w:eastAsia="Arial" w:cs="Arial"/>
                <w:color w:val="auto"/>
              </w:rPr>
              <w:t>Body</w:t>
            </w:r>
            <w:proofErr w:type="gramEnd"/>
            <w:r w:rsidRPr="78AF29BC">
              <w:rPr>
                <w:rFonts w:eastAsia="Arial" w:cs="Arial"/>
                <w:color w:val="auto"/>
              </w:rPr>
              <w:t xml:space="preserve"> and our Trust, to accept responsibility for the ‘socially disadvantaged’ pupils in our care and remain committed to meeting their pastoral, social, emotional and academic needs within a caring and nurturing environment so that each child dev</w:t>
            </w:r>
            <w:r w:rsidRPr="78AF29BC" w:rsidR="6A764A16">
              <w:rPr>
                <w:rFonts w:eastAsia="Arial" w:cs="Arial"/>
                <w:color w:val="auto"/>
              </w:rPr>
              <w:t>e</w:t>
            </w:r>
            <w:r w:rsidRPr="78AF29BC">
              <w:rPr>
                <w:rFonts w:eastAsia="Arial" w:cs="Arial"/>
                <w:color w:val="auto"/>
              </w:rPr>
              <w:t>lop</w:t>
            </w:r>
            <w:r w:rsidRPr="78AF29BC" w:rsidR="2A96D146">
              <w:rPr>
                <w:rFonts w:eastAsia="Arial" w:cs="Arial"/>
                <w:color w:val="auto"/>
              </w:rPr>
              <w:t>s</w:t>
            </w:r>
            <w:r w:rsidRPr="78AF29BC">
              <w:rPr>
                <w:rFonts w:eastAsia="Arial" w:cs="Arial"/>
                <w:color w:val="auto"/>
              </w:rPr>
              <w:t xml:space="preserve"> a love for learning and acquire skills and abilities that allow them to fulfil their potential.</w:t>
            </w:r>
          </w:p>
          <w:p w:rsidRPr="00BD4D9F" w:rsidR="00E66558" w:rsidP="78AF29BC" w:rsidRDefault="3A6E6477" w14:paraId="48C1D09C" w14:textId="0D707526">
            <w:pPr>
              <w:rPr>
                <w:rFonts w:eastAsia="Arial" w:cs="Arial"/>
                <w:color w:val="auto"/>
              </w:rPr>
            </w:pPr>
            <w:r w:rsidRPr="78AF29BC">
              <w:rPr>
                <w:rFonts w:eastAsia="Arial" w:cs="Arial"/>
                <w:color w:val="auto"/>
              </w:rPr>
              <w:t xml:space="preserve">The percentage of our pupils eligible for pupil premium is 54% which is more than double the national average (25%). </w:t>
            </w:r>
          </w:p>
          <w:p w:rsidRPr="00BD4D9F" w:rsidR="00E66558" w:rsidP="78AF29BC" w:rsidRDefault="3A6E6477" w14:paraId="3E874859" w14:textId="711130F1">
            <w:pPr>
              <w:rPr>
                <w:rFonts w:eastAsia="Arial" w:cs="Arial"/>
                <w:color w:val="auto"/>
              </w:rPr>
            </w:pPr>
            <w:r w:rsidRPr="78AF29BC">
              <w:rPr>
                <w:rFonts w:eastAsia="Arial" w:cs="Arial"/>
                <w:color w:val="auto"/>
              </w:rPr>
              <w:t xml:space="preserve">Pupil Premium is aimed at addressing the current underlying inequalities which exist between children from disadvantaged backgrounds and their more affluent peers. Consideration to barriers to learning which include weak language and communication skills, attendance, and punctuality problems, low self-esteem, lack of confidence, resilience, and digital poverty. There may also be complex family situations that prevent children from flourishing both socially and academically. Less support at home including lack of role models and poor reading and language skills. 47% of pupils in the school are part of an ethnic minority group (national 35%) and as a school we recognise that language use at home is a barrier to learning for some of our children.  </w:t>
            </w:r>
          </w:p>
          <w:p w:rsidRPr="00BD4D9F" w:rsidR="00BD4D9F" w:rsidP="78AF29BC" w:rsidRDefault="00BD4D9F" w14:paraId="2561329F" w14:textId="2294042D">
            <w:pPr>
              <w:rPr>
                <w:rFonts w:eastAsia="Arial" w:cs="Arial"/>
                <w:color w:val="auto"/>
              </w:rPr>
            </w:pPr>
            <w:r w:rsidRPr="78AF29BC">
              <w:rPr>
                <w:rFonts w:eastAsia="Arial" w:cs="Arial"/>
                <w:color w:val="auto"/>
              </w:rPr>
              <w:t>Overcoming barriers to learning is at the heart of our Pupil Premium Grant use. We aim to achieve this by using a tiered approach as researched in the Education Endowment Fund:</w:t>
            </w:r>
          </w:p>
          <w:p w:rsidRPr="00BD4D9F" w:rsidR="00E66558" w:rsidP="78AF29BC" w:rsidRDefault="3A6E6477" w14:paraId="495C9B2D" w14:textId="48A1A625">
            <w:pPr>
              <w:rPr>
                <w:rFonts w:eastAsia="Arial" w:cs="Arial"/>
                <w:b/>
                <w:bCs/>
                <w:color w:val="auto"/>
              </w:rPr>
            </w:pPr>
            <w:r w:rsidRPr="78AF29BC">
              <w:rPr>
                <w:rFonts w:eastAsia="Arial" w:cs="Arial"/>
                <w:b/>
                <w:bCs/>
                <w:color w:val="auto"/>
              </w:rPr>
              <w:t xml:space="preserve">Principles </w:t>
            </w:r>
          </w:p>
          <w:p w:rsidRPr="00BD4D9F" w:rsidR="00E66558" w:rsidP="78AF29BC" w:rsidRDefault="3A6E6477" w14:paraId="0BF65A4F" w14:textId="01077B05">
            <w:pPr>
              <w:pStyle w:val="ListParagraph"/>
              <w:numPr>
                <w:ilvl w:val="0"/>
                <w:numId w:val="15"/>
              </w:numPr>
              <w:rPr>
                <w:rFonts w:eastAsia="Arial" w:cs="Arial"/>
                <w:color w:val="0D0D0D" w:themeColor="text1" w:themeTint="F2"/>
              </w:rPr>
            </w:pPr>
            <w:r w:rsidRPr="78AF29BC">
              <w:rPr>
                <w:rFonts w:eastAsia="Arial" w:cs="Arial"/>
                <w:color w:val="auto"/>
              </w:rPr>
              <w:t>Quality of teaching and learning meets the needs of all the pupils at St Joseph’s (Improving standards of teaching through professional development/training and support all teachers and support staff to continue improving)</w:t>
            </w:r>
          </w:p>
          <w:p w:rsidRPr="00BD4D9F" w:rsidR="00E66558" w:rsidP="78AF29BC" w:rsidRDefault="3A6E6477" w14:paraId="53854FAF" w14:textId="6CE7CB2B">
            <w:pPr>
              <w:pStyle w:val="ListParagraph"/>
              <w:numPr>
                <w:ilvl w:val="0"/>
                <w:numId w:val="15"/>
              </w:numPr>
              <w:rPr>
                <w:rFonts w:eastAsia="Arial" w:cs="Arial"/>
                <w:color w:val="0D0D0D" w:themeColor="text1" w:themeTint="F2"/>
              </w:rPr>
            </w:pPr>
            <w:r w:rsidRPr="78AF29BC">
              <w:rPr>
                <w:rFonts w:eastAsia="Arial" w:cs="Arial"/>
                <w:color w:val="auto"/>
              </w:rPr>
              <w:t xml:space="preserve">Provision is made for pupils who belong to vulnerable groups including the socially disadvantaged – achieved through assessment </w:t>
            </w:r>
          </w:p>
          <w:p w:rsidRPr="00BD4D9F" w:rsidR="00E66558" w:rsidP="78AF29BC" w:rsidRDefault="3A6E6477" w14:paraId="0F426E85" w14:textId="2C93F060">
            <w:pPr>
              <w:pStyle w:val="ListParagraph"/>
              <w:numPr>
                <w:ilvl w:val="0"/>
                <w:numId w:val="15"/>
              </w:numPr>
              <w:rPr>
                <w:rFonts w:eastAsia="Arial" w:cs="Arial"/>
                <w:color w:val="0D0D0D" w:themeColor="text1" w:themeTint="F2"/>
              </w:rPr>
            </w:pPr>
            <w:r w:rsidRPr="78AF29BC">
              <w:rPr>
                <w:rFonts w:eastAsia="Arial" w:cs="Arial"/>
                <w:color w:val="auto"/>
              </w:rPr>
              <w:t xml:space="preserve">We recognise that not all pupils who are FSM will be socially disadvantaged </w:t>
            </w:r>
          </w:p>
          <w:p w:rsidRPr="00BD4D9F" w:rsidR="00E66558" w:rsidP="78AF29BC" w:rsidRDefault="3A6E6477" w14:paraId="0B675137" w14:textId="3FAE2E81">
            <w:pPr>
              <w:pStyle w:val="ListParagraph"/>
              <w:numPr>
                <w:ilvl w:val="0"/>
                <w:numId w:val="15"/>
              </w:numPr>
              <w:rPr>
                <w:rFonts w:eastAsia="Arial" w:cs="Arial"/>
                <w:color w:val="0D0D0D" w:themeColor="text1" w:themeTint="F2"/>
              </w:rPr>
            </w:pPr>
            <w:r w:rsidRPr="78AF29BC">
              <w:rPr>
                <w:rFonts w:eastAsia="Arial" w:cs="Arial"/>
                <w:color w:val="auto"/>
              </w:rPr>
              <w:t>We recognise that not all pupils who are socially disadvantaged are registered/quality for FSM (therefore we allocate PP funding to support any pupil or groups of pupils the school has identified as vulnerable/socially disadvantaged)</w:t>
            </w:r>
          </w:p>
          <w:p w:rsidRPr="00BD4D9F" w:rsidR="00E66558" w:rsidP="78AF29BC" w:rsidRDefault="3A6E6477" w14:paraId="688FA569" w14:textId="5351AD18">
            <w:pPr>
              <w:pStyle w:val="ListParagraph"/>
              <w:numPr>
                <w:ilvl w:val="0"/>
                <w:numId w:val="15"/>
              </w:numPr>
              <w:rPr>
                <w:rFonts w:eastAsia="Arial" w:cs="Arial"/>
                <w:color w:val="0D0D0D" w:themeColor="text1" w:themeTint="F2"/>
              </w:rPr>
            </w:pPr>
            <w:r w:rsidRPr="78AF29BC">
              <w:rPr>
                <w:rFonts w:eastAsia="Arial" w:cs="Arial"/>
                <w:color w:val="auto"/>
              </w:rPr>
              <w:lastRenderedPageBreak/>
              <w:t xml:space="preserve">PP funding will be allocated following a needs analysis which identifies priority classes, </w:t>
            </w:r>
            <w:proofErr w:type="gramStart"/>
            <w:r w:rsidRPr="78AF29BC">
              <w:rPr>
                <w:rFonts w:eastAsia="Arial" w:cs="Arial"/>
                <w:color w:val="auto"/>
              </w:rPr>
              <w:t>groups</w:t>
            </w:r>
            <w:proofErr w:type="gramEnd"/>
            <w:r w:rsidRPr="78AF29BC">
              <w:rPr>
                <w:rFonts w:eastAsia="Arial" w:cs="Arial"/>
                <w:color w:val="auto"/>
              </w:rPr>
              <w:t xml:space="preserve"> or individuals.  (Structured interventions/small group tuition/one-to-one support, behaviour approaches, nurture and 1:1 work with the PSA.)</w:t>
            </w:r>
          </w:p>
          <w:p w:rsidRPr="00BD4D9F" w:rsidR="00E66558" w:rsidP="00BD4D9F" w:rsidRDefault="00BD4D9F" w14:paraId="2A7D54E9" w14:textId="59818161">
            <w:pPr>
              <w:rPr>
                <w:rFonts w:eastAsia="Arial" w:cs="Arial"/>
                <w:color w:val="auto"/>
              </w:rPr>
            </w:pPr>
            <w:r w:rsidRPr="78AF29BC">
              <w:rPr>
                <w:rFonts w:eastAsia="Arial" w:cs="Arial"/>
                <w:color w:val="auto"/>
              </w:rPr>
              <w:t>Whilst prioritising the achievement of children from disadvantaged backgrounds is an important focus, research states that the use of Pupil Premium is at its most effective When it sits at the heart of a whole school effort</w:t>
            </w:r>
            <w:r w:rsidRPr="78AF29BC" w:rsidR="53D0153C">
              <w:rPr>
                <w:rFonts w:eastAsia="Arial" w:cs="Arial"/>
                <w:color w:val="auto"/>
              </w:rPr>
              <w:t>.</w:t>
            </w:r>
          </w:p>
        </w:tc>
      </w:tr>
    </w:tbl>
    <w:p w:rsidR="00E66558" w:rsidRDefault="009D71E8" w14:paraId="2A7D54EB" w14:textId="77777777">
      <w:pPr>
        <w:pStyle w:val="Heading2"/>
        <w:spacing w:before="600"/>
      </w:pPr>
      <w:r>
        <w:lastRenderedPageBreak/>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598"/>
        <w:gridCol w:w="6888"/>
      </w:tblGrid>
      <w:tr w:rsidR="00E66558" w:rsidTr="0C629A00"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rPr>
                <w:rFonts w:eastAsia="Arial" w:cs="Arial"/>
              </w:rPr>
            </w:pPr>
            <w:r w:rsidRPr="78AF29BC">
              <w:rPr>
                <w:rFonts w:eastAsia="Arial" w:cs="Arial"/>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E66558" w14:paraId="2A7D54EE" w14:textId="4F669ACD">
            <w:pPr>
              <w:pStyle w:val="TableHeader"/>
              <w:jc w:val="left"/>
              <w:rPr>
                <w:rFonts w:eastAsia="Arial" w:cs="Arial"/>
              </w:rPr>
            </w:pPr>
          </w:p>
        </w:tc>
      </w:tr>
      <w:tr w:rsidR="00E66558" w:rsidTr="78AF29BC" w14:paraId="2A7D54F2" w14:textId="77777777">
        <w:trPr>
          <w:trHeight w:val="231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056BF87A">
            <w:pPr>
              <w:pStyle w:val="TableRow"/>
              <w:rPr>
                <w:rFonts w:eastAsia="Arial" w:cs="Arial"/>
                <w:color w:val="0D0D0D" w:themeColor="text1" w:themeTint="F2"/>
              </w:rPr>
            </w:pPr>
            <w:r w:rsidRPr="78AF29BC">
              <w:rPr>
                <w:rFonts w:eastAsia="Arial" w:cs="Arial"/>
                <w:color w:val="0D0D0D" w:themeColor="text1" w:themeTint="F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7D6ED0" w:rsidRDefault="0401B137" w14:paraId="2A7D54F1" w14:textId="2619BB89">
            <w:pPr>
              <w:rPr>
                <w:rFonts w:eastAsia="Arial"/>
              </w:rPr>
            </w:pPr>
            <w:r w:rsidRPr="78AF29BC">
              <w:rPr>
                <w:rFonts w:eastAsia="Arial"/>
              </w:rPr>
              <w:t>On average, lower attainment and slower progress rates are seen from pupil premium/disadvantaged children. Overall, PP children have knowledge gaps and find it difficult to retain/recall prior knowledge.</w:t>
            </w:r>
            <w:r w:rsidR="007D6ED0">
              <w:rPr>
                <w:rFonts w:eastAsia="Arial"/>
              </w:rPr>
              <w:t xml:space="preserve"> </w:t>
            </w:r>
            <w:r w:rsidRPr="78AF29BC">
              <w:rPr>
                <w:rFonts w:eastAsia="Arial"/>
              </w:rPr>
              <w:t xml:space="preserve">Socio-economic needs of the children </w:t>
            </w:r>
            <w:proofErr w:type="gramStart"/>
            <w:r w:rsidRPr="78AF29BC">
              <w:rPr>
                <w:rFonts w:eastAsia="Arial"/>
              </w:rPr>
              <w:t>restricts</w:t>
            </w:r>
            <w:proofErr w:type="gramEnd"/>
            <w:r w:rsidRPr="78AF29BC">
              <w:rPr>
                <w:rFonts w:eastAsia="Arial"/>
              </w:rPr>
              <w:t xml:space="preserve"> access to learning – children’s aspirations are low.</w:t>
            </w:r>
          </w:p>
        </w:tc>
      </w:tr>
      <w:tr w:rsidR="00E66558" w:rsidTr="0C629A00"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rFonts w:eastAsia="Arial" w:cs="Arial"/>
                <w:sz w:val="22"/>
                <w:szCs w:val="22"/>
              </w:rPr>
            </w:pPr>
            <w:r w:rsidRPr="78AF29BC">
              <w:rPr>
                <w:rFonts w:eastAsia="Arial" w:cs="Arial"/>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2BD88F1" w14:paraId="2A7D54F4" w14:textId="5556759E">
            <w:pPr>
              <w:pStyle w:val="TableRowCentered"/>
              <w:jc w:val="left"/>
              <w:rPr>
                <w:rFonts w:eastAsia="Arial" w:cs="Arial"/>
                <w:color w:val="0D0D0D" w:themeColor="text1" w:themeTint="F2"/>
                <w:szCs w:val="24"/>
              </w:rPr>
            </w:pPr>
            <w:r w:rsidRPr="78AF29BC">
              <w:rPr>
                <w:rFonts w:eastAsia="Arial" w:cs="Arial"/>
                <w:color w:val="000000" w:themeColor="text1"/>
              </w:rPr>
              <w:t>Poor language acquisition and breadth of vocabulary impacts on reading, writing and maths across school. Poor communication and language skills can often also include speech and language difficulties and there is a lack of exposure to a wide range of vocabulary.</w:t>
            </w:r>
          </w:p>
        </w:tc>
      </w:tr>
      <w:tr w:rsidR="00E66558" w:rsidTr="0C629A00"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rFonts w:eastAsia="Arial" w:cs="Arial"/>
                <w:sz w:val="22"/>
                <w:szCs w:val="22"/>
              </w:rPr>
            </w:pPr>
            <w:r w:rsidRPr="78AF29BC">
              <w:rPr>
                <w:rFonts w:eastAsia="Arial" w:cs="Arial"/>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22DF3037" w14:paraId="2A7D54F7" w14:textId="33DF779D">
            <w:pPr>
              <w:pStyle w:val="TableRowCentered"/>
              <w:jc w:val="left"/>
              <w:rPr>
                <w:rFonts w:eastAsia="Arial" w:cs="Arial"/>
                <w:color w:val="000000" w:themeColor="text1"/>
              </w:rPr>
            </w:pPr>
            <w:r w:rsidRPr="78AF29BC">
              <w:rPr>
                <w:rFonts w:eastAsia="Arial" w:cs="Arial"/>
                <w:color w:val="000000" w:themeColor="text1"/>
              </w:rPr>
              <w:t xml:space="preserve">Entry to EYFS is significantly below expected standard for communication and language </w:t>
            </w:r>
            <w:r w:rsidRPr="78AF29BC" w:rsidR="69633E3E">
              <w:rPr>
                <w:rFonts w:eastAsia="Arial" w:cs="Arial"/>
                <w:color w:val="000000" w:themeColor="text1"/>
              </w:rPr>
              <w:t xml:space="preserve">with a high percentage with limited verbal language skills </w:t>
            </w:r>
            <w:r w:rsidRPr="78AF29BC">
              <w:rPr>
                <w:rFonts w:eastAsia="Arial" w:cs="Arial"/>
                <w:color w:val="000000" w:themeColor="text1"/>
              </w:rPr>
              <w:t>which</w:t>
            </w:r>
            <w:r w:rsidRPr="78AF29BC" w:rsidR="4B5C9DED">
              <w:rPr>
                <w:rFonts w:eastAsia="Arial" w:cs="Arial"/>
                <w:color w:val="000000" w:themeColor="text1"/>
              </w:rPr>
              <w:t xml:space="preserve"> impacts attainment of ELG and</w:t>
            </w:r>
            <w:r w:rsidRPr="78AF29BC">
              <w:rPr>
                <w:rFonts w:eastAsia="Arial" w:cs="Arial"/>
                <w:color w:val="000000" w:themeColor="text1"/>
              </w:rPr>
              <w:t xml:space="preserve"> provides a barrier to academic progress in subsequent years.</w:t>
            </w:r>
          </w:p>
        </w:tc>
      </w:tr>
      <w:tr w:rsidR="00E66558" w:rsidTr="0C629A00"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rFonts w:eastAsia="Arial" w:cs="Arial"/>
                <w:sz w:val="22"/>
                <w:szCs w:val="22"/>
              </w:rPr>
            </w:pPr>
            <w:r w:rsidRPr="78AF29BC">
              <w:rPr>
                <w:rFonts w:eastAsia="Arial" w:cs="Arial"/>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8AF29BC" w:rsidRDefault="416F6A45" w14:paraId="2A7D54FA" w14:textId="07C38931">
            <w:pPr>
              <w:pStyle w:val="TableRowCentered"/>
              <w:ind w:left="0"/>
              <w:jc w:val="left"/>
              <w:rPr>
                <w:rFonts w:eastAsia="Arial" w:cs="Arial"/>
                <w:color w:val="0D0D0D" w:themeColor="text1" w:themeTint="F2"/>
                <w:szCs w:val="24"/>
              </w:rPr>
            </w:pPr>
            <w:r w:rsidRPr="78AF29BC">
              <w:rPr>
                <w:rFonts w:eastAsia="Arial" w:cs="Arial"/>
                <w:color w:val="000000" w:themeColor="text1"/>
              </w:rPr>
              <w:t xml:space="preserve">Some PP children show anxiety behaviours such as weaknesses in learning behaviours, both physical and emotional (lack of self-belief, determination, </w:t>
            </w:r>
            <w:proofErr w:type="gramStart"/>
            <w:r w:rsidRPr="78AF29BC">
              <w:rPr>
                <w:rFonts w:eastAsia="Arial" w:cs="Arial"/>
                <w:color w:val="000000" w:themeColor="text1"/>
              </w:rPr>
              <w:t>resilience</w:t>
            </w:r>
            <w:proofErr w:type="gramEnd"/>
            <w:r w:rsidRPr="78AF29BC">
              <w:rPr>
                <w:rFonts w:eastAsia="Arial" w:cs="Arial"/>
                <w:color w:val="000000" w:themeColor="text1"/>
              </w:rPr>
              <w:t xml:space="preserve"> and readiness to learn). They can struggle to reflect and evaluate their own learning and often lack self-motivation and confidence to improve.</w:t>
            </w:r>
          </w:p>
        </w:tc>
      </w:tr>
      <w:tr w:rsidR="00E66558" w:rsidTr="0C629A00"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C" w14:textId="77777777">
            <w:pPr>
              <w:pStyle w:val="TableRow"/>
              <w:rPr>
                <w:rFonts w:eastAsia="Arial" w:cs="Arial"/>
                <w:sz w:val="22"/>
                <w:szCs w:val="22"/>
              </w:rPr>
            </w:pPr>
            <w:bookmarkStart w:name="_Toc443397160" w:id="16"/>
            <w:r w:rsidRPr="78AF29BC">
              <w:rPr>
                <w:rFonts w:eastAsia="Arial" w:cs="Arial"/>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2E7BA7E4" w14:paraId="2A7D54FD" w14:textId="710B22DF">
            <w:pPr>
              <w:pStyle w:val="TableRowCentered"/>
              <w:jc w:val="left"/>
              <w:rPr>
                <w:rFonts w:eastAsia="Arial" w:cs="Arial"/>
                <w:color w:val="0D0D0D" w:themeColor="text1" w:themeTint="F2"/>
                <w:szCs w:val="24"/>
              </w:rPr>
            </w:pPr>
            <w:r w:rsidRPr="78AF29BC">
              <w:rPr>
                <w:rFonts w:eastAsia="Arial" w:cs="Arial"/>
                <w:color w:val="000000" w:themeColor="text1"/>
              </w:rPr>
              <w:t xml:space="preserve">Attendance and Punctuality issues </w:t>
            </w:r>
            <w:r w:rsidRPr="78AF29BC" w:rsidR="4E650F86">
              <w:rPr>
                <w:rFonts w:eastAsia="Arial" w:cs="Arial"/>
                <w:color w:val="000000" w:themeColor="text1"/>
              </w:rPr>
              <w:t xml:space="preserve">are significantly higher for disadvantaged pupils. They are </w:t>
            </w:r>
            <w:r w:rsidRPr="78AF29BC">
              <w:rPr>
                <w:rFonts w:eastAsia="Arial" w:cs="Arial"/>
                <w:color w:val="000000" w:themeColor="text1"/>
              </w:rPr>
              <w:t xml:space="preserve">monitored closely by the </w:t>
            </w:r>
            <w:r w:rsidRPr="78AF29BC" w:rsidR="24CB46C0">
              <w:rPr>
                <w:rFonts w:eastAsia="Arial" w:cs="Arial"/>
                <w:color w:val="000000" w:themeColor="text1"/>
              </w:rPr>
              <w:t>PSA</w:t>
            </w:r>
            <w:r w:rsidRPr="78AF29BC">
              <w:rPr>
                <w:rFonts w:eastAsia="Arial" w:cs="Arial"/>
                <w:color w:val="000000" w:themeColor="text1"/>
              </w:rPr>
              <w:t xml:space="preserve"> to ensure they reach acceptable levels and ensures parental engagement maximised</w:t>
            </w:r>
          </w:p>
        </w:tc>
      </w:tr>
      <w:tr w:rsidR="78AF29BC" w:rsidTr="78AF29BC" w14:paraId="3CAF77BD" w14:textId="77777777">
        <w:tc>
          <w:tcPr>
            <w:tcW w:w="29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5AA32F" w:rsidP="78AF29BC" w:rsidRDefault="465AA32F" w14:paraId="61CC9635" w14:textId="1DAC2BF4">
            <w:pPr>
              <w:pStyle w:val="TableRow"/>
              <w:rPr>
                <w:rFonts w:eastAsia="Arial" w:cs="Arial"/>
                <w:color w:val="0D0D0D" w:themeColor="text1" w:themeTint="F2"/>
              </w:rPr>
            </w:pPr>
            <w:r w:rsidRPr="78AF29BC">
              <w:rPr>
                <w:rFonts w:eastAsia="Arial" w:cs="Arial"/>
                <w:color w:val="0D0D0D" w:themeColor="text1" w:themeTint="F2"/>
              </w:rPr>
              <w:t>6</w:t>
            </w:r>
          </w:p>
        </w:tc>
        <w:tc>
          <w:tcPr>
            <w:tcW w:w="65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5AA32F" w:rsidP="78AF29BC" w:rsidRDefault="465AA32F" w14:paraId="37AF9533" w14:textId="7F06D051">
            <w:pPr>
              <w:pStyle w:val="TableRowCentered"/>
              <w:jc w:val="left"/>
              <w:rPr>
                <w:rFonts w:eastAsia="Arial" w:cs="Arial"/>
                <w:color w:val="0D0D0D" w:themeColor="text1" w:themeTint="F2"/>
                <w:szCs w:val="24"/>
              </w:rPr>
            </w:pPr>
            <w:r w:rsidRPr="78AF29BC">
              <w:rPr>
                <w:rFonts w:eastAsia="Arial" w:cs="Arial"/>
                <w:color w:val="000000" w:themeColor="text1"/>
              </w:rPr>
              <w:t>Complex family lives and involvement from external agencies. Parental engagement of PP and vulnerable families continues to require substantial support from PSA</w:t>
            </w:r>
          </w:p>
        </w:tc>
      </w:tr>
      <w:tr w:rsidR="78AF29BC" w:rsidTr="78AF29BC" w14:paraId="15D0F82F" w14:textId="77777777">
        <w:tc>
          <w:tcPr>
            <w:tcW w:w="29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5AA32F" w:rsidP="78AF29BC" w:rsidRDefault="465AA32F" w14:paraId="10C612EF" w14:textId="2E04FFA0">
            <w:pPr>
              <w:pStyle w:val="TableRow"/>
              <w:rPr>
                <w:rFonts w:eastAsia="Arial" w:cs="Arial"/>
                <w:color w:val="0D0D0D" w:themeColor="text1" w:themeTint="F2"/>
              </w:rPr>
            </w:pPr>
            <w:r w:rsidRPr="78AF29BC">
              <w:rPr>
                <w:rFonts w:eastAsia="Arial" w:cs="Arial"/>
                <w:color w:val="0D0D0D" w:themeColor="text1" w:themeTint="F2"/>
              </w:rPr>
              <w:lastRenderedPageBreak/>
              <w:t>7</w:t>
            </w:r>
          </w:p>
        </w:tc>
        <w:tc>
          <w:tcPr>
            <w:tcW w:w="65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5AA32F" w:rsidP="78AF29BC" w:rsidRDefault="465AA32F" w14:paraId="21F9024C" w14:textId="34A4B85B">
            <w:pPr>
              <w:pStyle w:val="TableRowCentered"/>
              <w:jc w:val="left"/>
              <w:rPr>
                <w:rFonts w:eastAsia="Arial" w:cs="Arial"/>
                <w:color w:val="0D0D0D" w:themeColor="text1" w:themeTint="F2"/>
                <w:szCs w:val="24"/>
              </w:rPr>
            </w:pPr>
            <w:r w:rsidRPr="78AF29BC">
              <w:rPr>
                <w:rFonts w:eastAsia="Arial" w:cs="Arial"/>
                <w:color w:val="000000" w:themeColor="text1"/>
              </w:rPr>
              <w:t>Lack of role models and aspiration for the future including engagement with school and supporting learning at and from home</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5435D673"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5435D673"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35D673" w:rsidRDefault="0804125D" w14:paraId="44A54B1D" w14:textId="4FEB586F">
            <w:pPr>
              <w:spacing w:after="0"/>
              <w:rPr>
                <w:rFonts w:ascii="Arial" w:hAnsi="Arial" w:eastAsia="Arial" w:cs="Arial"/>
                <w:color w:val="000000" w:themeColor="text1" w:themeTint="FF" w:themeShade="FF"/>
              </w:rPr>
            </w:pPr>
            <w:r w:rsidRPr="5435D673" w:rsidR="6D06A357">
              <w:rPr>
                <w:rFonts w:ascii="Arial" w:hAnsi="Arial" w:eastAsia="Arial" w:cs="Arial"/>
                <w:color w:val="000000" w:themeColor="text1" w:themeTint="FF" w:themeShade="FF"/>
              </w:rPr>
              <w:t>Improve skills in the prime areas of</w:t>
            </w:r>
          </w:p>
          <w:p w:rsidR="00E66558" w:rsidP="5435D673" w:rsidRDefault="0804125D" w14:paraId="713A4995" w14:textId="48AA2C13">
            <w:pPr>
              <w:spacing w:after="0"/>
              <w:rPr>
                <w:rFonts w:ascii="Arial" w:hAnsi="Arial" w:eastAsia="Arial" w:cs="Arial"/>
                <w:color w:val="000000" w:themeColor="text1" w:themeTint="FF" w:themeShade="FF"/>
              </w:rPr>
            </w:pPr>
            <w:r w:rsidRPr="5435D673" w:rsidR="6D06A357">
              <w:rPr>
                <w:rFonts w:ascii="Arial" w:hAnsi="Arial" w:eastAsia="Arial" w:cs="Arial"/>
                <w:color w:val="000000" w:themeColor="text1" w:themeTint="FF" w:themeShade="FF"/>
              </w:rPr>
              <w:t>learning, especially in Communication and</w:t>
            </w:r>
          </w:p>
          <w:p w:rsidR="00E66558" w:rsidP="5435D673" w:rsidRDefault="0804125D" w14:paraId="59ACD986" w14:textId="5F449608">
            <w:pPr>
              <w:spacing w:after="0"/>
              <w:rPr>
                <w:rFonts w:ascii="Arial" w:hAnsi="Arial" w:eastAsia="Arial" w:cs="Arial"/>
                <w:color w:val="000000" w:themeColor="text1" w:themeTint="FF" w:themeShade="FF"/>
              </w:rPr>
            </w:pPr>
            <w:r w:rsidRPr="5435D673" w:rsidR="6D06A357">
              <w:rPr>
                <w:rFonts w:ascii="Arial" w:hAnsi="Arial" w:eastAsia="Arial" w:cs="Arial"/>
                <w:color w:val="000000" w:themeColor="text1" w:themeTint="FF" w:themeShade="FF"/>
              </w:rPr>
              <w:t>Language preparing pupils well for greater</w:t>
            </w:r>
          </w:p>
          <w:p w:rsidR="00E66558" w:rsidP="5435D673" w:rsidRDefault="0804125D" w14:paraId="2C993877" w14:textId="3D1F5012">
            <w:pPr>
              <w:spacing w:after="0"/>
              <w:rPr>
                <w:rFonts w:ascii="Arial" w:hAnsi="Arial" w:eastAsia="Arial" w:cs="Arial"/>
                <w:color w:val="000000" w:themeColor="text1" w:themeTint="FF" w:themeShade="FF"/>
              </w:rPr>
            </w:pPr>
            <w:r w:rsidRPr="5435D673" w:rsidR="6D06A357">
              <w:rPr>
                <w:rFonts w:ascii="Arial" w:hAnsi="Arial" w:eastAsia="Arial" w:cs="Arial"/>
                <w:color w:val="000000" w:themeColor="text1" w:themeTint="FF" w:themeShade="FF"/>
              </w:rPr>
              <w:t>success in specific areas of Reading,</w:t>
            </w:r>
          </w:p>
          <w:p w:rsidR="00E66558" w:rsidP="5435D673" w:rsidRDefault="0804125D" w14:paraId="5449A228" w14:textId="0864F3E6">
            <w:pPr>
              <w:spacing w:after="0"/>
              <w:rPr>
                <w:rFonts w:ascii="Arial" w:hAnsi="Arial" w:eastAsia="Arial" w:cs="Arial"/>
                <w:color w:val="000000" w:themeColor="text1" w:themeTint="FF" w:themeShade="FF"/>
              </w:rPr>
            </w:pPr>
            <w:r w:rsidRPr="5435D673" w:rsidR="6D06A357">
              <w:rPr>
                <w:rFonts w:ascii="Arial" w:hAnsi="Arial" w:eastAsia="Arial" w:cs="Arial"/>
                <w:color w:val="000000" w:themeColor="text1" w:themeTint="FF" w:themeShade="FF"/>
              </w:rPr>
              <w:t>Writing and Maths for all pupils eligible for</w:t>
            </w:r>
          </w:p>
          <w:p w:rsidR="00E66558" w:rsidP="5435D673" w:rsidRDefault="0804125D" w14:paraId="09936AA0" w14:textId="23FA2DEE">
            <w:pPr>
              <w:spacing w:after="0"/>
              <w:rPr>
                <w:rFonts w:ascii="Arial" w:hAnsi="Arial" w:eastAsia="Arial" w:cs="Arial"/>
                <w:color w:val="000000" w:themeColor="text1" w:themeTint="FF" w:themeShade="FF"/>
              </w:rPr>
            </w:pPr>
            <w:r w:rsidRPr="5435D673" w:rsidR="6D06A357">
              <w:rPr>
                <w:rFonts w:ascii="Arial" w:hAnsi="Arial" w:eastAsia="Arial" w:cs="Arial"/>
                <w:color w:val="000000" w:themeColor="text1" w:themeTint="FF" w:themeShade="FF"/>
              </w:rPr>
              <w:t>PP in EYFS class.</w:t>
            </w:r>
          </w:p>
          <w:p w:rsidR="00E66558" w:rsidP="5435D673" w:rsidRDefault="00E66558" w14:paraId="2A7D5504" w14:textId="34B474C6">
            <w:pPr>
              <w:pStyle w:val="TableRow"/>
              <w:spacing w:before="0" w:after="0"/>
              <w:rPr>
                <w:rFonts w:ascii="Arial" w:hAnsi="Arial" w:eastAsia="Arial" w:cs="Arial"/>
                <w:i w:val="1"/>
                <w:iCs w:val="1"/>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35D673" w:rsidRDefault="71811CD5" w14:paraId="04FA72E6" w14:textId="551DA790">
            <w:pPr>
              <w:rPr>
                <w:rFonts w:ascii="Arial" w:hAnsi="Arial" w:eastAsia="Arial" w:cs="Arial"/>
                <w:color w:val="000000" w:themeColor="text1" w:themeTint="FF" w:themeShade="FF"/>
              </w:rPr>
            </w:pPr>
            <w:proofErr w:type="spellStart"/>
            <w:r w:rsidRPr="5435D673" w:rsidR="3901F144">
              <w:rPr>
                <w:rFonts w:ascii="Arial" w:hAnsi="Arial" w:eastAsia="Arial" w:cs="Arial"/>
                <w:color w:val="000000" w:themeColor="text1" w:themeTint="FF" w:themeShade="FF"/>
              </w:rPr>
              <w:t>Wellcomm</w:t>
            </w:r>
            <w:proofErr w:type="spellEnd"/>
            <w:r w:rsidRPr="5435D673" w:rsidR="3901F144">
              <w:rPr>
                <w:rFonts w:ascii="Arial" w:hAnsi="Arial" w:eastAsia="Arial" w:cs="Arial"/>
                <w:color w:val="000000" w:themeColor="text1" w:themeTint="FF" w:themeShade="FF"/>
              </w:rPr>
              <w:t xml:space="preserve"> assessment tool identifies children below age related expectations – interventions put in place and reassessed against objectives.</w:t>
            </w:r>
          </w:p>
          <w:p w:rsidR="00E66558" w:rsidP="5435D673" w:rsidRDefault="71811CD5" w14:paraId="370CD5E3" w14:textId="77B37312">
            <w:pPr>
              <w:rPr>
                <w:rFonts w:ascii="Arial" w:hAnsi="Arial" w:eastAsia="Arial" w:cs="Arial"/>
                <w:color w:val="000000" w:themeColor="text1" w:themeTint="FF" w:themeShade="FF"/>
              </w:rPr>
            </w:pPr>
            <w:r w:rsidRPr="5435D673" w:rsidR="3901F144">
              <w:rPr>
                <w:rFonts w:ascii="Arial" w:hAnsi="Arial" w:eastAsia="Arial" w:cs="Arial"/>
                <w:color w:val="000000" w:themeColor="text1" w:themeTint="FF" w:themeShade="FF"/>
              </w:rPr>
              <w:t>Participation in the DfE reception year early language programme to deliver the Nuffield Early Language Intervention in academic year 2020 to 2021.</w:t>
            </w:r>
          </w:p>
          <w:p w:rsidR="00E66558" w:rsidP="5435D673" w:rsidRDefault="71811CD5" w14:paraId="581BE57F" w14:textId="2510CA84">
            <w:pPr>
              <w:rPr>
                <w:rFonts w:ascii="Arial" w:hAnsi="Arial" w:eastAsia="Arial" w:cs="Arial"/>
                <w:color w:val="000000" w:themeColor="text1" w:themeTint="FF" w:themeShade="FF"/>
              </w:rPr>
            </w:pPr>
            <w:r w:rsidRPr="5435D673" w:rsidR="3901F144">
              <w:rPr>
                <w:rFonts w:ascii="Arial" w:hAnsi="Arial" w:eastAsia="Arial" w:cs="Arial"/>
                <w:color w:val="000000" w:themeColor="text1" w:themeTint="FF" w:themeShade="FF"/>
              </w:rPr>
              <w:t>To develop the use of Launchpad for Literacy to support language development</w:t>
            </w:r>
            <w:r w:rsidRPr="5435D673" w:rsidR="4ADC9D14">
              <w:rPr>
                <w:rFonts w:ascii="Arial" w:hAnsi="Arial" w:eastAsia="Arial" w:cs="Arial"/>
                <w:color w:val="000000" w:themeColor="text1" w:themeTint="FF" w:themeShade="FF"/>
              </w:rPr>
              <w:t>.</w:t>
            </w:r>
          </w:p>
          <w:p w:rsidR="00E66558" w:rsidP="5435D673" w:rsidRDefault="71811CD5" w14:paraId="3F943BCA" w14:textId="7857BFF6">
            <w:pPr>
              <w:rPr>
                <w:rFonts w:ascii="Arial" w:hAnsi="Arial" w:eastAsia="Arial" w:cs="Arial"/>
                <w:color w:val="000000" w:themeColor="text1" w:themeTint="FF" w:themeShade="FF"/>
              </w:rPr>
            </w:pPr>
            <w:r w:rsidRPr="5435D673" w:rsidR="3901F144">
              <w:rPr>
                <w:rFonts w:ascii="Arial" w:hAnsi="Arial" w:eastAsia="Arial" w:cs="Arial"/>
                <w:color w:val="000000" w:themeColor="text1" w:themeTint="FF" w:themeShade="FF"/>
              </w:rPr>
              <w:t xml:space="preserve">Continuous provision is language focused and </w:t>
            </w:r>
            <w:proofErr w:type="gramStart"/>
            <w:r w:rsidRPr="5435D673" w:rsidR="3901F144">
              <w:rPr>
                <w:rFonts w:ascii="Arial" w:hAnsi="Arial" w:eastAsia="Arial" w:cs="Arial"/>
                <w:color w:val="000000" w:themeColor="text1" w:themeTint="FF" w:themeShade="FF"/>
              </w:rPr>
              <w:t>adults</w:t>
            </w:r>
            <w:proofErr w:type="gramEnd"/>
            <w:r w:rsidRPr="5435D673" w:rsidR="3901F144">
              <w:rPr>
                <w:rFonts w:ascii="Arial" w:hAnsi="Arial" w:eastAsia="Arial" w:cs="Arial"/>
                <w:color w:val="000000" w:themeColor="text1" w:themeTint="FF" w:themeShade="FF"/>
              </w:rPr>
              <w:t xml:space="preserve"> model and support quality language experiences</w:t>
            </w:r>
            <w:r w:rsidRPr="5435D673" w:rsidR="2336D3AE">
              <w:rPr>
                <w:rFonts w:ascii="Arial" w:hAnsi="Arial" w:eastAsia="Arial" w:cs="Arial"/>
                <w:color w:val="000000" w:themeColor="text1" w:themeTint="FF" w:themeShade="FF"/>
              </w:rPr>
              <w:t>.</w:t>
            </w:r>
            <w:r w:rsidRPr="5435D673" w:rsidR="3901F144">
              <w:rPr>
                <w:rFonts w:ascii="Arial" w:hAnsi="Arial" w:eastAsia="Arial" w:cs="Arial"/>
                <w:color w:val="000000" w:themeColor="text1" w:themeTint="FF" w:themeShade="FF"/>
              </w:rPr>
              <w:t xml:space="preserve"> </w:t>
            </w:r>
          </w:p>
          <w:p w:rsidR="00E66558" w:rsidP="5435D673" w:rsidRDefault="71811CD5" w14:paraId="2A7D5505" w14:textId="2D86B6DA">
            <w:pPr>
              <w:rPr>
                <w:rFonts w:ascii="Arial" w:hAnsi="Arial" w:eastAsia="Arial" w:cs="Arial"/>
                <w:color w:val="000000" w:themeColor="text1" w:themeTint="FF" w:themeShade="FF"/>
              </w:rPr>
            </w:pPr>
            <w:r w:rsidRPr="5435D673" w:rsidR="3901F144">
              <w:rPr>
                <w:rFonts w:ascii="Arial" w:hAnsi="Arial" w:eastAsia="Arial" w:cs="Arial"/>
                <w:color w:val="000000" w:themeColor="text1" w:themeTint="FF" w:themeShade="FF"/>
              </w:rPr>
              <w:t>Pupils eligible for PP in Reception and Nursery class make rapid progress by the end of the year so that all pupils eligible for PP meet or exceed age related expectations or progress is rapid from starting point.</w:t>
            </w:r>
          </w:p>
        </w:tc>
      </w:tr>
      <w:tr w:rsidR="00E66558" w:rsidTr="5435D673"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8AF29BC" w:rsidRDefault="419C4814" w14:paraId="04904D43" w14:textId="3025C76A">
            <w:pPr>
              <w:spacing w:after="0"/>
              <w:rPr>
                <w:rFonts w:eastAsia="Arial" w:cs="Arial"/>
                <w:color w:val="000000" w:themeColor="text1"/>
              </w:rPr>
            </w:pPr>
            <w:r w:rsidRPr="78AF29BC">
              <w:rPr>
                <w:rFonts w:eastAsia="Arial" w:cs="Arial"/>
                <w:color w:val="000000" w:themeColor="text1"/>
              </w:rPr>
              <w:t>I</w:t>
            </w:r>
            <w:r w:rsidRPr="78AF29BC" w:rsidR="2E058067">
              <w:rPr>
                <w:rFonts w:eastAsia="Arial" w:cs="Arial"/>
                <w:color w:val="000000" w:themeColor="text1"/>
              </w:rPr>
              <w:t>mproved progress and attainment for all</w:t>
            </w:r>
          </w:p>
          <w:p w:rsidR="00E66558" w:rsidP="78AF29BC" w:rsidRDefault="2E058067" w14:paraId="642E111E" w14:textId="79671E67">
            <w:pPr>
              <w:spacing w:after="0"/>
              <w:rPr>
                <w:rFonts w:eastAsia="Arial" w:cs="Arial"/>
                <w:color w:val="000000" w:themeColor="text1"/>
              </w:rPr>
            </w:pPr>
            <w:r w:rsidRPr="78AF29BC">
              <w:rPr>
                <w:rFonts w:eastAsia="Arial" w:cs="Arial"/>
                <w:color w:val="000000" w:themeColor="text1"/>
              </w:rPr>
              <w:t>PP pupils in reading and writing, with</w:t>
            </w:r>
          </w:p>
          <w:p w:rsidR="00E66558" w:rsidP="78AF29BC" w:rsidRDefault="2E058067" w14:paraId="2B524BE5" w14:textId="10A69D94">
            <w:pPr>
              <w:spacing w:after="0"/>
              <w:rPr>
                <w:rFonts w:eastAsia="Arial" w:cs="Arial"/>
                <w:color w:val="000000" w:themeColor="text1"/>
              </w:rPr>
            </w:pPr>
            <w:r w:rsidRPr="78AF29BC">
              <w:rPr>
                <w:rFonts w:eastAsia="Arial" w:cs="Arial"/>
                <w:color w:val="000000" w:themeColor="text1"/>
              </w:rPr>
              <w:t>specific focus on reading for meaning and</w:t>
            </w:r>
          </w:p>
          <w:p w:rsidR="00E66558" w:rsidP="78AF29BC" w:rsidRDefault="2E058067" w14:paraId="03EF94C3" w14:textId="303B6321">
            <w:pPr>
              <w:spacing w:after="0"/>
              <w:rPr>
                <w:rFonts w:eastAsia="Arial" w:cs="Arial"/>
                <w:color w:val="000000" w:themeColor="text1"/>
              </w:rPr>
            </w:pPr>
            <w:r w:rsidRPr="78AF29BC">
              <w:rPr>
                <w:rFonts w:eastAsia="Arial" w:cs="Arial"/>
                <w:color w:val="000000" w:themeColor="text1"/>
              </w:rPr>
              <w:t>developing vocabulary.</w:t>
            </w:r>
          </w:p>
          <w:p w:rsidR="00E66558" w:rsidP="78AF29BC" w:rsidRDefault="00E66558" w14:paraId="2A7D5507" w14:textId="1862873B">
            <w:pPr>
              <w:pStyle w:val="TableRow"/>
              <w:spacing w:before="0" w:after="0"/>
              <w:rPr>
                <w:rFonts w:eastAsia="Arial" w:cs="Arial"/>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8AF29BC" w:rsidRDefault="4155F7E3" w14:paraId="1095943A" w14:textId="2DDC0C5C">
            <w:pPr>
              <w:pStyle w:val="TableRowCentered"/>
              <w:spacing w:before="0" w:after="0"/>
              <w:jc w:val="left"/>
              <w:rPr>
                <w:szCs w:val="24"/>
              </w:rPr>
            </w:pPr>
            <w:r w:rsidRPr="78AF29BC">
              <w:rPr>
                <w:szCs w:val="24"/>
              </w:rPr>
              <w:t xml:space="preserve">Pupils </w:t>
            </w:r>
            <w:proofErr w:type="gramStart"/>
            <w:r w:rsidRPr="78AF29BC">
              <w:rPr>
                <w:szCs w:val="24"/>
              </w:rPr>
              <w:t>are able to</w:t>
            </w:r>
            <w:proofErr w:type="gramEnd"/>
            <w:r w:rsidRPr="78AF29BC">
              <w:rPr>
                <w:szCs w:val="24"/>
              </w:rPr>
              <w:t xml:space="preserve"> read longer texts with greater pace and answer questions accurately. Further direct teaching of reading skills through quality </w:t>
            </w:r>
            <w:proofErr w:type="gramStart"/>
            <w:r w:rsidRPr="78AF29BC">
              <w:rPr>
                <w:szCs w:val="24"/>
              </w:rPr>
              <w:t>first  teaching</w:t>
            </w:r>
            <w:proofErr w:type="gramEnd"/>
            <w:r w:rsidRPr="78AF29BC">
              <w:rPr>
                <w:szCs w:val="24"/>
              </w:rPr>
              <w:t>, specific intervention, and the EEF inference training gives pupils a wide range of vocabulary and understanding of more complex texts.</w:t>
            </w:r>
          </w:p>
          <w:p w:rsidR="00E66558" w:rsidP="78AF29BC" w:rsidRDefault="00E66558" w14:paraId="2A7D5508" w14:textId="3C17BCCD">
            <w:pPr>
              <w:pStyle w:val="TableRowCentered"/>
              <w:spacing w:before="0" w:after="0"/>
              <w:jc w:val="left"/>
              <w:rPr>
                <w:color w:val="0D0D0D" w:themeColor="text1" w:themeTint="F2"/>
                <w:szCs w:val="24"/>
              </w:rPr>
            </w:pPr>
          </w:p>
        </w:tc>
      </w:tr>
      <w:tr w:rsidR="00E66558" w:rsidTr="5435D673"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8AF29BC" w:rsidRDefault="2E058067" w14:paraId="593AD263" w14:textId="14555149">
            <w:pPr>
              <w:spacing w:after="0"/>
              <w:rPr>
                <w:rFonts w:eastAsia="Arial" w:cs="Arial"/>
                <w:color w:val="000000" w:themeColor="text1"/>
              </w:rPr>
            </w:pPr>
            <w:r w:rsidRPr="78AF29BC">
              <w:rPr>
                <w:rFonts w:eastAsia="Arial" w:cs="Arial"/>
                <w:color w:val="000000" w:themeColor="text1"/>
              </w:rPr>
              <w:t>Attainment and progress across all 3</w:t>
            </w:r>
          </w:p>
          <w:p w:rsidR="00E66558" w:rsidP="78AF29BC" w:rsidRDefault="2E058067" w14:paraId="77C5983E" w14:textId="353552EE">
            <w:pPr>
              <w:spacing w:after="0"/>
              <w:rPr>
                <w:rFonts w:eastAsia="Arial" w:cs="Arial"/>
                <w:color w:val="000000" w:themeColor="text1"/>
              </w:rPr>
            </w:pPr>
            <w:r w:rsidRPr="78AF29BC">
              <w:rPr>
                <w:rFonts w:eastAsia="Arial" w:cs="Arial"/>
                <w:color w:val="000000" w:themeColor="text1"/>
              </w:rPr>
              <w:t>stages maintained and improved</w:t>
            </w:r>
          </w:p>
          <w:p w:rsidR="00E66558" w:rsidP="78AF29BC" w:rsidRDefault="00E66558" w14:paraId="2A7D550A" w14:textId="7BA51BF5">
            <w:pPr>
              <w:pStyle w:val="TableRow"/>
              <w:spacing w:before="0" w:after="0"/>
              <w:rPr>
                <w:rFonts w:eastAsia="Arial" w:cs="Arial"/>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8AF29BC" w:rsidRDefault="5D00D136" w14:paraId="2A7D550B" w14:textId="5CBD2591">
            <w:pPr>
              <w:pStyle w:val="TableRowCentered"/>
              <w:spacing w:before="0" w:after="0"/>
              <w:jc w:val="left"/>
              <w:rPr>
                <w:szCs w:val="24"/>
              </w:rPr>
            </w:pPr>
            <w:r w:rsidRPr="78AF29BC">
              <w:rPr>
                <w:szCs w:val="24"/>
              </w:rPr>
              <w:t>Children make expected or better progress from their starting points. Attainment gap is clos</w:t>
            </w:r>
            <w:r w:rsidRPr="78AF29BC" w:rsidR="27E3FC52">
              <w:rPr>
                <w:szCs w:val="24"/>
              </w:rPr>
              <w:t>ing.</w:t>
            </w:r>
          </w:p>
        </w:tc>
      </w:tr>
      <w:tr w:rsidR="00E66558" w:rsidTr="5435D673"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8AF29BC" w:rsidRDefault="2E058067" w14:paraId="5F28DD7F" w14:textId="05A3CD33">
            <w:pPr>
              <w:spacing w:after="0"/>
              <w:rPr>
                <w:rFonts w:eastAsia="Arial" w:cs="Arial"/>
                <w:color w:val="000000" w:themeColor="text1"/>
              </w:rPr>
            </w:pPr>
            <w:r w:rsidRPr="78AF29BC">
              <w:rPr>
                <w:rFonts w:eastAsia="Arial" w:cs="Arial"/>
                <w:color w:val="000000" w:themeColor="text1"/>
              </w:rPr>
              <w:t>Poor maths language inhibits progress so</w:t>
            </w:r>
          </w:p>
          <w:p w:rsidR="00E66558" w:rsidP="78AF29BC" w:rsidRDefault="2E058067" w14:paraId="0471E1A6" w14:textId="2C6C563A">
            <w:pPr>
              <w:spacing w:after="0"/>
              <w:rPr>
                <w:rFonts w:eastAsia="Arial" w:cs="Arial"/>
                <w:color w:val="000000" w:themeColor="text1"/>
              </w:rPr>
            </w:pPr>
            <w:r w:rsidRPr="78AF29BC">
              <w:rPr>
                <w:rFonts w:eastAsia="Arial" w:cs="Arial"/>
                <w:color w:val="000000" w:themeColor="text1"/>
              </w:rPr>
              <w:t>mastery approach introduced to build on</w:t>
            </w:r>
          </w:p>
          <w:p w:rsidR="00E66558" w:rsidP="78AF29BC" w:rsidRDefault="2E058067" w14:paraId="0762D048" w14:textId="683B6C95">
            <w:pPr>
              <w:spacing w:after="0"/>
              <w:rPr>
                <w:rFonts w:eastAsia="Arial" w:cs="Arial"/>
                <w:color w:val="000000" w:themeColor="text1"/>
              </w:rPr>
            </w:pPr>
            <w:r w:rsidRPr="78AF29BC">
              <w:rPr>
                <w:rFonts w:eastAsia="Arial" w:cs="Arial"/>
                <w:color w:val="000000" w:themeColor="text1"/>
              </w:rPr>
              <w:lastRenderedPageBreak/>
              <w:t>language of mastery</w:t>
            </w:r>
            <w:r w:rsidRPr="78AF29BC" w:rsidR="46F42ACE">
              <w:rPr>
                <w:rFonts w:eastAsia="Arial" w:cs="Arial"/>
                <w:color w:val="000000" w:themeColor="text1"/>
              </w:rPr>
              <w:t>.</w:t>
            </w:r>
          </w:p>
          <w:p w:rsidR="00E66558" w:rsidP="78AF29BC" w:rsidRDefault="00E66558" w14:paraId="2A7D550D" w14:textId="7032797C">
            <w:pPr>
              <w:pStyle w:val="TableRow"/>
              <w:spacing w:before="0" w:after="0"/>
              <w:rPr>
                <w:rFonts w:eastAsia="Arial" w:cs="Arial"/>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8AF29BC" w:rsidRDefault="0C3922FF" w14:paraId="2A7D550E" w14:textId="596DD2DD">
            <w:pPr>
              <w:pStyle w:val="TableRowCentered"/>
              <w:spacing w:before="0" w:after="0"/>
              <w:jc w:val="left"/>
              <w:rPr>
                <w:szCs w:val="24"/>
              </w:rPr>
            </w:pPr>
            <w:r w:rsidRPr="78AF29BC">
              <w:rPr>
                <w:szCs w:val="24"/>
              </w:rPr>
              <w:lastRenderedPageBreak/>
              <w:t xml:space="preserve">Maths mastery supports a more rigorous maths curriculum so that progress for </w:t>
            </w:r>
            <w:r w:rsidRPr="78AF29BC">
              <w:rPr>
                <w:szCs w:val="24"/>
              </w:rPr>
              <w:lastRenderedPageBreak/>
              <w:t>PP children increases to be in line or better than national Embedding Maths reasoning across all 3 key stages in school is evident in progress of children in each year group/class – outcomes of EXS+ have increased in line or better than nationa</w:t>
            </w:r>
            <w:r w:rsidRPr="78AF29BC" w:rsidR="7037DD23">
              <w:rPr>
                <w:szCs w:val="24"/>
              </w:rPr>
              <w:t>l.</w:t>
            </w:r>
          </w:p>
        </w:tc>
      </w:tr>
      <w:tr w:rsidR="78AF29BC" w:rsidTr="5435D673" w14:paraId="331863F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21405CA" w:rsidP="78AF29BC" w:rsidRDefault="721405CA" w14:paraId="4E15E7BA" w14:textId="0A73E96D">
            <w:pPr>
              <w:spacing w:after="0"/>
              <w:rPr>
                <w:rFonts w:eastAsia="Arial" w:cs="Arial"/>
                <w:color w:val="000000" w:themeColor="text1"/>
              </w:rPr>
            </w:pPr>
            <w:r w:rsidRPr="78AF29BC">
              <w:rPr>
                <w:rFonts w:eastAsia="Arial" w:cs="Arial"/>
                <w:color w:val="000000" w:themeColor="text1"/>
              </w:rPr>
              <w:lastRenderedPageBreak/>
              <w:t>Identified children receive intervention to</w:t>
            </w:r>
          </w:p>
          <w:p w:rsidR="721405CA" w:rsidP="78AF29BC" w:rsidRDefault="721405CA" w14:paraId="78A7FAF1" w14:textId="36CD2D3C">
            <w:pPr>
              <w:spacing w:after="0"/>
              <w:rPr>
                <w:rFonts w:eastAsia="Arial" w:cs="Arial"/>
                <w:color w:val="000000" w:themeColor="text1"/>
              </w:rPr>
            </w:pPr>
            <w:r w:rsidRPr="78AF29BC">
              <w:rPr>
                <w:rFonts w:eastAsia="Arial" w:cs="Arial"/>
                <w:color w:val="000000" w:themeColor="text1"/>
              </w:rPr>
              <w:t>support SEMH needs</w:t>
            </w:r>
            <w:r w:rsidRPr="78AF29BC" w:rsidR="1B1111D8">
              <w:rPr>
                <w:rFonts w:eastAsia="Arial" w:cs="Arial"/>
                <w:color w:val="000000" w:themeColor="text1"/>
              </w:rPr>
              <w:t>.</w:t>
            </w:r>
          </w:p>
          <w:p w:rsidR="17BBD906" w:rsidP="78AF29BC" w:rsidRDefault="17BBD906" w14:paraId="1C925D9E" w14:textId="1B4FE282">
            <w:pPr>
              <w:spacing w:after="0"/>
              <w:rPr>
                <w:rFonts w:eastAsia="Arial" w:cs="Arial"/>
                <w:color w:val="000000" w:themeColor="text1"/>
              </w:rPr>
            </w:pPr>
            <w:r w:rsidRPr="78AF29BC">
              <w:rPr>
                <w:rFonts w:eastAsia="Arial" w:cs="Arial"/>
                <w:color w:val="000000" w:themeColor="text1"/>
              </w:rPr>
              <w:t>PSA s</w:t>
            </w:r>
            <w:r w:rsidRPr="78AF29BC" w:rsidR="721405CA">
              <w:rPr>
                <w:rFonts w:eastAsia="Arial" w:cs="Arial"/>
                <w:color w:val="000000" w:themeColor="text1"/>
              </w:rPr>
              <w:t>upports identified families through</w:t>
            </w:r>
          </w:p>
          <w:p w:rsidR="721405CA" w:rsidP="78AF29BC" w:rsidRDefault="721405CA" w14:paraId="3B3D66ED" w14:textId="47C5F2E4">
            <w:pPr>
              <w:spacing w:after="0"/>
              <w:rPr>
                <w:rFonts w:eastAsia="Arial" w:cs="Arial"/>
                <w:color w:val="000000" w:themeColor="text1"/>
              </w:rPr>
            </w:pPr>
            <w:r w:rsidRPr="78AF29BC">
              <w:rPr>
                <w:rFonts w:eastAsia="Arial" w:cs="Arial"/>
                <w:color w:val="000000" w:themeColor="text1"/>
              </w:rPr>
              <w:t>external agencies and in school support</w:t>
            </w:r>
            <w:r w:rsidRPr="78AF29BC" w:rsidR="3BD0DA70">
              <w:rPr>
                <w:rFonts w:eastAsia="Arial" w:cs="Arial"/>
                <w:color w:val="000000" w:themeColor="text1"/>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060762" w:rsidP="78AF29BC" w:rsidRDefault="21060762" w14:paraId="2C4D50AC" w14:textId="49B88030">
            <w:pPr>
              <w:pStyle w:val="TableRowCentered"/>
              <w:spacing w:before="0" w:after="0"/>
              <w:jc w:val="left"/>
              <w:rPr>
                <w:szCs w:val="24"/>
              </w:rPr>
            </w:pPr>
            <w:r w:rsidRPr="78AF29BC">
              <w:rPr>
                <w:szCs w:val="24"/>
              </w:rPr>
              <w:t>Children show more resilience Parents are more engaged in understanding how family / school influences affect children’s learnin</w:t>
            </w:r>
            <w:r w:rsidRPr="78AF29BC" w:rsidR="0574999E">
              <w:rPr>
                <w:szCs w:val="24"/>
              </w:rPr>
              <w:t>g.</w:t>
            </w:r>
          </w:p>
        </w:tc>
      </w:tr>
      <w:tr w:rsidR="78AF29BC" w:rsidTr="5435D673" w14:paraId="7E83C6F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21405CA" w:rsidP="78AF29BC" w:rsidRDefault="721405CA" w14:paraId="27639911" w14:textId="66ADA8F1">
            <w:pPr>
              <w:spacing w:after="0"/>
              <w:rPr>
                <w:rFonts w:eastAsia="Arial" w:cs="Arial"/>
                <w:color w:val="000000" w:themeColor="text1"/>
              </w:rPr>
            </w:pPr>
            <w:r w:rsidRPr="78AF29BC">
              <w:rPr>
                <w:rFonts w:eastAsia="Arial" w:cs="Arial"/>
                <w:color w:val="000000" w:themeColor="text1"/>
              </w:rPr>
              <w:t>Attendance for whole school including</w:t>
            </w:r>
          </w:p>
          <w:p w:rsidR="721405CA" w:rsidP="78AF29BC" w:rsidRDefault="721405CA" w14:paraId="4AD0EF9D" w14:textId="234B20AD">
            <w:pPr>
              <w:spacing w:after="0"/>
              <w:rPr>
                <w:rFonts w:eastAsia="Arial" w:cs="Arial"/>
                <w:color w:val="000000" w:themeColor="text1"/>
              </w:rPr>
            </w:pPr>
            <w:r w:rsidRPr="78AF29BC">
              <w:rPr>
                <w:rFonts w:eastAsia="Arial" w:cs="Arial"/>
                <w:color w:val="000000" w:themeColor="text1"/>
              </w:rPr>
              <w:t>disadvantaged continues to rise</w:t>
            </w:r>
            <w:r w:rsidRPr="78AF29BC" w:rsidR="73A6D79B">
              <w:rPr>
                <w:rFonts w:eastAsia="Arial" w:cs="Arial"/>
                <w:color w:val="000000" w:themeColor="text1"/>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E66A0C1" w:rsidP="78AF29BC" w:rsidRDefault="1E66A0C1" w14:paraId="09391B65" w14:textId="7AD5C42F">
            <w:pPr>
              <w:pStyle w:val="TableRowCentered"/>
              <w:spacing w:before="0" w:after="0"/>
              <w:jc w:val="left"/>
              <w:rPr>
                <w:szCs w:val="24"/>
              </w:rPr>
            </w:pPr>
            <w:r w:rsidRPr="78AF29BC">
              <w:rPr>
                <w:szCs w:val="24"/>
              </w:rPr>
              <w:t>Disadvantaged children have good attendance and equates to other children in school.</w:t>
            </w:r>
          </w:p>
        </w:tc>
      </w:tr>
    </w:tbl>
    <w:p w:rsidR="78AF29BC" w:rsidRDefault="78AF29BC" w14:paraId="03B82392" w14:textId="6FC53160"/>
    <w:p w:rsidR="00120AB1" w:rsidRDefault="00120AB1" w14:paraId="60BAD9F6" w14:textId="77777777">
      <w:pPr>
        <w:pStyle w:val="Heading2"/>
      </w:pPr>
    </w:p>
    <w:p w:rsidR="00E66558" w:rsidP="78AF29BC" w:rsidRDefault="00120AB1" w14:paraId="2A7D5512" w14:textId="4A99764F">
      <w:pPr>
        <w:pStyle w:val="TableRowCentered"/>
        <w:spacing w:before="0" w:after="0"/>
        <w:jc w:val="left"/>
        <w:rPr>
          <w:sz w:val="22"/>
          <w:szCs w:val="22"/>
        </w:rPr>
      </w:pPr>
      <w:r>
        <w:br w:type="page"/>
      </w:r>
      <w:r w:rsidR="009D71E8">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6E93756E">
      <w:r w:rsidR="009D71E8">
        <w:rPr/>
        <w:t xml:space="preserve">Budgeted cost: </w:t>
      </w:r>
    </w:p>
    <w:tbl>
      <w:tblPr>
        <w:tblW w:w="5000" w:type="pct"/>
        <w:tblCellMar>
          <w:left w:w="10" w:type="dxa"/>
          <w:right w:w="10" w:type="dxa"/>
        </w:tblCellMar>
        <w:tblLook w:val="04A0" w:firstRow="1" w:lastRow="0" w:firstColumn="1" w:lastColumn="0" w:noHBand="0" w:noVBand="1"/>
      </w:tblPr>
      <w:tblGrid>
        <w:gridCol w:w="2710"/>
        <w:gridCol w:w="4238"/>
        <w:gridCol w:w="2538"/>
      </w:tblGrid>
      <w:tr w:rsidR="00E66558" w:rsidTr="03F0C545" w14:paraId="2A7D5519" w14:textId="77777777">
        <w:tc>
          <w:tcPr>
            <w:tcW w:w="2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2C3074" w:rsidTr="03F0C545" w14:paraId="2A7D551D" w14:textId="77777777">
        <w:tc>
          <w:tcPr>
            <w:tcW w:w="2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29F7C8E7" w14:textId="744E5AA9">
            <w:pPr>
              <w:pStyle w:val="TableRow"/>
            </w:pPr>
            <w:r w:rsidR="69ECCC98">
              <w:rPr/>
              <w:t>Quality First Teaching – staff CPD (White Rose Bar Modelling),  Archimedes Maths Hub, Mastering Number Project EY-Y2</w:t>
            </w:r>
          </w:p>
          <w:p w:rsidR="6A70FEBA" w:rsidP="03F0C545" w:rsidRDefault="6A70FEBA" w14:paraId="4C540C0B" w14:textId="4F22770A">
            <w:pPr>
              <w:pStyle w:val="TableRow"/>
              <w:rPr>
                <w:color w:val="0D0D0D" w:themeColor="text1" w:themeTint="F2" w:themeShade="FF"/>
                <w:sz w:val="24"/>
                <w:szCs w:val="24"/>
              </w:rPr>
            </w:pPr>
            <w:r w:rsidRPr="03F0C545" w:rsidR="6A70FEBA">
              <w:rPr>
                <w:color w:val="0D0D0D" w:themeColor="text1" w:themeTint="F2" w:themeShade="FF"/>
                <w:sz w:val="24"/>
                <w:szCs w:val="24"/>
              </w:rPr>
              <w:t>EEF</w:t>
            </w:r>
            <w:r w:rsidRPr="03F0C545" w:rsidR="4FA4A722">
              <w:rPr>
                <w:color w:val="0D0D0D" w:themeColor="text1" w:themeTint="F2" w:themeShade="FF"/>
                <w:sz w:val="24"/>
                <w:szCs w:val="24"/>
              </w:rPr>
              <w:t xml:space="preserve"> </w:t>
            </w:r>
            <w:r w:rsidRPr="03F0C545" w:rsidR="3B4142D4">
              <w:rPr>
                <w:color w:val="0D0D0D" w:themeColor="text1" w:themeTint="F2" w:themeShade="FF"/>
                <w:sz w:val="24"/>
                <w:szCs w:val="24"/>
              </w:rPr>
              <w:t>Metacognition</w:t>
            </w:r>
            <w:r w:rsidRPr="03F0C545" w:rsidR="7ED5917B">
              <w:rPr>
                <w:color w:val="0D0D0D" w:themeColor="text1" w:themeTint="F2" w:themeShade="FF"/>
                <w:sz w:val="24"/>
                <w:szCs w:val="24"/>
              </w:rPr>
              <w:t xml:space="preserve"> </w:t>
            </w:r>
          </w:p>
          <w:p w:rsidR="7ED5917B" w:rsidP="03F0C545" w:rsidRDefault="7ED5917B" w14:paraId="032C0C8A" w14:textId="555A1FED">
            <w:pPr>
              <w:pStyle w:val="TableRow"/>
              <w:rPr>
                <w:color w:val="0D0D0D" w:themeColor="text1" w:themeTint="F2" w:themeShade="FF"/>
                <w:sz w:val="24"/>
                <w:szCs w:val="24"/>
              </w:rPr>
            </w:pPr>
            <w:r w:rsidRPr="03F0C545" w:rsidR="7ED5917B">
              <w:rPr>
                <w:color w:val="0D0D0D" w:themeColor="text1" w:themeTint="F2" w:themeShade="FF"/>
                <w:sz w:val="24"/>
                <w:szCs w:val="24"/>
              </w:rPr>
              <w:t>Project</w:t>
            </w:r>
          </w:p>
          <w:p w:rsidR="002C3074" w:rsidP="002C3074" w:rsidRDefault="002C3074" w14:paraId="2A7D551A" w14:textId="3A48DBE3">
            <w:pPr>
              <w:pStyle w:val="TableRow"/>
              <w:rPr>
                <w:i/>
                <w:color w:val="0D0D0D" w:themeColor="text1" w:themeTint="F2"/>
              </w:rPr>
            </w:pPr>
          </w:p>
        </w:tc>
        <w:tc>
          <w:tcPr>
            <w:tcW w:w="4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715EF" w:rsidR="002C3074" w:rsidP="002C3074" w:rsidRDefault="002C3074" w14:paraId="21E304B6" w14:textId="77777777">
            <w:pPr>
              <w:pStyle w:val="TableRowCentered"/>
              <w:jc w:val="left"/>
              <w:rPr>
                <w:szCs w:val="24"/>
              </w:rPr>
            </w:pPr>
            <w:r w:rsidRPr="00F715EF">
              <w:rPr>
                <w:szCs w:val="24"/>
              </w:rPr>
              <w:t>EEF – Improving Mathematics in the Early Years and Key Stage 1, published 24</w:t>
            </w:r>
            <w:r w:rsidRPr="00F715EF">
              <w:rPr>
                <w:szCs w:val="24"/>
                <w:vertAlign w:val="superscript"/>
              </w:rPr>
              <w:t>th</w:t>
            </w:r>
            <w:r w:rsidRPr="00F715EF">
              <w:rPr>
                <w:szCs w:val="24"/>
              </w:rPr>
              <w:t xml:space="preserve"> January 2020</w:t>
            </w:r>
          </w:p>
          <w:p w:rsidRPr="00F715EF" w:rsidR="002C3074" w:rsidP="002C3074" w:rsidRDefault="002C3074" w14:paraId="1D3875D6" w14:textId="77777777">
            <w:pPr>
              <w:pStyle w:val="TableRowCentered"/>
              <w:jc w:val="left"/>
              <w:rPr>
                <w:szCs w:val="24"/>
              </w:rPr>
            </w:pPr>
          </w:p>
          <w:p w:rsidRPr="00F715EF" w:rsidR="002C3074" w:rsidP="002C3074" w:rsidRDefault="002C3074" w14:paraId="1A0D63AB" w14:textId="77777777">
            <w:pPr>
              <w:pStyle w:val="TableRowCentered"/>
              <w:jc w:val="left"/>
              <w:rPr>
                <w:szCs w:val="24"/>
              </w:rPr>
            </w:pPr>
            <w:r w:rsidRPr="00F715EF">
              <w:rPr>
                <w:szCs w:val="24"/>
              </w:rPr>
              <w:t>EEF – Early Language Development: Needs, provision, and intervention for preschool children from socio-economically disadvantaged backgrounds, October 2017</w:t>
            </w:r>
          </w:p>
          <w:p w:rsidRPr="00F715EF" w:rsidR="002C3074" w:rsidP="002C3074" w:rsidRDefault="002C3074" w14:paraId="0EB55132" w14:textId="77777777">
            <w:pPr>
              <w:pStyle w:val="TableRowCentered"/>
              <w:jc w:val="left"/>
              <w:rPr>
                <w:szCs w:val="24"/>
              </w:rPr>
            </w:pPr>
          </w:p>
          <w:p w:rsidR="002C3074" w:rsidP="002C3074" w:rsidRDefault="002C3074" w14:paraId="5CF895DF" w14:textId="77777777">
            <w:pPr>
              <w:pStyle w:val="TableRowCentered"/>
              <w:jc w:val="left"/>
              <w:rPr>
                <w:szCs w:val="24"/>
              </w:rPr>
            </w:pPr>
            <w:r w:rsidRPr="00F715EF">
              <w:rPr>
                <w:szCs w:val="24"/>
              </w:rPr>
              <w:t>EEF- Guide to Pupil Premium, September 2021</w:t>
            </w:r>
          </w:p>
          <w:p w:rsidR="002C3074" w:rsidP="002C3074" w:rsidRDefault="002C3074" w14:paraId="479A7A62" w14:textId="77777777">
            <w:pPr>
              <w:pStyle w:val="TableRowCentered"/>
              <w:jc w:val="left"/>
              <w:rPr>
                <w:szCs w:val="24"/>
              </w:rPr>
            </w:pPr>
          </w:p>
          <w:p w:rsidRPr="00F715EF" w:rsidR="002C3074" w:rsidP="002C3074" w:rsidRDefault="002C3074" w14:paraId="0C55CA6F" w14:textId="77777777">
            <w:pPr>
              <w:pStyle w:val="TableRowCentered"/>
              <w:jc w:val="left"/>
              <w:rPr>
                <w:szCs w:val="24"/>
              </w:rPr>
            </w:pPr>
            <w:r>
              <w:rPr>
                <w:szCs w:val="24"/>
              </w:rPr>
              <w:t>Government approved Maths and English Hubs</w:t>
            </w:r>
          </w:p>
          <w:p w:rsidRPr="00F715EF" w:rsidR="002C3074" w:rsidP="002C3074" w:rsidRDefault="002C3074" w14:paraId="5243CD14" w14:textId="77777777">
            <w:pPr>
              <w:pStyle w:val="TableRowCentered"/>
              <w:jc w:val="left"/>
              <w:rPr>
                <w:szCs w:val="24"/>
              </w:rPr>
            </w:pPr>
          </w:p>
          <w:p w:rsidR="002C3074" w:rsidP="002C3074" w:rsidRDefault="002C3074" w14:paraId="2A7D551B" w14:textId="2458461F">
            <w:pPr>
              <w:spacing w:after="0" w:line="240" w:lineRule="auto"/>
              <w:rPr>
                <w:sz w:val="22"/>
              </w:rPr>
            </w:pP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2A7D551C" w14:textId="64C2AEC7">
            <w:pPr>
              <w:pStyle w:val="TableRowCentered"/>
              <w:jc w:val="left"/>
              <w:rPr>
                <w:sz w:val="22"/>
              </w:rPr>
            </w:pPr>
            <w:r w:rsidRPr="00F715EF">
              <w:rPr>
                <w:szCs w:val="24"/>
              </w:rPr>
              <w:t>1</w:t>
            </w:r>
            <w:r>
              <w:rPr>
                <w:szCs w:val="24"/>
              </w:rPr>
              <w:t>-7</w:t>
            </w:r>
          </w:p>
        </w:tc>
      </w:tr>
      <w:tr w:rsidR="002C3074" w:rsidTr="03F0C545" w14:paraId="2A7D5521" w14:textId="77777777">
        <w:tc>
          <w:tcPr>
            <w:tcW w:w="2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326840C4" w14:textId="77777777">
            <w:pPr>
              <w:pStyle w:val="TableRow"/>
              <w:rPr>
                <w:iCs/>
              </w:rPr>
            </w:pPr>
            <w:r>
              <w:rPr>
                <w:iCs/>
              </w:rPr>
              <w:t>Use of Launchpad for Literacy</w:t>
            </w:r>
          </w:p>
          <w:p w:rsidR="002C3074" w:rsidP="002C3074" w:rsidRDefault="002C3074" w14:paraId="0585E2A2" w14:textId="77777777">
            <w:pPr>
              <w:pStyle w:val="TableRow"/>
              <w:rPr>
                <w:iCs/>
              </w:rPr>
            </w:pPr>
          </w:p>
          <w:p w:rsidRPr="007B5B8E" w:rsidR="002C3074" w:rsidP="002C3074" w:rsidRDefault="002C3074" w14:paraId="2A7D551E" w14:textId="4F6C8452">
            <w:pPr>
              <w:pStyle w:val="TableRow"/>
              <w:rPr>
                <w:iCs/>
              </w:rPr>
            </w:pPr>
            <w:r>
              <w:rPr>
                <w:iCs/>
              </w:rPr>
              <w:t>This framework supports language across the school.</w:t>
            </w:r>
          </w:p>
        </w:tc>
        <w:tc>
          <w:tcPr>
            <w:tcW w:w="4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74197DDA" w14:textId="77777777">
            <w:pPr>
              <w:spacing w:after="0" w:line="240" w:lineRule="auto"/>
              <w:rPr>
                <w:rFonts w:cs="Arial"/>
                <w:bCs/>
                <w:color w:val="2B3A42"/>
                <w:lang w:val="en"/>
              </w:rPr>
            </w:pPr>
            <w:r w:rsidRPr="009C3A10">
              <w:rPr>
                <w:rFonts w:cs="Arial"/>
                <w:bCs/>
                <w:color w:val="2B3A42"/>
                <w:lang w:val="en"/>
              </w:rPr>
              <w:t>EEF Early Years Toolkit – Communication and language approaches 7</w:t>
            </w:r>
            <w:r w:rsidRPr="009C3A10">
              <w:rPr>
                <w:rFonts w:cs="Arial"/>
                <w:bCs/>
                <w:color w:val="2B3A42"/>
                <w:vertAlign w:val="superscript"/>
                <w:lang w:val="en"/>
              </w:rPr>
              <w:t>th</w:t>
            </w:r>
            <w:r w:rsidRPr="009C3A10">
              <w:rPr>
                <w:rFonts w:cs="Arial"/>
                <w:bCs/>
                <w:color w:val="2B3A42"/>
                <w:lang w:val="en"/>
              </w:rPr>
              <w:t xml:space="preserve"> May 2018 updated </w:t>
            </w:r>
          </w:p>
          <w:p w:rsidRPr="004D0A69" w:rsidR="002C3074" w:rsidP="002C3074" w:rsidRDefault="002C3074" w14:paraId="510A88C4" w14:textId="1C2DBA98">
            <w:pPr>
              <w:pStyle w:val="TableRowCentered"/>
              <w:ind w:left="0"/>
              <w:jc w:val="left"/>
              <w:rPr>
                <w:sz w:val="20"/>
              </w:rPr>
            </w:pPr>
            <w:r w:rsidRPr="004D0A69">
              <w:rPr>
                <w:sz w:val="20"/>
              </w:rPr>
              <w:t>Launchpad for Literacy Skills Framework underpins the approach</w:t>
            </w:r>
            <w:r w:rsidRPr="004D0A69">
              <w:rPr>
                <w:sz w:val="20"/>
              </w:rPr>
              <w:t xml:space="preserve"> of early language skills.</w:t>
            </w:r>
          </w:p>
          <w:p w:rsidR="002C3074" w:rsidP="002C3074" w:rsidRDefault="002C3074" w14:paraId="2A7D551F" w14:textId="678D2A39">
            <w:pPr>
              <w:pStyle w:val="TableRowCentered"/>
              <w:ind w:left="0"/>
              <w:jc w:val="left"/>
              <w:rPr>
                <w:sz w:val="22"/>
              </w:rPr>
            </w:pPr>
            <w:r w:rsidRPr="004D0A69">
              <w:rPr>
                <w:sz w:val="20"/>
              </w:rPr>
              <w:t xml:space="preserve">Skill strands are broken down into systematic, incremental skill steps through which children need to progress </w:t>
            </w:r>
            <w:proofErr w:type="gramStart"/>
            <w:r w:rsidRPr="004D0A69">
              <w:rPr>
                <w:sz w:val="20"/>
              </w:rPr>
              <w:t>in order to</w:t>
            </w:r>
            <w:proofErr w:type="gramEnd"/>
            <w:r w:rsidRPr="004D0A69">
              <w:rPr>
                <w:sz w:val="20"/>
              </w:rPr>
              <w:t xml:space="preserve"> be ready for all aspects of literacy.</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2A7D5520" w14:textId="1D8E96F5">
            <w:pPr>
              <w:pStyle w:val="TableRowCentered"/>
              <w:jc w:val="left"/>
              <w:rPr>
                <w:sz w:val="22"/>
              </w:rPr>
            </w:pPr>
            <w:r>
              <w:rPr>
                <w:sz w:val="22"/>
              </w:rPr>
              <w:t>2, 3</w:t>
            </w:r>
          </w:p>
        </w:tc>
      </w:tr>
      <w:tr w:rsidR="002C3074" w:rsidTr="03F0C545" w14:paraId="4C5E81EF" w14:textId="77777777">
        <w:tc>
          <w:tcPr>
            <w:tcW w:w="2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7212BBDA" w14:textId="77777777">
            <w:pPr>
              <w:pStyle w:val="TableRow"/>
            </w:pPr>
            <w:r>
              <w:t>HLTA to work with targeted small groups</w:t>
            </w:r>
          </w:p>
          <w:p w:rsidR="002C3074" w:rsidP="002C3074" w:rsidRDefault="002C3074" w14:paraId="28C29BD5" w14:textId="77777777">
            <w:pPr>
              <w:pStyle w:val="TableRow"/>
            </w:pPr>
          </w:p>
          <w:p w:rsidRPr="00F715EF" w:rsidR="002C3074" w:rsidP="002C3074" w:rsidRDefault="002C3074" w14:paraId="1BD9C9EA" w14:textId="69C79C83">
            <w:pPr>
              <w:pStyle w:val="TableRow"/>
            </w:pPr>
          </w:p>
        </w:tc>
        <w:tc>
          <w:tcPr>
            <w:tcW w:w="4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268C0" w:rsidR="002C3074" w:rsidP="002C3074" w:rsidRDefault="002C3074" w14:paraId="3087F544" w14:textId="77777777">
            <w:pPr>
              <w:spacing w:before="60" w:after="60" w:line="240" w:lineRule="auto"/>
              <w:ind w:left="57" w:right="57"/>
            </w:pPr>
            <w:r w:rsidRPr="00A268C0">
              <w:t>EEF – Small Group Tuition, July 2021</w:t>
            </w:r>
          </w:p>
          <w:p w:rsidRPr="00A268C0" w:rsidR="002C3074" w:rsidP="002C3074" w:rsidRDefault="002C3074" w14:paraId="3C7128DB" w14:textId="77777777">
            <w:pPr>
              <w:spacing w:after="0" w:line="240" w:lineRule="auto"/>
              <w:rPr>
                <w:rFonts w:cs="Arial"/>
                <w:i/>
                <w:iCs/>
                <w:color w:val="263238"/>
                <w:sz w:val="20"/>
                <w:szCs w:val="20"/>
                <w:shd w:val="clear" w:color="auto" w:fill="FFFFFF"/>
              </w:rPr>
            </w:pPr>
          </w:p>
          <w:p w:rsidRPr="00F715EF" w:rsidR="002C3074" w:rsidP="00484653" w:rsidRDefault="002C3074" w14:paraId="0D23C644" w14:textId="77777777">
            <w:pPr>
              <w:spacing w:after="0" w:line="240" w:lineRule="auto"/>
            </w:pP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3079D148" w14:textId="1D17502C">
            <w:pPr>
              <w:pStyle w:val="TableRowCentered"/>
              <w:jc w:val="left"/>
              <w:rPr>
                <w:sz w:val="22"/>
              </w:rPr>
            </w:pPr>
            <w:r>
              <w:rPr>
                <w:sz w:val="22"/>
              </w:rPr>
              <w:t>1, 2, 3, 4</w:t>
            </w:r>
          </w:p>
        </w:tc>
      </w:tr>
      <w:tr w:rsidR="002C3074" w:rsidTr="03F0C545" w14:paraId="45B9D85F" w14:textId="77777777">
        <w:tc>
          <w:tcPr>
            <w:tcW w:w="2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017F1D87" w14:textId="0D15A0FE">
            <w:pPr>
              <w:pStyle w:val="TableRow"/>
            </w:pPr>
            <w:r w:rsidRPr="03F0C545" w:rsidR="67BAC91D">
              <w:rPr>
                <w:sz w:val="22"/>
                <w:szCs w:val="22"/>
              </w:rPr>
              <w:t xml:space="preserve">Staff development </w:t>
            </w:r>
            <w:r w:rsidRPr="03F0C545" w:rsidR="69ECCC98">
              <w:rPr>
                <w:sz w:val="22"/>
                <w:szCs w:val="22"/>
              </w:rPr>
              <w:t>2 PD days</w:t>
            </w:r>
            <w:r w:rsidRPr="03F0C545" w:rsidR="5A124D42">
              <w:rPr>
                <w:sz w:val="22"/>
                <w:szCs w:val="22"/>
              </w:rPr>
              <w:t xml:space="preserve"> and twilight</w:t>
            </w:r>
            <w:r w:rsidRPr="03F0C545" w:rsidR="69ECCC98">
              <w:rPr>
                <w:sz w:val="22"/>
                <w:szCs w:val="22"/>
              </w:rPr>
              <w:t xml:space="preserve"> to develop subject content knowledge and pedagogical content knowledge as well as metacognitive and self-regulation strategies.</w:t>
            </w:r>
          </w:p>
          <w:p w:rsidR="002C3074" w:rsidP="03F0C545" w:rsidRDefault="002C3074" w14:paraId="0BBB820B" w14:textId="205DFE7B">
            <w:pPr>
              <w:pStyle w:val="TableRow"/>
              <w:rPr>
                <w:color w:val="0D0D0D" w:themeColor="text1" w:themeTint="F2" w:themeShade="FF"/>
                <w:sz w:val="24"/>
                <w:szCs w:val="24"/>
              </w:rPr>
            </w:pPr>
          </w:p>
          <w:p w:rsidR="002C3074" w:rsidP="03F0C545" w:rsidRDefault="002C3074" w14:paraId="18BCFF6A" w14:textId="4F22770A">
            <w:pPr>
              <w:pStyle w:val="TableRow"/>
              <w:rPr>
                <w:color w:val="0D0D0D" w:themeColor="text1" w:themeTint="F2" w:themeShade="FF"/>
                <w:sz w:val="24"/>
                <w:szCs w:val="24"/>
              </w:rPr>
            </w:pPr>
            <w:r w:rsidRPr="03F0C545" w:rsidR="6D9D2D5F">
              <w:rPr>
                <w:color w:val="0D0D0D" w:themeColor="text1" w:themeTint="F2" w:themeShade="FF"/>
                <w:sz w:val="24"/>
                <w:szCs w:val="24"/>
              </w:rPr>
              <w:t xml:space="preserve">EEF Metacognition </w:t>
            </w:r>
          </w:p>
          <w:p w:rsidR="002C3074" w:rsidP="03F0C545" w:rsidRDefault="002C3074" w14:paraId="45913F94" w14:textId="555A1FED">
            <w:pPr>
              <w:pStyle w:val="TableRow"/>
              <w:rPr>
                <w:color w:val="0D0D0D" w:themeColor="text1" w:themeTint="F2" w:themeShade="FF"/>
                <w:sz w:val="24"/>
                <w:szCs w:val="24"/>
              </w:rPr>
            </w:pPr>
            <w:r w:rsidRPr="03F0C545" w:rsidR="6D9D2D5F">
              <w:rPr>
                <w:color w:val="0D0D0D" w:themeColor="text1" w:themeTint="F2" w:themeShade="FF"/>
                <w:sz w:val="24"/>
                <w:szCs w:val="24"/>
              </w:rPr>
              <w:t>Project</w:t>
            </w:r>
          </w:p>
          <w:p w:rsidR="002C3074" w:rsidP="03F0C545" w:rsidRDefault="002C3074" w14:paraId="40208FAD" w14:textId="7F51EEFD">
            <w:pPr>
              <w:pStyle w:val="TableRow"/>
              <w:rPr>
                <w:color w:val="0D0D0D" w:themeColor="text1" w:themeTint="F2" w:themeShade="FF"/>
                <w:sz w:val="24"/>
                <w:szCs w:val="24"/>
              </w:rPr>
            </w:pPr>
          </w:p>
        </w:tc>
        <w:tc>
          <w:tcPr>
            <w:tcW w:w="4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4062" w:rsidR="002C3074" w:rsidP="002C3074" w:rsidRDefault="002C3074" w14:paraId="48E1DF03" w14:textId="12F6B734">
            <w:pPr>
              <w:spacing w:before="60" w:after="60" w:line="240" w:lineRule="auto"/>
              <w:ind w:left="57" w:right="57"/>
              <w:jc w:val="both"/>
              <w:rPr>
                <w:sz w:val="22"/>
                <w:szCs w:val="20"/>
              </w:rPr>
            </w:pPr>
            <w:hyperlink w:history="1" r:id="rId12">
              <w:r w:rsidRPr="004E4062">
                <w:rPr>
                  <w:color w:val="0000FF"/>
                  <w:u w:val="single"/>
                </w:rPr>
                <w:t>Metacognition and self-</w:t>
              </w:r>
              <w:proofErr w:type="gramStart"/>
              <w:r w:rsidRPr="004E4062">
                <w:rPr>
                  <w:color w:val="0000FF"/>
                  <w:u w:val="single"/>
                </w:rPr>
                <w:t>regulation</w:t>
              </w:r>
              <w:r>
                <w:rPr>
                  <w:color w:val="0000FF"/>
                  <w:u w:val="single"/>
                </w:rPr>
                <w:t xml:space="preserve"> </w:t>
              </w:r>
              <w:r w:rsidRPr="004E4062">
                <w:rPr>
                  <w:color w:val="0000FF"/>
                  <w:u w:val="single"/>
                </w:rPr>
                <w:t>)</w:t>
              </w:r>
              <w:proofErr w:type="gramEnd"/>
            </w:hyperlink>
            <w:r>
              <w:rPr>
                <w:color w:val="0000FF"/>
                <w:u w:val="single"/>
              </w:rPr>
              <w:t xml:space="preserve"> </w:t>
            </w:r>
            <w:r w:rsidRPr="004E4062">
              <w:rPr>
                <w:sz w:val="22"/>
                <w:szCs w:val="20"/>
              </w:rPr>
              <w:t>EEF Metacognition and Self-Regulation - +7 months</w:t>
            </w:r>
          </w:p>
          <w:p w:rsidRPr="004E4062" w:rsidR="002C3074" w:rsidP="002C3074" w:rsidRDefault="002C3074" w14:paraId="1C355135" w14:textId="77777777">
            <w:pPr>
              <w:spacing w:before="60" w:after="60" w:line="240" w:lineRule="auto"/>
              <w:ind w:left="57" w:right="57"/>
              <w:jc w:val="both"/>
              <w:rPr>
                <w:sz w:val="22"/>
                <w:szCs w:val="20"/>
              </w:rPr>
            </w:pPr>
          </w:p>
          <w:p w:rsidRPr="004E4062" w:rsidR="002C3074" w:rsidP="002C3074" w:rsidRDefault="002C3074" w14:paraId="44790CEF" w14:textId="77777777">
            <w:pPr>
              <w:spacing w:before="60" w:after="60" w:line="240" w:lineRule="auto"/>
              <w:ind w:left="57" w:right="57"/>
              <w:jc w:val="both"/>
              <w:rPr>
                <w:sz w:val="22"/>
                <w:szCs w:val="20"/>
              </w:rPr>
            </w:pPr>
            <w:r w:rsidRPr="004E4062">
              <w:rPr>
                <w:sz w:val="22"/>
                <w:szCs w:val="20"/>
              </w:rPr>
              <w:t xml:space="preserve">Professional development can be used to develop a mental model of metacognition and self-regulation, alongside an understanding of teaching metacognitive strategies. Pupil premium children are less likely to use these strategies unless they are explicitly taught by their teacher. </w:t>
            </w:r>
          </w:p>
          <w:p w:rsidRPr="004E4062" w:rsidR="002C3074" w:rsidP="002C3074" w:rsidRDefault="002C3074" w14:paraId="72F20CE1" w14:textId="77777777">
            <w:pPr>
              <w:spacing w:before="60" w:after="60" w:line="240" w:lineRule="auto"/>
              <w:ind w:left="57" w:right="57"/>
              <w:rPr>
                <w:sz w:val="22"/>
                <w:szCs w:val="20"/>
              </w:rPr>
            </w:pPr>
          </w:p>
          <w:p w:rsidRPr="00A268C0" w:rsidR="002C3074" w:rsidP="002C3074" w:rsidRDefault="002C3074" w14:paraId="3C34B3FE" w14:textId="74815FB1">
            <w:pPr>
              <w:spacing w:before="60" w:after="60" w:line="240" w:lineRule="auto"/>
              <w:ind w:left="57" w:right="57"/>
            </w:pP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C3074" w:rsidP="002C3074" w:rsidRDefault="002C3074" w14:paraId="4CE9F070" w14:textId="19CBDD77">
            <w:pPr>
              <w:pStyle w:val="TableRowCentered"/>
              <w:jc w:val="left"/>
              <w:rPr>
                <w:sz w:val="22"/>
              </w:rPr>
            </w:pPr>
            <w:r>
              <w:rPr>
                <w:sz w:val="22"/>
              </w:rPr>
              <w:t>1-4</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P="03F0C545" w:rsidRDefault="009D71E8" w14:paraId="2A7D5524" w14:textId="43F9CD0A">
      <w:pPr>
        <w:rPr>
          <w:i w:val="1"/>
          <w:iCs w:val="1"/>
        </w:rPr>
      </w:pPr>
      <w:r w:rsidR="009D71E8">
        <w:rPr/>
        <w:t>Budgeted cost: £</w:t>
      </w:r>
    </w:p>
    <w:tbl>
      <w:tblPr>
        <w:tblW w:w="5000" w:type="pct"/>
        <w:tblCellMar>
          <w:left w:w="10" w:type="dxa"/>
          <w:right w:w="10" w:type="dxa"/>
        </w:tblCellMar>
        <w:tblLook w:val="04A0" w:firstRow="1" w:lastRow="0" w:firstColumn="1" w:lastColumn="0" w:noHBand="0" w:noVBand="1"/>
      </w:tblPr>
      <w:tblGrid>
        <w:gridCol w:w="2689"/>
        <w:gridCol w:w="4252"/>
        <w:gridCol w:w="2545"/>
      </w:tblGrid>
      <w:tr w:rsidR="00E66558" w:rsidTr="03F0C545" w14:paraId="2A7D5528"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03F0C545" w14:paraId="2A7D552C"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C629A00" w:rsidRDefault="22E64F99" w14:paraId="2A7D5529" w14:textId="32F7D918">
            <w:pPr>
              <w:pStyle w:val="TableRow"/>
              <w:rPr>
                <w:i/>
                <w:iCs/>
                <w:sz w:val="22"/>
                <w:szCs w:val="22"/>
              </w:rPr>
            </w:pPr>
            <w:r w:rsidRPr="0C629A00">
              <w:rPr>
                <w:i/>
                <w:iCs/>
                <w:sz w:val="22"/>
                <w:szCs w:val="22"/>
              </w:rPr>
              <w:t>National Tutoring</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3F0C545" w:rsidRDefault="00E66558" w14:textId="77777777" w14:noSpellErr="1" w14:paraId="23645E59">
            <w:pPr>
              <w:spacing w:before="60" w:after="60" w:line="240" w:lineRule="auto"/>
              <w:ind w:left="57" w:right="57"/>
            </w:pPr>
            <w:r w:rsidR="6D96DDF9">
              <w:rPr/>
              <w:t>EEF – Small Group Tuition, July 2021</w:t>
            </w:r>
          </w:p>
          <w:p w:rsidR="00E66558" w:rsidP="03F0C545" w:rsidRDefault="00E66558" w14:paraId="161EB679" w14:textId="3F1F7613">
            <w:pPr>
              <w:pStyle w:val="Normal"/>
              <w:spacing w:before="60" w:after="60" w:line="240" w:lineRule="auto"/>
              <w:ind w:left="57" w:right="57"/>
              <w:rPr>
                <w:color w:val="0D0D0D" w:themeColor="text1" w:themeTint="F2" w:themeShade="FF"/>
                <w:sz w:val="24"/>
                <w:szCs w:val="24"/>
              </w:rPr>
            </w:pPr>
            <w:r w:rsidRPr="03F0C545" w:rsidR="6D96DDF9">
              <w:rPr>
                <w:color w:val="0D0D0D" w:themeColor="text1" w:themeTint="F2" w:themeShade="FF"/>
                <w:sz w:val="24"/>
                <w:szCs w:val="24"/>
              </w:rPr>
              <w:t>Part funded by DfE through the National Funding Prpogramme</w:t>
            </w:r>
          </w:p>
          <w:p w:rsidR="00E66558" w:rsidP="03F0C545" w:rsidRDefault="00E66558" w14:paraId="2A7D552A" w14:textId="6C524997">
            <w:pPr>
              <w:pStyle w:val="TableRowCentered"/>
              <w:jc w:val="left"/>
              <w:rPr>
                <w:color w:val="0D0D0D" w:themeColor="text1" w:themeTint="F2" w:themeShade="FF"/>
                <w:sz w:val="24"/>
                <w:szCs w:val="24"/>
              </w:rPr>
            </w:pP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3F0C545" w:rsidRDefault="00E66558" w14:noSpellErr="1" w14:paraId="5D44340F" w14:textId="1D17502C">
            <w:pPr>
              <w:pStyle w:val="TableRowCentered"/>
              <w:jc w:val="left"/>
              <w:rPr>
                <w:sz w:val="22"/>
                <w:szCs w:val="22"/>
              </w:rPr>
            </w:pPr>
            <w:r w:rsidRPr="03F0C545" w:rsidR="6D96DDF9">
              <w:rPr>
                <w:sz w:val="22"/>
                <w:szCs w:val="22"/>
              </w:rPr>
              <w:t>1, 2, 3, 4</w:t>
            </w:r>
          </w:p>
          <w:p w:rsidR="00E66558" w:rsidP="03F0C545" w:rsidRDefault="00E66558" w14:paraId="2A7D552B" w14:textId="00857C6C">
            <w:pPr>
              <w:pStyle w:val="TableRowCentered"/>
              <w:jc w:val="left"/>
              <w:rPr>
                <w:color w:val="0D0D0D" w:themeColor="text1" w:themeTint="F2" w:themeShade="FF"/>
                <w:sz w:val="24"/>
                <w:szCs w:val="24"/>
              </w:rPr>
            </w:pPr>
          </w:p>
        </w:tc>
      </w:tr>
      <w:tr w:rsidR="00E66558" w:rsidTr="03F0C545" w14:paraId="2A7D5530"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D131A3" w14:paraId="2A7D552D" w14:textId="1362EB28">
            <w:pPr>
              <w:pStyle w:val="TableRow"/>
              <w:rPr>
                <w:i/>
                <w:sz w:val="22"/>
              </w:rPr>
            </w:pPr>
            <w:r>
              <w:t>Building on Success early years professional development programme</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F4506C" w:rsidP="00F4506C" w:rsidRDefault="00F4506C" w14:paraId="32A10256" w14:textId="77777777">
            <w:pPr>
              <w:pStyle w:val="TableRowCentered"/>
              <w:jc w:val="left"/>
              <w:rPr>
                <w:szCs w:val="24"/>
              </w:rPr>
            </w:pPr>
            <w:r w:rsidRPr="000B35DC">
              <w:rPr>
                <w:szCs w:val="24"/>
              </w:rPr>
              <w:t>EEF – Early Language Development: Needs, provision, and intervention for preschool children from socio-economically disadvantaged backgrounds, October 2017</w:t>
            </w:r>
          </w:p>
          <w:p w:rsidRPr="000B35DC" w:rsidR="00F4506C" w:rsidP="00F4506C" w:rsidRDefault="00F4506C" w14:paraId="65E370B6" w14:textId="77777777">
            <w:pPr>
              <w:pStyle w:val="TableRowCentered"/>
              <w:jc w:val="left"/>
              <w:rPr>
                <w:szCs w:val="24"/>
              </w:rPr>
            </w:pPr>
          </w:p>
          <w:p w:rsidR="00E66558" w:rsidP="00F4506C" w:rsidRDefault="00F4506C" w14:paraId="2A7D552E" w14:textId="6167DD4B">
            <w:pPr>
              <w:pStyle w:val="TableRowCentered"/>
              <w:jc w:val="left"/>
              <w:rPr>
                <w:sz w:val="22"/>
              </w:rPr>
            </w:pPr>
            <w:r w:rsidRPr="000B35DC">
              <w:rPr>
                <w:szCs w:val="24"/>
              </w:rPr>
              <w:t>EEF – Teaching and Learning Toolkit - Mastery Learning – High impact for low cost – updated September 2021</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D131A3" w:rsidRDefault="00D131A3" w14:paraId="2A7D552F" w14:textId="0D99308E">
            <w:pPr>
              <w:pStyle w:val="TableRowCentered"/>
              <w:jc w:val="left"/>
              <w:rPr>
                <w:sz w:val="22"/>
              </w:rPr>
            </w:pPr>
            <w:r>
              <w:rPr>
                <w:sz w:val="22"/>
              </w:rPr>
              <w:t>1,2,3</w:t>
            </w:r>
          </w:p>
        </w:tc>
      </w:tr>
      <w:tr w:rsidR="00A324E2" w:rsidTr="03F0C545" w14:paraId="4BC7B19A"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6F2F" w:rsidR="00A324E2" w:rsidRDefault="00D06F2F" w14:paraId="59B306EA" w14:textId="54EFECFF">
            <w:pPr>
              <w:pStyle w:val="TableRow"/>
              <w:rPr>
                <w:iCs/>
              </w:rPr>
            </w:pPr>
            <w:r w:rsidRPr="00D06F2F">
              <w:rPr>
                <w:iCs/>
              </w:rPr>
              <w:lastRenderedPageBreak/>
              <w:t>Archimedes Hub maths interventions, associated purchase of resources</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A324E2" w:rsidP="00F4506C" w:rsidRDefault="00A324E2" w14:paraId="441D22E3" w14:textId="5C54C8AC">
            <w:pPr>
              <w:pStyle w:val="TableRowCentered"/>
              <w:jc w:val="left"/>
              <w:rPr>
                <w:szCs w:val="24"/>
              </w:rPr>
            </w:pPr>
            <w:r w:rsidRPr="000B35DC">
              <w:rPr>
                <w:szCs w:val="24"/>
              </w:rPr>
              <w:t>EEF – Improving Mathematics in the Early Years and Key Stage 1, published 24</w:t>
            </w:r>
            <w:r w:rsidRPr="000B35DC">
              <w:rPr>
                <w:szCs w:val="24"/>
                <w:vertAlign w:val="superscript"/>
              </w:rPr>
              <w:t>th</w:t>
            </w:r>
            <w:r w:rsidRPr="000B35DC">
              <w:rPr>
                <w:szCs w:val="24"/>
              </w:rPr>
              <w:t xml:space="preserve"> January 2020</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324E2" w:rsidRDefault="00D06F2F" w14:paraId="2CD03D2D" w14:textId="1001B389">
            <w:pPr>
              <w:pStyle w:val="TableRowCentered"/>
              <w:jc w:val="left"/>
              <w:rPr>
                <w:sz w:val="22"/>
              </w:rPr>
            </w:pPr>
            <w:r>
              <w:rPr>
                <w:sz w:val="22"/>
              </w:rPr>
              <w:t>1,2,3</w:t>
            </w:r>
          </w:p>
        </w:tc>
      </w:tr>
      <w:tr w:rsidR="00411FCB" w:rsidTr="03F0C545" w14:paraId="70A014DA"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6F2F" w:rsidR="00411FCB" w:rsidRDefault="00411FCB" w14:paraId="543D6244" w14:textId="2713A59E">
            <w:pPr>
              <w:pStyle w:val="TableRow"/>
              <w:rPr>
                <w:iCs/>
              </w:rPr>
            </w:pPr>
            <w:proofErr w:type="spellStart"/>
            <w:r w:rsidRPr="000B35DC">
              <w:t>Wellcomm</w:t>
            </w:r>
            <w:proofErr w:type="spellEnd"/>
            <w:r w:rsidRPr="000B35DC">
              <w:t xml:space="preserve"> Language Intervention</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411FCB" w:rsidP="00F4506C" w:rsidRDefault="004E282D" w14:paraId="51EFA763" w14:textId="3307ADD4">
            <w:pPr>
              <w:pStyle w:val="TableRowCentered"/>
              <w:jc w:val="left"/>
              <w:rPr>
                <w:szCs w:val="24"/>
              </w:rPr>
            </w:pPr>
            <w:r w:rsidRPr="000B35DC">
              <w:rPr>
                <w:szCs w:val="24"/>
              </w:rPr>
              <w:t>EEF – Teaching and Learning Toolkit – Oral Language Interventions – very high impact for low cost – updated July 2021</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11FCB" w:rsidRDefault="00386409" w14:paraId="71F57540" w14:textId="23B4117D">
            <w:pPr>
              <w:pStyle w:val="TableRowCentered"/>
              <w:jc w:val="left"/>
              <w:rPr>
                <w:sz w:val="22"/>
              </w:rPr>
            </w:pPr>
            <w:r>
              <w:rPr>
                <w:sz w:val="22"/>
              </w:rPr>
              <w:t>1,2,3</w:t>
            </w:r>
          </w:p>
        </w:tc>
      </w:tr>
      <w:tr w:rsidR="00386409" w:rsidTr="03F0C545" w14:paraId="03E5191E"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386409" w:rsidP="00386409" w:rsidRDefault="00386409" w14:paraId="1DA720CD" w14:textId="74AC0EFE">
            <w:pPr>
              <w:pStyle w:val="TableRow"/>
            </w:pPr>
            <w:r w:rsidRPr="00272457">
              <w:t>EEF Inference Toolkit</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386409" w:rsidP="00386409" w:rsidRDefault="00386409" w14:paraId="2FA21A09" w14:textId="218D89B2">
            <w:pPr>
              <w:spacing w:after="0" w:line="240" w:lineRule="auto"/>
            </w:pPr>
            <w:r w:rsidRPr="00272457">
              <w:t>EEF – Teaching Assistant Interventions, June 2021</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86409" w:rsidP="00386409" w:rsidRDefault="00386409" w14:paraId="78CDA2A2" w14:textId="5E784127">
            <w:pPr>
              <w:pStyle w:val="TableRowCentered"/>
              <w:jc w:val="left"/>
              <w:rPr>
                <w:sz w:val="22"/>
              </w:rPr>
            </w:pPr>
            <w:r>
              <w:rPr>
                <w:szCs w:val="24"/>
              </w:rPr>
              <w:t>1,2,</w:t>
            </w:r>
          </w:p>
        </w:tc>
      </w:tr>
      <w:tr w:rsidR="00386409" w:rsidTr="03F0C545" w14:paraId="0727F50E"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386409" w:rsidP="00386409" w:rsidRDefault="00386409" w14:paraId="0DA01602" w14:textId="46686290">
            <w:pPr>
              <w:pStyle w:val="TableRow"/>
            </w:pPr>
            <w:r w:rsidRPr="00272457">
              <w:t>Y6, Targeted support from PSA</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386409" w:rsidP="00386409" w:rsidRDefault="00386409" w14:paraId="5179083E" w14:textId="2D9A0FA5">
            <w:pPr>
              <w:pStyle w:val="TableRowCentered"/>
              <w:jc w:val="left"/>
              <w:rPr>
                <w:szCs w:val="24"/>
              </w:rPr>
            </w:pPr>
            <w:r w:rsidRPr="00272457">
              <w:rPr>
                <w:szCs w:val="24"/>
              </w:rPr>
              <w:t>EEF – Parental Engagement, July 2021</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35DC" w:rsidR="00386409" w:rsidP="00386409" w:rsidRDefault="00386409" w14:paraId="2B3E113C" w14:textId="0A5704E9">
            <w:pPr>
              <w:pStyle w:val="TableRowCentered"/>
              <w:jc w:val="left"/>
              <w:rPr>
                <w:szCs w:val="24"/>
              </w:rPr>
            </w:pPr>
            <w:r>
              <w:rPr>
                <w:szCs w:val="24"/>
              </w:rPr>
              <w:t>5,6,7</w:t>
            </w:r>
          </w:p>
        </w:tc>
      </w:tr>
      <w:tr w:rsidRPr="00272457" w:rsidR="00FD65C4" w:rsidTr="03F0C545" w14:paraId="25A6709B"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72457" w:rsidR="00FD65C4" w:rsidP="00FD65C4" w:rsidRDefault="00FD65C4" w14:paraId="684A4A3C" w14:textId="77777777">
            <w:pPr>
              <w:pStyle w:val="TableRow"/>
              <w:rPr>
                <w:rFonts w:cs="Arial"/>
              </w:rPr>
            </w:pPr>
            <w:r w:rsidRPr="00272457">
              <w:rPr>
                <w:rFonts w:cs="Arial"/>
              </w:rPr>
              <w:t xml:space="preserve">TT Rockstars whole school </w:t>
            </w:r>
          </w:p>
          <w:p w:rsidRPr="00272457" w:rsidR="00FD65C4" w:rsidP="00FD65C4" w:rsidRDefault="00FD65C4" w14:paraId="050EC15C" w14:textId="77777777">
            <w:pPr>
              <w:pStyle w:val="TableRow"/>
              <w:rPr>
                <w:rFonts w:cs="Arial"/>
              </w:rPr>
            </w:pPr>
          </w:p>
          <w:p w:rsidRPr="00272457" w:rsidR="00FD65C4" w:rsidP="00FD65C4" w:rsidRDefault="00FD65C4" w14:paraId="6C6647C0" w14:textId="77777777">
            <w:pPr>
              <w:pStyle w:val="TableRow"/>
              <w:rPr>
                <w:rFonts w:cs="Arial"/>
              </w:rPr>
            </w:pP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65C4" w:rsidP="00FD65C4" w:rsidRDefault="00FD65C4" w14:paraId="221C8691" w14:textId="77777777">
            <w:pPr>
              <w:pStyle w:val="TableRowCentered"/>
              <w:jc w:val="left"/>
              <w:rPr>
                <w:rFonts w:cs="Arial"/>
                <w:szCs w:val="24"/>
              </w:rPr>
            </w:pPr>
            <w:r>
              <w:rPr>
                <w:rFonts w:cs="Arial"/>
                <w:szCs w:val="24"/>
              </w:rPr>
              <w:t>EEF – Homework, August 2021</w:t>
            </w:r>
          </w:p>
          <w:p w:rsidR="00FD65C4" w:rsidP="00FD65C4" w:rsidRDefault="00FD65C4" w14:paraId="3B633F98" w14:textId="77777777">
            <w:pPr>
              <w:pStyle w:val="TableRowCentered"/>
              <w:jc w:val="left"/>
              <w:rPr>
                <w:rFonts w:cs="Arial"/>
                <w:szCs w:val="24"/>
              </w:rPr>
            </w:pPr>
          </w:p>
          <w:p w:rsidR="00FD65C4" w:rsidP="00FD65C4" w:rsidRDefault="00FD65C4" w14:paraId="698B78AB" w14:textId="77777777">
            <w:pPr>
              <w:pStyle w:val="TableRowCentered"/>
              <w:jc w:val="left"/>
              <w:rPr>
                <w:rFonts w:cs="Arial"/>
                <w:szCs w:val="24"/>
              </w:rPr>
            </w:pPr>
            <w:r w:rsidRPr="00272457">
              <w:rPr>
                <w:rFonts w:cs="Arial"/>
                <w:szCs w:val="24"/>
              </w:rPr>
              <w:t xml:space="preserve">Effective app which is an essential tool for engaging children effectively in school and at home. </w:t>
            </w:r>
          </w:p>
          <w:p w:rsidR="00FD65C4" w:rsidP="00FD65C4" w:rsidRDefault="00FD65C4" w14:paraId="26A118C8" w14:textId="77777777">
            <w:pPr>
              <w:pStyle w:val="TableRowCentered"/>
              <w:jc w:val="left"/>
              <w:rPr>
                <w:rFonts w:cs="Arial"/>
                <w:szCs w:val="24"/>
              </w:rPr>
            </w:pPr>
          </w:p>
          <w:p w:rsidR="00FD65C4" w:rsidP="00FD65C4" w:rsidRDefault="00FD65C4" w14:paraId="2ADB9380" w14:textId="0D407046">
            <w:pPr>
              <w:pStyle w:val="TableRowCentered"/>
              <w:ind w:left="0"/>
              <w:jc w:val="left"/>
              <w:rPr>
                <w:rFonts w:cs="Arial"/>
                <w:szCs w:val="24"/>
              </w:rPr>
            </w:pPr>
            <w:r>
              <w:rPr>
                <w:rFonts w:cs="Arial"/>
                <w:szCs w:val="24"/>
              </w:rPr>
              <w:t>Time dedicated in school timetable for children to practise several times per week and encouraged to practise at home/monitoring of practise at home by teachers</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72457" w:rsidR="00FD65C4" w:rsidP="00FD65C4" w:rsidRDefault="00FD65C4" w14:paraId="44B66DFE" w14:textId="6F3D47DB">
            <w:pPr>
              <w:pStyle w:val="TableRowCentered"/>
              <w:jc w:val="left"/>
              <w:rPr>
                <w:rFonts w:cs="Arial"/>
                <w:szCs w:val="24"/>
              </w:rPr>
            </w:pPr>
            <w:r w:rsidRPr="00272457">
              <w:rPr>
                <w:rFonts w:cs="Arial"/>
                <w:szCs w:val="24"/>
              </w:rPr>
              <w:t>1</w:t>
            </w:r>
            <w:r>
              <w:rPr>
                <w:rFonts w:cs="Arial"/>
                <w:szCs w:val="24"/>
              </w:rPr>
              <w:t>,8</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9D71E8" w14:paraId="2A7D5533" w14:textId="77777777">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9"/>
        <w:gridCol w:w="4252"/>
        <w:gridCol w:w="2545"/>
      </w:tblGrid>
      <w:tr w:rsidR="00E66558" w:rsidTr="00313FAD" w14:paraId="2A7D5537" w14:textId="77777777">
        <w:tc>
          <w:tcPr>
            <w:tcW w:w="268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2"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313E3C" w:rsidTr="00313FAD" w14:paraId="2A7D553B"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D6ED0" w:rsidR="00313E3C" w:rsidP="007D6ED0" w:rsidRDefault="00313E3C" w14:paraId="2A7D5538" w14:textId="61D942B2">
            <w:pPr>
              <w:pStyle w:val="TableRow"/>
              <w:rPr>
                <w:iCs/>
                <w:sz w:val="22"/>
                <w:szCs w:val="22"/>
              </w:rPr>
            </w:pPr>
            <w:r>
              <w:rPr>
                <w:iCs/>
                <w:sz w:val="22"/>
                <w:szCs w:val="22"/>
              </w:rPr>
              <w:t xml:space="preserve">PSA role effectively deployed to address wellbeing and support pupil’s SEMH and parental engagement and support </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D6ED0" w:rsidR="00313E3C" w:rsidP="00313E3C" w:rsidRDefault="00313E3C" w14:paraId="4928E113" w14:textId="6863D91C">
            <w:pPr>
              <w:pStyle w:val="NoSpacing"/>
              <w:rPr>
                <w:rFonts w:cs="Arial"/>
              </w:rPr>
            </w:pPr>
            <w:r w:rsidRPr="00026DA9">
              <w:rPr>
                <w:rFonts w:cs="Arial"/>
              </w:rPr>
              <w:t>DFE document: Mental Health and Behaviour in Schools November 2018</w:t>
            </w:r>
          </w:p>
          <w:p w:rsidR="00313E3C" w:rsidP="00313E3C" w:rsidRDefault="00313E3C" w14:paraId="404F798F" w14:textId="77777777">
            <w:pPr>
              <w:pStyle w:val="NoSpacing"/>
              <w:rPr>
                <w:rFonts w:cs="Arial"/>
                <w:b/>
              </w:rPr>
            </w:pPr>
          </w:p>
          <w:p w:rsidRPr="00026DA9" w:rsidR="00313E3C" w:rsidP="00313E3C" w:rsidRDefault="00313E3C" w14:paraId="43F72CC1" w14:textId="77777777">
            <w:pPr>
              <w:pStyle w:val="NoSpacing"/>
              <w:rPr>
                <w:rFonts w:cs="Arial"/>
              </w:rPr>
            </w:pPr>
            <w:r w:rsidRPr="00026DA9">
              <w:rPr>
                <w:rFonts w:cs="Arial"/>
                <w:color w:val="1D1D1B"/>
              </w:rPr>
              <w:t>EEF Guidance on SEMH Learning November 2019</w:t>
            </w:r>
          </w:p>
          <w:p w:rsidR="00313E3C" w:rsidP="008A2A40" w:rsidRDefault="00313E3C" w14:paraId="2A7D5539" w14:textId="64718F24">
            <w:pPr>
              <w:autoSpaceDE w:val="0"/>
              <w:adjustRightInd w:val="0"/>
              <w:spacing w:line="240" w:lineRule="auto"/>
              <w:rPr>
                <w:sz w:val="22"/>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13E3C" w:rsidP="00313E3C" w:rsidRDefault="00313E3C" w14:paraId="2A7D553A" w14:textId="3F83A9AC">
            <w:pPr>
              <w:pStyle w:val="TableRowCentered"/>
              <w:jc w:val="left"/>
              <w:rPr>
                <w:sz w:val="22"/>
              </w:rPr>
            </w:pPr>
            <w:r>
              <w:rPr>
                <w:sz w:val="22"/>
              </w:rPr>
              <w:t>4,5,6,7</w:t>
            </w:r>
          </w:p>
        </w:tc>
      </w:tr>
      <w:tr w:rsidR="00313E3C" w:rsidTr="00313FAD" w14:paraId="2A7D553F"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13E3C" w:rsidP="00313E3C" w:rsidRDefault="000175CB" w14:paraId="29703288" w14:textId="7B34C4C4">
            <w:pPr>
              <w:pStyle w:val="TableRow"/>
              <w:rPr>
                <w:iCs/>
                <w:sz w:val="22"/>
              </w:rPr>
            </w:pPr>
            <w:r>
              <w:rPr>
                <w:iCs/>
                <w:sz w:val="22"/>
              </w:rPr>
              <w:t xml:space="preserve">Establish a Young </w:t>
            </w:r>
            <w:r w:rsidR="000F2B79">
              <w:rPr>
                <w:iCs/>
                <w:sz w:val="22"/>
              </w:rPr>
              <w:t>Leadership Team</w:t>
            </w:r>
          </w:p>
          <w:p w:rsidR="00996A82" w:rsidP="00313E3C" w:rsidRDefault="00996A82" w14:paraId="059BE7AB" w14:textId="77777777">
            <w:pPr>
              <w:pStyle w:val="TableRow"/>
              <w:rPr>
                <w:iCs/>
                <w:sz w:val="22"/>
              </w:rPr>
            </w:pPr>
            <w:r>
              <w:rPr>
                <w:iCs/>
                <w:sz w:val="22"/>
              </w:rPr>
              <w:t>School Council</w:t>
            </w:r>
          </w:p>
          <w:p w:rsidR="00996A82" w:rsidP="00313E3C" w:rsidRDefault="00996A82" w14:paraId="62F6C639" w14:textId="77777777">
            <w:pPr>
              <w:pStyle w:val="TableRow"/>
              <w:rPr>
                <w:iCs/>
                <w:sz w:val="22"/>
              </w:rPr>
            </w:pPr>
            <w:r>
              <w:rPr>
                <w:iCs/>
                <w:sz w:val="22"/>
              </w:rPr>
              <w:t>Mini Vinnies</w:t>
            </w:r>
          </w:p>
          <w:p w:rsidRPr="003464A7" w:rsidR="00996A82" w:rsidP="00313E3C" w:rsidRDefault="00996A82" w14:paraId="2A7D553C" w14:textId="7D86D797">
            <w:pPr>
              <w:pStyle w:val="TableRow"/>
              <w:rPr>
                <w:iCs/>
                <w:sz w:val="22"/>
              </w:rPr>
            </w:pPr>
            <w:r>
              <w:rPr>
                <w:iCs/>
                <w:sz w:val="22"/>
              </w:rPr>
              <w:t>SNAG Group</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13E3C" w:rsidP="00313E3C" w:rsidRDefault="00D67E59" w14:paraId="50CC33EC" w14:textId="77777777">
            <w:pPr>
              <w:pStyle w:val="TableRowCentered"/>
              <w:jc w:val="left"/>
              <w:rPr>
                <w:sz w:val="22"/>
              </w:rPr>
            </w:pPr>
            <w:r>
              <w:rPr>
                <w:sz w:val="22"/>
              </w:rPr>
              <w:t>Developing Life Skills and Enrichment</w:t>
            </w:r>
          </w:p>
          <w:p w:rsidR="00D67E59" w:rsidP="00E85725" w:rsidRDefault="00E85725" w14:paraId="3586391D" w14:textId="77777777">
            <w:pPr>
              <w:pStyle w:val="TableRowCentered"/>
              <w:ind w:left="0"/>
              <w:jc w:val="left"/>
              <w:rPr>
                <w:sz w:val="22"/>
              </w:rPr>
            </w:pPr>
            <w:r>
              <w:rPr>
                <w:sz w:val="22"/>
              </w:rPr>
              <w:t>-EEF</w:t>
            </w:r>
          </w:p>
          <w:p w:rsidR="00E85725" w:rsidP="00E85725" w:rsidRDefault="00241258" w14:paraId="2A7D553D" w14:textId="129E82AA">
            <w:pPr>
              <w:pStyle w:val="TableRowCentered"/>
              <w:ind w:left="0"/>
              <w:jc w:val="left"/>
              <w:rPr>
                <w:sz w:val="22"/>
              </w:rPr>
            </w:pPr>
            <w:r>
              <w:rPr>
                <w:sz w:val="22"/>
              </w:rPr>
              <w:t>Development of like skills</w:t>
            </w:r>
            <w:r w:rsidR="00C356BA">
              <w:rPr>
                <w:sz w:val="22"/>
              </w:rPr>
              <w:t xml:space="preserve"> including, </w:t>
            </w:r>
            <w:r w:rsidR="00DC694A">
              <w:rPr>
                <w:sz w:val="22"/>
              </w:rPr>
              <w:t xml:space="preserve">oracy, </w:t>
            </w:r>
            <w:proofErr w:type="gramStart"/>
            <w:r w:rsidR="00C356BA">
              <w:rPr>
                <w:sz w:val="22"/>
              </w:rPr>
              <w:t>resilience</w:t>
            </w:r>
            <w:proofErr w:type="gramEnd"/>
            <w:r w:rsidR="00DC694A">
              <w:rPr>
                <w:sz w:val="22"/>
              </w:rPr>
              <w:t xml:space="preserve"> and social skills,</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13E3C" w:rsidP="00313E3C" w:rsidRDefault="007D6ED0" w14:paraId="2A7D553E" w14:textId="33CF60A9">
            <w:pPr>
              <w:pStyle w:val="TableRowCentered"/>
              <w:jc w:val="left"/>
              <w:rPr>
                <w:sz w:val="22"/>
              </w:rPr>
            </w:pPr>
            <w:r>
              <w:rPr>
                <w:sz w:val="22"/>
              </w:rPr>
              <w:t>4,7</w:t>
            </w:r>
          </w:p>
        </w:tc>
      </w:tr>
      <w:tr w:rsidR="00313FAD" w:rsidTr="006E30FB" w14:paraId="01448DFB"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E410C" w:rsidR="00313FAD" w:rsidP="00313FAD" w:rsidRDefault="00313FAD" w14:paraId="563E4165" w14:textId="4BAFB2BA">
            <w:pPr>
              <w:pStyle w:val="TableRow"/>
              <w:ind w:left="0"/>
              <w:rPr>
                <w:sz w:val="22"/>
              </w:rPr>
            </w:pPr>
            <w:r w:rsidRPr="00921E63">
              <w:t xml:space="preserve">Alliance </w:t>
            </w:r>
            <w:r>
              <w:t>M</w:t>
            </w:r>
            <w:r w:rsidRPr="00921E63">
              <w:t xml:space="preserve">ental </w:t>
            </w:r>
            <w:r>
              <w:t>H</w:t>
            </w:r>
            <w:r w:rsidRPr="00921E63">
              <w:t xml:space="preserve">ealth </w:t>
            </w:r>
            <w:r>
              <w:t>S</w:t>
            </w:r>
            <w:r w:rsidRPr="00921E63">
              <w:t xml:space="preserve">upport </w:t>
            </w:r>
            <w:r>
              <w:t>S</w:t>
            </w:r>
            <w:r w:rsidRPr="00921E63">
              <w:t>ervice</w:t>
            </w:r>
          </w:p>
        </w:tc>
        <w:tc>
          <w:tcPr>
            <w:tcW w:w="4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13FAD" w:rsidP="00313FAD" w:rsidRDefault="00313FAD" w14:paraId="585176E5" w14:textId="72750524">
            <w:pPr>
              <w:pStyle w:val="TableRowCentered"/>
              <w:jc w:val="left"/>
              <w:rPr>
                <w:sz w:val="22"/>
              </w:rPr>
            </w:pPr>
            <w:r>
              <w:rPr>
                <w:rFonts w:cs="Arial"/>
                <w:szCs w:val="24"/>
              </w:rPr>
              <w:t xml:space="preserve">Specialists from the Alliance Mental Health Support team come into school and deliver a diverse range </w:t>
            </w:r>
            <w:r>
              <w:rPr>
                <w:rFonts w:cs="Arial"/>
                <w:szCs w:val="24"/>
              </w:rPr>
              <w:lastRenderedPageBreak/>
              <w:t xml:space="preserve">of evidence-based psychological interventions and support to help improve the lives of children and families by supporting pupils with their thoughts, </w:t>
            </w:r>
            <w:proofErr w:type="gramStart"/>
            <w:r>
              <w:rPr>
                <w:rFonts w:cs="Arial"/>
                <w:szCs w:val="24"/>
              </w:rPr>
              <w:t>feelings</w:t>
            </w:r>
            <w:proofErr w:type="gramEnd"/>
            <w:r>
              <w:rPr>
                <w:rFonts w:cs="Arial"/>
                <w:szCs w:val="24"/>
              </w:rPr>
              <w:t xml:space="preserve"> and behaviours.</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13FAD" w:rsidP="00313FAD" w:rsidRDefault="00313FAD" w14:paraId="484B067C" w14:textId="77777777">
            <w:pPr>
              <w:pStyle w:val="TableRowCentered"/>
              <w:jc w:val="left"/>
              <w:rPr>
                <w:sz w:val="22"/>
              </w:rPr>
            </w:pPr>
            <w:r>
              <w:rPr>
                <w:sz w:val="22"/>
              </w:rPr>
              <w:lastRenderedPageBreak/>
              <w:t>1, 2, 3</w:t>
            </w:r>
          </w:p>
        </w:tc>
      </w:tr>
    </w:tbl>
    <w:p w:rsidR="00E66558" w:rsidRDefault="00E66558" w14:paraId="2A7D5540" w14:textId="77777777">
      <w:pPr>
        <w:spacing w:before="240" w:after="0"/>
        <w:rPr>
          <w:b/>
          <w:bCs/>
          <w:color w:val="104F75"/>
          <w:sz w:val="28"/>
          <w:szCs w:val="28"/>
        </w:rPr>
      </w:pPr>
    </w:p>
    <w:p w:rsidR="00E66558" w:rsidP="03F0C545" w:rsidRDefault="009D71E8" w14:paraId="2A7D5541" w14:textId="600ACF80">
      <w:pPr>
        <w:rPr>
          <w:b w:val="1"/>
          <w:bCs w:val="1"/>
          <w:color w:val="104F75"/>
          <w:sz w:val="28"/>
          <w:szCs w:val="28"/>
        </w:rPr>
      </w:pPr>
      <w:r w:rsidRPr="5435D673" w:rsidR="009D71E8">
        <w:rPr>
          <w:b w:val="1"/>
          <w:bCs w:val="1"/>
          <w:color w:val="104F75"/>
          <w:sz w:val="28"/>
          <w:szCs w:val="28"/>
        </w:rPr>
        <w:t>Total budgeted cost: £</w:t>
      </w:r>
      <w:r w:rsidRPr="5435D673" w:rsidR="18FBF77F">
        <w:rPr>
          <w:b w:val="1"/>
          <w:bCs w:val="1"/>
          <w:color w:val="104F75"/>
          <w:sz w:val="28"/>
          <w:szCs w:val="28"/>
        </w:rPr>
        <w:t>81090</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2714A6DB">
      <w:r>
        <w:t>This details the impact that our pupil premium activity had on pupils in the 202</w:t>
      </w:r>
      <w:r w:rsidR="2CB5665B">
        <w:t>1</w:t>
      </w:r>
      <w:r>
        <w:t xml:space="preserve"> to 202</w:t>
      </w:r>
      <w:r w:rsidR="0C07D8F4">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5435D673"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175A7" w:rsidP="5435D673" w:rsidRDefault="003838C5" w14:paraId="522D4E1A" w14:textId="5A5724DC">
            <w:pPr>
              <w:jc w:val="both"/>
              <w:rPr>
                <w:rFonts w:cs="Arial"/>
                <w:color w:val="auto"/>
              </w:rPr>
            </w:pPr>
            <w:r w:rsidRPr="5435D673" w:rsidR="1F8E8ABA">
              <w:rPr>
                <w:rFonts w:cs="Arial"/>
                <w:color w:val="auto"/>
              </w:rPr>
              <w:t xml:space="preserve">Reading and oral skills continue to be a focus for improvement at St. Joseph’s. </w:t>
            </w:r>
          </w:p>
          <w:p w:rsidR="001175A7" w:rsidP="003838C5" w:rsidRDefault="003838C5" w14:paraId="61537B83" w14:textId="21C303AF">
            <w:pPr>
              <w:jc w:val="both"/>
              <w:rPr>
                <w:rFonts w:cs="Arial"/>
                <w:color w:val="auto"/>
              </w:rPr>
            </w:pPr>
            <w:r w:rsidRPr="5435D673" w:rsidR="08396068">
              <w:rPr>
                <w:rFonts w:cs="Arial"/>
                <w:color w:val="auto"/>
              </w:rPr>
              <w:t>The Sounds Write programme has been heavily invested in in resources and staff training. Training has been rolled out to the staff and new staff are to be trained</w:t>
            </w:r>
            <w:r w:rsidRPr="5435D673" w:rsidR="705ECED3">
              <w:rPr>
                <w:rFonts w:cs="Arial"/>
                <w:color w:val="auto"/>
              </w:rPr>
              <w:t>.</w:t>
            </w:r>
          </w:p>
          <w:p w:rsidR="001175A7" w:rsidP="5435D673" w:rsidRDefault="001175A7" w14:paraId="6A017974" w14:textId="2943144D">
            <w:pPr>
              <w:pStyle w:val="Normal"/>
              <w:jc w:val="both"/>
              <w:rPr>
                <w:rFonts w:ascii="Arial" w:hAnsi="Arial" w:eastAsia="Arial" w:cs="Arial"/>
                <w:noProof w:val="0"/>
                <w:color w:val="0D0D0D" w:themeColor="text1" w:themeTint="F2" w:themeShade="FF"/>
                <w:sz w:val="24"/>
                <w:szCs w:val="24"/>
                <w:lang w:val="en-GB"/>
              </w:rPr>
            </w:pPr>
            <w:r w:rsidRPr="5435D673" w:rsidR="7E242F8D">
              <w:rPr>
                <w:rFonts w:cs="Arial"/>
                <w:color w:val="auto"/>
              </w:rPr>
              <w:t>KS2 data</w:t>
            </w:r>
            <w:r w:rsidRPr="5435D673" w:rsidR="7672CA1C">
              <w:rPr>
                <w:rFonts w:cs="Arial"/>
                <w:color w:val="auto"/>
              </w:rPr>
              <w:t xml:space="preserve"> for reading </w:t>
            </w:r>
            <w:r w:rsidRPr="5435D673" w:rsidR="061B7E14">
              <w:rPr>
                <w:rFonts w:cs="Arial"/>
                <w:color w:val="auto"/>
              </w:rPr>
              <w:t>highlights the positive impact</w:t>
            </w:r>
            <w:r w:rsidRPr="5435D673" w:rsidR="797F2ADF">
              <w:rPr>
                <w:rFonts w:cs="Arial"/>
                <w:color w:val="auto"/>
              </w:rPr>
              <w:t xml:space="preserve"> of interventions</w:t>
            </w:r>
            <w:r w:rsidRPr="5435D673" w:rsidR="0C71993B">
              <w:rPr>
                <w:rFonts w:cs="Arial"/>
                <w:color w:val="auto"/>
              </w:rPr>
              <w:t xml:space="preserve"> and deployment</w:t>
            </w:r>
            <w:r w:rsidRPr="5435D673" w:rsidR="0C71993B">
              <w:rPr>
                <w:rFonts w:ascii="Arial" w:hAnsi="Arial" w:eastAsia="Arial" w:cs="Arial"/>
                <w:noProof w:val="0"/>
                <w:color w:val="0D0D0D" w:themeColor="text1" w:themeTint="F2" w:themeShade="FF"/>
                <w:sz w:val="24"/>
                <w:szCs w:val="24"/>
                <w:lang w:val="en-GB"/>
              </w:rPr>
              <w:t xml:space="preserve"> of staff according to greatest need and </w:t>
            </w:r>
            <w:proofErr w:type="gramStart"/>
            <w:r w:rsidRPr="5435D673" w:rsidR="0C71993B">
              <w:rPr>
                <w:rFonts w:ascii="Arial" w:hAnsi="Arial" w:eastAsia="Arial" w:cs="Arial"/>
                <w:noProof w:val="0"/>
                <w:color w:val="0D0D0D" w:themeColor="text1" w:themeTint="F2" w:themeShade="FF"/>
                <w:sz w:val="24"/>
                <w:szCs w:val="24"/>
                <w:lang w:val="en-GB"/>
              </w:rPr>
              <w:t>with regard to</w:t>
            </w:r>
            <w:proofErr w:type="gramEnd"/>
            <w:r w:rsidRPr="5435D673" w:rsidR="0C71993B">
              <w:rPr>
                <w:rFonts w:ascii="Arial" w:hAnsi="Arial" w:eastAsia="Arial" w:cs="Arial"/>
                <w:noProof w:val="0"/>
                <w:color w:val="0D0D0D" w:themeColor="text1" w:themeTint="F2" w:themeShade="FF"/>
                <w:sz w:val="24"/>
                <w:szCs w:val="24"/>
                <w:lang w:val="en-GB"/>
              </w:rPr>
              <w:t xml:space="preserve"> PP children as well as SEND. </w:t>
            </w:r>
          </w:p>
          <w:p w:rsidR="001175A7" w:rsidP="5435D673" w:rsidRDefault="001175A7" w14:paraId="1AC5A148" w14:textId="24B3EAD9">
            <w:pPr>
              <w:pStyle w:val="Normal"/>
              <w:jc w:val="both"/>
              <w:rPr>
                <w:rFonts w:ascii="Arial" w:hAnsi="Arial" w:eastAsia="Arial" w:cs="Arial"/>
                <w:noProof w:val="0"/>
                <w:color w:val="0D0D0D" w:themeColor="text1" w:themeTint="F2" w:themeShade="FF"/>
                <w:sz w:val="24"/>
                <w:szCs w:val="24"/>
                <w:lang w:val="en-GB"/>
              </w:rPr>
            </w:pPr>
            <w:r w:rsidRPr="5435D673" w:rsidR="0C71993B">
              <w:rPr>
                <w:rFonts w:ascii="Arial" w:hAnsi="Arial" w:eastAsia="Arial" w:cs="Arial"/>
                <w:noProof w:val="0"/>
                <w:color w:val="0D0D0D" w:themeColor="text1" w:themeTint="F2" w:themeShade="FF"/>
                <w:sz w:val="24"/>
                <w:szCs w:val="24"/>
                <w:lang w:val="en-GB"/>
              </w:rPr>
              <w:t>All staff are given opportunities to attend high-quality CPD.</w:t>
            </w:r>
          </w:p>
          <w:p w:rsidR="007D078E" w:rsidP="003838C5" w:rsidRDefault="00EB10C1" w14:paraId="35FC8099" w14:textId="08AA2BF0">
            <w:pPr>
              <w:jc w:val="both"/>
            </w:pPr>
            <w:r>
              <w:rPr>
                <w:rFonts w:cs="Arial"/>
                <w:color w:val="auto"/>
              </w:rPr>
              <w:t>There was a</w:t>
            </w:r>
            <w:r w:rsidR="00511B13">
              <w:rPr>
                <w:rFonts w:cs="Arial"/>
                <w:color w:val="auto"/>
              </w:rPr>
              <w:t xml:space="preserve"> </w:t>
            </w:r>
            <w:r>
              <w:rPr>
                <w:rFonts w:cs="Arial"/>
                <w:color w:val="auto"/>
              </w:rPr>
              <w:t xml:space="preserve">positive impact </w:t>
            </w:r>
            <w:r w:rsidR="00511B13">
              <w:rPr>
                <w:rFonts w:cs="Arial"/>
                <w:color w:val="auto"/>
              </w:rPr>
              <w:t xml:space="preserve">on interventions at KS2 on </w:t>
            </w:r>
            <w:r w:rsidR="00E75B5F">
              <w:rPr>
                <w:rFonts w:cs="Arial"/>
                <w:color w:val="auto"/>
              </w:rPr>
              <w:t>pupils’</w:t>
            </w:r>
            <w:r w:rsidR="00511B13">
              <w:rPr>
                <w:rFonts w:cs="Arial"/>
                <w:color w:val="auto"/>
              </w:rPr>
              <w:t xml:space="preserve"> attainment </w:t>
            </w:r>
            <w:r w:rsidR="00E35B3C">
              <w:rPr>
                <w:rFonts w:cs="Arial"/>
                <w:color w:val="auto"/>
              </w:rPr>
              <w:t xml:space="preserve">in </w:t>
            </w:r>
            <w:r w:rsidR="00F73610">
              <w:rPr>
                <w:rFonts w:cs="Arial"/>
                <w:color w:val="auto"/>
              </w:rPr>
              <w:t>reading</w:t>
            </w:r>
            <w:r w:rsidR="00795B2D">
              <w:rPr>
                <w:rFonts w:cs="Arial"/>
                <w:color w:val="auto"/>
              </w:rPr>
              <w:t xml:space="preserve"> with</w:t>
            </w:r>
            <w:r w:rsidR="002C734F">
              <w:rPr>
                <w:rFonts w:cs="Arial"/>
                <w:color w:val="auto"/>
              </w:rPr>
              <w:t xml:space="preserve"> b</w:t>
            </w:r>
            <w:r w:rsidR="00BE105A">
              <w:rPr>
                <w:rFonts w:cs="Arial"/>
                <w:color w:val="auto"/>
              </w:rPr>
              <w:t>oth</w:t>
            </w:r>
            <w:r w:rsidR="00795B2D">
              <w:rPr>
                <w:rFonts w:cs="Arial"/>
                <w:color w:val="auto"/>
              </w:rPr>
              <w:t xml:space="preserve"> the </w:t>
            </w:r>
            <w:r w:rsidR="002C734F">
              <w:rPr>
                <w:rFonts w:cs="Arial"/>
                <w:color w:val="auto"/>
              </w:rPr>
              <w:t>with</w:t>
            </w:r>
            <w:r w:rsidR="00795B2D">
              <w:rPr>
                <w:rFonts w:cs="Arial"/>
                <w:color w:val="auto"/>
              </w:rPr>
              <w:t>in school</w:t>
            </w:r>
            <w:r w:rsidR="004A6DE6">
              <w:rPr>
                <w:rFonts w:cs="Arial"/>
                <w:color w:val="auto"/>
              </w:rPr>
              <w:t xml:space="preserve"> progress </w:t>
            </w:r>
            <w:r w:rsidR="00795B2D">
              <w:rPr>
                <w:rFonts w:cs="Arial"/>
                <w:color w:val="auto"/>
              </w:rPr>
              <w:t>gap</w:t>
            </w:r>
            <w:r w:rsidR="00373DBF">
              <w:rPr>
                <w:rFonts w:cs="Arial"/>
                <w:color w:val="auto"/>
              </w:rPr>
              <w:t xml:space="preserve"> and the national </w:t>
            </w:r>
            <w:r w:rsidR="00BE105A">
              <w:rPr>
                <w:rFonts w:cs="Arial"/>
                <w:color w:val="auto"/>
              </w:rPr>
              <w:t>progress gap for disadvantaged children closing.</w:t>
            </w:r>
            <w:r w:rsidR="00251F94">
              <w:rPr>
                <w:rFonts w:cs="Arial"/>
                <w:color w:val="auto"/>
              </w:rPr>
              <w:t xml:space="preserve"> 100%of disadvantaged children </w:t>
            </w:r>
            <w:r w:rsidR="00C86232">
              <w:rPr>
                <w:rFonts w:cs="Arial"/>
                <w:color w:val="auto"/>
              </w:rPr>
              <w:t>in the 2022 cohort attained ARE in reading</w:t>
            </w:r>
            <w:r w:rsidR="002F6668">
              <w:rPr>
                <w:rFonts w:cs="Arial"/>
                <w:color w:val="auto"/>
              </w:rPr>
              <w:t xml:space="preserve"> with 2</w:t>
            </w:r>
            <w:r w:rsidR="004346D8">
              <w:rPr>
                <w:rFonts w:cs="Arial"/>
                <w:color w:val="auto"/>
              </w:rPr>
              <w:t>8.</w:t>
            </w:r>
            <w:r w:rsidR="002F6668">
              <w:rPr>
                <w:rFonts w:cs="Arial"/>
                <w:color w:val="auto"/>
              </w:rPr>
              <w:t>5</w:t>
            </w:r>
            <w:r w:rsidR="004346D8">
              <w:rPr>
                <w:rFonts w:cs="Arial"/>
                <w:color w:val="auto"/>
              </w:rPr>
              <w:t xml:space="preserve">% </w:t>
            </w:r>
            <w:r w:rsidR="00E75B5F">
              <w:rPr>
                <w:rFonts w:cs="Arial"/>
                <w:color w:val="auto"/>
              </w:rPr>
              <w:t>a</w:t>
            </w:r>
            <w:r w:rsidR="004346D8">
              <w:rPr>
                <w:rFonts w:cs="Arial"/>
                <w:color w:val="auto"/>
              </w:rPr>
              <w:t>chieving G</w:t>
            </w:r>
            <w:r w:rsidR="00E75B5F">
              <w:rPr>
                <w:rFonts w:cs="Arial"/>
                <w:color w:val="auto"/>
              </w:rPr>
              <w:t>DS.</w:t>
            </w:r>
            <w:r w:rsidR="00B50979">
              <w:rPr>
                <w:rFonts w:cs="Arial"/>
                <w:color w:val="auto"/>
              </w:rPr>
              <w:t xml:space="preserve"> In writing</w:t>
            </w:r>
            <w:r w:rsidR="00175998">
              <w:rPr>
                <w:rFonts w:cs="Arial"/>
                <w:color w:val="auto"/>
              </w:rPr>
              <w:t xml:space="preserve"> the </w:t>
            </w:r>
            <w:r w:rsidR="00EA0B80">
              <w:rPr>
                <w:rFonts w:cs="Arial"/>
                <w:color w:val="auto"/>
              </w:rPr>
              <w:t xml:space="preserve">within school progress gap </w:t>
            </w:r>
            <w:r w:rsidR="0028691A">
              <w:rPr>
                <w:rFonts w:cs="Arial"/>
                <w:color w:val="auto"/>
              </w:rPr>
              <w:t xml:space="preserve">for </w:t>
            </w:r>
            <w:r w:rsidR="00153FBF">
              <w:rPr>
                <w:rFonts w:cs="Arial"/>
                <w:color w:val="auto"/>
              </w:rPr>
              <w:t xml:space="preserve">disadvantaged children </w:t>
            </w:r>
            <w:r w:rsidR="00767B23">
              <w:rPr>
                <w:rFonts w:cs="Arial"/>
                <w:color w:val="auto"/>
              </w:rPr>
              <w:t xml:space="preserve">is shown as closing however </w:t>
            </w:r>
            <w:r w:rsidR="00153FBF">
              <w:rPr>
                <w:rFonts w:cs="Arial"/>
                <w:color w:val="auto"/>
              </w:rPr>
              <w:t>the attainment gap widened</w:t>
            </w:r>
            <w:r w:rsidR="008C738F">
              <w:rPr>
                <w:rFonts w:cs="Arial"/>
                <w:color w:val="auto"/>
              </w:rPr>
              <w:t xml:space="preserve"> only 40% ac</w:t>
            </w:r>
            <w:r w:rsidR="00935FC8">
              <w:rPr>
                <w:rFonts w:cs="Arial"/>
                <w:color w:val="auto"/>
              </w:rPr>
              <w:t xml:space="preserve">hieving </w:t>
            </w:r>
            <w:r w:rsidR="006A08EF">
              <w:rPr>
                <w:rFonts w:cs="Arial"/>
                <w:color w:val="auto"/>
              </w:rPr>
              <w:t>ARE.</w:t>
            </w:r>
            <w:r w:rsidR="00731FD0">
              <w:rPr>
                <w:rFonts w:cs="Arial"/>
                <w:color w:val="auto"/>
              </w:rPr>
              <w:t xml:space="preserve"> Maths showed a similar</w:t>
            </w:r>
            <w:r w:rsidR="00FF6C0E">
              <w:rPr>
                <w:rFonts w:cs="Arial"/>
                <w:color w:val="auto"/>
              </w:rPr>
              <w:t xml:space="preserve"> pattern with the within school progress gap for disadvantaged </w:t>
            </w:r>
            <w:r w:rsidR="002A28EC">
              <w:rPr>
                <w:rFonts w:cs="Arial"/>
                <w:color w:val="auto"/>
              </w:rPr>
              <w:t>pupils closing</w:t>
            </w:r>
            <w:r w:rsidR="00330CFD">
              <w:rPr>
                <w:rFonts w:cs="Arial"/>
                <w:color w:val="auto"/>
              </w:rPr>
              <w:t xml:space="preserve"> but ARE</w:t>
            </w:r>
            <w:r w:rsidR="006F3F32">
              <w:rPr>
                <w:rFonts w:cs="Arial"/>
                <w:color w:val="auto"/>
              </w:rPr>
              <w:t xml:space="preserve"> gap widened as 40% of disadvantaged children attained expected standard.</w:t>
            </w:r>
            <w:r w:rsidR="00E10BC5">
              <w:rPr>
                <w:rFonts w:cs="Arial"/>
                <w:color w:val="auto"/>
              </w:rPr>
              <w:t xml:space="preserve"> </w:t>
            </w:r>
            <w:r w:rsidR="000E13B9">
              <w:rPr>
                <w:rFonts w:cs="Arial"/>
                <w:color w:val="auto"/>
              </w:rPr>
              <w:t xml:space="preserve">Those </w:t>
            </w:r>
            <w:r w:rsidR="00C636A7">
              <w:rPr>
                <w:rFonts w:cs="Arial"/>
                <w:color w:val="auto"/>
              </w:rPr>
              <w:t>working towards include children</w:t>
            </w:r>
            <w:r w:rsidR="00702D98">
              <w:rPr>
                <w:rFonts w:cs="Arial"/>
                <w:color w:val="auto"/>
              </w:rPr>
              <w:t xml:space="preserve"> with other characteristic including SEN/Attendance and home issues. </w:t>
            </w:r>
            <w:r w:rsidR="00E10BC5">
              <w:rPr>
                <w:rFonts w:cs="Arial"/>
                <w:color w:val="auto"/>
              </w:rPr>
              <w:t>This impacted on CRWM</w:t>
            </w:r>
            <w:r w:rsidR="008C1ADB">
              <w:rPr>
                <w:rFonts w:cs="Arial"/>
                <w:color w:val="auto"/>
              </w:rPr>
              <w:t xml:space="preserve"> outcomes.</w:t>
            </w:r>
            <w:r w:rsidR="007D078E">
              <w:t xml:space="preserve"> </w:t>
            </w:r>
          </w:p>
          <w:p w:rsidR="001550DB" w:rsidP="003838C5" w:rsidRDefault="00223BD5" w14:paraId="1E45EF7C" w14:textId="1164DE8B">
            <w:pPr>
              <w:jc w:val="both"/>
            </w:pPr>
            <w:r>
              <w:t>T</w:t>
            </w:r>
            <w:r w:rsidR="00E568CE">
              <w:t>he gaps</w:t>
            </w:r>
            <w:r w:rsidR="00891B52">
              <w:t xml:space="preserve"> between disadvantaged and </w:t>
            </w:r>
            <w:r w:rsidR="00BB4CC4">
              <w:t>other in phonics at Y1 is closing and by the end of</w:t>
            </w:r>
            <w:r w:rsidR="00880D4C">
              <w:t xml:space="preserve"> Y2 all children passed phonics screening.</w:t>
            </w:r>
          </w:p>
          <w:p w:rsidRPr="00702D98" w:rsidR="00223BD5" w:rsidP="003838C5" w:rsidRDefault="009A6E18" w14:paraId="72624A55" w14:textId="1FD797CE">
            <w:pPr>
              <w:jc w:val="both"/>
              <w:rPr>
                <w:rFonts w:cs="Arial"/>
                <w:color w:val="auto"/>
              </w:rPr>
            </w:pPr>
            <w:r>
              <w:rPr>
                <w:rFonts w:cs="Arial"/>
              </w:rPr>
              <w:t xml:space="preserve">At </w:t>
            </w:r>
            <w:r w:rsidR="00D91B88">
              <w:rPr>
                <w:rFonts w:cs="Arial"/>
              </w:rPr>
              <w:t>KS1 reading</w:t>
            </w:r>
            <w:r w:rsidR="0054639D">
              <w:rPr>
                <w:rFonts w:cs="Arial"/>
              </w:rPr>
              <w:t>, writing and maths</w:t>
            </w:r>
            <w:r w:rsidR="00D91B88">
              <w:rPr>
                <w:rFonts w:cs="Arial"/>
              </w:rPr>
              <w:t xml:space="preserve"> was above national</w:t>
            </w:r>
            <w:r w:rsidR="0054639D">
              <w:rPr>
                <w:rFonts w:cs="Arial"/>
              </w:rPr>
              <w:t xml:space="preserve"> for 2019</w:t>
            </w:r>
            <w:r w:rsidR="0031379B">
              <w:rPr>
                <w:rFonts w:cs="Arial"/>
              </w:rPr>
              <w:t>.</w:t>
            </w:r>
            <w:r w:rsidR="004922CD">
              <w:rPr>
                <w:rFonts w:cs="Arial"/>
              </w:rPr>
              <w:t xml:space="preserve"> </w:t>
            </w:r>
            <w:r w:rsidR="00D85ACF">
              <w:rPr>
                <w:rFonts w:cs="Arial"/>
              </w:rPr>
              <w:t xml:space="preserve">The combined score RWM show that the </w:t>
            </w:r>
            <w:r w:rsidR="00A85BAA">
              <w:rPr>
                <w:rFonts w:cs="Arial"/>
              </w:rPr>
              <w:t xml:space="preserve">within school </w:t>
            </w:r>
            <w:r w:rsidR="00D85ACF">
              <w:rPr>
                <w:rFonts w:cs="Arial"/>
              </w:rPr>
              <w:t>gap is closing</w:t>
            </w:r>
            <w:r w:rsidR="001B2B7C">
              <w:rPr>
                <w:rFonts w:cs="Arial"/>
              </w:rPr>
              <w:t>s</w:t>
            </w:r>
          </w:p>
          <w:p w:rsidR="006A08EF" w:rsidP="003838C5" w:rsidRDefault="00C23BB8" w14:paraId="2389BE60" w14:textId="1195E395">
            <w:pPr>
              <w:jc w:val="both"/>
              <w:rPr>
                <w:rFonts w:cs="Arial"/>
                <w:color w:val="auto"/>
              </w:rPr>
            </w:pPr>
            <w:r w:rsidRPr="5435D673" w:rsidR="3A8FE0E6">
              <w:rPr>
                <w:rFonts w:cs="Arial"/>
                <w:color w:val="auto"/>
              </w:rPr>
              <w:t>Intervention</w:t>
            </w:r>
            <w:r w:rsidRPr="5435D673" w:rsidR="13C0572B">
              <w:rPr>
                <w:rFonts w:cs="Arial"/>
                <w:color w:val="auto"/>
              </w:rPr>
              <w:t xml:space="preserve"> group</w:t>
            </w:r>
            <w:r w:rsidRPr="5435D673" w:rsidR="3A8FE0E6">
              <w:rPr>
                <w:rFonts w:cs="Arial"/>
                <w:color w:val="auto"/>
              </w:rPr>
              <w:t xml:space="preserve"> in EYFS </w:t>
            </w:r>
            <w:r w:rsidRPr="5435D673" w:rsidR="13C0572B">
              <w:rPr>
                <w:rFonts w:cs="Arial"/>
                <w:color w:val="auto"/>
              </w:rPr>
              <w:t>w</w:t>
            </w:r>
            <w:r w:rsidRPr="5435D673" w:rsidR="5FAC1F75">
              <w:rPr>
                <w:rFonts w:cs="Arial"/>
                <w:color w:val="auto"/>
              </w:rPr>
              <w:t>ere</w:t>
            </w:r>
            <w:r w:rsidRPr="5435D673" w:rsidR="13C0572B">
              <w:rPr>
                <w:rFonts w:cs="Arial"/>
                <w:color w:val="auto"/>
              </w:rPr>
              <w:t xml:space="preserve"> </w:t>
            </w:r>
            <w:r w:rsidRPr="5435D673" w:rsidR="3A8FE0E6">
              <w:rPr>
                <w:rFonts w:cs="Arial"/>
                <w:color w:val="auto"/>
              </w:rPr>
              <w:t>affected by staff ratios</w:t>
            </w:r>
            <w:r w:rsidRPr="5435D673" w:rsidR="5FAC1F75">
              <w:rPr>
                <w:rFonts w:cs="Arial"/>
                <w:color w:val="auto"/>
              </w:rPr>
              <w:t>/abs</w:t>
            </w:r>
            <w:r w:rsidRPr="5435D673" w:rsidR="0299DA4F">
              <w:rPr>
                <w:rFonts w:cs="Arial"/>
                <w:color w:val="auto"/>
              </w:rPr>
              <w:t>ences</w:t>
            </w:r>
            <w:r w:rsidRPr="5435D673" w:rsidR="3A8FE0E6">
              <w:rPr>
                <w:rFonts w:cs="Arial"/>
                <w:color w:val="auto"/>
              </w:rPr>
              <w:t xml:space="preserve"> </w:t>
            </w:r>
            <w:r w:rsidRPr="5435D673" w:rsidR="13C0572B">
              <w:rPr>
                <w:rFonts w:cs="Arial"/>
                <w:color w:val="auto"/>
              </w:rPr>
              <w:t xml:space="preserve">and the impact </w:t>
            </w:r>
            <w:r w:rsidRPr="5435D673" w:rsidR="169B3B3F">
              <w:rPr>
                <w:rFonts w:cs="Arial"/>
                <w:color w:val="auto"/>
              </w:rPr>
              <w:t>is seen in</w:t>
            </w:r>
            <w:r w:rsidRPr="5435D673" w:rsidR="3A8FE0E6">
              <w:rPr>
                <w:rFonts w:cs="Arial"/>
                <w:color w:val="auto"/>
              </w:rPr>
              <w:t xml:space="preserve"> </w:t>
            </w:r>
            <w:r w:rsidRPr="5435D673" w:rsidR="5FAC3C9D">
              <w:rPr>
                <w:rFonts w:cs="Arial"/>
                <w:color w:val="auto"/>
              </w:rPr>
              <w:t>the number achieving ELG below national</w:t>
            </w:r>
            <w:r w:rsidRPr="5435D673" w:rsidR="669D2E3B">
              <w:rPr>
                <w:rFonts w:cs="Arial"/>
                <w:color w:val="auto"/>
              </w:rPr>
              <w:t xml:space="preserve"> particularly </w:t>
            </w:r>
            <w:r w:rsidRPr="5435D673" w:rsidR="5F00FE21">
              <w:rPr>
                <w:rFonts w:cs="Arial"/>
                <w:color w:val="auto"/>
              </w:rPr>
              <w:t>c</w:t>
            </w:r>
            <w:r w:rsidRPr="5435D673" w:rsidR="02C8F21D">
              <w:rPr>
                <w:rFonts w:cs="Arial"/>
                <w:color w:val="auto"/>
              </w:rPr>
              <w:t xml:space="preserve">ommunication, </w:t>
            </w:r>
            <w:r w:rsidRPr="5435D673" w:rsidR="21FCE1B9">
              <w:rPr>
                <w:rFonts w:cs="Arial"/>
                <w:color w:val="auto"/>
              </w:rPr>
              <w:t xml:space="preserve">language, </w:t>
            </w:r>
            <w:r w:rsidRPr="5435D673" w:rsidR="02C8F21D">
              <w:rPr>
                <w:rFonts w:cs="Arial"/>
                <w:color w:val="auto"/>
              </w:rPr>
              <w:t>and literacy</w:t>
            </w:r>
            <w:r w:rsidRPr="5435D673" w:rsidR="70154588">
              <w:rPr>
                <w:rFonts w:cs="Arial"/>
                <w:color w:val="auto"/>
              </w:rPr>
              <w:t xml:space="preserve"> </w:t>
            </w:r>
            <w:r w:rsidRPr="5435D673" w:rsidR="5F00FE21">
              <w:rPr>
                <w:rFonts w:cs="Arial"/>
                <w:color w:val="auto"/>
              </w:rPr>
              <w:t>particularly writing</w:t>
            </w:r>
            <w:r w:rsidRPr="5435D673" w:rsidR="4A9E3868">
              <w:rPr>
                <w:rFonts w:cs="Arial"/>
                <w:color w:val="auto"/>
              </w:rPr>
              <w:t xml:space="preserve">. Staff </w:t>
            </w:r>
            <w:r w:rsidRPr="5435D673" w:rsidR="19E2537F">
              <w:rPr>
                <w:rFonts w:cs="Arial"/>
                <w:color w:val="auto"/>
              </w:rPr>
              <w:t>who are now highly trained in Sounds Write phonics, will now look to close theses gaps.</w:t>
            </w:r>
          </w:p>
          <w:p w:rsidR="00E66558" w:rsidP="03F0C545" w:rsidRDefault="00E66558" w14:paraId="2A7D5546" w14:textId="135C3B53">
            <w:pPr>
              <w:jc w:val="both"/>
              <w:rPr>
                <w:rFonts w:cs="Arial"/>
                <w:color w:val="auto"/>
              </w:rPr>
            </w:pPr>
            <w:r w:rsidRPr="5435D673" w:rsidR="22F0E666">
              <w:rPr>
                <w:rFonts w:cs="Arial"/>
                <w:color w:val="auto"/>
              </w:rPr>
              <w:t>The PSA continued to work with families</w:t>
            </w:r>
            <w:r w:rsidRPr="5435D673" w:rsidR="1F47B5FD">
              <w:rPr>
                <w:rFonts w:cs="Arial"/>
                <w:color w:val="auto"/>
              </w:rPr>
              <w:t xml:space="preserve"> and children</w:t>
            </w:r>
            <w:r w:rsidRPr="5435D673" w:rsidR="35823175">
              <w:rPr>
                <w:rFonts w:cs="Arial"/>
                <w:color w:val="auto"/>
              </w:rPr>
              <w:t>,</w:t>
            </w:r>
            <w:r w:rsidRPr="5435D673" w:rsidR="7B3B42D0">
              <w:rPr>
                <w:rFonts w:cs="Arial"/>
                <w:color w:val="auto"/>
              </w:rPr>
              <w:t xml:space="preserve"> supporting </w:t>
            </w:r>
            <w:r w:rsidRPr="5435D673" w:rsidR="5FD717B5">
              <w:rPr>
                <w:rFonts w:cs="Arial"/>
                <w:color w:val="auto"/>
              </w:rPr>
              <w:t>attendance,</w:t>
            </w:r>
            <w:r w:rsidRPr="5435D673" w:rsidR="35823175">
              <w:rPr>
                <w:rFonts w:cs="Arial"/>
                <w:color w:val="auto"/>
              </w:rPr>
              <w:t xml:space="preserve"> </w:t>
            </w:r>
            <w:r w:rsidRPr="5435D673" w:rsidR="72A0AB9B">
              <w:rPr>
                <w:rFonts w:cs="Arial"/>
                <w:color w:val="auto"/>
              </w:rPr>
              <w:t>and group/1:1 nuture and well being activities.</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Tr="03F0C545"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lastRenderedPageBreak/>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Pr="005D5DD1" w:rsidR="00E03458" w:rsidTr="03F0C545" w14:paraId="2C84B1C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078EC7F7" w14:textId="77777777">
            <w:pPr>
              <w:pStyle w:val="TableRow"/>
              <w:rPr>
                <w:rFonts w:cs="Arial"/>
              </w:rPr>
            </w:pPr>
            <w:r w:rsidRPr="005D5DD1">
              <w:rPr>
                <w:rFonts w:cs="Arial"/>
              </w:rPr>
              <w:t xml:space="preserve">Times Table Rockstars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0B99F625" w14:textId="77777777">
            <w:pPr>
              <w:pStyle w:val="TableRowCentered"/>
              <w:jc w:val="left"/>
              <w:rPr>
                <w:rFonts w:cs="Arial"/>
              </w:rPr>
            </w:pPr>
            <w:r w:rsidRPr="005D5DD1">
              <w:rPr>
                <w:rFonts w:cs="Arial"/>
                <w:szCs w:val="24"/>
              </w:rPr>
              <w:t xml:space="preserve">TT Rockstars </w:t>
            </w:r>
          </w:p>
        </w:tc>
      </w:tr>
      <w:tr w:rsidRPr="005D5DD1" w:rsidR="00E03458" w:rsidTr="03F0C545" w14:paraId="3DEBFCA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79A3D116" w14:textId="77777777">
            <w:pPr>
              <w:pStyle w:val="TableRow"/>
              <w:rPr>
                <w:rFonts w:cs="Arial"/>
              </w:rPr>
            </w:pPr>
            <w:r w:rsidRPr="005D5DD1">
              <w:rPr>
                <w:rFonts w:cs="Arial"/>
              </w:rPr>
              <w:t xml:space="preserve">Early Mental Health Practitioner (EMHP)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1C993DFE" w14:textId="77777777">
            <w:pPr>
              <w:pStyle w:val="TableRowCentered"/>
              <w:jc w:val="left"/>
              <w:rPr>
                <w:rFonts w:cs="Arial"/>
              </w:rPr>
            </w:pPr>
            <w:r w:rsidRPr="005D5DD1">
              <w:rPr>
                <w:rFonts w:cs="Arial"/>
                <w:szCs w:val="24"/>
              </w:rPr>
              <w:t xml:space="preserve">Alliance Psychology Services </w:t>
            </w:r>
          </w:p>
        </w:tc>
      </w:tr>
      <w:tr w:rsidRPr="005D5DD1" w:rsidR="00E03458" w:rsidTr="03F0C545" w14:paraId="3A31465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2147B802" w14:textId="77777777">
            <w:pPr>
              <w:pStyle w:val="TableRow"/>
              <w:rPr>
                <w:rFonts w:cs="Arial"/>
              </w:rPr>
            </w:pPr>
            <w:r w:rsidRPr="005D5DD1">
              <w:rPr>
                <w:rFonts w:cs="Arial"/>
              </w:rPr>
              <w:t>Life to the Full RSHE Programme (for Catholic Primary Schools)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D5DD1" w:rsidR="00E03458" w:rsidP="009F7D0C" w:rsidRDefault="00E03458" w14:paraId="576AE071" w14:textId="77777777">
            <w:pPr>
              <w:pStyle w:val="TableRowCentered"/>
              <w:jc w:val="left"/>
              <w:rPr>
                <w:rFonts w:cs="Arial"/>
                <w:szCs w:val="24"/>
              </w:rPr>
            </w:pPr>
            <w:proofErr w:type="spellStart"/>
            <w:r w:rsidRPr="005D5DD1">
              <w:rPr>
                <w:rFonts w:cs="Arial"/>
                <w:szCs w:val="24"/>
              </w:rPr>
              <w:t>TenTen</w:t>
            </w:r>
            <w:proofErr w:type="spellEnd"/>
          </w:p>
        </w:tc>
      </w:tr>
      <w:tr w:rsidR="00E66558" w:rsidTr="03F0C545"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3F0C545" w:rsidRDefault="00287143" w14:paraId="2A7D5550" w14:noSpellErr="1" w14:textId="2C007C63">
            <w:pPr>
              <w:pStyle w:val="TableRow"/>
              <w:rPr>
                <w:highlight w:val="yellow"/>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35D673"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35D673"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7E290CCD">
            <w:pPr>
              <w:pStyle w:val="TableRowCentered"/>
              <w:jc w:val="left"/>
            </w:pPr>
          </w:p>
        </w:tc>
      </w:tr>
      <w:tr w:rsidR="00E66558" w:rsidTr="5435D673"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7777777">
            <w:pPr>
              <w:pStyle w:val="TableRowCentered"/>
              <w:jc w:val="left"/>
            </w:pP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13"/>
      <w:footerReference w:type="default" r:id="rId14"/>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F04" w:rsidRDefault="007C2F04" w14:paraId="61C09BC2" w14:textId="77777777">
      <w:pPr>
        <w:spacing w:after="0" w:line="240" w:lineRule="auto"/>
      </w:pPr>
      <w:r>
        <w:separator/>
      </w:r>
    </w:p>
  </w:endnote>
  <w:endnote w:type="continuationSeparator" w:id="0">
    <w:p w:rsidR="007C2F04" w:rsidRDefault="007C2F04" w14:paraId="4C3D8A7E" w14:textId="77777777">
      <w:pPr>
        <w:spacing w:after="0" w:line="240" w:lineRule="auto"/>
      </w:pPr>
      <w:r>
        <w:continuationSeparator/>
      </w:r>
    </w:p>
  </w:endnote>
  <w:endnote w:type="continuationNotice" w:id="1">
    <w:p w:rsidR="00B6478D" w:rsidRDefault="00B6478D" w14:paraId="6B02B4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P="35977A08" w:rsidRDefault="009D71E8" w14:paraId="2A7D54BE" w14:textId="6EAE570A">
    <w:pPr>
      <w:pStyle w:val="TableRow"/>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F04" w:rsidRDefault="007C2F04" w14:paraId="24C2979F" w14:textId="77777777">
      <w:pPr>
        <w:spacing w:after="0" w:line="240" w:lineRule="auto"/>
      </w:pPr>
      <w:r>
        <w:separator/>
      </w:r>
    </w:p>
  </w:footnote>
  <w:footnote w:type="continuationSeparator" w:id="0">
    <w:p w:rsidR="007C2F04" w:rsidRDefault="007C2F04" w14:paraId="148B7A1C" w14:textId="77777777">
      <w:pPr>
        <w:spacing w:after="0" w:line="240" w:lineRule="auto"/>
      </w:pPr>
      <w:r>
        <w:continuationSeparator/>
      </w:r>
    </w:p>
  </w:footnote>
  <w:footnote w:type="continuationNotice" w:id="1">
    <w:p w:rsidR="00B6478D" w:rsidRDefault="00B6478D" w14:paraId="128570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P="35977A08" w:rsidRDefault="00B96073" w14:paraId="2A7D54BC" w14:textId="6EAE570A">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9B7"/>
    <w:multiLevelType w:val="hybridMultilevel"/>
    <w:tmpl w:val="A3906C82"/>
    <w:lvl w:ilvl="0" w:tplc="F4C81F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9F4DEB"/>
    <w:multiLevelType w:val="hybridMultilevel"/>
    <w:tmpl w:val="6622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58D2A4"/>
    <w:multiLevelType w:val="hybridMultilevel"/>
    <w:tmpl w:val="FFFFFFFF"/>
    <w:lvl w:ilvl="0" w:tplc="DD489918">
      <w:start w:val="1"/>
      <w:numFmt w:val="bullet"/>
      <w:lvlText w:val=""/>
      <w:lvlJc w:val="left"/>
      <w:pPr>
        <w:ind w:left="720" w:hanging="360"/>
      </w:pPr>
      <w:rPr>
        <w:rFonts w:hint="default" w:ascii="Symbol" w:hAnsi="Symbol"/>
      </w:rPr>
    </w:lvl>
    <w:lvl w:ilvl="1" w:tplc="91BA366E">
      <w:start w:val="1"/>
      <w:numFmt w:val="bullet"/>
      <w:lvlText w:val="o"/>
      <w:lvlJc w:val="left"/>
      <w:pPr>
        <w:ind w:left="1440" w:hanging="360"/>
      </w:pPr>
      <w:rPr>
        <w:rFonts w:hint="default" w:ascii="Courier New" w:hAnsi="Courier New"/>
      </w:rPr>
    </w:lvl>
    <w:lvl w:ilvl="2" w:tplc="A166629C">
      <w:start w:val="1"/>
      <w:numFmt w:val="bullet"/>
      <w:lvlText w:val=""/>
      <w:lvlJc w:val="left"/>
      <w:pPr>
        <w:ind w:left="2160" w:hanging="360"/>
      </w:pPr>
      <w:rPr>
        <w:rFonts w:hint="default" w:ascii="Wingdings" w:hAnsi="Wingdings"/>
      </w:rPr>
    </w:lvl>
    <w:lvl w:ilvl="3" w:tplc="68120086">
      <w:start w:val="1"/>
      <w:numFmt w:val="bullet"/>
      <w:lvlText w:val=""/>
      <w:lvlJc w:val="left"/>
      <w:pPr>
        <w:ind w:left="2880" w:hanging="360"/>
      </w:pPr>
      <w:rPr>
        <w:rFonts w:hint="default" w:ascii="Symbol" w:hAnsi="Symbol"/>
      </w:rPr>
    </w:lvl>
    <w:lvl w:ilvl="4" w:tplc="82161782">
      <w:start w:val="1"/>
      <w:numFmt w:val="bullet"/>
      <w:lvlText w:val="o"/>
      <w:lvlJc w:val="left"/>
      <w:pPr>
        <w:ind w:left="3600" w:hanging="360"/>
      </w:pPr>
      <w:rPr>
        <w:rFonts w:hint="default" w:ascii="Courier New" w:hAnsi="Courier New"/>
      </w:rPr>
    </w:lvl>
    <w:lvl w:ilvl="5" w:tplc="319470EA">
      <w:start w:val="1"/>
      <w:numFmt w:val="bullet"/>
      <w:lvlText w:val=""/>
      <w:lvlJc w:val="left"/>
      <w:pPr>
        <w:ind w:left="4320" w:hanging="360"/>
      </w:pPr>
      <w:rPr>
        <w:rFonts w:hint="default" w:ascii="Wingdings" w:hAnsi="Wingdings"/>
      </w:rPr>
    </w:lvl>
    <w:lvl w:ilvl="6" w:tplc="272ACEAA">
      <w:start w:val="1"/>
      <w:numFmt w:val="bullet"/>
      <w:lvlText w:val=""/>
      <w:lvlJc w:val="left"/>
      <w:pPr>
        <w:ind w:left="5040" w:hanging="360"/>
      </w:pPr>
      <w:rPr>
        <w:rFonts w:hint="default" w:ascii="Symbol" w:hAnsi="Symbol"/>
      </w:rPr>
    </w:lvl>
    <w:lvl w:ilvl="7" w:tplc="D21AD308">
      <w:start w:val="1"/>
      <w:numFmt w:val="bullet"/>
      <w:lvlText w:val="o"/>
      <w:lvlJc w:val="left"/>
      <w:pPr>
        <w:ind w:left="5760" w:hanging="360"/>
      </w:pPr>
      <w:rPr>
        <w:rFonts w:hint="default" w:ascii="Courier New" w:hAnsi="Courier New"/>
      </w:rPr>
    </w:lvl>
    <w:lvl w:ilvl="8" w:tplc="8F7AACA4">
      <w:start w:val="1"/>
      <w:numFmt w:val="bullet"/>
      <w:lvlText w:val=""/>
      <w:lvlJc w:val="left"/>
      <w:pPr>
        <w:ind w:left="6480" w:hanging="360"/>
      </w:pPr>
      <w:rPr>
        <w:rFonts w:hint="default" w:ascii="Wingdings" w:hAnsi="Wingdings"/>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6204EE9"/>
    <w:multiLevelType w:val="hybridMultilevel"/>
    <w:tmpl w:val="2CFC3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370441">
    <w:abstractNumId w:val="6"/>
  </w:num>
  <w:num w:numId="2" w16cid:durableId="1566912392">
    <w:abstractNumId w:val="3"/>
  </w:num>
  <w:num w:numId="3" w16cid:durableId="1654531670">
    <w:abstractNumId w:val="7"/>
  </w:num>
  <w:num w:numId="4" w16cid:durableId="1063716036">
    <w:abstractNumId w:val="8"/>
  </w:num>
  <w:num w:numId="5" w16cid:durableId="276182886">
    <w:abstractNumId w:val="1"/>
  </w:num>
  <w:num w:numId="6" w16cid:durableId="10394">
    <w:abstractNumId w:val="9"/>
  </w:num>
  <w:num w:numId="7" w16cid:durableId="1504127773">
    <w:abstractNumId w:val="12"/>
  </w:num>
  <w:num w:numId="8" w16cid:durableId="134179964">
    <w:abstractNumId w:val="16"/>
  </w:num>
  <w:num w:numId="9" w16cid:durableId="558831317">
    <w:abstractNumId w:val="14"/>
  </w:num>
  <w:num w:numId="10" w16cid:durableId="1648783351">
    <w:abstractNumId w:val="13"/>
  </w:num>
  <w:num w:numId="11" w16cid:durableId="1395662478">
    <w:abstractNumId w:val="5"/>
  </w:num>
  <w:num w:numId="12" w16cid:durableId="581450502">
    <w:abstractNumId w:val="15"/>
  </w:num>
  <w:num w:numId="13" w16cid:durableId="1757508687">
    <w:abstractNumId w:val="11"/>
  </w:num>
  <w:num w:numId="14" w16cid:durableId="1516571431">
    <w:abstractNumId w:val="2"/>
  </w:num>
  <w:num w:numId="15" w16cid:durableId="1959486481">
    <w:abstractNumId w:val="4"/>
  </w:num>
  <w:num w:numId="16" w16cid:durableId="624165845">
    <w:abstractNumId w:val="10"/>
  </w:num>
  <w:num w:numId="17" w16cid:durableId="9942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7179"/>
    <w:rsid w:val="000175CB"/>
    <w:rsid w:val="00040337"/>
    <w:rsid w:val="00066B73"/>
    <w:rsid w:val="00067401"/>
    <w:rsid w:val="000E13B9"/>
    <w:rsid w:val="000F2B79"/>
    <w:rsid w:val="001030BB"/>
    <w:rsid w:val="001175A7"/>
    <w:rsid w:val="00120AB1"/>
    <w:rsid w:val="0012592A"/>
    <w:rsid w:val="00140DB3"/>
    <w:rsid w:val="00153FBF"/>
    <w:rsid w:val="0015485D"/>
    <w:rsid w:val="001550DB"/>
    <w:rsid w:val="00175998"/>
    <w:rsid w:val="001779DF"/>
    <w:rsid w:val="001B2B7C"/>
    <w:rsid w:val="001D04C6"/>
    <w:rsid w:val="001D0A15"/>
    <w:rsid w:val="002002A3"/>
    <w:rsid w:val="00212E8C"/>
    <w:rsid w:val="00223BD5"/>
    <w:rsid w:val="00232987"/>
    <w:rsid w:val="00241258"/>
    <w:rsid w:val="0024466E"/>
    <w:rsid w:val="00251F94"/>
    <w:rsid w:val="00255437"/>
    <w:rsid w:val="0028691A"/>
    <w:rsid w:val="00287143"/>
    <w:rsid w:val="0029682E"/>
    <w:rsid w:val="002A28EC"/>
    <w:rsid w:val="002C3074"/>
    <w:rsid w:val="002C734F"/>
    <w:rsid w:val="002D3516"/>
    <w:rsid w:val="002D4373"/>
    <w:rsid w:val="002F6668"/>
    <w:rsid w:val="00302D2C"/>
    <w:rsid w:val="00311811"/>
    <w:rsid w:val="0031379B"/>
    <w:rsid w:val="00313E3C"/>
    <w:rsid w:val="00313FAD"/>
    <w:rsid w:val="00330CFD"/>
    <w:rsid w:val="003464A7"/>
    <w:rsid w:val="00364AD3"/>
    <w:rsid w:val="00373DBF"/>
    <w:rsid w:val="003838C5"/>
    <w:rsid w:val="00385111"/>
    <w:rsid w:val="00386409"/>
    <w:rsid w:val="003E5E92"/>
    <w:rsid w:val="003F6D19"/>
    <w:rsid w:val="00404356"/>
    <w:rsid w:val="004044AA"/>
    <w:rsid w:val="00411FCB"/>
    <w:rsid w:val="0042757E"/>
    <w:rsid w:val="004346D8"/>
    <w:rsid w:val="004453CE"/>
    <w:rsid w:val="004632E6"/>
    <w:rsid w:val="00463ECA"/>
    <w:rsid w:val="00484653"/>
    <w:rsid w:val="004914E1"/>
    <w:rsid w:val="004922CD"/>
    <w:rsid w:val="004A6DE6"/>
    <w:rsid w:val="004D0A69"/>
    <w:rsid w:val="004E282D"/>
    <w:rsid w:val="004E4062"/>
    <w:rsid w:val="00510D0C"/>
    <w:rsid w:val="00511B13"/>
    <w:rsid w:val="00530E2C"/>
    <w:rsid w:val="0054238B"/>
    <w:rsid w:val="0054639D"/>
    <w:rsid w:val="00555CFC"/>
    <w:rsid w:val="00561226"/>
    <w:rsid w:val="0057584A"/>
    <w:rsid w:val="005A5C60"/>
    <w:rsid w:val="005C2E40"/>
    <w:rsid w:val="0060214B"/>
    <w:rsid w:val="006103EE"/>
    <w:rsid w:val="0062193D"/>
    <w:rsid w:val="00645B5A"/>
    <w:rsid w:val="00646CE7"/>
    <w:rsid w:val="00670467"/>
    <w:rsid w:val="006913F2"/>
    <w:rsid w:val="006A08EF"/>
    <w:rsid w:val="006E30FB"/>
    <w:rsid w:val="006E7FB1"/>
    <w:rsid w:val="006F3F32"/>
    <w:rsid w:val="00702D98"/>
    <w:rsid w:val="00712299"/>
    <w:rsid w:val="007144A0"/>
    <w:rsid w:val="0072347C"/>
    <w:rsid w:val="00725BB4"/>
    <w:rsid w:val="00731FD0"/>
    <w:rsid w:val="00741B9E"/>
    <w:rsid w:val="00767B23"/>
    <w:rsid w:val="00786F99"/>
    <w:rsid w:val="00795B2D"/>
    <w:rsid w:val="007B5B8E"/>
    <w:rsid w:val="007C2F04"/>
    <w:rsid w:val="007C37AC"/>
    <w:rsid w:val="007D078E"/>
    <w:rsid w:val="007D2590"/>
    <w:rsid w:val="007D6ED0"/>
    <w:rsid w:val="00800B30"/>
    <w:rsid w:val="0083C79B"/>
    <w:rsid w:val="00850070"/>
    <w:rsid w:val="00880D4C"/>
    <w:rsid w:val="00891B52"/>
    <w:rsid w:val="008A2A40"/>
    <w:rsid w:val="008A5156"/>
    <w:rsid w:val="008C1ADB"/>
    <w:rsid w:val="008C63AA"/>
    <w:rsid w:val="008C738F"/>
    <w:rsid w:val="00935FC8"/>
    <w:rsid w:val="00946E17"/>
    <w:rsid w:val="00960E77"/>
    <w:rsid w:val="00996A82"/>
    <w:rsid w:val="009A6E18"/>
    <w:rsid w:val="009C6229"/>
    <w:rsid w:val="009D71E8"/>
    <w:rsid w:val="00A268C0"/>
    <w:rsid w:val="00A27DB9"/>
    <w:rsid w:val="00A324E2"/>
    <w:rsid w:val="00A419D1"/>
    <w:rsid w:val="00A5016D"/>
    <w:rsid w:val="00A51542"/>
    <w:rsid w:val="00A60793"/>
    <w:rsid w:val="00A65C21"/>
    <w:rsid w:val="00A8002E"/>
    <w:rsid w:val="00A85BAA"/>
    <w:rsid w:val="00AB3D39"/>
    <w:rsid w:val="00AC6338"/>
    <w:rsid w:val="00B41F24"/>
    <w:rsid w:val="00B50979"/>
    <w:rsid w:val="00B52C38"/>
    <w:rsid w:val="00B535C8"/>
    <w:rsid w:val="00B6478D"/>
    <w:rsid w:val="00B92688"/>
    <w:rsid w:val="00BB3B4F"/>
    <w:rsid w:val="00BB4CC4"/>
    <w:rsid w:val="00BD2498"/>
    <w:rsid w:val="00BD4D9F"/>
    <w:rsid w:val="00BE105A"/>
    <w:rsid w:val="00C01060"/>
    <w:rsid w:val="00C21EBF"/>
    <w:rsid w:val="00C23BB8"/>
    <w:rsid w:val="00C27B2A"/>
    <w:rsid w:val="00C27E53"/>
    <w:rsid w:val="00C356BA"/>
    <w:rsid w:val="00C40FF5"/>
    <w:rsid w:val="00C636A7"/>
    <w:rsid w:val="00C86232"/>
    <w:rsid w:val="00CA651D"/>
    <w:rsid w:val="00CB5089"/>
    <w:rsid w:val="00CF5473"/>
    <w:rsid w:val="00D06F2F"/>
    <w:rsid w:val="00D131A3"/>
    <w:rsid w:val="00D33FE5"/>
    <w:rsid w:val="00D67E59"/>
    <w:rsid w:val="00D85ACF"/>
    <w:rsid w:val="00D91B88"/>
    <w:rsid w:val="00D9567B"/>
    <w:rsid w:val="00D964F0"/>
    <w:rsid w:val="00DC694A"/>
    <w:rsid w:val="00DE1DB7"/>
    <w:rsid w:val="00E03458"/>
    <w:rsid w:val="00E10BC5"/>
    <w:rsid w:val="00E153D6"/>
    <w:rsid w:val="00E34BA8"/>
    <w:rsid w:val="00E35B3C"/>
    <w:rsid w:val="00E55F87"/>
    <w:rsid w:val="00E568CE"/>
    <w:rsid w:val="00E66558"/>
    <w:rsid w:val="00E75B5F"/>
    <w:rsid w:val="00E85725"/>
    <w:rsid w:val="00EA0B80"/>
    <w:rsid w:val="00EB10C1"/>
    <w:rsid w:val="00EC2E38"/>
    <w:rsid w:val="00ED4982"/>
    <w:rsid w:val="00ED60AD"/>
    <w:rsid w:val="00EDCF81"/>
    <w:rsid w:val="00EF420F"/>
    <w:rsid w:val="00F139F8"/>
    <w:rsid w:val="00F15790"/>
    <w:rsid w:val="00F37FF9"/>
    <w:rsid w:val="00F4506C"/>
    <w:rsid w:val="00F5626E"/>
    <w:rsid w:val="00F73610"/>
    <w:rsid w:val="00F97403"/>
    <w:rsid w:val="00FA01B1"/>
    <w:rsid w:val="00FD65C4"/>
    <w:rsid w:val="00FE7D5C"/>
    <w:rsid w:val="00FF1486"/>
    <w:rsid w:val="00FF6C0E"/>
    <w:rsid w:val="00FF7EB7"/>
    <w:rsid w:val="017467C0"/>
    <w:rsid w:val="02093321"/>
    <w:rsid w:val="0299DA4F"/>
    <w:rsid w:val="02A87F23"/>
    <w:rsid w:val="02C7A665"/>
    <w:rsid w:val="02C8F21D"/>
    <w:rsid w:val="0335D09D"/>
    <w:rsid w:val="033F9383"/>
    <w:rsid w:val="034D00BC"/>
    <w:rsid w:val="035EAB75"/>
    <w:rsid w:val="03A23663"/>
    <w:rsid w:val="03F0C545"/>
    <w:rsid w:val="0401B137"/>
    <w:rsid w:val="05253DF8"/>
    <w:rsid w:val="0574999E"/>
    <w:rsid w:val="057B5ACF"/>
    <w:rsid w:val="05CE1AC5"/>
    <w:rsid w:val="061B7E14"/>
    <w:rsid w:val="063F1317"/>
    <w:rsid w:val="064F51CF"/>
    <w:rsid w:val="074D9A5B"/>
    <w:rsid w:val="07746862"/>
    <w:rsid w:val="077EBD65"/>
    <w:rsid w:val="07A7CA13"/>
    <w:rsid w:val="0804125D"/>
    <w:rsid w:val="0832DBA6"/>
    <w:rsid w:val="08396068"/>
    <w:rsid w:val="08822798"/>
    <w:rsid w:val="08C02D20"/>
    <w:rsid w:val="09556C20"/>
    <w:rsid w:val="0962F685"/>
    <w:rsid w:val="09DE5DDF"/>
    <w:rsid w:val="09EF98B6"/>
    <w:rsid w:val="0A4C8912"/>
    <w:rsid w:val="0ACA98EE"/>
    <w:rsid w:val="0B24EE01"/>
    <w:rsid w:val="0C07D8F4"/>
    <w:rsid w:val="0C3922FF"/>
    <w:rsid w:val="0C629A00"/>
    <w:rsid w:val="0C71993B"/>
    <w:rsid w:val="0CA66C70"/>
    <w:rsid w:val="0CE1AB11"/>
    <w:rsid w:val="0CE965C6"/>
    <w:rsid w:val="0E534077"/>
    <w:rsid w:val="0EF527C2"/>
    <w:rsid w:val="0F76091D"/>
    <w:rsid w:val="0FDE0D32"/>
    <w:rsid w:val="110912B7"/>
    <w:rsid w:val="112839F9"/>
    <w:rsid w:val="11C4C46F"/>
    <w:rsid w:val="12C8F7F0"/>
    <w:rsid w:val="12ED3E9E"/>
    <w:rsid w:val="133BB5AF"/>
    <w:rsid w:val="13C0572B"/>
    <w:rsid w:val="14F39CA1"/>
    <w:rsid w:val="158BDE45"/>
    <w:rsid w:val="15996C1F"/>
    <w:rsid w:val="15DF50F9"/>
    <w:rsid w:val="169B3B3F"/>
    <w:rsid w:val="16B3235C"/>
    <w:rsid w:val="171B64DA"/>
    <w:rsid w:val="176BACEB"/>
    <w:rsid w:val="178667E4"/>
    <w:rsid w:val="17BBD906"/>
    <w:rsid w:val="183009E4"/>
    <w:rsid w:val="18675C69"/>
    <w:rsid w:val="18FBF77F"/>
    <w:rsid w:val="196551BB"/>
    <w:rsid w:val="19858195"/>
    <w:rsid w:val="19E2537F"/>
    <w:rsid w:val="1A2A032E"/>
    <w:rsid w:val="1A4A7B88"/>
    <w:rsid w:val="1A74007F"/>
    <w:rsid w:val="1A7F38D5"/>
    <w:rsid w:val="1AF8B52A"/>
    <w:rsid w:val="1B1111D8"/>
    <w:rsid w:val="1BE3B6A7"/>
    <w:rsid w:val="1BE64BE9"/>
    <w:rsid w:val="1BEBE0A5"/>
    <w:rsid w:val="1C365F3E"/>
    <w:rsid w:val="1C3D7FDF"/>
    <w:rsid w:val="1C590FB9"/>
    <w:rsid w:val="1C985424"/>
    <w:rsid w:val="1CA5C15D"/>
    <w:rsid w:val="1D3345A8"/>
    <w:rsid w:val="1DABA141"/>
    <w:rsid w:val="1E66A0C1"/>
    <w:rsid w:val="1EA8717B"/>
    <w:rsid w:val="1ECA4922"/>
    <w:rsid w:val="1F47B5FD"/>
    <w:rsid w:val="1F733591"/>
    <w:rsid w:val="1F8E8ABA"/>
    <w:rsid w:val="1FB85BC0"/>
    <w:rsid w:val="201A1EB2"/>
    <w:rsid w:val="20661983"/>
    <w:rsid w:val="208F5FE9"/>
    <w:rsid w:val="20E3CB47"/>
    <w:rsid w:val="21060762"/>
    <w:rsid w:val="2117753D"/>
    <w:rsid w:val="2124F8F8"/>
    <w:rsid w:val="21FCE1B9"/>
    <w:rsid w:val="22DF3037"/>
    <w:rsid w:val="22E64F99"/>
    <w:rsid w:val="22F0E666"/>
    <w:rsid w:val="231C57F4"/>
    <w:rsid w:val="2336D3AE"/>
    <w:rsid w:val="2353AA79"/>
    <w:rsid w:val="23FA972B"/>
    <w:rsid w:val="24684F83"/>
    <w:rsid w:val="247063E6"/>
    <w:rsid w:val="24CB46C0"/>
    <w:rsid w:val="25038C4C"/>
    <w:rsid w:val="253B25C7"/>
    <w:rsid w:val="2593F1DB"/>
    <w:rsid w:val="2652651F"/>
    <w:rsid w:val="26B3E807"/>
    <w:rsid w:val="26F44C6A"/>
    <w:rsid w:val="27E3FC52"/>
    <w:rsid w:val="2804CD2C"/>
    <w:rsid w:val="280AC274"/>
    <w:rsid w:val="28A1C6E1"/>
    <w:rsid w:val="290BCEC7"/>
    <w:rsid w:val="29DEA410"/>
    <w:rsid w:val="2A341CA0"/>
    <w:rsid w:val="2A69D8AF"/>
    <w:rsid w:val="2A96D146"/>
    <w:rsid w:val="2AB66F59"/>
    <w:rsid w:val="2AC67E69"/>
    <w:rsid w:val="2B84F1AD"/>
    <w:rsid w:val="2C937A31"/>
    <w:rsid w:val="2CB5665B"/>
    <w:rsid w:val="2CBBE527"/>
    <w:rsid w:val="2D2522C4"/>
    <w:rsid w:val="2DD7B806"/>
    <w:rsid w:val="2E058067"/>
    <w:rsid w:val="2E7BA7E4"/>
    <w:rsid w:val="2FF7BEB4"/>
    <w:rsid w:val="2FFE3F93"/>
    <w:rsid w:val="30B21788"/>
    <w:rsid w:val="315E9A22"/>
    <w:rsid w:val="32473DC9"/>
    <w:rsid w:val="326F1AE4"/>
    <w:rsid w:val="328BA7D8"/>
    <w:rsid w:val="329B1C47"/>
    <w:rsid w:val="32BE877B"/>
    <w:rsid w:val="32F051EE"/>
    <w:rsid w:val="33341F48"/>
    <w:rsid w:val="345175CB"/>
    <w:rsid w:val="345B28BE"/>
    <w:rsid w:val="35823175"/>
    <w:rsid w:val="35977A08"/>
    <w:rsid w:val="361B0DF7"/>
    <w:rsid w:val="3656647E"/>
    <w:rsid w:val="372632DF"/>
    <w:rsid w:val="379C8806"/>
    <w:rsid w:val="37ED2A26"/>
    <w:rsid w:val="385E2278"/>
    <w:rsid w:val="389EF51F"/>
    <w:rsid w:val="3901F144"/>
    <w:rsid w:val="39E58541"/>
    <w:rsid w:val="3A6E6477"/>
    <w:rsid w:val="3A8FE0E6"/>
    <w:rsid w:val="3ABDC2F2"/>
    <w:rsid w:val="3B3C2CDD"/>
    <w:rsid w:val="3B4142D4"/>
    <w:rsid w:val="3B666C38"/>
    <w:rsid w:val="3BA17DF6"/>
    <w:rsid w:val="3BD0DA70"/>
    <w:rsid w:val="3C045314"/>
    <w:rsid w:val="3C1662CC"/>
    <w:rsid w:val="3C23BA60"/>
    <w:rsid w:val="3CCDE4A9"/>
    <w:rsid w:val="3CD7979C"/>
    <w:rsid w:val="3CF6BEDE"/>
    <w:rsid w:val="3D023C99"/>
    <w:rsid w:val="3DD14EDC"/>
    <w:rsid w:val="3DE87EFB"/>
    <w:rsid w:val="3ED122A2"/>
    <w:rsid w:val="3F4E07EE"/>
    <w:rsid w:val="3F8F95E6"/>
    <w:rsid w:val="3F9AE708"/>
    <w:rsid w:val="3FAB25C0"/>
    <w:rsid w:val="40481F75"/>
    <w:rsid w:val="40611501"/>
    <w:rsid w:val="40699904"/>
    <w:rsid w:val="40EF6395"/>
    <w:rsid w:val="41205193"/>
    <w:rsid w:val="4155F7E3"/>
    <w:rsid w:val="416F6A45"/>
    <w:rsid w:val="419C4814"/>
    <w:rsid w:val="426865DF"/>
    <w:rsid w:val="42C650E7"/>
    <w:rsid w:val="4393DD00"/>
    <w:rsid w:val="43AD953B"/>
    <w:rsid w:val="43B89BBB"/>
    <w:rsid w:val="44C8532F"/>
    <w:rsid w:val="4525438B"/>
    <w:rsid w:val="457A7932"/>
    <w:rsid w:val="4623A72F"/>
    <w:rsid w:val="463D7F02"/>
    <w:rsid w:val="464DBDBA"/>
    <w:rsid w:val="465AA32F"/>
    <w:rsid w:val="469D49B6"/>
    <w:rsid w:val="46BEB60C"/>
    <w:rsid w:val="46C94B19"/>
    <w:rsid w:val="46E72102"/>
    <w:rsid w:val="46F115BE"/>
    <w:rsid w:val="46F42ACE"/>
    <w:rsid w:val="479CE1D2"/>
    <w:rsid w:val="48435749"/>
    <w:rsid w:val="48623A14"/>
    <w:rsid w:val="48DD83DF"/>
    <w:rsid w:val="4988EB4C"/>
    <w:rsid w:val="4A157378"/>
    <w:rsid w:val="4A90BA95"/>
    <w:rsid w:val="4A9E3868"/>
    <w:rsid w:val="4ADC9D14"/>
    <w:rsid w:val="4B5C9DED"/>
    <w:rsid w:val="4B833350"/>
    <w:rsid w:val="4BCF963A"/>
    <w:rsid w:val="4BD81A3D"/>
    <w:rsid w:val="4BF8CA7E"/>
    <w:rsid w:val="4C350A99"/>
    <w:rsid w:val="4C3EBD8C"/>
    <w:rsid w:val="4CE33F25"/>
    <w:rsid w:val="4D30BA17"/>
    <w:rsid w:val="4D3B4F24"/>
    <w:rsid w:val="4DAA3156"/>
    <w:rsid w:val="4E0C2356"/>
    <w:rsid w:val="4E586AF8"/>
    <w:rsid w:val="4E650F86"/>
    <w:rsid w:val="4F6D1002"/>
    <w:rsid w:val="4FA4A722"/>
    <w:rsid w:val="4FF9982E"/>
    <w:rsid w:val="51B35BA4"/>
    <w:rsid w:val="526D9BA8"/>
    <w:rsid w:val="52D3BF50"/>
    <w:rsid w:val="53AB2820"/>
    <w:rsid w:val="53D0153C"/>
    <w:rsid w:val="5435D673"/>
    <w:rsid w:val="5475395C"/>
    <w:rsid w:val="54B0B029"/>
    <w:rsid w:val="54C5816D"/>
    <w:rsid w:val="555D13B5"/>
    <w:rsid w:val="56C5E192"/>
    <w:rsid w:val="56D0474A"/>
    <w:rsid w:val="570DF2C3"/>
    <w:rsid w:val="57CC6607"/>
    <w:rsid w:val="596D23FE"/>
    <w:rsid w:val="5A124D42"/>
    <w:rsid w:val="5B1DC69E"/>
    <w:rsid w:val="5B36BC2A"/>
    <w:rsid w:val="5CD42F4A"/>
    <w:rsid w:val="5D00D136"/>
    <w:rsid w:val="5D6A5B41"/>
    <w:rsid w:val="5E315288"/>
    <w:rsid w:val="5EA24ADA"/>
    <w:rsid w:val="5F00FE21"/>
    <w:rsid w:val="5F389AFB"/>
    <w:rsid w:val="5F92A936"/>
    <w:rsid w:val="5FAC1F75"/>
    <w:rsid w:val="5FAC3C9D"/>
    <w:rsid w:val="5FD717B5"/>
    <w:rsid w:val="5FE91A72"/>
    <w:rsid w:val="601FFAB0"/>
    <w:rsid w:val="60CE2F3C"/>
    <w:rsid w:val="613A9502"/>
    <w:rsid w:val="61A92F74"/>
    <w:rsid w:val="62E1ABED"/>
    <w:rsid w:val="62ECFD0F"/>
    <w:rsid w:val="6375EECE"/>
    <w:rsid w:val="63B32B08"/>
    <w:rsid w:val="6422525A"/>
    <w:rsid w:val="642CA75D"/>
    <w:rsid w:val="64C05726"/>
    <w:rsid w:val="66035618"/>
    <w:rsid w:val="660B10CD"/>
    <w:rsid w:val="665D1F46"/>
    <w:rsid w:val="6692318C"/>
    <w:rsid w:val="669D2E3B"/>
    <w:rsid w:val="671EB9B8"/>
    <w:rsid w:val="67BAC91D"/>
    <w:rsid w:val="6824B9A5"/>
    <w:rsid w:val="68516084"/>
    <w:rsid w:val="68775992"/>
    <w:rsid w:val="68CC8F39"/>
    <w:rsid w:val="68FD2328"/>
    <w:rsid w:val="693D878B"/>
    <w:rsid w:val="69633E3E"/>
    <w:rsid w:val="698275F5"/>
    <w:rsid w:val="698F9509"/>
    <w:rsid w:val="69E68895"/>
    <w:rsid w:val="69ECCC98"/>
    <w:rsid w:val="6A259E52"/>
    <w:rsid w:val="6A70FEBA"/>
    <w:rsid w:val="6A764A16"/>
    <w:rsid w:val="6C2F99E6"/>
    <w:rsid w:val="6C98D783"/>
    <w:rsid w:val="6CA9163B"/>
    <w:rsid w:val="6D06A357"/>
    <w:rsid w:val="6D91B9E2"/>
    <w:rsid w:val="6D96DDF9"/>
    <w:rsid w:val="6D9D2D5F"/>
    <w:rsid w:val="6DAD49BC"/>
    <w:rsid w:val="6DF9FB60"/>
    <w:rsid w:val="6E42C8C6"/>
    <w:rsid w:val="6E72AE67"/>
    <w:rsid w:val="6F21AC41"/>
    <w:rsid w:val="6F2A3044"/>
    <w:rsid w:val="6F90D393"/>
    <w:rsid w:val="6F91AE66"/>
    <w:rsid w:val="6F9B2896"/>
    <w:rsid w:val="6FA2E113"/>
    <w:rsid w:val="6FAFFAD5"/>
    <w:rsid w:val="6FB72B4B"/>
    <w:rsid w:val="70154588"/>
    <w:rsid w:val="7037DD23"/>
    <w:rsid w:val="705ECED3"/>
    <w:rsid w:val="70C7715E"/>
    <w:rsid w:val="71811CD5"/>
    <w:rsid w:val="721405CA"/>
    <w:rsid w:val="72A0AB9B"/>
    <w:rsid w:val="72BD88F1"/>
    <w:rsid w:val="734BAE35"/>
    <w:rsid w:val="73A6D79B"/>
    <w:rsid w:val="74DDF3DC"/>
    <w:rsid w:val="75154661"/>
    <w:rsid w:val="7629B89A"/>
    <w:rsid w:val="7672CA1C"/>
    <w:rsid w:val="76B1E10B"/>
    <w:rsid w:val="76D7ED26"/>
    <w:rsid w:val="78953811"/>
    <w:rsid w:val="78AF29BC"/>
    <w:rsid w:val="78C7C051"/>
    <w:rsid w:val="7953AB55"/>
    <w:rsid w:val="797F2ADF"/>
    <w:rsid w:val="79A9DD1B"/>
    <w:rsid w:val="79E12FA0"/>
    <w:rsid w:val="7A4B3786"/>
    <w:rsid w:val="7A6008CA"/>
    <w:rsid w:val="7A6AB052"/>
    <w:rsid w:val="7A902D7A"/>
    <w:rsid w:val="7AFF54CC"/>
    <w:rsid w:val="7B3B42D0"/>
    <w:rsid w:val="7B4DA9FA"/>
    <w:rsid w:val="7C21E641"/>
    <w:rsid w:val="7D506BA0"/>
    <w:rsid w:val="7D91B53F"/>
    <w:rsid w:val="7DD2E2F0"/>
    <w:rsid w:val="7E101F2A"/>
    <w:rsid w:val="7E242F8D"/>
    <w:rsid w:val="7E3126AB"/>
    <w:rsid w:val="7E88D231"/>
    <w:rsid w:val="7ED5917B"/>
    <w:rsid w:val="7EFF2758"/>
    <w:rsid w:val="7FC5627D"/>
    <w:rsid w:val="7FCA41EC"/>
    <w:rsid w:val="7FECC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Spacing">
    <w:name w:val="No Spacing"/>
    <w:uiPriority w:val="1"/>
    <w:qFormat/>
    <w:rsid w:val="00BD4D9F"/>
    <w:pPr>
      <w:suppressAutoHyphens/>
    </w:pPr>
    <w:rPr>
      <w:color w:val="0D0D0D"/>
      <w:sz w:val="24"/>
      <w:szCs w:val="24"/>
    </w:rPr>
  </w:style>
  <w:style w:type="paragraph" w:styleId="Default" w:customStyle="1">
    <w:name w:val="Default"/>
    <w:rsid w:val="00313E3C"/>
    <w:pPr>
      <w:autoSpaceDE w:val="0"/>
      <w:adjustRightInd w:val="0"/>
    </w:pPr>
    <w:rPr>
      <w:rFonts w:cs="Arial"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ducationendowmentfoundation.org.uk/education-evidence/teaching-learning-toolkit/metacognition-and-self-regulat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uidance/pupil-premium-effective-use-and-accountabilit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gov.uk/guidance/pupil-premium-effective-use-and-accountabilit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576F09DCDEC4C8AF00D1639DA8DE9" ma:contentTypeVersion="12" ma:contentTypeDescription="Create a new document." ma:contentTypeScope="" ma:versionID="f1ee451ef0392f490caa30dd32dbb734">
  <xsd:schema xmlns:xsd="http://www.w3.org/2001/XMLSchema" xmlns:xs="http://www.w3.org/2001/XMLSchema" xmlns:p="http://schemas.microsoft.com/office/2006/metadata/properties" xmlns:ns2="5c40275b-f7c6-4c65-9c15-1588eff76a17" xmlns:ns3="9f94dff6-b27b-4899-9c4f-0088dd077103" targetNamespace="http://schemas.microsoft.com/office/2006/metadata/properties" ma:root="true" ma:fieldsID="facac512cfaebb753b925a2f44ccd08e" ns2:_="" ns3:_="">
    <xsd:import namespace="5c40275b-f7c6-4c65-9c15-1588eff76a17"/>
    <xsd:import namespace="9f94dff6-b27b-4899-9c4f-0088dd077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275b-f7c6-4c65-9c15-1588eff7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4dff6-b27b-4899-9c4f-0088dd0771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F9B89-38F2-4E77-BCB2-78378ED1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275b-f7c6-4c65-9c15-1588eff76a17"/>
    <ds:schemaRef ds:uri="9f94dff6-b27b-4899-9c4f-0088dd077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3.xml><?xml version="1.0" encoding="utf-8"?>
<ds:datastoreItem xmlns:ds="http://schemas.openxmlformats.org/officeDocument/2006/customXml" ds:itemID="{FE29850C-0655-41DE-B210-D902AB5F8DD0}">
  <ds:schemaRefs>
    <ds:schemaRef ds:uri="http://purl.org/dc/dcmitype/"/>
    <ds:schemaRef ds:uri="http://schemas.microsoft.com/office/2006/documentManagement/types"/>
    <ds:schemaRef ds:uri="9f94dff6-b27b-4899-9c4f-0088dd077103"/>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5c40275b-f7c6-4c65-9c15-1588eff76a17"/>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Debra Hargreaves</lastModifiedBy>
  <revision>176</revision>
  <lastPrinted>2014-09-17T13:26:00.0000000Z</lastPrinted>
  <dcterms:created xsi:type="dcterms:W3CDTF">2021-09-14T11:18:00.0000000Z</dcterms:created>
  <dcterms:modified xsi:type="dcterms:W3CDTF">2022-09-29T10:48:20.0878042Z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0x010100CE7576F09DCDEC4C8AF00D1639DA8DE9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