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SassoonPrimaryInfant" w:cs="SassoonPrimaryInfant" w:eastAsia="SassoonPrimaryInfant" w:hAnsi="SassoonPrimaryInfant"/>
          <w:b w:val="1"/>
          <w:bCs w:val="1"/>
        </w:rPr>
      </w:pPr>
      <w:r w:rsidDel="00000000" w:rsidR="00000000" w:rsidRPr="00000000">
        <w:rPr>
          <w:rFonts w:ascii="Playwrite GB S" w:cs="Playwrite GB S" w:eastAsia="Playwrite GB S" w:hAnsi="Playwrite GB S"/>
          <w:b w:val="1"/>
          <w:bCs w:val="1"/>
          <w:color w:val="f1c232"/>
          <w:sz w:val="68"/>
          <w:szCs w:val="68"/>
          <w:rtl w:val="0"/>
        </w:rPr>
        <w:t xml:space="preserve">Year 3 Home learning</w:t>
      </w:r>
      <w:r w:rsidDel="00000000" w:rsidR="00000000" w:rsidRPr="00000000">
        <w:rPr>
          <w:rtl w:val="0"/>
        </w:rPr>
      </w:r>
    </w:p>
    <w:p w:rsidR="00000000" w:rsidDel="00000000" w:rsidP="00000000" w:rsidRDefault="00000000" w:rsidRPr="00000000" w14:paraId="00000002">
      <w:pPr>
        <w:spacing w:after="0" w:lineRule="auto"/>
        <w:ind w:left="-180" w:firstLine="0"/>
        <w:jc w:val="center"/>
        <w:rPr>
          <w:rFonts w:ascii="Playwrite GB S" w:cs="Playwrite GB S" w:eastAsia="Playwrite GB S" w:hAnsi="Playwrite GB S"/>
          <w:b w:val="1"/>
          <w:bCs w:val="1"/>
        </w:rPr>
      </w:pPr>
      <w:r w:rsidDel="00000000" w:rsidR="00000000" w:rsidRPr="00000000">
        <w:rPr>
          <w:rFonts w:ascii="Playwrite GB S" w:cs="Playwrite GB S" w:eastAsia="Playwrite GB S" w:hAnsi="Playwrite GB S"/>
          <w:b w:val="1"/>
          <w:bCs w:val="1"/>
          <w:rtl w:val="0"/>
        </w:rPr>
        <w:t xml:space="preserve">Set: Friday 11th</w:t>
      </w:r>
      <w:r w:rsidDel="00000000" w:rsidR="00000000" w:rsidRPr="00000000">
        <w:rPr>
          <w:rFonts w:ascii="Playwrite GB S" w:cs="Playwrite GB S" w:eastAsia="Playwrite GB S" w:hAnsi="Playwrite GB S"/>
          <w:b w:val="1"/>
          <w:bCs w:val="1"/>
          <w:rtl w:val="0"/>
        </w:rPr>
        <w:t xml:space="preserve"> September                       Due: Wednesday 16</w:t>
      </w:r>
      <w:r w:rsidDel="00000000" w:rsidR="00000000" w:rsidRPr="00000000">
        <w:rPr>
          <w:rFonts w:ascii="Playwrite GB S" w:cs="Playwrite GB S" w:eastAsia="Playwrite GB S" w:hAnsi="Playwrite GB S"/>
          <w:b w:val="1"/>
          <w:bCs w:val="1"/>
          <w:vertAlign w:val="superscript"/>
          <w:rtl w:val="0"/>
        </w:rPr>
        <w:t xml:space="preserve">th</w:t>
      </w:r>
      <w:r w:rsidDel="00000000" w:rsidR="00000000" w:rsidRPr="00000000">
        <w:rPr>
          <w:rFonts w:ascii="Playwrite GB S" w:cs="Playwrite GB S" w:eastAsia="Playwrite GB S" w:hAnsi="Playwrite GB S"/>
          <w:b w:val="1"/>
          <w:bCs w:val="1"/>
          <w:rtl w:val="0"/>
        </w:rPr>
        <w:t xml:space="preserve"> September</w:t>
      </w:r>
    </w:p>
    <w:p w:rsidR="00000000" w:rsidDel="00000000" w:rsidP="00000000" w:rsidRDefault="00000000" w:rsidRPr="00000000" w14:paraId="00000003">
      <w:pPr>
        <w:spacing w:after="0" w:lineRule="auto"/>
        <w:jc w:val="center"/>
        <w:rPr>
          <w:rFonts w:ascii="Playwrite GB S" w:cs="Playwrite GB S" w:eastAsia="Playwrite GB S" w:hAnsi="Playwrite GB S"/>
          <w:b w:val="1"/>
          <w:bCs w:val="1"/>
        </w:rPr>
      </w:pPr>
      <w:r w:rsidDel="00000000" w:rsidR="00000000" w:rsidRPr="00000000">
        <w:rPr>
          <w:rtl w:val="0"/>
        </w:rPr>
      </w:r>
    </w:p>
    <w:p w:rsidR="00000000" w:rsidDel="00000000" w:rsidP="00000000" w:rsidRDefault="00000000" w:rsidRPr="00000000" w14:paraId="00000004">
      <w:pPr>
        <w:spacing w:after="0" w:lineRule="auto"/>
        <w:ind w:left="-180" w:firstLine="0"/>
        <w:rPr>
          <w:rFonts w:ascii="Playwrite GB S" w:cs="Playwrite GB S" w:eastAsia="Playwrite GB S" w:hAnsi="Playwrite GB S"/>
        </w:rPr>
      </w:pPr>
      <w:r w:rsidDel="00000000" w:rsidR="00000000" w:rsidRPr="00000000">
        <w:rPr>
          <w:rFonts w:ascii="Playwrite GB S" w:cs="Playwrite GB S" w:eastAsia="Playwrite GB S" w:hAnsi="Playwrite GB S"/>
          <w:rtl w:val="0"/>
        </w:rPr>
        <w:t xml:space="preserve">Welcome back everyone and thank you to those who made it to ‘Meet The Teacher’ on Wednesday.</w:t>
      </w:r>
    </w:p>
    <w:p w:rsidR="00000000" w:rsidDel="00000000" w:rsidP="00000000" w:rsidRDefault="00000000" w:rsidRPr="00000000" w14:paraId="00000005">
      <w:pPr>
        <w:ind w:left="-180" w:firstLine="0"/>
        <w:rPr>
          <w:rFonts w:ascii="Playwrite GB S" w:cs="Playwrite GB S" w:eastAsia="Playwrite GB S" w:hAnsi="Playwrite GB S"/>
        </w:rPr>
      </w:pPr>
      <w:r w:rsidDel="00000000" w:rsidR="00000000" w:rsidRPr="00000000">
        <w:rPr>
          <w:rFonts w:ascii="Playwrite GB S" w:cs="Playwrite GB S" w:eastAsia="Playwrite GB S" w:hAnsi="Playwrite GB S"/>
          <w:rtl w:val="0"/>
        </w:rPr>
        <w:t xml:space="preserve">Home Learning tasks for this week are:</w:t>
      </w:r>
    </w:p>
    <w:tbl>
      <w:tblPr>
        <w:tblStyle w:val="Table1"/>
        <w:tblW w:w="11040.0" w:type="dxa"/>
        <w:jc w:val="left"/>
        <w:tblInd w:w="-2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0"/>
        <w:gridCol w:w="9420"/>
        <w:tblGridChange w:id="0">
          <w:tblGrid>
            <w:gridCol w:w="1620"/>
            <w:gridCol w:w="9420"/>
          </w:tblGrid>
        </w:tblGridChange>
      </w:tblGrid>
      <w:tr>
        <w:trPr>
          <w:cantSplit w:val="0"/>
          <w:tblHeader w:val="0"/>
        </w:trPr>
        <w:tc>
          <w:tcPr/>
          <w:p w:rsidR="00000000" w:rsidDel="00000000" w:rsidP="00000000" w:rsidRDefault="00000000" w:rsidRPr="00000000" w14:paraId="00000006">
            <w:pPr>
              <w:rPr>
                <w:rFonts w:ascii="Playwrite GB S" w:cs="Playwrite GB S" w:eastAsia="Playwrite GB S" w:hAnsi="Playwrite GB S"/>
                <w:b w:val="1"/>
                <w:bCs w:val="1"/>
              </w:rPr>
            </w:pPr>
            <w:r w:rsidDel="00000000" w:rsidR="00000000" w:rsidRPr="00000000">
              <w:rPr>
                <w:rFonts w:ascii="Playwrite GB S" w:cs="Playwrite GB S" w:eastAsia="Playwrite GB S" w:hAnsi="Playwrite GB S"/>
                <w:b w:val="1"/>
                <w:bCs w:val="1"/>
                <w:rtl w:val="0"/>
              </w:rPr>
              <w:t xml:space="preserve">Subject</w:t>
            </w:r>
          </w:p>
        </w:tc>
        <w:tc>
          <w:tcPr/>
          <w:p w:rsidR="00000000" w:rsidDel="00000000" w:rsidP="00000000" w:rsidRDefault="00000000" w:rsidRPr="00000000" w14:paraId="00000007">
            <w:pPr>
              <w:rPr>
                <w:rFonts w:ascii="Playwrite GB S" w:cs="Playwrite GB S" w:eastAsia="Playwrite GB S" w:hAnsi="Playwrite GB S"/>
                <w:b w:val="1"/>
                <w:bCs w:val="1"/>
              </w:rPr>
            </w:pPr>
            <w:r w:rsidDel="00000000" w:rsidR="00000000" w:rsidRPr="00000000">
              <w:rPr>
                <w:rFonts w:ascii="Playwrite GB S" w:cs="Playwrite GB S" w:eastAsia="Playwrite GB S" w:hAnsi="Playwrite GB S"/>
                <w:b w:val="1"/>
                <w:bCs w:val="1"/>
                <w:rtl w:val="0"/>
              </w:rPr>
              <w:t xml:space="preserve">Task</w:t>
            </w:r>
          </w:p>
        </w:tc>
      </w:tr>
      <w:tr>
        <w:trPr>
          <w:cantSplit w:val="0"/>
          <w:tblHeader w:val="0"/>
        </w:trPr>
        <w:tc>
          <w:tcPr/>
          <w:p w:rsidR="00000000" w:rsidDel="00000000" w:rsidP="00000000" w:rsidRDefault="00000000" w:rsidRPr="00000000" w14:paraId="00000008">
            <w:pPr>
              <w:rPr>
                <w:rFonts w:ascii="Playwrite GB S" w:cs="Playwrite GB S" w:eastAsia="Playwrite GB S" w:hAnsi="Playwrite GB S"/>
                <w:b w:val="1"/>
                <w:bCs w:val="1"/>
              </w:rPr>
            </w:pPr>
            <w:r w:rsidDel="00000000" w:rsidR="00000000" w:rsidRPr="00000000">
              <w:rPr>
                <w:rFonts w:ascii="Playwrite GB S" w:cs="Playwrite GB S" w:eastAsia="Playwrite GB S" w:hAnsi="Playwrite GB S"/>
                <w:b w:val="1"/>
                <w:bCs w:val="1"/>
                <w:rtl w:val="0"/>
              </w:rPr>
              <w:t xml:space="preserve">Spellings</w:t>
            </w:r>
          </w:p>
        </w:tc>
        <w:tc>
          <w:tcPr/>
          <w:p w:rsidR="00000000" w:rsidDel="00000000" w:rsidP="00000000" w:rsidRDefault="00000000" w:rsidRPr="00000000" w14:paraId="00000009">
            <w:pPr>
              <w:rPr>
                <w:rFonts w:ascii="Playwrite GB S" w:cs="Playwrite GB S" w:eastAsia="Playwrite GB S" w:hAnsi="Playwrite GB S"/>
              </w:rPr>
            </w:pPr>
            <w:r w:rsidDel="00000000" w:rsidR="00000000" w:rsidRPr="00000000">
              <w:rPr>
                <w:rFonts w:ascii="Playwrite GB S" w:cs="Playwrite GB S" w:eastAsia="Playwrite GB S" w:hAnsi="Playwrite GB S"/>
                <w:rtl w:val="0"/>
              </w:rPr>
              <w:t xml:space="preserve">For the first half term, every child will be tested on the same spellings each week. Once we have fully gauged your child’s spelling ability, they may be given differentiated spellings.</w:t>
            </w:r>
          </w:p>
          <w:p w:rsidR="00000000" w:rsidDel="00000000" w:rsidP="00000000" w:rsidRDefault="00000000" w:rsidRPr="00000000" w14:paraId="0000000A">
            <w:pPr>
              <w:rPr>
                <w:rFonts w:ascii="Playwrite GB S" w:cs="Playwrite GB S" w:eastAsia="Playwrite GB S" w:hAnsi="Playwrite GB S"/>
              </w:rPr>
            </w:pPr>
            <w:r w:rsidDel="00000000" w:rsidR="00000000" w:rsidRPr="00000000">
              <w:rPr>
                <w:rtl w:val="0"/>
              </w:rPr>
            </w:r>
          </w:p>
          <w:p w:rsidR="00000000" w:rsidDel="00000000" w:rsidP="00000000" w:rsidRDefault="00000000" w:rsidRPr="00000000" w14:paraId="0000000B">
            <w:pPr>
              <w:rPr>
                <w:rFonts w:ascii="Playwrite GB S" w:cs="Playwrite GB S" w:eastAsia="Playwrite GB S" w:hAnsi="Playwrite GB S"/>
              </w:rPr>
            </w:pPr>
            <w:r w:rsidDel="00000000" w:rsidR="00000000" w:rsidRPr="00000000">
              <w:rPr>
                <w:rFonts w:ascii="Playwrite GB S" w:cs="Playwrite GB S" w:eastAsia="Playwrite GB S" w:hAnsi="Playwrite GB S"/>
                <w:rtl w:val="0"/>
              </w:rPr>
              <w:t xml:space="preserve">Your spellings for this week follow the rule:</w:t>
            </w:r>
          </w:p>
          <w:p w:rsidR="00000000" w:rsidDel="00000000" w:rsidP="00000000" w:rsidRDefault="00000000" w:rsidRPr="00000000" w14:paraId="0000000C">
            <w:pPr>
              <w:rPr>
                <w:rFonts w:ascii="Playwrite GB S" w:cs="Playwrite GB S" w:eastAsia="Playwrite GB S" w:hAnsi="Playwrite GB S"/>
                <w:b w:val="1"/>
                <w:bCs w:val="1"/>
              </w:rPr>
            </w:pPr>
            <w:r w:rsidDel="00000000" w:rsidR="00000000" w:rsidRPr="00000000">
              <w:rPr>
                <w:rFonts w:ascii="Playwrite GB S" w:cs="Playwrite GB S" w:eastAsia="Playwrite GB S" w:hAnsi="Playwrite GB S"/>
                <w:b w:val="1"/>
                <w:bCs w:val="1"/>
                <w:rtl w:val="0"/>
              </w:rPr>
              <w:t xml:space="preserve">Words with the long  /ei / sound spelt with ei</w:t>
            </w:r>
          </w:p>
          <w:p w:rsidR="00000000" w:rsidDel="00000000" w:rsidP="00000000" w:rsidRDefault="00000000" w:rsidRPr="00000000" w14:paraId="0000000D">
            <w:pPr>
              <w:rPr>
                <w:rFonts w:ascii="Playwrite GB S" w:cs="Playwrite GB S" w:eastAsia="Playwrite GB S" w:hAnsi="Playwrite GB S"/>
              </w:rPr>
            </w:pPr>
            <w:r w:rsidDel="00000000" w:rsidR="00000000" w:rsidRPr="00000000">
              <w:rPr>
                <w:rFonts w:ascii="Playwrite GB S" w:cs="Playwrite GB S" w:eastAsia="Playwrite GB S" w:hAnsi="Playwrite GB S"/>
                <w:rtl w:val="0"/>
              </w:rPr>
              <w:t xml:space="preserve">The spellings are as follows:</w:t>
            </w:r>
          </w:p>
          <w:p w:rsidR="00000000" w:rsidDel="00000000" w:rsidP="00000000" w:rsidRDefault="00000000" w:rsidRPr="00000000" w14:paraId="0000000E">
            <w:pPr>
              <w:jc w:val="center"/>
              <w:rPr>
                <w:rFonts w:ascii="Playwrite GB S" w:cs="Playwrite GB S" w:eastAsia="Playwrite GB S" w:hAnsi="Playwrite GB S"/>
              </w:rPr>
            </w:pPr>
            <w:r w:rsidDel="00000000" w:rsidR="00000000" w:rsidRPr="00000000">
              <w:rPr>
                <w:rFonts w:ascii="Playwrite GB S" w:cs="Playwrite GB S" w:eastAsia="Playwrite GB S" w:hAnsi="Playwrite GB S"/>
              </w:rPr>
              <w:drawing>
                <wp:inline distB="0" distT="0" distL="0" distR="0">
                  <wp:extent cx="1095528" cy="2087884"/>
                  <wp:effectExtent b="0" l="0" r="0" t="0"/>
                  <wp:docPr id="1176561199" name="image1.png"/>
                  <a:graphic>
                    <a:graphicData uri="http://schemas.openxmlformats.org/drawingml/2006/picture">
                      <pic:pic>
                        <pic:nvPicPr>
                          <pic:cNvPr id="0" name="image1.png"/>
                          <pic:cNvPicPr preferRelativeResize="0"/>
                        </pic:nvPicPr>
                        <pic:blipFill>
                          <a:blip r:embed="rId7"/>
                          <a:srcRect b="52042" l="0" r="0" t="0"/>
                          <a:stretch>
                            <a:fillRect/>
                          </a:stretch>
                        </pic:blipFill>
                        <pic:spPr>
                          <a:xfrm>
                            <a:off x="0" y="0"/>
                            <a:ext cx="1095528" cy="2087884"/>
                          </a:xfrm>
                          <a:prstGeom prst="rect"/>
                          <a:ln/>
                        </pic:spPr>
                      </pic:pic>
                    </a:graphicData>
                  </a:graphic>
                </wp:inline>
              </w:drawing>
            </w:r>
            <w:r w:rsidDel="00000000" w:rsidR="00000000" w:rsidRPr="00000000">
              <w:rPr>
                <w:rFonts w:ascii="Playwrite GB S" w:cs="Playwrite GB S" w:eastAsia="Playwrite GB S" w:hAnsi="Playwrite GB S"/>
              </w:rPr>
              <w:drawing>
                <wp:inline distB="0" distT="0" distL="0" distR="0">
                  <wp:extent cx="1095375" cy="2162451"/>
                  <wp:effectExtent b="0" l="0" r="0" t="0"/>
                  <wp:docPr id="1176561200" name="image1.png"/>
                  <a:graphic>
                    <a:graphicData uri="http://schemas.openxmlformats.org/drawingml/2006/picture">
                      <pic:pic>
                        <pic:nvPicPr>
                          <pic:cNvPr id="0" name="image1.png"/>
                          <pic:cNvPicPr preferRelativeResize="0"/>
                        </pic:nvPicPr>
                        <pic:blipFill>
                          <a:blip r:embed="rId7"/>
                          <a:srcRect b="0" l="0" r="0" t="50329"/>
                          <a:stretch>
                            <a:fillRect/>
                          </a:stretch>
                        </pic:blipFill>
                        <pic:spPr>
                          <a:xfrm>
                            <a:off x="0" y="0"/>
                            <a:ext cx="1095375" cy="2162451"/>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rFonts w:ascii="Playwrite GB S" w:cs="Playwrite GB S" w:eastAsia="Playwrite GB S" w:hAnsi="Playwrite GB S"/>
              </w:rPr>
            </w:pPr>
            <w:r w:rsidDel="00000000" w:rsidR="00000000" w:rsidRPr="00000000">
              <w:rPr>
                <w:rFonts w:ascii="Playwrite GB S" w:cs="Playwrite GB S" w:eastAsia="Playwrite GB S" w:hAnsi="Playwrite GB S"/>
                <w:rtl w:val="0"/>
              </w:rPr>
              <w:t xml:space="preserve">Learn how to spell each of your new spelling words and then put 5 of these words into your own sentences to develop your understanding of the meaning. If you are unsure of what a word means, use a dictionary or an online children’s dictionary to help you understand it better before writing a sentence that includes the word. </w:t>
            </w:r>
            <w:hyperlink r:id="rId8">
              <w:r w:rsidDel="00000000" w:rsidR="00000000" w:rsidRPr="00000000">
                <w:rPr>
                  <w:rFonts w:ascii="Playwrite GB S" w:cs="Playwrite GB S" w:eastAsia="Playwrite GB S" w:hAnsi="Playwrite GB S"/>
                  <w:color w:val="0563c1"/>
                  <w:u w:val="single"/>
                  <w:rtl w:val="0"/>
                </w:rPr>
                <w:t xml:space="preserve">https://kids.wordsmyth.net/we/</w:t>
              </w:r>
            </w:hyperlink>
            <w:r w:rsidDel="00000000" w:rsidR="00000000" w:rsidRPr="00000000">
              <w:rPr>
                <w:rFonts w:ascii="Playwrite GB S" w:cs="Playwrite GB S" w:eastAsia="Playwrite GB S" w:hAnsi="Playwrite GB S"/>
                <w:rtl w:val="0"/>
              </w:rPr>
              <w:t xml:space="preserve"> </w:t>
            </w:r>
          </w:p>
        </w:tc>
      </w:tr>
      <w:tr>
        <w:trPr>
          <w:cantSplit w:val="0"/>
          <w:tblHeader w:val="0"/>
        </w:trPr>
        <w:tc>
          <w:tcPr/>
          <w:p w:rsidR="00000000" w:rsidDel="00000000" w:rsidP="00000000" w:rsidRDefault="00000000" w:rsidRPr="00000000" w14:paraId="00000010">
            <w:pPr>
              <w:rPr>
                <w:rFonts w:ascii="Playwrite GB S" w:cs="Playwrite GB S" w:eastAsia="Playwrite GB S" w:hAnsi="Playwrite GB S"/>
                <w:b w:val="1"/>
                <w:bCs w:val="1"/>
              </w:rPr>
            </w:pPr>
            <w:r w:rsidDel="00000000" w:rsidR="00000000" w:rsidRPr="00000000">
              <w:rPr>
                <w:rFonts w:ascii="Playwrite GB S" w:cs="Playwrite GB S" w:eastAsia="Playwrite GB S" w:hAnsi="Playwrite GB S"/>
                <w:b w:val="1"/>
                <w:bCs w:val="1"/>
                <w:rtl w:val="0"/>
              </w:rPr>
              <w:t xml:space="preserve">English</w:t>
            </w:r>
          </w:p>
        </w:tc>
        <w:tc>
          <w:tcPr/>
          <w:p w:rsidR="00000000" w:rsidDel="00000000" w:rsidP="00000000" w:rsidRDefault="00000000" w:rsidRPr="00000000" w14:paraId="00000011">
            <w:pPr>
              <w:rPr>
                <w:rFonts w:ascii="Playwrite GB S" w:cs="Playwrite GB S" w:eastAsia="Playwrite GB S" w:hAnsi="Playwrite GB S"/>
                <w:b w:val="1"/>
                <w:bCs w:val="1"/>
              </w:rPr>
            </w:pPr>
            <w:r w:rsidDel="00000000" w:rsidR="00000000" w:rsidRPr="00000000">
              <w:rPr>
                <w:rFonts w:ascii="Playwrite GB S" w:cs="Playwrite GB S" w:eastAsia="Playwrite GB S" w:hAnsi="Playwrite GB S"/>
                <w:rtl w:val="0"/>
              </w:rPr>
              <w:t xml:space="preserve">In English this week, we have done some work on </w:t>
            </w:r>
            <w:r w:rsidDel="00000000" w:rsidR="00000000" w:rsidRPr="00000000">
              <w:rPr>
                <w:rFonts w:ascii="Playwrite GB S" w:cs="Playwrite GB S" w:eastAsia="Playwrite GB S" w:hAnsi="Playwrite GB S"/>
                <w:b w:val="1"/>
                <w:bCs w:val="1"/>
                <w:rtl w:val="0"/>
              </w:rPr>
              <w:t xml:space="preserve">nouns, adjectives and verbs</w:t>
            </w:r>
            <w:r w:rsidDel="00000000" w:rsidR="00000000" w:rsidRPr="00000000">
              <w:rPr>
                <w:rFonts w:ascii="Playwrite GB S" w:cs="Playwrite GB S" w:eastAsia="Playwrite GB S" w:hAnsi="Playwrite GB S"/>
                <w:rtl w:val="0"/>
              </w:rPr>
              <w:t xml:space="preserve">. At home, this week, we would like the children to identify 5 nouns from their reading book. Please record the 5 nouns that you find in your green home learning book. </w:t>
            </w:r>
            <w:r w:rsidDel="00000000" w:rsidR="00000000" w:rsidRPr="00000000">
              <w:rPr>
                <w:rFonts w:ascii="Playwrite GB S" w:cs="Playwrite GB S" w:eastAsia="Playwrite GB S" w:hAnsi="Playwrite GB S"/>
                <w:b w:val="1"/>
                <w:bCs w:val="1"/>
                <w:rtl w:val="0"/>
              </w:rPr>
              <w:t xml:space="preserve">**Remember….a noun is a person, place or thing.</w:t>
            </w:r>
          </w:p>
        </w:tc>
      </w:tr>
      <w:tr>
        <w:trPr>
          <w:cantSplit w:val="0"/>
          <w:tblHeader w:val="0"/>
        </w:trPr>
        <w:tc>
          <w:tcPr/>
          <w:p w:rsidR="00000000" w:rsidDel="00000000" w:rsidP="00000000" w:rsidRDefault="00000000" w:rsidRPr="00000000" w14:paraId="00000012">
            <w:pPr>
              <w:rPr>
                <w:rFonts w:ascii="Playwrite GB S" w:cs="Playwrite GB S" w:eastAsia="Playwrite GB S" w:hAnsi="Playwrite GB S"/>
                <w:b w:val="1"/>
                <w:bCs w:val="1"/>
              </w:rPr>
            </w:pPr>
            <w:r w:rsidDel="00000000" w:rsidR="00000000" w:rsidRPr="00000000">
              <w:rPr>
                <w:rFonts w:ascii="Playwrite GB S" w:cs="Playwrite GB S" w:eastAsia="Playwrite GB S" w:hAnsi="Playwrite GB S"/>
                <w:b w:val="1"/>
                <w:bCs w:val="1"/>
                <w:rtl w:val="0"/>
              </w:rPr>
              <w:t xml:space="preserve">Notices/</w:t>
            </w:r>
          </w:p>
          <w:p w:rsidR="00000000" w:rsidDel="00000000" w:rsidP="00000000" w:rsidRDefault="00000000" w:rsidRPr="00000000" w14:paraId="00000013">
            <w:pPr>
              <w:rPr>
                <w:rFonts w:ascii="Playwrite GB S" w:cs="Playwrite GB S" w:eastAsia="Playwrite GB S" w:hAnsi="Playwrite GB S"/>
                <w:b w:val="1"/>
                <w:bCs w:val="1"/>
              </w:rPr>
            </w:pPr>
            <w:r w:rsidDel="00000000" w:rsidR="00000000" w:rsidRPr="00000000">
              <w:rPr>
                <w:rFonts w:ascii="Playwrite GB S" w:cs="Playwrite GB S" w:eastAsia="Playwrite GB S" w:hAnsi="Playwrite GB S"/>
                <w:b w:val="1"/>
                <w:bCs w:val="1"/>
                <w:rtl w:val="0"/>
              </w:rPr>
              <w:t xml:space="preserve">Reminders</w:t>
            </w:r>
          </w:p>
          <w:p w:rsidR="00000000" w:rsidDel="00000000" w:rsidP="00000000" w:rsidRDefault="00000000" w:rsidRPr="00000000" w14:paraId="00000014">
            <w:pPr>
              <w:rPr>
                <w:rFonts w:ascii="Playwrite GB S" w:cs="Playwrite GB S" w:eastAsia="Playwrite GB S" w:hAnsi="Playwrite GB S"/>
                <w:b w:val="1"/>
                <w:bCs w:val="1"/>
              </w:rPr>
            </w:pPr>
            <w:r w:rsidDel="00000000" w:rsidR="00000000" w:rsidRPr="00000000">
              <w:rPr>
                <w:rtl w:val="0"/>
              </w:rPr>
            </w:r>
          </w:p>
          <w:p w:rsidR="00000000" w:rsidDel="00000000" w:rsidP="00000000" w:rsidRDefault="00000000" w:rsidRPr="00000000" w14:paraId="00000015">
            <w:pPr>
              <w:rPr>
                <w:rFonts w:ascii="Playwrite GB S" w:cs="Playwrite GB S" w:eastAsia="Playwrite GB S" w:hAnsi="Playwrite GB S"/>
                <w:b w:val="1"/>
                <w:bCs w:val="1"/>
              </w:rPr>
            </w:pPr>
            <w:r w:rsidDel="00000000" w:rsidR="00000000" w:rsidRPr="00000000">
              <w:rPr>
                <w:rtl w:val="0"/>
              </w:rPr>
            </w:r>
          </w:p>
          <w:p w:rsidR="00000000" w:rsidDel="00000000" w:rsidP="00000000" w:rsidRDefault="00000000" w:rsidRPr="00000000" w14:paraId="00000016">
            <w:pPr>
              <w:rPr>
                <w:rFonts w:ascii="Playwrite GB S" w:cs="Playwrite GB S" w:eastAsia="Playwrite GB S" w:hAnsi="Playwrite GB S"/>
                <w:b w:val="1"/>
                <w:bCs w:val="1"/>
              </w:rPr>
            </w:pPr>
            <w:r w:rsidDel="00000000" w:rsidR="00000000" w:rsidRPr="00000000">
              <w:rPr>
                <w:rtl w:val="0"/>
              </w:rPr>
            </w:r>
          </w:p>
          <w:p w:rsidR="00000000" w:rsidDel="00000000" w:rsidP="00000000" w:rsidRDefault="00000000" w:rsidRPr="00000000" w14:paraId="00000017">
            <w:pPr>
              <w:rPr>
                <w:rFonts w:ascii="Playwrite GB S" w:cs="Playwrite GB S" w:eastAsia="Playwrite GB S" w:hAnsi="Playwrite GB S"/>
                <w:b w:val="1"/>
                <w:bCs w:val="1"/>
              </w:rPr>
            </w:pPr>
            <w:r w:rsidDel="00000000" w:rsidR="00000000" w:rsidRPr="00000000">
              <w:rPr>
                <w:rtl w:val="0"/>
              </w:rPr>
            </w:r>
          </w:p>
          <w:p w:rsidR="00000000" w:rsidDel="00000000" w:rsidP="00000000" w:rsidRDefault="00000000" w:rsidRPr="00000000" w14:paraId="00000018">
            <w:pPr>
              <w:rPr>
                <w:rFonts w:ascii="Playwrite GB S" w:cs="Playwrite GB S" w:eastAsia="Playwrite GB S" w:hAnsi="Playwrite GB S"/>
                <w:b w:val="1"/>
                <w:bCs w:val="1"/>
              </w:rPr>
            </w:pPr>
            <w:r w:rsidDel="00000000" w:rsidR="00000000" w:rsidRPr="00000000">
              <w:rPr>
                <w:rFonts w:ascii="Playwrite GB S" w:cs="Playwrite GB S" w:eastAsia="Playwrite GB S" w:hAnsi="Playwrite GB S"/>
                <w:b w:val="1"/>
                <w:bCs w:val="1"/>
                <w:rtl w:val="0"/>
              </w:rPr>
              <w:t xml:space="preserve">PE Days: </w:t>
            </w:r>
          </w:p>
          <w:p w:rsidR="00000000" w:rsidDel="00000000" w:rsidP="00000000" w:rsidRDefault="00000000" w:rsidRPr="00000000" w14:paraId="00000019">
            <w:pPr>
              <w:rPr>
                <w:rFonts w:ascii="Playwrite GB S" w:cs="Playwrite GB S" w:eastAsia="Playwrite GB S" w:hAnsi="Playwrite GB S"/>
                <w:b w:val="1"/>
                <w:bCs w:val="1"/>
              </w:rPr>
            </w:pPr>
            <w:r w:rsidDel="00000000" w:rsidR="00000000" w:rsidRPr="00000000">
              <w:rPr>
                <w:rtl w:val="0"/>
              </w:rPr>
            </w:r>
          </w:p>
          <w:p w:rsidR="00000000" w:rsidDel="00000000" w:rsidP="00000000" w:rsidRDefault="00000000" w:rsidRPr="00000000" w14:paraId="0000001A">
            <w:pPr>
              <w:rPr>
                <w:rFonts w:ascii="Playwrite GB S" w:cs="Playwrite GB S" w:eastAsia="Playwrite GB S" w:hAnsi="Playwrite GB S"/>
                <w:b w:val="1"/>
                <w:bCs w:val="1"/>
              </w:rPr>
            </w:pPr>
            <w:r w:rsidDel="00000000" w:rsidR="00000000" w:rsidRPr="00000000">
              <w:rPr>
                <w:rtl w:val="0"/>
              </w:rPr>
            </w:r>
          </w:p>
          <w:p w:rsidR="00000000" w:rsidDel="00000000" w:rsidP="00000000" w:rsidRDefault="00000000" w:rsidRPr="00000000" w14:paraId="0000001B">
            <w:pPr>
              <w:jc w:val="center"/>
              <w:rPr>
                <w:rFonts w:ascii="Playwrite GB S" w:cs="Playwrite GB S" w:eastAsia="Playwrite GB S" w:hAnsi="Playwrite GB S"/>
                <w:b w:val="1"/>
                <w:bCs w:val="1"/>
              </w:rPr>
            </w:pPr>
            <w:r w:rsidDel="00000000" w:rsidR="00000000" w:rsidRPr="00000000">
              <w:rPr>
                <w:rtl w:val="0"/>
              </w:rPr>
            </w:r>
          </w:p>
        </w:tc>
        <w:tc>
          <w:tcPr/>
          <w:p w:rsidR="00000000" w:rsidDel="00000000" w:rsidP="00000000" w:rsidRDefault="00000000" w:rsidRPr="00000000" w14:paraId="0000001C">
            <w:pPr>
              <w:rPr>
                <w:rFonts w:ascii="Playwrite GB S" w:cs="Playwrite GB S" w:eastAsia="Playwrite GB S" w:hAnsi="Playwrite GB S"/>
              </w:rPr>
            </w:pPr>
            <w:r w:rsidDel="00000000" w:rsidR="00000000" w:rsidRPr="00000000">
              <w:rPr>
                <w:rFonts w:ascii="Playwrite GB S" w:cs="Playwrite GB S" w:eastAsia="Playwrite GB S" w:hAnsi="Playwrite GB S"/>
                <w:rtl w:val="0"/>
              </w:rPr>
              <w:t xml:space="preserve">If you missed Meet the Teacher last week, you will find the PowerPoint on the Year 3 page of the website. Please can we ask that </w:t>
            </w:r>
            <w:r w:rsidDel="00000000" w:rsidR="00000000" w:rsidRPr="00000000">
              <w:rPr>
                <w:rFonts w:ascii="Playwrite GB S" w:cs="Playwrite GB S" w:eastAsia="Playwrite GB S" w:hAnsi="Playwrite GB S"/>
                <w:b w:val="1"/>
                <w:bCs w:val="1"/>
                <w:rtl w:val="0"/>
              </w:rPr>
              <w:t xml:space="preserve">Reading Records are signed daily.</w:t>
            </w:r>
            <w:r w:rsidDel="00000000" w:rsidR="00000000" w:rsidRPr="00000000">
              <w:rPr>
                <w:rFonts w:ascii="Playwrite GB S" w:cs="Playwrite GB S" w:eastAsia="Playwrite GB S" w:hAnsi="Playwrite GB S"/>
                <w:rtl w:val="0"/>
              </w:rPr>
              <w:t xml:space="preserve"> We are encouraging the children to write the date, title and pages read by themselves. Parents/carers just need to provide a signature or a comment if you wish.</w:t>
            </w:r>
          </w:p>
          <w:p w:rsidR="00000000" w:rsidDel="00000000" w:rsidP="00000000" w:rsidRDefault="00000000" w:rsidRPr="00000000" w14:paraId="0000001D">
            <w:pPr>
              <w:rPr>
                <w:rFonts w:ascii="Playwrite GB S" w:cs="Playwrite GB S" w:eastAsia="Playwrite GB S" w:hAnsi="Playwrite GB S"/>
                <w:b w:val="1"/>
                <w:bCs w:val="1"/>
              </w:rPr>
            </w:pPr>
            <w:r w:rsidDel="00000000" w:rsidR="00000000" w:rsidRPr="00000000">
              <w:rPr>
                <w:rtl w:val="0"/>
              </w:rPr>
            </w:r>
          </w:p>
          <w:p w:rsidR="00000000" w:rsidDel="00000000" w:rsidP="00000000" w:rsidRDefault="00000000" w:rsidRPr="00000000" w14:paraId="0000001E">
            <w:pPr>
              <w:rPr>
                <w:rFonts w:ascii="Playwrite GB S" w:cs="Playwrite GB S" w:eastAsia="Playwrite GB S" w:hAnsi="Playwrite GB S"/>
                <w:b w:val="1"/>
                <w:bCs w:val="1"/>
              </w:rPr>
            </w:pPr>
            <w:r w:rsidDel="00000000" w:rsidR="00000000" w:rsidRPr="00000000">
              <w:rPr>
                <w:rFonts w:ascii="Playwrite GB S" w:cs="Playwrite GB S" w:eastAsia="Playwrite GB S" w:hAnsi="Playwrite GB S"/>
                <w:b w:val="1"/>
                <w:bCs w:val="1"/>
                <w:rtl w:val="0"/>
              </w:rPr>
              <w:t xml:space="preserve">ALL of the Year classes will have PE on Monday and Thursday.</w:t>
            </w:r>
          </w:p>
          <w:p w:rsidR="00000000" w:rsidDel="00000000" w:rsidP="00000000" w:rsidRDefault="00000000" w:rsidRPr="00000000" w14:paraId="0000001F">
            <w:pPr>
              <w:rPr>
                <w:rFonts w:ascii="Playwrite GB S" w:cs="Playwrite GB S" w:eastAsia="Playwrite GB S" w:hAnsi="Playwrite GB S"/>
                <w:b w:val="1"/>
                <w:bCs w:val="1"/>
              </w:rPr>
            </w:pPr>
            <w:bookmarkStart w:colFirst="0" w:colLast="0" w:name="_heading=h.izzytgb9rvb4" w:id="0"/>
            <w:bookmarkEnd w:id="0"/>
            <w:r w:rsidDel="00000000" w:rsidR="00000000" w:rsidRPr="00000000">
              <w:rPr>
                <w:rtl w:val="0"/>
              </w:rPr>
            </w:r>
          </w:p>
          <w:p w:rsidR="00000000" w:rsidDel="00000000" w:rsidP="00000000" w:rsidRDefault="00000000" w:rsidRPr="00000000" w14:paraId="00000020">
            <w:pPr>
              <w:rPr>
                <w:rFonts w:ascii="Playwrite GB S" w:cs="Playwrite GB S" w:eastAsia="Playwrite GB S" w:hAnsi="Playwrite GB S"/>
              </w:rPr>
            </w:pPr>
            <w:r w:rsidDel="00000000" w:rsidR="00000000" w:rsidRPr="00000000">
              <w:rPr>
                <w:rFonts w:ascii="Playwrite GB S" w:cs="Playwrite GB S" w:eastAsia="Playwrite GB S" w:hAnsi="Playwrite GB S"/>
                <w:rtl w:val="0"/>
              </w:rPr>
              <w:t xml:space="preserve">Please ensure that your child wears their P.E kit to school on their P.E day.</w:t>
            </w:r>
          </w:p>
        </w:tc>
      </w:tr>
    </w:tbl>
    <w:p w:rsidR="00000000" w:rsidDel="00000000" w:rsidP="00000000" w:rsidRDefault="00000000" w:rsidRPr="00000000" w14:paraId="00000021">
      <w:pPr>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Playwrite GB S">
    <w:embedRegular w:fontKey="{00000000-0000-0000-0000-000000000000}" r:id="rId1" w:subsetted="0"/>
    <w:embedItalic w:fontKey="{00000000-0000-0000-0000-000000000000}" r:id="rId2" w:subsetted="0"/>
  </w:font>
  <w:font w:name="SassoonPrimaryInfa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106D9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D02EEC"/>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02EEC"/>
    <w:rPr>
      <w:rFonts w:ascii="Segoe UI" w:cs="Segoe UI" w:hAnsi="Segoe UI"/>
      <w:sz w:val="18"/>
      <w:szCs w:val="18"/>
    </w:rPr>
  </w:style>
  <w:style w:type="character" w:styleId="Hyperlink">
    <w:name w:val="Hyperlink"/>
    <w:basedOn w:val="DefaultParagraphFont"/>
    <w:uiPriority w:val="99"/>
    <w:unhideWhenUsed w:val="1"/>
    <w:rsid w:val="00336D07"/>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kids.wordsmyth.net/w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writeGBS-regular.ttf"/><Relationship Id="rId2" Type="http://schemas.openxmlformats.org/officeDocument/2006/relationships/font" Target="fonts/PlaywriteGBS-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OLORqA0wmj369MFOJqLPxTk/Gw==">CgMxLjAyDmguaXp6eXRnYjlydmI0OAByITFHVmgzSHNtdEROVGt3TnVFcjczQVFfZnVyQmpHMVRzZQ==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2024-09-12T11:33:00Z</dcterms:created>
  <dc:creator>Sophie Redhead</dc:creator>
</cp:coreProperties>
</file>