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4C7A6427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EF6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1D374CF" w:rsidR="00C14FAE" w:rsidRPr="00B80272" w:rsidRDefault="0083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Joseph’s Catholic Primary School.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EF6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059F4C" w:rsidR="00C14FAE" w:rsidRPr="00B80272" w:rsidRDefault="0094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EF6FE8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15A2F5C" w:rsidR="00C14FAE" w:rsidRPr="00F970BA" w:rsidRDefault="00946EB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£54,12</w:t>
            </w:r>
            <w:r w:rsidR="0083564F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EF6FE8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D83797E" w:rsidR="00C14FAE" w:rsidRPr="00B80272" w:rsidRDefault="0094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EF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A75E31B" w:rsidR="00C14FAE" w:rsidRPr="00B80272" w:rsidRDefault="0094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524C380" w:rsidR="00C14FAE" w:rsidRPr="00B80272" w:rsidRDefault="00EA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23263B8" w:rsidR="00C14FAE" w:rsidRPr="00B80272" w:rsidRDefault="0094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187D3F4" w:rsidR="00EE50D0" w:rsidRPr="002954A6" w:rsidRDefault="00946EB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0CB7EE24" w:rsidR="00EE50D0" w:rsidRPr="002954A6" w:rsidRDefault="00946EB4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6A19D15D" w:rsidR="00EE50D0" w:rsidRPr="002954A6" w:rsidRDefault="0083564F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average</w:t>
            </w:r>
            <w:r w:rsidR="00EE50D0" w:rsidRPr="002954A6">
              <w:rPr>
                <w:rFonts w:ascii="Arial" w:eastAsia="Arial" w:hAnsi="Arial" w:cs="Arial"/>
                <w:b/>
                <w:bCs/>
              </w:rPr>
              <w:t xml:space="preserve"> progress in reading </w:t>
            </w:r>
            <w:r w:rsidRPr="00EA2EA7">
              <w:rPr>
                <w:rFonts w:ascii="Arial" w:eastAsia="Arial" w:hAnsi="Arial" w:cs="Arial"/>
                <w:bCs/>
              </w:rPr>
              <w:t>All school pupils in brackets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02DB24AA" w:rsidR="00EE50D0" w:rsidRPr="002954A6" w:rsidRDefault="00946EB4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(0.7)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737906E" w:rsidR="00EE50D0" w:rsidRPr="002954A6" w:rsidRDefault="00946EB4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C1A4C53" w:rsidR="00EE50D0" w:rsidRPr="002954A6" w:rsidRDefault="00946EB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 (0.7)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9AC8C05" w:rsidR="00EE50D0" w:rsidRPr="002954A6" w:rsidRDefault="00946EB4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7EED956" w:rsidR="00EE50D0" w:rsidRPr="002954A6" w:rsidRDefault="00946EB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(2.7)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B84A7A1" w:rsidR="00EE50D0" w:rsidRPr="002954A6" w:rsidRDefault="00946EB4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2.8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8351B05" w:rsidR="00915380" w:rsidRPr="00AE78F2" w:rsidRDefault="0083564F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English as an advanced bi-lingual learner.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85A3EEB" w:rsidR="00915380" w:rsidRPr="00AE78F2" w:rsidRDefault="0083564F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 speech and language facility on entry to school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6D912937" w:rsidR="00915380" w:rsidRPr="002954A6" w:rsidRDefault="00384724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lacking for learning.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3C10708E" w:rsidR="00915380" w:rsidRPr="002954A6" w:rsidRDefault="00915380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4E70CDA" w:rsidR="00915380" w:rsidRPr="00AE78F2" w:rsidRDefault="00384724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access all curricular opportunities.</w:t>
            </w:r>
          </w:p>
        </w:tc>
        <w:tc>
          <w:tcPr>
            <w:tcW w:w="6030" w:type="dxa"/>
          </w:tcPr>
          <w:p w14:paraId="777A9E15" w14:textId="5EE4FA5C" w:rsidR="00A6273A" w:rsidRPr="00AE78F2" w:rsidRDefault="0038472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entitled to PP to access all in school and co-curricular programmes to ensure curriculum enrichment and invovlement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11657C4F" w:rsidR="00915380" w:rsidRPr="00AE78F2" w:rsidRDefault="0038472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access in school Speech and language support from trained therapist and by trained school staff.</w:t>
            </w:r>
          </w:p>
        </w:tc>
        <w:tc>
          <w:tcPr>
            <w:tcW w:w="6030" w:type="dxa"/>
          </w:tcPr>
          <w:p w14:paraId="4D813713" w14:textId="2748F3F5" w:rsidR="00A6273A" w:rsidRPr="00AE78F2" w:rsidRDefault="00384724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 in areas of S and L by Year Three.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4C3B347" w:rsidR="00915380" w:rsidRPr="00AE78F2" w:rsidRDefault="00384724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with PP to equally access higher standard at Yr 6 as other pupils.</w:t>
            </w:r>
          </w:p>
        </w:tc>
        <w:tc>
          <w:tcPr>
            <w:tcW w:w="6030" w:type="dxa"/>
          </w:tcPr>
          <w:p w14:paraId="2262F299" w14:textId="1FFEBCD2" w:rsidR="00A6273A" w:rsidRPr="00AE78F2" w:rsidRDefault="00540B6A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 in % terms.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6E81B2B4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3E5A110D" w14:textId="2C812E35" w:rsidR="00FB223A" w:rsidRPr="00AE78F2" w:rsidRDefault="00FB223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1380EC7" w:rsidR="006F0B6A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E9BDB62" wp14:editId="279ABD8D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-236220</wp:posOffset>
                      </wp:positionV>
                      <wp:extent cx="7915275" cy="1323975"/>
                      <wp:effectExtent l="0" t="0" r="28575" b="666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275" cy="1323975"/>
                                <a:chOff x="0" y="0"/>
                                <a:chExt cx="7915275" cy="1323975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0"/>
                                  <a:ext cx="496252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FF9BB" w14:textId="5B1FC997" w:rsidR="00946EB4" w:rsidRPr="00700CA9" w:rsidRDefault="00946EB4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Best practice is to combine professional knowledge with robust evidence about approaches which are known to be effective. You can consult external evidence sources such as: the </w:t>
                                    </w:r>
                                    <w:hyperlink r:id="rId13" w:history="1">
                                      <w:r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Teaching and Learnin Toolkit</w:t>
                                      </w:r>
                                    </w:hyperlink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the </w:t>
                                    </w:r>
                                    <w:hyperlink r:id="rId14" w:history="1">
                                      <w:r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 report</w:t>
                                      </w:r>
                                    </w:hyperlink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pupils, </w:t>
                                    </w:r>
                                    <w:hyperlink r:id="rId15" w:history="1">
                                      <w:r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2013 report</w:t>
                                      </w:r>
                                    </w:hyperlink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6" w:history="1">
                                      <w:r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pupil premium progress.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990725" y="619125"/>
                                  <a:ext cx="962025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2638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00294" w14:textId="77777777" w:rsidR="00946EB4" w:rsidRPr="00700CA9" w:rsidRDefault="00946EB4" w:rsidP="0082720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876300" y="400050"/>
                                  <a:ext cx="0" cy="923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BDB62" id="Group 26" o:spid="_x0000_s1026" style="position:absolute;left:0;text-align:left;margin-left:148.7pt;margin-top:-18.6pt;width:623.25pt;height:104.25pt;z-index:251675136" coordsize="7915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9527;width:49625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2EFF9BB" w14:textId="5B1FC997" w:rsidR="00946EB4" w:rsidRPr="00700CA9" w:rsidRDefault="00946EB4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Best practice is to combine professional knowledge with robust evidence about approaches which are known to be effective. You can consult external evidence sources such as: the </w:t>
                              </w:r>
                              <w:hyperlink r:id="rId17" w:history="1">
                                <w:r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Teaching and Learnin Toolkit</w:t>
                                </w:r>
                              </w:hyperlink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the </w:t>
                              </w:r>
                              <w:hyperlink r:id="rId18" w:history="1">
                                <w:r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NfER report</w:t>
                                </w:r>
                              </w:hyperlink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supporting the attainment of disadvantaged pupils, </w:t>
                              </w:r>
                              <w:hyperlink r:id="rId19" w:history="1">
                                <w:r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2013 report</w:t>
                                </w:r>
                              </w:hyperlink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0" w:history="1">
                                <w:r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pupil premium progress.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8" type="#_x0000_t32" style="position:absolute;left:19907;top:6191;width:962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  <v:stroke endarrow="open"/>
                      </v:shape>
                      <v:shape id="Text Box 2" o:spid="_x0000_s1029" type="#_x0000_t202" style="position:absolute;top:476;width:263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14:paraId="77800294" w14:textId="77777777" w:rsidR="00946EB4" w:rsidRPr="00700CA9" w:rsidRDefault="00946EB4" w:rsidP="008272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30" type="#_x0000_t32" style="position:absolute;left:8763;top:4000;width:0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319478D" w:rsidR="00A60ECF" w:rsidRPr="002954A6" w:rsidRDefault="00A60ECF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52C18A40" w:rsidR="00125340" w:rsidRPr="00AE78F2" w:rsidRDefault="00384724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Speech and Langauage equity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65E1A2D2" w:rsidR="007C4F4A" w:rsidRPr="00AE78F2" w:rsidRDefault="00384724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nursery nurse in early years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0474E1FA" w:rsidR="00125340" w:rsidRPr="00AE78F2" w:rsidRDefault="00384724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Early access to talkingbox initiative and other speech programmes reflects positively on phonic skill and reading development.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130DDDA2" w:rsidR="00125340" w:rsidRPr="00AE78F2" w:rsidRDefault="00384724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Managed by Early Years Phase Leader</w:t>
            </w:r>
          </w:p>
        </w:tc>
        <w:tc>
          <w:tcPr>
            <w:tcW w:w="1276" w:type="dxa"/>
            <w:shd w:val="clear" w:color="auto" w:fill="auto"/>
          </w:tcPr>
          <w:p w14:paraId="11155191" w14:textId="0BBAE7A7" w:rsidR="00125340" w:rsidRPr="00AE78F2" w:rsidRDefault="00384724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Samanat Saenarine</w:t>
            </w:r>
          </w:p>
        </w:tc>
        <w:tc>
          <w:tcPr>
            <w:tcW w:w="1984" w:type="dxa"/>
          </w:tcPr>
          <w:p w14:paraId="79E6DB09" w14:textId="398B72C8" w:rsidR="00125340" w:rsidRPr="00AE78F2" w:rsidRDefault="00946EB4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2019</w:t>
            </w:r>
          </w:p>
        </w:tc>
      </w:tr>
      <w:tr w:rsidR="002954A6" w:rsidRPr="002954A6" w14:paraId="28833020" w14:textId="77777777" w:rsidTr="004029AD">
        <w:trPr>
          <w:trHeight w:hRule="exact" w:val="4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5C30DCB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EF63103" w:rsidR="00125340" w:rsidRPr="00AE78F2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0BFA4F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E8C25" w14:textId="1AA94014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009852D1" w:rsidR="00125340" w:rsidRPr="002954A6" w:rsidRDefault="00946EB4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£23,500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EF6FE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384724">
        <w:trPr>
          <w:trHeight w:hRule="exact" w:val="154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3D372F6F" w:rsidR="00125340" w:rsidRPr="00004FB6" w:rsidRDefault="00384724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attitude to school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09238ABF" w:rsidR="00125340" w:rsidRPr="00004FB6" w:rsidRDefault="00384724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of school counsellor one day per week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2E8A2953" w:rsidR="00125340" w:rsidRPr="00004FB6" w:rsidRDefault="0038472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Overtime our school therapist has proven time and time again her effectiveness at engaging parents positively in their child’s life and re-engaging the children.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781EFBBD" w:rsidR="00125340" w:rsidRPr="00004FB6" w:rsidRDefault="0038472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managed by the inclusion manager and the Catholic Children’s Society.</w:t>
            </w:r>
          </w:p>
        </w:tc>
        <w:tc>
          <w:tcPr>
            <w:tcW w:w="1276" w:type="dxa"/>
          </w:tcPr>
          <w:p w14:paraId="141C95A3" w14:textId="57AC6EE8" w:rsidR="00125340" w:rsidRPr="00004FB6" w:rsidRDefault="0038472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Izabella Szatkowska</w:t>
            </w:r>
          </w:p>
        </w:tc>
        <w:tc>
          <w:tcPr>
            <w:tcW w:w="1984" w:type="dxa"/>
          </w:tcPr>
          <w:p w14:paraId="4FAD5921" w14:textId="1F1C9B85" w:rsidR="00125340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48413881" w14:textId="77777777" w:rsidR="00384724" w:rsidRDefault="00384724" w:rsidP="00EF6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55D1E" w14:textId="03DDF33A" w:rsidR="00384724" w:rsidRPr="00004FB6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£18,000</w:t>
            </w:r>
          </w:p>
        </w:tc>
      </w:tr>
      <w:tr w:rsidR="002954A6" w:rsidRPr="002954A6" w14:paraId="4684DC39" w14:textId="77777777" w:rsidTr="00384724">
        <w:trPr>
          <w:trHeight w:hRule="exact" w:val="149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31776F82" w:rsidR="00125340" w:rsidRPr="00004FB6" w:rsidRDefault="0038472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to support higher attainment at KS1 0.4.</w:t>
            </w:r>
            <w:r w:rsidR="00493207">
              <w:rPr>
                <w:rFonts w:ascii="Arial" w:hAnsi="Arial" w:cs="Arial"/>
                <w:sz w:val="18"/>
                <w:szCs w:val="18"/>
              </w:rPr>
              <w:t>and to support children at KS2 with PP, 0.2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35D50C23" w:rsidR="00125340" w:rsidRPr="00004FB6" w:rsidRDefault="0038472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Targetted support to ensure year group expectations are met and children with capacity reach higher standard at KS1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493F6C03" w:rsidR="00125340" w:rsidRPr="00004FB6" w:rsidRDefault="00384724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enough PP children re reaching the higher standard at KS1 or KS2 and this needs to be addressed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211F8C01" w:rsidR="00125340" w:rsidRPr="00004FB6" w:rsidRDefault="0038472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Managed and overseen by Deputy Head</w:t>
            </w:r>
          </w:p>
        </w:tc>
        <w:tc>
          <w:tcPr>
            <w:tcW w:w="1276" w:type="dxa"/>
          </w:tcPr>
          <w:p w14:paraId="2B21324F" w14:textId="524ABED4" w:rsidR="00125340" w:rsidRPr="00004FB6" w:rsidRDefault="0038472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 Rakowski</w:t>
            </w:r>
          </w:p>
        </w:tc>
        <w:tc>
          <w:tcPr>
            <w:tcW w:w="1984" w:type="dxa"/>
          </w:tcPr>
          <w:p w14:paraId="64BF4060" w14:textId="4F6482CF" w:rsidR="00125340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65C2BE7F" w14:textId="77777777" w:rsidR="00493207" w:rsidRDefault="00493207" w:rsidP="00EF6F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D92C9" w14:textId="06DF5095" w:rsidR="00493207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  <w:r w:rsidR="00493207">
              <w:rPr>
                <w:rFonts w:ascii="Arial" w:hAnsi="Arial" w:cs="Arial"/>
                <w:sz w:val="18"/>
                <w:szCs w:val="18"/>
              </w:rPr>
              <w:t>,000</w:t>
            </w:r>
          </w:p>
          <w:p w14:paraId="3393C1F6" w14:textId="4023155B" w:rsidR="00493207" w:rsidRPr="00004FB6" w:rsidRDefault="00493207" w:rsidP="00EF6F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51341BDA" w:rsidR="00125340" w:rsidRPr="002954A6" w:rsidRDefault="00946EB4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EF6FE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2B85FA5" w:rsidR="00125340" w:rsidRPr="00AE78F2" w:rsidRDefault="0049320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participation in the curriculum via vulnerable child initiative.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2567A5F7" w:rsidR="00EF2A09" w:rsidRPr="00AE78F2" w:rsidRDefault="00493207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hold lists of vulnerable children including all PP children.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1456B625" w:rsidR="00EF2A09" w:rsidRPr="00AE78F2" w:rsidRDefault="00493207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of trips, additional uniform, materials for school etc etc.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7777777" w:rsidR="00125340" w:rsidRPr="00AE78F2" w:rsidRDefault="00125340" w:rsidP="00EF6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5D9672DF" w:rsidR="00125340" w:rsidRPr="00AE78F2" w:rsidRDefault="00493207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teachers.</w:t>
            </w:r>
          </w:p>
        </w:tc>
        <w:tc>
          <w:tcPr>
            <w:tcW w:w="1984" w:type="dxa"/>
          </w:tcPr>
          <w:p w14:paraId="56ADB85B" w14:textId="1D80B42C" w:rsidR="00125340" w:rsidRPr="00AE78F2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</w:tc>
      </w:tr>
      <w:tr w:rsidR="002954A6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485C6EDE" w:rsidR="00125340" w:rsidRPr="00004FB6" w:rsidRDefault="0012534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917D70" w:rsidRPr="00004FB6" w:rsidRDefault="00917D7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0A1492DC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125340" w:rsidRPr="00004FB6" w:rsidRDefault="00125340" w:rsidP="00EF6F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4D86C1C0" w:rsidR="00125340" w:rsidRPr="002954A6" w:rsidRDefault="00946EB4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£1,400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24545B6C" w:rsidR="000A25FC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5FBAF505" wp14:editId="08CB780E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-302895</wp:posOffset>
                      </wp:positionV>
                      <wp:extent cx="7372350" cy="2228850"/>
                      <wp:effectExtent l="3810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0" cy="2228850"/>
                                <a:chOff x="0" y="0"/>
                                <a:chExt cx="7372350" cy="22288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3E80" w14:textId="77777777" w:rsidR="00946EB4" w:rsidRPr="00700CA9" w:rsidRDefault="00946EB4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Show whether the success criteria were met. Additional evidence of impact can also be referred to, including attainment data, progress data, and case studies.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725" y="1733550"/>
                                  <a:ext cx="38576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A828B" w14:textId="77777777" w:rsidR="00946EB4" w:rsidRPr="00700CA9" w:rsidRDefault="00946EB4" w:rsidP="0006219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76D4597A" w14:textId="77777777" w:rsidR="00946EB4" w:rsidRPr="00700CA9" w:rsidRDefault="00946EB4" w:rsidP="00ED0F8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 if so, why.</w:t>
                                    </w:r>
                                  </w:p>
                                  <w:p w14:paraId="4B79A610" w14:textId="77777777" w:rsidR="00946EB4" w:rsidRPr="00B13714" w:rsidRDefault="00946EB4" w:rsidP="00ED0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91465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F332B" w14:textId="77777777" w:rsidR="00946EB4" w:rsidRPr="00700CA9" w:rsidRDefault="00946EB4" w:rsidP="00CD68B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This is a review of the previous year, so the outcomes and success criteria will be different to above.</w:t>
                                    </w:r>
                                  </w:p>
                                  <w:p w14:paraId="345AC832" w14:textId="77777777" w:rsidR="00946EB4" w:rsidRPr="00B13714" w:rsidRDefault="00946EB4" w:rsidP="00CD6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BAF505" id="Group 27" o:spid="_x0000_s1031" style="position:absolute;left:0;text-align:left;margin-left:138.95pt;margin-top:-23.85pt;width:580.5pt;height:175.5pt;z-index:251679232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">
                      <v:shape id="Text Box 2" o:spid="_x0000_s1032" type="#_x0000_t202" style="position:absolute;left:16573;top:5334;width:421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4EE03E80" w14:textId="77777777" w:rsidR="00946EB4" w:rsidRPr="00700CA9" w:rsidRDefault="00946EB4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 whether the success criteria were met. Additional evidence of impact can also be referred to, including attainment data, progress data, and case studies.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35147;top:17335;width:3857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466A828B" w14:textId="77777777" w:rsidR="00946EB4" w:rsidRPr="00700CA9" w:rsidRDefault="00946EB4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76D4597A" w14:textId="77777777" w:rsidR="00946EB4" w:rsidRPr="00700CA9" w:rsidRDefault="00946EB4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 if so, why.</w:t>
                              </w:r>
                            </w:p>
                            <w:p w14:paraId="4B79A610" w14:textId="77777777" w:rsidR="00946EB4" w:rsidRPr="00B13714" w:rsidRDefault="00946EB4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15" o:spid="_x0000_s1034" type="#_x0000_t32" style="position:absolute;left:14097;top:7620;width:2476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7" o:spid="_x0000_s1035" type="#_x0000_t32" style="position:absolute;left:48482;top:13239;width:5048;height:4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          <v:stroke endarrow="open"/>
                      </v:shape>
                      <v:shape id="Text Box 2" o:spid="_x0000_s1036" type="#_x0000_t202" style="position:absolute;left:2095;width:2914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17FF332B" w14:textId="77777777" w:rsidR="00946EB4" w:rsidRPr="00700CA9" w:rsidRDefault="00946EB4" w:rsidP="00CD68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This is a review of the previous year, so the outcomes and success criteria will be different to above.</w:t>
                              </w:r>
                            </w:p>
                            <w:p w14:paraId="345AC832" w14:textId="77777777" w:rsidR="00946EB4" w:rsidRPr="00B13714" w:rsidRDefault="00946EB4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37" type="#_x0000_t32" style="position:absolute;top:3905;width:2095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  <w:r w:rsidR="00DF0C18">
              <w:rPr>
                <w:rFonts w:ascii="Arial" w:hAnsi="Arial" w:cs="Arial"/>
                <w:b/>
              </w:rPr>
              <w:t xml:space="preserve">                                                                                   To be completed in April 2018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EF6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5C3AE81" w:rsidR="002D22A0" w:rsidRPr="006C7C85" w:rsidRDefault="00946EB4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all curricular areas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F0A56D6" w:rsidR="002D22A0" w:rsidRPr="006C7C85" w:rsidRDefault="00946EB4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Financial support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1399224" w:rsidR="002D22A0" w:rsidRPr="00A33F73" w:rsidRDefault="00946EB4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participation in the school journey Yr 6. Subsidised and sponsored places on external clubs after school and holiday provision and preference on internal clubs.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0A2B2095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  <w:r w:rsidR="00946EB4">
              <w:rPr>
                <w:color w:val="auto"/>
                <w:sz w:val="18"/>
                <w:szCs w:val="18"/>
              </w:rPr>
              <w:t>Very successful and continue as planned.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F6FE8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7307AA9A" w:rsidR="007335B7" w:rsidRPr="006C7C85" w:rsidRDefault="00946EB4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and language proficiency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0828C9CA" w:rsidR="007335B7" w:rsidRPr="006C7C85" w:rsidRDefault="00946EB4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Nursery Nurse.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FD1F6F8" w14:textId="77777777" w:rsidR="00CD68B1" w:rsidRDefault="00946EB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90 % of reception got GLD</w:t>
            </w:r>
          </w:p>
          <w:p w14:paraId="51E23F61" w14:textId="6BF63CAA" w:rsidR="00946EB4" w:rsidRPr="006C7C85" w:rsidRDefault="00946EB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92% met all language and communication goals.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D6E84AB" w:rsidR="007335B7" w:rsidRPr="006C7C85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 learning area was a great investment alongside staff to resource it.</w:t>
            </w: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54FC3E7E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F6FE8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F6FE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946EB4">
        <w:trPr>
          <w:trHeight w:hRule="exact" w:val="110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3E47F57" w:rsidR="002D22A0" w:rsidRPr="006C7C85" w:rsidRDefault="00946EB4" w:rsidP="00EF6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English for advanced bi-lingual lessons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D1A06A9" w14:textId="77777777" w:rsidR="002D22A0" w:rsidRDefault="00946EB4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counsellor</w:t>
            </w:r>
          </w:p>
          <w:p w14:paraId="4D0BB822" w14:textId="77777777" w:rsidR="00946EB4" w:rsidRDefault="00946EB4" w:rsidP="00A33F73">
            <w:pPr>
              <w:pStyle w:val="Default"/>
              <w:rPr>
                <w:sz w:val="18"/>
                <w:szCs w:val="18"/>
              </w:rPr>
            </w:pPr>
          </w:p>
          <w:p w14:paraId="2A049B8F" w14:textId="55A3BFA0" w:rsidR="00946EB4" w:rsidRPr="006C7C85" w:rsidRDefault="00946EB4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Targetted support.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B84B3BF" w14:textId="77777777" w:rsidR="001F05A2" w:rsidRDefault="001F05A2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Greater depth outcomes for pupil premium at KS2</w:t>
            </w:r>
          </w:p>
          <w:p w14:paraId="05FB3DB6" w14:textId="728DB611" w:rsidR="002D22A0" w:rsidRDefault="00946EB4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Writing </w:t>
            </w:r>
            <w:r w:rsidR="001F05A2">
              <w:rPr>
                <w:color w:val="auto"/>
                <w:sz w:val="18"/>
                <w:szCs w:val="18"/>
              </w:rPr>
              <w:t xml:space="preserve">Exp + 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</w:rPr>
              <w:t xml:space="preserve">83% </w:t>
            </w:r>
          </w:p>
          <w:p w14:paraId="19B149F8" w14:textId="77777777" w:rsidR="00946EB4" w:rsidRDefault="00946EB4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Maths 33%</w:t>
            </w:r>
          </w:p>
          <w:p w14:paraId="0DD07E37" w14:textId="6C75468F" w:rsidR="00946EB4" w:rsidRPr="006C7C85" w:rsidRDefault="00946EB4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Reading 46%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3CF08792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946EB4" w:rsidRDefault="00946EB4" w:rsidP="00CD68B1">
      <w:r>
        <w:separator/>
      </w:r>
    </w:p>
  </w:endnote>
  <w:endnote w:type="continuationSeparator" w:id="0">
    <w:p w14:paraId="74096540" w14:textId="77777777" w:rsidR="00946EB4" w:rsidRDefault="00946EB4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946EB4" w:rsidRDefault="00946EB4" w:rsidP="00CD68B1">
      <w:r>
        <w:separator/>
      </w:r>
    </w:p>
  </w:footnote>
  <w:footnote w:type="continuationSeparator" w:id="0">
    <w:p w14:paraId="296B64D3" w14:textId="77777777" w:rsidR="00946EB4" w:rsidRDefault="00946EB4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1F05A2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84724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3207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0B6A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3564F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46EB4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0C18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A2EA7"/>
    <w:rsid w:val="00EB090F"/>
    <w:rsid w:val="00EB7216"/>
    <w:rsid w:val="00ED0F8C"/>
    <w:rsid w:val="00EE4D95"/>
    <w:rsid w:val="00EE50D0"/>
    <w:rsid w:val="00EF2A09"/>
    <w:rsid w:val="00EF2C1C"/>
    <w:rsid w:val="00EF6FE8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ducationendowmentfoundation.org.uk/evidence/teaching-learning-toolkit" TargetMode="External"/><Relationship Id="rId18" Type="http://schemas.openxmlformats.org/officeDocument/2006/relationships/hyperlink" Target="https://www.nfer.ac.uk/publications/PUPP01/PUPP01_home.cf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ducationendowmentfoundation.org.uk/evidence/teaching-learning-toolk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the-pupil-premium-an-update" TargetMode="External"/><Relationship Id="rId20" Type="http://schemas.openxmlformats.org/officeDocument/2006/relationships/hyperlink" Target="https://www.gov.uk/government/publications/the-pupil-premium-an-updat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fer.ac.uk/publications/PUPP01/PUPP01_home.c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62bda6d9-15dd-4797-9609-2d5e8913862c"/>
    <ds:schemaRef ds:uri="b8cb3cbd-ce5c-4a72-9da4-9013f91c5903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D2B844-2F21-4A2D-9601-85700EF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ben</cp:lastModifiedBy>
  <cp:revision>2</cp:revision>
  <cp:lastPrinted>2018-11-16T14:23:00Z</cp:lastPrinted>
  <dcterms:created xsi:type="dcterms:W3CDTF">2018-11-16T15:00:00Z</dcterms:created>
  <dcterms:modified xsi:type="dcterms:W3CDTF">2018-11-16T15:00:00Z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