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B03" w:rsidRDefault="001D2B03" w:rsidP="0068714D">
      <w:pPr>
        <w:pStyle w:val="Default"/>
        <w:jc w:val="center"/>
        <w:rPr>
          <w:rFonts w:ascii="Arial" w:hAnsi="Arial" w:cs="Arial"/>
          <w:b/>
          <w:sz w:val="28"/>
          <w:szCs w:val="28"/>
        </w:rPr>
      </w:pPr>
      <w:bookmarkStart w:id="0" w:name="_GoBack"/>
      <w:bookmarkEnd w:id="0"/>
    </w:p>
    <w:p w:rsidR="001D2B03" w:rsidRPr="00BF35F9" w:rsidRDefault="00BF35F9" w:rsidP="00BF35F9">
      <w:pPr>
        <w:shd w:val="clear" w:color="auto" w:fill="FFFFFF"/>
        <w:spacing w:after="0" w:line="240" w:lineRule="auto"/>
        <w:jc w:val="center"/>
        <w:textAlignment w:val="baseline"/>
        <w:rPr>
          <w:rFonts w:ascii="Arial" w:eastAsia="Times New Roman" w:hAnsi="Arial" w:cs="Arial"/>
          <w:b/>
          <w:color w:val="000000"/>
          <w:sz w:val="28"/>
          <w:szCs w:val="28"/>
          <w:lang w:eastAsia="en-GB"/>
        </w:rPr>
      </w:pPr>
      <w:r w:rsidRPr="00BF35F9">
        <w:rPr>
          <w:rFonts w:ascii="Arial" w:eastAsia="Times New Roman" w:hAnsi="Arial" w:cs="Arial"/>
          <w:b/>
          <w:color w:val="000000"/>
          <w:sz w:val="28"/>
          <w:szCs w:val="28"/>
          <w:lang w:eastAsia="en-GB"/>
        </w:rPr>
        <w:t>S</w:t>
      </w:r>
      <w:r w:rsidR="00630C5A">
        <w:rPr>
          <w:rFonts w:ascii="Arial" w:eastAsia="Times New Roman" w:hAnsi="Arial" w:cs="Arial"/>
          <w:b/>
          <w:color w:val="000000"/>
          <w:sz w:val="28"/>
          <w:szCs w:val="28"/>
          <w:lang w:eastAsia="en-GB"/>
        </w:rPr>
        <w:t>T JOSEPHS CAREERS PROGRAMME 2024/2025</w:t>
      </w:r>
    </w:p>
    <w:p w:rsidR="001D2B03" w:rsidRPr="00CA769F" w:rsidRDefault="001D2B03" w:rsidP="001D2B03">
      <w:pPr>
        <w:shd w:val="clear" w:color="auto" w:fill="FFFFFF"/>
        <w:spacing w:after="0" w:line="240" w:lineRule="auto"/>
        <w:textAlignment w:val="baseline"/>
        <w:rPr>
          <w:rFonts w:ascii="Arial" w:eastAsia="Times New Roman" w:hAnsi="Arial" w:cs="Arial"/>
          <w:color w:val="000000"/>
          <w:lang w:eastAsia="en-GB"/>
        </w:rPr>
      </w:pPr>
    </w:p>
    <w:p w:rsidR="001D2B03" w:rsidRPr="00CA769F" w:rsidRDefault="001D2B03" w:rsidP="001D2B03">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r w:rsidRPr="00CA769F">
        <w:rPr>
          <w:rFonts w:ascii="Arial" w:eastAsia="Times New Roman" w:hAnsi="Arial" w:cs="Arial"/>
          <w:color w:val="000000"/>
          <w:lang w:eastAsia="en-GB"/>
        </w:rPr>
        <w:t>Year's 7 to 11 calendared informative and aspirational assemblies delivered by external speakers from local colleges, training providers, STEM advocates, UTC's, Apprenticeship providers, Aim Higher and local employers </w:t>
      </w:r>
      <w:r w:rsidRPr="00CA769F">
        <w:rPr>
          <w:rFonts w:ascii="Arial" w:eastAsia="Times New Roman" w:hAnsi="Arial" w:cs="Arial"/>
          <w:i/>
          <w:iCs/>
          <w:color w:val="000000"/>
          <w:bdr w:val="none" w:sz="0" w:space="0" w:color="auto" w:frame="1"/>
          <w:lang w:eastAsia="en-GB"/>
        </w:rPr>
        <w:t>(Benchmarks 2, 3, 4, 5, 7)</w:t>
      </w:r>
    </w:p>
    <w:p w:rsidR="001D2B03" w:rsidRPr="00CA769F" w:rsidRDefault="001D2B03" w:rsidP="001D2B03">
      <w:pPr>
        <w:shd w:val="clear" w:color="auto" w:fill="FFFFFF"/>
        <w:spacing w:after="0" w:line="240" w:lineRule="auto"/>
        <w:textAlignment w:val="baseline"/>
        <w:rPr>
          <w:rFonts w:ascii="Arial" w:eastAsia="Times New Roman" w:hAnsi="Arial" w:cs="Arial"/>
          <w:color w:val="000000"/>
          <w:lang w:eastAsia="en-GB"/>
        </w:rPr>
      </w:pPr>
    </w:p>
    <w:p w:rsidR="001D2B03" w:rsidRPr="00CA769F" w:rsidRDefault="001D2B03" w:rsidP="001D2B03">
      <w:pPr>
        <w:pStyle w:val="ListParagraph"/>
        <w:numPr>
          <w:ilvl w:val="0"/>
          <w:numId w:val="1"/>
        </w:numPr>
        <w:shd w:val="clear" w:color="auto" w:fill="FFFFFF"/>
        <w:spacing w:after="0" w:line="240" w:lineRule="auto"/>
        <w:textAlignment w:val="baseline"/>
        <w:rPr>
          <w:rFonts w:ascii="Arial" w:eastAsia="Times New Roman" w:hAnsi="Arial" w:cs="Arial"/>
          <w:i/>
          <w:iCs/>
          <w:color w:val="000000"/>
          <w:bdr w:val="none" w:sz="0" w:space="0" w:color="auto" w:frame="1"/>
          <w:lang w:eastAsia="en-GB"/>
        </w:rPr>
      </w:pPr>
      <w:r w:rsidRPr="00CA769F">
        <w:rPr>
          <w:rFonts w:ascii="Arial" w:eastAsia="Times New Roman" w:hAnsi="Arial" w:cs="Arial"/>
          <w:color w:val="000000"/>
          <w:lang w:eastAsia="en-GB"/>
        </w:rPr>
        <w:t>Access to an independent careers advisor in Year's 7 to 11. </w:t>
      </w:r>
      <w:r w:rsidRPr="00CA769F">
        <w:rPr>
          <w:rFonts w:ascii="Arial" w:eastAsia="Times New Roman" w:hAnsi="Arial" w:cs="Arial"/>
          <w:i/>
          <w:iCs/>
          <w:color w:val="000000"/>
          <w:bdr w:val="none" w:sz="0" w:space="0" w:color="auto" w:frame="1"/>
          <w:lang w:eastAsia="en-GB"/>
        </w:rPr>
        <w:t>(Benchmarks 3, 8)</w:t>
      </w:r>
      <w:r w:rsidRPr="00CA769F">
        <w:rPr>
          <w:rFonts w:ascii="Arial" w:eastAsia="Times New Roman" w:hAnsi="Arial" w:cs="Arial"/>
          <w:color w:val="000000"/>
          <w:lang w:eastAsia="en-GB"/>
        </w:rPr>
        <w:br/>
        <w:t xml:space="preserve">Identifying and supporting the post 16 needs of SEN students by way of early careers interviews with the schools Careers advisors and working with the </w:t>
      </w:r>
      <w:proofErr w:type="spellStart"/>
      <w:r w:rsidRPr="00CA769F">
        <w:rPr>
          <w:rFonts w:ascii="Arial" w:eastAsia="Times New Roman" w:hAnsi="Arial" w:cs="Arial"/>
          <w:color w:val="000000"/>
          <w:lang w:eastAsia="en-GB"/>
        </w:rPr>
        <w:t>SENCo</w:t>
      </w:r>
      <w:proofErr w:type="spellEnd"/>
      <w:r w:rsidRPr="00CA769F">
        <w:rPr>
          <w:rFonts w:ascii="Arial" w:eastAsia="Times New Roman" w:hAnsi="Arial" w:cs="Arial"/>
          <w:color w:val="000000"/>
          <w:lang w:eastAsia="en-GB"/>
        </w:rPr>
        <w:t xml:space="preserve"> and pupil services in FE establishments, ensuring any extended transition needs are met, and the correct support is in place. </w:t>
      </w:r>
      <w:r w:rsidRPr="00CA769F">
        <w:rPr>
          <w:rFonts w:ascii="Arial" w:eastAsia="Times New Roman" w:hAnsi="Arial" w:cs="Arial"/>
          <w:i/>
          <w:iCs/>
          <w:color w:val="000000"/>
          <w:bdr w:val="none" w:sz="0" w:space="0" w:color="auto" w:frame="1"/>
          <w:lang w:eastAsia="en-GB"/>
        </w:rPr>
        <w:t xml:space="preserve">(Benchmarks 3, </w:t>
      </w:r>
    </w:p>
    <w:p w:rsidR="001D2B03" w:rsidRPr="00CA769F" w:rsidRDefault="001D2B03" w:rsidP="001D2B03">
      <w:pPr>
        <w:pStyle w:val="ListParagraph"/>
        <w:numPr>
          <w:ilvl w:val="0"/>
          <w:numId w:val="1"/>
        </w:numPr>
        <w:shd w:val="clear" w:color="auto" w:fill="FFFFFF"/>
        <w:spacing w:after="0" w:line="240" w:lineRule="auto"/>
        <w:textAlignment w:val="baseline"/>
        <w:rPr>
          <w:rFonts w:ascii="Arial" w:eastAsia="Times New Roman" w:hAnsi="Arial" w:cs="Arial"/>
          <w:i/>
          <w:iCs/>
          <w:color w:val="000000"/>
          <w:bdr w:val="none" w:sz="0" w:space="0" w:color="auto" w:frame="1"/>
          <w:lang w:eastAsia="en-GB"/>
        </w:rPr>
      </w:pPr>
      <w:r w:rsidRPr="00CA769F">
        <w:rPr>
          <w:rFonts w:ascii="Arial" w:eastAsia="Times New Roman" w:hAnsi="Arial" w:cs="Arial"/>
          <w:color w:val="000000"/>
          <w:lang w:eastAsia="en-GB"/>
        </w:rPr>
        <w:t>Curriculum subject led visits to local employers to inspire and inform pupils and establish stronger links with the business community. </w:t>
      </w:r>
      <w:r w:rsidRPr="00CA769F">
        <w:rPr>
          <w:rFonts w:ascii="Arial" w:eastAsia="Times New Roman" w:hAnsi="Arial" w:cs="Arial"/>
          <w:i/>
          <w:iCs/>
          <w:color w:val="000000"/>
          <w:bdr w:val="none" w:sz="0" w:space="0" w:color="auto" w:frame="1"/>
          <w:lang w:eastAsia="en-GB"/>
        </w:rPr>
        <w:t>(Benchmarks 4, 5, 6)</w:t>
      </w:r>
    </w:p>
    <w:p w:rsidR="001D2B03" w:rsidRPr="00CA769F" w:rsidRDefault="001D2B03" w:rsidP="001D2B03">
      <w:pPr>
        <w:shd w:val="clear" w:color="auto" w:fill="FFFFFF"/>
        <w:spacing w:after="0" w:line="240" w:lineRule="auto"/>
        <w:ind w:left="360"/>
        <w:textAlignment w:val="baseline"/>
        <w:rPr>
          <w:rFonts w:ascii="Arial" w:eastAsia="Times New Roman" w:hAnsi="Arial" w:cs="Arial"/>
          <w:i/>
          <w:iCs/>
          <w:color w:val="000000"/>
          <w:bdr w:val="none" w:sz="0" w:space="0" w:color="auto" w:frame="1"/>
          <w:lang w:eastAsia="en-GB"/>
        </w:rPr>
      </w:pPr>
    </w:p>
    <w:p w:rsidR="001D2B03" w:rsidRPr="00CA769F" w:rsidRDefault="001D2B03" w:rsidP="001D2B03">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r w:rsidRPr="00CA769F">
        <w:rPr>
          <w:rFonts w:ascii="Arial" w:eastAsia="Times New Roman" w:hAnsi="Arial" w:cs="Arial"/>
          <w:color w:val="000000"/>
          <w:lang w:eastAsia="en-GB"/>
        </w:rPr>
        <w:t>One to one Careers guidance interview for all our Year 11 students with the Careers advisor to discuss the many and varied options available post 16 and to support students in their decision making processes ensuring they are provided with up to date and relevant information. </w:t>
      </w:r>
      <w:r w:rsidRPr="00CA769F">
        <w:rPr>
          <w:rFonts w:ascii="Arial" w:eastAsia="Times New Roman" w:hAnsi="Arial" w:cs="Arial"/>
          <w:i/>
          <w:iCs/>
          <w:color w:val="000000"/>
          <w:bdr w:val="none" w:sz="0" w:space="0" w:color="auto" w:frame="1"/>
          <w:lang w:eastAsia="en-GB"/>
        </w:rPr>
        <w:t>(Benchmarks 2, 3, 8)</w:t>
      </w:r>
    </w:p>
    <w:p w:rsidR="001D2B03" w:rsidRPr="00CA769F" w:rsidRDefault="001D2B03" w:rsidP="001D2B03">
      <w:pPr>
        <w:shd w:val="clear" w:color="auto" w:fill="FFFFFF"/>
        <w:spacing w:after="0" w:line="240" w:lineRule="auto"/>
        <w:textAlignment w:val="baseline"/>
        <w:rPr>
          <w:rFonts w:ascii="Arial" w:eastAsia="Times New Roman" w:hAnsi="Arial" w:cs="Arial"/>
          <w:color w:val="000000"/>
          <w:lang w:eastAsia="en-GB"/>
        </w:rPr>
      </w:pPr>
    </w:p>
    <w:p w:rsidR="001D2B03" w:rsidRPr="00CA769F" w:rsidRDefault="001D2B03" w:rsidP="001D2B03">
      <w:pPr>
        <w:pStyle w:val="ListParagraph"/>
        <w:numPr>
          <w:ilvl w:val="0"/>
          <w:numId w:val="1"/>
        </w:numPr>
        <w:shd w:val="clear" w:color="auto" w:fill="FFFFFF"/>
        <w:spacing w:before="30" w:after="30" w:line="240" w:lineRule="auto"/>
        <w:textAlignment w:val="baseline"/>
        <w:rPr>
          <w:rFonts w:ascii="Arial" w:eastAsia="Times New Roman" w:hAnsi="Arial" w:cs="Arial"/>
          <w:color w:val="000000"/>
          <w:lang w:eastAsia="en-GB"/>
        </w:rPr>
      </w:pPr>
      <w:r w:rsidRPr="00CA769F">
        <w:rPr>
          <w:rFonts w:ascii="Arial" w:eastAsia="Times New Roman" w:hAnsi="Arial" w:cs="Arial"/>
          <w:color w:val="000000"/>
          <w:lang w:eastAsia="en-GB"/>
        </w:rPr>
        <w:t>IAG monthly bulletin sent to all Year 11 students reminding them of any IAG activities in school that month and any upcoming post 16 open evenings and application deadlines.</w:t>
      </w:r>
    </w:p>
    <w:p w:rsidR="001D2B03" w:rsidRPr="00CA769F" w:rsidRDefault="001D2B03" w:rsidP="001D2B03">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r w:rsidRPr="00CA769F">
        <w:rPr>
          <w:rFonts w:ascii="Arial" w:eastAsia="Times New Roman" w:hAnsi="Arial" w:cs="Arial"/>
          <w:color w:val="000000"/>
          <w:lang w:eastAsia="en-GB"/>
        </w:rPr>
        <w:t>Informative career displays throughout the school, in subject areas</w:t>
      </w:r>
    </w:p>
    <w:p w:rsidR="001D2B03" w:rsidRPr="00CA769F" w:rsidRDefault="001D2B03" w:rsidP="001D2B03">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r w:rsidRPr="00CA769F">
        <w:rPr>
          <w:rFonts w:ascii="Arial" w:eastAsia="Times New Roman" w:hAnsi="Arial" w:cs="Arial"/>
          <w:color w:val="000000"/>
          <w:lang w:eastAsia="en-GB"/>
        </w:rPr>
        <w:t>Large careers display board along main school corridor</w:t>
      </w:r>
    </w:p>
    <w:p w:rsidR="001D2B03" w:rsidRPr="00CA769F" w:rsidRDefault="001D2B03" w:rsidP="001D2B03">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r w:rsidRPr="00CA769F">
        <w:rPr>
          <w:rFonts w:ascii="Arial" w:eastAsia="Times New Roman" w:hAnsi="Arial" w:cs="Arial"/>
          <w:color w:val="000000"/>
          <w:lang w:eastAsia="en-GB"/>
        </w:rPr>
        <w:t>Lunch time screening in hall and reception on LMI (Benchmarks 2)</w:t>
      </w:r>
    </w:p>
    <w:p w:rsidR="001D2B03" w:rsidRPr="00CA769F" w:rsidRDefault="001D2B03" w:rsidP="001D2B03">
      <w:pPr>
        <w:shd w:val="clear" w:color="auto" w:fill="FFFFFF"/>
        <w:spacing w:after="0" w:line="240" w:lineRule="auto"/>
        <w:textAlignment w:val="baseline"/>
        <w:rPr>
          <w:rFonts w:ascii="Arial" w:eastAsia="Times New Roman" w:hAnsi="Arial" w:cs="Arial"/>
          <w:color w:val="000000"/>
          <w:lang w:eastAsia="en-GB"/>
        </w:rPr>
      </w:pPr>
    </w:p>
    <w:p w:rsidR="001D2B03" w:rsidRPr="00CA769F" w:rsidRDefault="001D2B03" w:rsidP="001D2B03">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r w:rsidRPr="00CA769F">
        <w:rPr>
          <w:rFonts w:ascii="Arial" w:eastAsia="Times New Roman" w:hAnsi="Arial" w:cs="Arial"/>
          <w:color w:val="000000"/>
          <w:lang w:eastAsia="en-GB"/>
        </w:rPr>
        <w:t>Substantial and up to date CE/IAG section of our school's website with links to careers information, online resources and links to documents produced by the school to assist our students in their post 16 choices. </w:t>
      </w:r>
      <w:r w:rsidRPr="00CA769F">
        <w:rPr>
          <w:rFonts w:ascii="Arial" w:eastAsia="Times New Roman" w:hAnsi="Arial" w:cs="Arial"/>
          <w:i/>
          <w:iCs/>
          <w:color w:val="000000"/>
          <w:bdr w:val="none" w:sz="0" w:space="0" w:color="auto" w:frame="1"/>
          <w:lang w:eastAsia="en-GB"/>
        </w:rPr>
        <w:t>(Benchmarks 1, 2)</w:t>
      </w:r>
    </w:p>
    <w:p w:rsidR="001D2B03" w:rsidRDefault="001D2B03" w:rsidP="001D2B03">
      <w:pPr>
        <w:shd w:val="clear" w:color="auto" w:fill="FFFFFF"/>
        <w:spacing w:after="0" w:line="240" w:lineRule="auto"/>
        <w:textAlignment w:val="baseline"/>
        <w:rPr>
          <w:rFonts w:ascii="Arial" w:eastAsia="Times New Roman" w:hAnsi="Arial" w:cs="Arial"/>
          <w:color w:val="000000"/>
          <w:lang w:eastAsia="en-GB"/>
        </w:rPr>
      </w:pPr>
    </w:p>
    <w:p w:rsidR="001D2B03" w:rsidRPr="00CA769F" w:rsidRDefault="001D2B03" w:rsidP="001D2B03">
      <w:pPr>
        <w:pStyle w:val="ListParagraph"/>
        <w:numPr>
          <w:ilvl w:val="0"/>
          <w:numId w:val="1"/>
        </w:numPr>
        <w:shd w:val="clear" w:color="auto" w:fill="FFFFFF"/>
        <w:spacing w:after="0" w:line="240" w:lineRule="auto"/>
        <w:textAlignment w:val="baseline"/>
        <w:rPr>
          <w:rFonts w:ascii="Arial" w:eastAsia="Times New Roman" w:hAnsi="Arial" w:cs="Arial"/>
          <w:i/>
          <w:iCs/>
          <w:color w:val="000000"/>
          <w:bdr w:val="none" w:sz="0" w:space="0" w:color="auto" w:frame="1"/>
          <w:lang w:eastAsia="en-GB"/>
        </w:rPr>
      </w:pPr>
      <w:r w:rsidRPr="00CA769F">
        <w:rPr>
          <w:rFonts w:ascii="Arial" w:eastAsia="Times New Roman" w:hAnsi="Arial" w:cs="Arial"/>
          <w:color w:val="000000"/>
          <w:lang w:eastAsia="en-GB"/>
        </w:rPr>
        <w:t>Subject-specific career presentations in Year's 7 to 11 delivered by employers/post 16 providers, particularly focusing on STEM subjects. </w:t>
      </w:r>
      <w:r w:rsidRPr="00CA769F">
        <w:rPr>
          <w:rFonts w:ascii="Arial" w:eastAsia="Times New Roman" w:hAnsi="Arial" w:cs="Arial"/>
          <w:i/>
          <w:iCs/>
          <w:color w:val="000000"/>
          <w:bdr w:val="none" w:sz="0" w:space="0" w:color="auto" w:frame="1"/>
          <w:lang w:eastAsia="en-GB"/>
        </w:rPr>
        <w:t>(Benchmarks 2, 4, 5, 7)</w:t>
      </w:r>
    </w:p>
    <w:p w:rsidR="001D2B03" w:rsidRPr="00CA769F" w:rsidRDefault="001D2B03" w:rsidP="001D2B03">
      <w:pPr>
        <w:shd w:val="clear" w:color="auto" w:fill="FFFFFF"/>
        <w:spacing w:after="0" w:line="240" w:lineRule="auto"/>
        <w:textAlignment w:val="baseline"/>
        <w:rPr>
          <w:rFonts w:ascii="Arial" w:eastAsia="Times New Roman" w:hAnsi="Arial" w:cs="Arial"/>
          <w:color w:val="000000"/>
          <w:lang w:eastAsia="en-GB"/>
        </w:rPr>
      </w:pPr>
    </w:p>
    <w:p w:rsidR="001D2B03" w:rsidRPr="00CA769F" w:rsidRDefault="001D2B03" w:rsidP="001D2B03">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r w:rsidRPr="00CA769F">
        <w:rPr>
          <w:rFonts w:ascii="Arial" w:eastAsia="Times New Roman" w:hAnsi="Arial" w:cs="Arial"/>
          <w:color w:val="000000"/>
          <w:lang w:eastAsia="en-GB"/>
        </w:rPr>
        <w:t>An external presentation and displays in school promoting the National Citizen Service.</w:t>
      </w:r>
      <w:r w:rsidRPr="00CA769F">
        <w:rPr>
          <w:rFonts w:ascii="Arial" w:eastAsia="Times New Roman" w:hAnsi="Arial" w:cs="Arial"/>
          <w:color w:val="000000"/>
          <w:lang w:eastAsia="en-GB"/>
        </w:rPr>
        <w:br/>
        <w:t>A programme of lunch-time advice &amp; application drop-in sessions from a range of post-16 representatives to include FE, HE, Sixth Form colleges, local employers, and technical &amp; apprenticeship providers. </w:t>
      </w:r>
      <w:r w:rsidRPr="00CA769F">
        <w:rPr>
          <w:rFonts w:ascii="Arial" w:eastAsia="Times New Roman" w:hAnsi="Arial" w:cs="Arial"/>
          <w:i/>
          <w:iCs/>
          <w:color w:val="000000"/>
          <w:bdr w:val="none" w:sz="0" w:space="0" w:color="auto" w:frame="1"/>
          <w:lang w:eastAsia="en-GB"/>
        </w:rPr>
        <w:t>(Benchmarks 2, 3, 7, 8)</w:t>
      </w:r>
    </w:p>
    <w:p w:rsidR="001D2B03" w:rsidRPr="00CA769F" w:rsidRDefault="001D2B03" w:rsidP="001D2B03">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r w:rsidRPr="00CA769F">
        <w:rPr>
          <w:rFonts w:ascii="Arial" w:eastAsia="Times New Roman" w:hAnsi="Arial" w:cs="Arial"/>
          <w:color w:val="000000"/>
          <w:lang w:eastAsia="en-GB"/>
        </w:rPr>
        <w:t xml:space="preserve">IAG evening attended by 30+ local </w:t>
      </w:r>
      <w:proofErr w:type="gramStart"/>
      <w:r w:rsidRPr="00CA769F">
        <w:rPr>
          <w:rFonts w:ascii="Arial" w:eastAsia="Times New Roman" w:hAnsi="Arial" w:cs="Arial"/>
          <w:color w:val="000000"/>
          <w:lang w:eastAsia="en-GB"/>
        </w:rPr>
        <w:t>HE</w:t>
      </w:r>
      <w:proofErr w:type="gramEnd"/>
      <w:r w:rsidRPr="00CA769F">
        <w:rPr>
          <w:rFonts w:ascii="Arial" w:eastAsia="Times New Roman" w:hAnsi="Arial" w:cs="Arial"/>
          <w:color w:val="000000"/>
          <w:lang w:eastAsia="en-GB"/>
        </w:rPr>
        <w:t>, FE, training providers, Apprenticeship ambassadors, UTC's, local employers, armed service representatives and careers advisors for all Year 10 and 11 students and parents/carers. </w:t>
      </w:r>
      <w:r w:rsidRPr="00CA769F">
        <w:rPr>
          <w:rFonts w:ascii="Arial" w:eastAsia="Times New Roman" w:hAnsi="Arial" w:cs="Arial"/>
          <w:i/>
          <w:iCs/>
          <w:color w:val="000000"/>
          <w:bdr w:val="none" w:sz="0" w:space="0" w:color="auto" w:frame="1"/>
          <w:lang w:eastAsia="en-GB"/>
        </w:rPr>
        <w:t>(Benchmarks 2, 3, 5, 7, 8)</w:t>
      </w:r>
    </w:p>
    <w:p w:rsidR="001D2B03" w:rsidRPr="00CA769F" w:rsidRDefault="001D2B03" w:rsidP="001D2B03">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r w:rsidRPr="00CA769F">
        <w:rPr>
          <w:rFonts w:ascii="Arial" w:eastAsia="Times New Roman" w:hAnsi="Arial" w:cs="Arial"/>
          <w:color w:val="000000"/>
          <w:lang w:eastAsia="en-GB"/>
        </w:rPr>
        <w:t>All Year 11 parents/pupils receive a detailed and informative IAG booklet that details all of the activities and events we provide in post 16 preparation and includes valuable information regarding apprenticeships and traineeships. It also provides guidance on available financial support, CV's, interviews and provides website information relating to post 16 opportunities. </w:t>
      </w:r>
      <w:r w:rsidRPr="00CA769F">
        <w:rPr>
          <w:rFonts w:ascii="Arial" w:eastAsia="Times New Roman" w:hAnsi="Arial" w:cs="Arial"/>
          <w:i/>
          <w:iCs/>
          <w:color w:val="000000"/>
          <w:bdr w:val="none" w:sz="0" w:space="0" w:color="auto" w:frame="1"/>
          <w:lang w:eastAsia="en-GB"/>
        </w:rPr>
        <w:t>(Benchmarks 2, 3, 8)</w:t>
      </w:r>
    </w:p>
    <w:p w:rsidR="001D2B03" w:rsidRPr="00CA769F" w:rsidRDefault="001D2B03" w:rsidP="001D2B03">
      <w:pPr>
        <w:pStyle w:val="ListParagraph"/>
        <w:numPr>
          <w:ilvl w:val="0"/>
          <w:numId w:val="1"/>
        </w:numPr>
        <w:rPr>
          <w:rFonts w:ascii="Arial" w:eastAsia="Times New Roman" w:hAnsi="Arial" w:cs="Arial"/>
          <w:iCs/>
          <w:color w:val="000000"/>
          <w:bdr w:val="none" w:sz="0" w:space="0" w:color="auto" w:frame="1"/>
          <w:lang w:eastAsia="en-GB"/>
        </w:rPr>
      </w:pPr>
      <w:r w:rsidRPr="00CA769F">
        <w:rPr>
          <w:rFonts w:ascii="Arial" w:eastAsia="Times New Roman" w:hAnsi="Arial" w:cs="Arial"/>
          <w:iCs/>
          <w:color w:val="000000"/>
          <w:bdr w:val="none" w:sz="0" w:space="0" w:color="auto" w:frame="1"/>
          <w:lang w:eastAsia="en-GB"/>
        </w:rPr>
        <w:t>Parents receive a detailed parent guide to the next steps (Benchmarks 2, 3, 8)</w:t>
      </w:r>
    </w:p>
    <w:p w:rsidR="001D2B03" w:rsidRDefault="001D2B03" w:rsidP="001D2B03">
      <w:pPr>
        <w:pStyle w:val="ListParagraph"/>
        <w:numPr>
          <w:ilvl w:val="0"/>
          <w:numId w:val="1"/>
        </w:numPr>
        <w:rPr>
          <w:rFonts w:ascii="Arial" w:eastAsia="Times New Roman" w:hAnsi="Arial" w:cs="Arial"/>
          <w:iCs/>
          <w:color w:val="000000"/>
          <w:bdr w:val="none" w:sz="0" w:space="0" w:color="auto" w:frame="1"/>
          <w:lang w:eastAsia="en-GB"/>
        </w:rPr>
      </w:pPr>
      <w:r w:rsidRPr="00CA769F">
        <w:rPr>
          <w:rFonts w:ascii="Arial" w:eastAsia="Times New Roman" w:hAnsi="Arial" w:cs="Arial"/>
          <w:iCs/>
          <w:color w:val="000000"/>
          <w:bdr w:val="none" w:sz="0" w:space="0" w:color="auto" w:frame="1"/>
          <w:lang w:eastAsia="en-GB"/>
        </w:rPr>
        <w:t>All parents</w:t>
      </w:r>
      <w:r>
        <w:rPr>
          <w:rFonts w:ascii="Arial" w:eastAsia="Times New Roman" w:hAnsi="Arial" w:cs="Arial"/>
          <w:iCs/>
          <w:color w:val="000000"/>
          <w:bdr w:val="none" w:sz="0" w:space="0" w:color="auto" w:frame="1"/>
          <w:lang w:eastAsia="en-GB"/>
        </w:rPr>
        <w:t>/pupils</w:t>
      </w:r>
      <w:r w:rsidRPr="00CA769F">
        <w:rPr>
          <w:rFonts w:ascii="Arial" w:eastAsia="Times New Roman" w:hAnsi="Arial" w:cs="Arial"/>
          <w:iCs/>
          <w:color w:val="000000"/>
          <w:bdr w:val="none" w:sz="0" w:space="0" w:color="auto" w:frame="1"/>
          <w:lang w:eastAsia="en-GB"/>
        </w:rPr>
        <w:t xml:space="preserve"> receive a LMI leaflet detailing what LMI is </w:t>
      </w:r>
    </w:p>
    <w:p w:rsidR="001D2B03" w:rsidRDefault="001D2B03" w:rsidP="001D2B03">
      <w:pPr>
        <w:pStyle w:val="ListParagraph"/>
        <w:numPr>
          <w:ilvl w:val="0"/>
          <w:numId w:val="1"/>
        </w:numPr>
        <w:rPr>
          <w:rFonts w:ascii="Arial" w:eastAsia="Times New Roman" w:hAnsi="Arial" w:cs="Arial"/>
          <w:iCs/>
          <w:color w:val="000000"/>
          <w:bdr w:val="none" w:sz="0" w:space="0" w:color="auto" w:frame="1"/>
          <w:lang w:eastAsia="en-GB"/>
        </w:rPr>
      </w:pPr>
      <w:r w:rsidRPr="00CA769F">
        <w:rPr>
          <w:rFonts w:ascii="Arial" w:eastAsia="Times New Roman" w:hAnsi="Arial" w:cs="Arial"/>
          <w:iCs/>
          <w:color w:val="000000"/>
          <w:bdr w:val="none" w:sz="0" w:space="0" w:color="auto" w:frame="1"/>
          <w:lang w:eastAsia="en-GB"/>
        </w:rPr>
        <w:t>Year 10 pupil/parents receive a work experience booklet introducing them to the programme (Benchmarks 2, 3, 5,8)</w:t>
      </w:r>
    </w:p>
    <w:p w:rsidR="001D2B03" w:rsidRPr="00CA769F" w:rsidRDefault="001D2B03" w:rsidP="001D2B03">
      <w:pPr>
        <w:ind w:left="360"/>
        <w:rPr>
          <w:rFonts w:ascii="Arial" w:eastAsia="Times New Roman" w:hAnsi="Arial" w:cs="Arial"/>
          <w:iCs/>
          <w:color w:val="000000"/>
          <w:bdr w:val="none" w:sz="0" w:space="0" w:color="auto" w:frame="1"/>
          <w:lang w:eastAsia="en-GB"/>
        </w:rPr>
      </w:pPr>
    </w:p>
    <w:p w:rsidR="001D2B03" w:rsidRPr="00CA769F" w:rsidRDefault="001D2B03" w:rsidP="001D2B03">
      <w:pPr>
        <w:pStyle w:val="ListParagraph"/>
        <w:numPr>
          <w:ilvl w:val="0"/>
          <w:numId w:val="1"/>
        </w:numPr>
        <w:rPr>
          <w:rFonts w:ascii="Arial" w:eastAsia="Times New Roman" w:hAnsi="Arial" w:cs="Arial"/>
          <w:iCs/>
          <w:color w:val="000000"/>
          <w:bdr w:val="none" w:sz="0" w:space="0" w:color="auto" w:frame="1"/>
          <w:lang w:eastAsia="en-GB"/>
        </w:rPr>
      </w:pPr>
      <w:r w:rsidRPr="00CA769F">
        <w:rPr>
          <w:rFonts w:ascii="Arial" w:eastAsia="Times New Roman" w:hAnsi="Arial" w:cs="Arial"/>
          <w:color w:val="000000"/>
          <w:lang w:eastAsia="en-GB"/>
        </w:rPr>
        <w:lastRenderedPageBreak/>
        <w:t>Year 10 and 11 students receive an Apprenticeship information booklet giving details of the different types of apprenticeships available, qualifications needed and gained, case studies and an example CV and cover letter alongside an apprenticeship overview assembly delivered by Connexions. This is also available on the school website. </w:t>
      </w:r>
      <w:r w:rsidRPr="00CA769F">
        <w:rPr>
          <w:rFonts w:ascii="Arial" w:eastAsia="Times New Roman" w:hAnsi="Arial" w:cs="Arial"/>
          <w:i/>
          <w:iCs/>
          <w:color w:val="000000"/>
          <w:bdr w:val="none" w:sz="0" w:space="0" w:color="auto" w:frame="1"/>
          <w:lang w:eastAsia="en-GB"/>
        </w:rPr>
        <w:t>(Benchmarks 3, 8)</w:t>
      </w:r>
    </w:p>
    <w:p w:rsidR="001D2B03" w:rsidRPr="00CA769F" w:rsidRDefault="001D2B03" w:rsidP="001D2B03">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r w:rsidRPr="00CA769F">
        <w:rPr>
          <w:rFonts w:ascii="Arial" w:eastAsia="Times New Roman" w:hAnsi="Arial" w:cs="Arial"/>
          <w:color w:val="000000"/>
          <w:lang w:eastAsia="en-GB"/>
        </w:rPr>
        <w:t>CV and persona</w:t>
      </w:r>
      <w:r>
        <w:rPr>
          <w:rFonts w:ascii="Arial" w:eastAsia="Times New Roman" w:hAnsi="Arial" w:cs="Arial"/>
          <w:color w:val="000000"/>
          <w:lang w:eastAsia="en-GB"/>
        </w:rPr>
        <w:t xml:space="preserve">l statement sessions during enrichment day </w:t>
      </w:r>
      <w:r w:rsidRPr="00CA769F">
        <w:rPr>
          <w:rFonts w:ascii="Arial" w:eastAsia="Times New Roman" w:hAnsi="Arial" w:cs="Arial"/>
          <w:color w:val="000000"/>
          <w:lang w:eastAsia="en-GB"/>
        </w:rPr>
        <w:t>in Year 11 </w:t>
      </w:r>
      <w:r w:rsidRPr="00CA769F">
        <w:rPr>
          <w:rFonts w:ascii="Arial" w:eastAsia="Times New Roman" w:hAnsi="Arial" w:cs="Arial"/>
          <w:i/>
          <w:iCs/>
          <w:color w:val="000000"/>
          <w:bdr w:val="none" w:sz="0" w:space="0" w:color="auto" w:frame="1"/>
          <w:lang w:eastAsia="en-GB"/>
        </w:rPr>
        <w:t>(Benchmark 1)</w:t>
      </w:r>
    </w:p>
    <w:p w:rsidR="001D2B03" w:rsidRPr="00CA769F" w:rsidRDefault="001D2B03" w:rsidP="001D2B03">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r w:rsidRPr="00CA769F">
        <w:rPr>
          <w:rFonts w:ascii="Arial" w:eastAsia="Times New Roman" w:hAnsi="Arial" w:cs="Arial"/>
          <w:color w:val="000000"/>
          <w:lang w:eastAsia="en-GB"/>
        </w:rPr>
        <w:t>Year 10 &amp; 11</w:t>
      </w:r>
      <w:r>
        <w:rPr>
          <w:rFonts w:ascii="Arial" w:eastAsia="Times New Roman" w:hAnsi="Arial" w:cs="Arial"/>
          <w:color w:val="000000"/>
          <w:lang w:eastAsia="en-GB"/>
        </w:rPr>
        <w:t xml:space="preserve"> PSHE Scheme of work </w:t>
      </w:r>
      <w:r w:rsidRPr="00CA769F">
        <w:rPr>
          <w:rFonts w:ascii="Arial" w:eastAsia="Times New Roman" w:hAnsi="Arial" w:cs="Arial"/>
          <w:color w:val="000000"/>
          <w:lang w:eastAsia="en-GB"/>
        </w:rPr>
        <w:t>focusing on post 16 pathways, employabi</w:t>
      </w:r>
      <w:r>
        <w:rPr>
          <w:rFonts w:ascii="Arial" w:eastAsia="Times New Roman" w:hAnsi="Arial" w:cs="Arial"/>
          <w:color w:val="000000"/>
          <w:lang w:eastAsia="en-GB"/>
        </w:rPr>
        <w:t xml:space="preserve">lity skills, challenging </w:t>
      </w:r>
      <w:r w:rsidRPr="00CA769F">
        <w:rPr>
          <w:rFonts w:ascii="Arial" w:eastAsia="Times New Roman" w:hAnsi="Arial" w:cs="Arial"/>
          <w:color w:val="000000"/>
          <w:lang w:eastAsia="en-GB"/>
        </w:rPr>
        <w:t>stereotypes, LMI, learning about the workplace. </w:t>
      </w:r>
      <w:r w:rsidRPr="00CA769F">
        <w:rPr>
          <w:rFonts w:ascii="Arial" w:eastAsia="Times New Roman" w:hAnsi="Arial" w:cs="Arial"/>
          <w:i/>
          <w:iCs/>
          <w:color w:val="000000"/>
          <w:bdr w:val="none" w:sz="0" w:space="0" w:color="auto" w:frame="1"/>
          <w:lang w:eastAsia="en-GB"/>
        </w:rPr>
        <w:t>(Benchmarks 1, 2, 3, 4, 8)</w:t>
      </w:r>
    </w:p>
    <w:p w:rsidR="001D2B03" w:rsidRPr="00CA769F" w:rsidRDefault="001D2B03" w:rsidP="001D2B03">
      <w:pPr>
        <w:pStyle w:val="ListParagraph"/>
        <w:shd w:val="clear" w:color="auto" w:fill="FFFFFF"/>
        <w:spacing w:before="375" w:after="300" w:line="240" w:lineRule="auto"/>
        <w:textAlignment w:val="baseline"/>
        <w:outlineLvl w:val="1"/>
        <w:rPr>
          <w:rFonts w:ascii="Arial" w:eastAsia="Times New Roman" w:hAnsi="Arial" w:cs="Arial"/>
          <w:b/>
          <w:bCs/>
          <w:color w:val="C01634"/>
          <w:lang w:eastAsia="en-GB"/>
        </w:rPr>
      </w:pPr>
    </w:p>
    <w:p w:rsidR="001D2B03" w:rsidRPr="001376CD" w:rsidRDefault="001D2B03" w:rsidP="001D2B03">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Hope Dream &amp; Aspirations </w:t>
      </w:r>
      <w:r w:rsidRPr="00CA769F">
        <w:rPr>
          <w:rFonts w:ascii="Arial" w:eastAsia="Times New Roman" w:hAnsi="Arial" w:cs="Arial"/>
          <w:color w:val="000000"/>
          <w:lang w:eastAsia="en-GB"/>
        </w:rPr>
        <w:t>interview day for all our Year 11 students includes representatives from HE/FE establishments, the armed forces, training providers, local employers, and alumnae </w:t>
      </w:r>
      <w:r w:rsidRPr="00CA769F">
        <w:rPr>
          <w:rFonts w:ascii="Arial" w:eastAsia="Times New Roman" w:hAnsi="Arial" w:cs="Arial"/>
          <w:i/>
          <w:iCs/>
          <w:color w:val="000000"/>
          <w:bdr w:val="none" w:sz="0" w:space="0" w:color="auto" w:frame="1"/>
          <w:lang w:eastAsia="en-GB"/>
        </w:rPr>
        <w:t>(Benchmarks 2, 5, 7)</w:t>
      </w:r>
    </w:p>
    <w:p w:rsidR="001D2B03" w:rsidRPr="00CA769F" w:rsidRDefault="001D2B03" w:rsidP="001D2B03">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p>
    <w:p w:rsidR="001D2B03" w:rsidRPr="00CA769F" w:rsidRDefault="001D2B03" w:rsidP="001D2B03">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Extended placements </w:t>
      </w:r>
      <w:r w:rsidRPr="00CA769F">
        <w:rPr>
          <w:rFonts w:ascii="Arial" w:eastAsia="Times New Roman" w:hAnsi="Arial" w:cs="Arial"/>
          <w:color w:val="000000"/>
          <w:lang w:eastAsia="en-GB"/>
        </w:rPr>
        <w:t xml:space="preserve">for identified </w:t>
      </w:r>
      <w:r>
        <w:rPr>
          <w:rFonts w:ascii="Arial" w:eastAsia="Times New Roman" w:hAnsi="Arial" w:cs="Arial"/>
          <w:color w:val="000000"/>
          <w:lang w:eastAsia="en-GB"/>
        </w:rPr>
        <w:t xml:space="preserve">at risk of NEET </w:t>
      </w:r>
      <w:r w:rsidRPr="00CA769F">
        <w:rPr>
          <w:rFonts w:ascii="Arial" w:eastAsia="Times New Roman" w:hAnsi="Arial" w:cs="Arial"/>
          <w:color w:val="000000"/>
          <w:lang w:eastAsia="en-GB"/>
        </w:rPr>
        <w:t>Year</w:t>
      </w:r>
      <w:r>
        <w:rPr>
          <w:rFonts w:ascii="Arial" w:eastAsia="Times New Roman" w:hAnsi="Arial" w:cs="Arial"/>
          <w:color w:val="000000"/>
          <w:lang w:eastAsia="en-GB"/>
        </w:rPr>
        <w:t xml:space="preserve"> 10/</w:t>
      </w:r>
      <w:r w:rsidRPr="00CA769F">
        <w:rPr>
          <w:rFonts w:ascii="Arial" w:eastAsia="Times New Roman" w:hAnsi="Arial" w:cs="Arial"/>
          <w:color w:val="000000"/>
          <w:lang w:eastAsia="en-GB"/>
        </w:rPr>
        <w:t xml:space="preserve"> 11 students, including personalised taster visits to local colleges and training providers</w:t>
      </w:r>
      <w:r>
        <w:rPr>
          <w:rFonts w:ascii="Arial" w:eastAsia="Times New Roman" w:hAnsi="Arial" w:cs="Arial"/>
          <w:color w:val="000000"/>
          <w:lang w:eastAsia="en-GB"/>
        </w:rPr>
        <w:t>, local companies</w:t>
      </w:r>
      <w:r w:rsidRPr="00CA769F">
        <w:rPr>
          <w:rFonts w:ascii="Arial" w:eastAsia="Times New Roman" w:hAnsi="Arial" w:cs="Arial"/>
          <w:color w:val="000000"/>
          <w:lang w:eastAsia="en-GB"/>
        </w:rPr>
        <w:t> </w:t>
      </w:r>
      <w:r w:rsidRPr="00CA769F">
        <w:rPr>
          <w:rFonts w:ascii="Arial" w:eastAsia="Times New Roman" w:hAnsi="Arial" w:cs="Arial"/>
          <w:i/>
          <w:iCs/>
          <w:color w:val="000000"/>
          <w:bdr w:val="none" w:sz="0" w:space="0" w:color="auto" w:frame="1"/>
          <w:lang w:eastAsia="en-GB"/>
        </w:rPr>
        <w:t>(Benchmarks 3, 7, 8)</w:t>
      </w:r>
    </w:p>
    <w:p w:rsidR="001D2B03" w:rsidRPr="00CA769F" w:rsidRDefault="001D2B03" w:rsidP="001D2B03">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Year 10 Taster</w:t>
      </w:r>
      <w:r w:rsidRPr="00CA769F">
        <w:rPr>
          <w:rFonts w:ascii="Arial" w:eastAsia="Times New Roman" w:hAnsi="Arial" w:cs="Arial"/>
          <w:color w:val="000000"/>
          <w:lang w:eastAsia="en-GB"/>
        </w:rPr>
        <w:t xml:space="preserve"> Day at a local college allows students to sample several different courses and link with the career pathways they can lead onto and will enable them to experience a typical college day </w:t>
      </w:r>
      <w:r w:rsidRPr="00CA769F">
        <w:rPr>
          <w:rFonts w:ascii="Arial" w:eastAsia="Times New Roman" w:hAnsi="Arial" w:cs="Arial"/>
          <w:i/>
          <w:iCs/>
          <w:color w:val="000000"/>
          <w:bdr w:val="none" w:sz="0" w:space="0" w:color="auto" w:frame="1"/>
          <w:lang w:eastAsia="en-GB"/>
        </w:rPr>
        <w:t>(Benchmarks 2, 4, 7)</w:t>
      </w:r>
    </w:p>
    <w:p w:rsidR="001D2B03" w:rsidRPr="00CA769F" w:rsidRDefault="001D2B03" w:rsidP="001D2B03">
      <w:pPr>
        <w:pStyle w:val="ListParagraph"/>
        <w:shd w:val="clear" w:color="auto" w:fill="FFFFFF"/>
        <w:spacing w:before="375" w:after="300" w:line="240" w:lineRule="auto"/>
        <w:textAlignment w:val="baseline"/>
        <w:outlineLvl w:val="1"/>
        <w:rPr>
          <w:rFonts w:ascii="Arial" w:eastAsia="Times New Roman" w:hAnsi="Arial" w:cs="Arial"/>
          <w:b/>
          <w:bCs/>
          <w:color w:val="C01634"/>
          <w:lang w:eastAsia="en-GB"/>
        </w:rPr>
      </w:pPr>
    </w:p>
    <w:p w:rsidR="001D2B03" w:rsidRPr="00CA769F" w:rsidRDefault="001D2B03" w:rsidP="001D2B03">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Year 7 &amp; 8 Enrichment day(PSHE) </w:t>
      </w:r>
      <w:r w:rsidRPr="00CA769F">
        <w:rPr>
          <w:rFonts w:ascii="Arial" w:eastAsia="Times New Roman" w:hAnsi="Arial" w:cs="Arial"/>
          <w:color w:val="000000"/>
          <w:lang w:eastAsia="en-GB"/>
        </w:rPr>
        <w:t>focusing on decision making and self-awareness and exploring career options and employability skills</w:t>
      </w:r>
      <w:r w:rsidRPr="00CA769F">
        <w:rPr>
          <w:rFonts w:ascii="Arial" w:eastAsia="Times New Roman" w:hAnsi="Arial" w:cs="Arial"/>
          <w:i/>
          <w:iCs/>
          <w:color w:val="000000"/>
          <w:bdr w:val="none" w:sz="0" w:space="0" w:color="auto" w:frame="1"/>
          <w:lang w:eastAsia="en-GB"/>
        </w:rPr>
        <w:t> (Benchmarks 1, 2, 3, 4, 8)</w:t>
      </w:r>
    </w:p>
    <w:p w:rsidR="001D2B03" w:rsidRPr="00CA769F" w:rsidRDefault="001D2B03" w:rsidP="001D2B03">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r w:rsidRPr="00CA769F">
        <w:rPr>
          <w:rFonts w:ascii="Arial" w:eastAsia="Times New Roman" w:hAnsi="Arial" w:cs="Arial"/>
          <w:color w:val="000000"/>
          <w:lang w:eastAsia="en-GB"/>
        </w:rPr>
        <w:t xml:space="preserve">Year 9 </w:t>
      </w:r>
      <w:r>
        <w:rPr>
          <w:rFonts w:ascii="Arial" w:eastAsia="Times New Roman" w:hAnsi="Arial" w:cs="Arial"/>
          <w:color w:val="000000"/>
          <w:lang w:eastAsia="en-GB"/>
        </w:rPr>
        <w:t xml:space="preserve">Enrichment day(PSHE) </w:t>
      </w:r>
      <w:r w:rsidRPr="00CA769F">
        <w:rPr>
          <w:rFonts w:ascii="Arial" w:eastAsia="Times New Roman" w:hAnsi="Arial" w:cs="Arial"/>
          <w:color w:val="000000"/>
          <w:lang w:eastAsia="en-GB"/>
        </w:rPr>
        <w:t>focusing</w:t>
      </w:r>
      <w:r>
        <w:rPr>
          <w:rFonts w:ascii="Arial" w:eastAsia="Times New Roman" w:hAnsi="Arial" w:cs="Arial"/>
          <w:color w:val="000000"/>
          <w:lang w:eastAsia="en-GB"/>
        </w:rPr>
        <w:t xml:space="preserve"> on transferable skills</w:t>
      </w:r>
      <w:r w:rsidRPr="00CA769F">
        <w:rPr>
          <w:rFonts w:ascii="Arial" w:eastAsia="Times New Roman" w:hAnsi="Arial" w:cs="Arial"/>
          <w:color w:val="000000"/>
          <w:lang w:eastAsia="en-GB"/>
        </w:rPr>
        <w:t> </w:t>
      </w:r>
      <w:r w:rsidRPr="00CA769F">
        <w:rPr>
          <w:rFonts w:ascii="Arial" w:eastAsia="Times New Roman" w:hAnsi="Arial" w:cs="Arial"/>
          <w:i/>
          <w:iCs/>
          <w:color w:val="000000"/>
          <w:bdr w:val="none" w:sz="0" w:space="0" w:color="auto" w:frame="1"/>
          <w:lang w:eastAsia="en-GB"/>
        </w:rPr>
        <w:t>(Benchmarks 1, 2, 3, 4, 8)</w:t>
      </w:r>
    </w:p>
    <w:p w:rsidR="001D2B03" w:rsidRPr="00CA769F" w:rsidRDefault="001D2B03" w:rsidP="001D2B03">
      <w:pPr>
        <w:pStyle w:val="ListParagraph"/>
        <w:numPr>
          <w:ilvl w:val="0"/>
          <w:numId w:val="1"/>
        </w:numPr>
        <w:shd w:val="clear" w:color="auto" w:fill="FFFFFF"/>
        <w:spacing w:after="0" w:line="240" w:lineRule="auto"/>
        <w:textAlignment w:val="baseline"/>
        <w:rPr>
          <w:rFonts w:ascii="Arial" w:eastAsia="Times New Roman" w:hAnsi="Arial" w:cs="Arial"/>
          <w:color w:val="000000"/>
          <w:lang w:eastAsia="en-GB"/>
        </w:rPr>
      </w:pPr>
      <w:r w:rsidRPr="00CA769F">
        <w:rPr>
          <w:rFonts w:ascii="Arial" w:eastAsia="Times New Roman" w:hAnsi="Arial" w:cs="Arial"/>
          <w:color w:val="000000"/>
          <w:lang w:eastAsia="en-GB"/>
        </w:rPr>
        <w:t>One week of Work Experience in Year 10 </w:t>
      </w:r>
      <w:r w:rsidRPr="00CA769F">
        <w:rPr>
          <w:rFonts w:ascii="Arial" w:eastAsia="Times New Roman" w:hAnsi="Arial" w:cs="Arial"/>
          <w:i/>
          <w:iCs/>
          <w:color w:val="000000"/>
          <w:bdr w:val="none" w:sz="0" w:space="0" w:color="auto" w:frame="1"/>
          <w:lang w:eastAsia="en-GB"/>
        </w:rPr>
        <w:t>(Benchmarks 2, 5, 6)</w:t>
      </w:r>
    </w:p>
    <w:p w:rsidR="001D2B03" w:rsidRPr="00CA769F" w:rsidRDefault="001D2B03" w:rsidP="001D2B03">
      <w:pPr>
        <w:rPr>
          <w:rFonts w:ascii="Arial" w:hAnsi="Arial" w:cs="Arial"/>
        </w:rPr>
      </w:pPr>
    </w:p>
    <w:p w:rsidR="001D2B03" w:rsidRDefault="001D2B03" w:rsidP="0068714D">
      <w:pPr>
        <w:pStyle w:val="Default"/>
        <w:jc w:val="center"/>
        <w:rPr>
          <w:rFonts w:ascii="Arial" w:hAnsi="Arial" w:cs="Arial"/>
          <w:b/>
          <w:sz w:val="28"/>
          <w:szCs w:val="28"/>
        </w:rPr>
      </w:pPr>
    </w:p>
    <w:p w:rsidR="001D2B03" w:rsidRDefault="001D2B03" w:rsidP="0068714D">
      <w:pPr>
        <w:pStyle w:val="Default"/>
        <w:jc w:val="center"/>
        <w:rPr>
          <w:rFonts w:ascii="Arial" w:hAnsi="Arial" w:cs="Arial"/>
          <w:b/>
          <w:sz w:val="28"/>
          <w:szCs w:val="28"/>
        </w:rPr>
      </w:pPr>
    </w:p>
    <w:p w:rsidR="0094081E" w:rsidRDefault="0068714D" w:rsidP="001D2B03">
      <w:pPr>
        <w:pStyle w:val="Default"/>
        <w:jc w:val="center"/>
        <w:rPr>
          <w:rFonts w:ascii="Arial" w:hAnsi="Arial" w:cs="Arial"/>
          <w:b/>
          <w:sz w:val="28"/>
          <w:szCs w:val="28"/>
        </w:rPr>
      </w:pPr>
      <w:r>
        <w:rPr>
          <w:rFonts w:ascii="Arial" w:hAnsi="Arial" w:cs="Arial"/>
          <w:b/>
          <w:sz w:val="28"/>
          <w:szCs w:val="28"/>
        </w:rPr>
        <w:t xml:space="preserve">ST JOSEPHS </w:t>
      </w:r>
      <w:r w:rsidR="0094081E" w:rsidRPr="004D384D">
        <w:rPr>
          <w:rFonts w:ascii="Arial" w:hAnsi="Arial" w:cs="Arial"/>
          <w:b/>
          <w:sz w:val="28"/>
          <w:szCs w:val="28"/>
        </w:rPr>
        <w:t>C</w:t>
      </w:r>
      <w:r w:rsidR="0094081E">
        <w:rPr>
          <w:rFonts w:ascii="Arial" w:hAnsi="Arial" w:cs="Arial"/>
          <w:b/>
          <w:sz w:val="28"/>
          <w:szCs w:val="28"/>
        </w:rPr>
        <w:t>AREERS PROGRAMME</w:t>
      </w:r>
    </w:p>
    <w:p w:rsidR="0094081E" w:rsidRPr="000F56EA" w:rsidRDefault="0094081E" w:rsidP="0094081E">
      <w:pPr>
        <w:pStyle w:val="Default"/>
        <w:rPr>
          <w:rFonts w:ascii="Arial" w:hAnsi="Arial" w:cs="Arial"/>
          <w:sz w:val="20"/>
          <w:szCs w:val="20"/>
        </w:rPr>
      </w:pPr>
      <w:r>
        <w:rPr>
          <w:rFonts w:ascii="Arial" w:hAnsi="Arial" w:cs="Arial"/>
          <w:sz w:val="23"/>
          <w:szCs w:val="23"/>
        </w:rPr>
        <w:t xml:space="preserve">The careers education programme is underpinned by both the statutory and non-statutory guidance. The CEIAG programme </w:t>
      </w:r>
      <w:r w:rsidR="00630C5A">
        <w:rPr>
          <w:rFonts w:ascii="Arial" w:hAnsi="Arial" w:cs="Arial"/>
          <w:sz w:val="23"/>
          <w:szCs w:val="23"/>
        </w:rPr>
        <w:t>includes</w:t>
      </w:r>
      <w:r w:rsidR="00630C5A" w:rsidRPr="000F56EA">
        <w:rPr>
          <w:rFonts w:ascii="Arial" w:hAnsi="Arial" w:cs="Arial"/>
          <w:sz w:val="20"/>
          <w:szCs w:val="20"/>
        </w:rPr>
        <w:t xml:space="preserve"> ;</w:t>
      </w:r>
      <w:proofErr w:type="gramStart"/>
      <w:r w:rsidRPr="000F56EA">
        <w:rPr>
          <w:rFonts w:ascii="Arial" w:hAnsi="Arial" w:cs="Arial"/>
          <w:sz w:val="20"/>
          <w:szCs w:val="20"/>
        </w:rPr>
        <w:t>(this</w:t>
      </w:r>
      <w:proofErr w:type="gramEnd"/>
      <w:r w:rsidRPr="000F56EA">
        <w:rPr>
          <w:rFonts w:ascii="Arial" w:hAnsi="Arial" w:cs="Arial"/>
          <w:sz w:val="20"/>
          <w:szCs w:val="20"/>
        </w:rPr>
        <w:t xml:space="preserve"> can be subject to change as the programme evolves over the year)</w:t>
      </w:r>
    </w:p>
    <w:p w:rsidR="00630C5A" w:rsidRDefault="00630C5A" w:rsidP="00630C5A">
      <w:pPr>
        <w:spacing w:before="100" w:beforeAutospacing="1" w:after="100" w:afterAutospacing="1" w:line="240" w:lineRule="auto"/>
        <w:outlineLvl w:val="1"/>
        <w:rPr>
          <w:rFonts w:eastAsia="Times New Roman" w:cs="Times New Roman"/>
          <w:b/>
          <w:bCs/>
          <w:sz w:val="24"/>
          <w:szCs w:val="24"/>
          <w:lang w:eastAsia="en-GB"/>
        </w:rPr>
      </w:pPr>
      <w:r w:rsidRPr="00E85111">
        <w:rPr>
          <w:rFonts w:eastAsia="Times New Roman" w:cs="Times New Roman"/>
          <w:b/>
          <w:bCs/>
          <w:sz w:val="24"/>
          <w:szCs w:val="24"/>
          <w:lang w:eastAsia="en-GB"/>
        </w:rPr>
        <w:t>UNIVERSITY LIVE CHATS</w:t>
      </w:r>
      <w:r>
        <w:rPr>
          <w:rFonts w:eastAsia="Times New Roman" w:cs="Times New Roman"/>
          <w:b/>
          <w:bCs/>
          <w:sz w:val="24"/>
          <w:szCs w:val="24"/>
          <w:lang w:eastAsia="en-GB"/>
        </w:rPr>
        <w:t xml:space="preserve"> (Please see St Joseph’s webpage - school Information – learning &amp; teaching- careers scroll down to ‘University live chats’)</w:t>
      </w:r>
    </w:p>
    <w:tbl>
      <w:tblPr>
        <w:tblStyle w:val="TableGrid"/>
        <w:tblW w:w="10632" w:type="dxa"/>
        <w:tblInd w:w="-714" w:type="dxa"/>
        <w:tblLook w:val="04A0" w:firstRow="1" w:lastRow="0" w:firstColumn="1" w:lastColumn="0" w:noHBand="0" w:noVBand="1"/>
      </w:tblPr>
      <w:tblGrid>
        <w:gridCol w:w="851"/>
        <w:gridCol w:w="3249"/>
        <w:gridCol w:w="3980"/>
        <w:gridCol w:w="2552"/>
      </w:tblGrid>
      <w:tr w:rsidR="00630C5A" w:rsidTr="00080B78">
        <w:tc>
          <w:tcPr>
            <w:tcW w:w="851" w:type="dxa"/>
          </w:tcPr>
          <w:p w:rsidR="00630C5A" w:rsidRDefault="00630C5A" w:rsidP="00080B78">
            <w:pPr>
              <w:rPr>
                <w:lang w:val="en-US"/>
              </w:rPr>
            </w:pPr>
          </w:p>
        </w:tc>
        <w:tc>
          <w:tcPr>
            <w:tcW w:w="3249" w:type="dxa"/>
          </w:tcPr>
          <w:p w:rsidR="00630C5A" w:rsidRDefault="00630C5A" w:rsidP="00080B78">
            <w:pPr>
              <w:rPr>
                <w:lang w:val="en-US"/>
              </w:rPr>
            </w:pPr>
            <w:r>
              <w:rPr>
                <w:lang w:val="en-US"/>
              </w:rPr>
              <w:t>Autumn</w:t>
            </w:r>
          </w:p>
        </w:tc>
        <w:tc>
          <w:tcPr>
            <w:tcW w:w="3980" w:type="dxa"/>
          </w:tcPr>
          <w:p w:rsidR="00630C5A" w:rsidRDefault="00630C5A" w:rsidP="00080B78">
            <w:pPr>
              <w:rPr>
                <w:lang w:val="en-US"/>
              </w:rPr>
            </w:pPr>
            <w:r>
              <w:rPr>
                <w:lang w:val="en-US"/>
              </w:rPr>
              <w:t>Spring</w:t>
            </w:r>
          </w:p>
        </w:tc>
        <w:tc>
          <w:tcPr>
            <w:tcW w:w="2552" w:type="dxa"/>
          </w:tcPr>
          <w:p w:rsidR="00630C5A" w:rsidRDefault="00630C5A" w:rsidP="00080B78">
            <w:pPr>
              <w:rPr>
                <w:lang w:val="en-US"/>
              </w:rPr>
            </w:pPr>
            <w:r>
              <w:rPr>
                <w:lang w:val="en-US"/>
              </w:rPr>
              <w:t>Summer</w:t>
            </w:r>
          </w:p>
        </w:tc>
      </w:tr>
      <w:tr w:rsidR="00630C5A" w:rsidTr="00080B78">
        <w:tc>
          <w:tcPr>
            <w:tcW w:w="851" w:type="dxa"/>
          </w:tcPr>
          <w:p w:rsidR="00630C5A" w:rsidRDefault="00630C5A" w:rsidP="00080B78">
            <w:pPr>
              <w:rPr>
                <w:lang w:val="en-US"/>
              </w:rPr>
            </w:pPr>
            <w:r>
              <w:rPr>
                <w:lang w:val="en-US"/>
              </w:rPr>
              <w:t>Year 7</w:t>
            </w:r>
          </w:p>
        </w:tc>
        <w:tc>
          <w:tcPr>
            <w:tcW w:w="3249" w:type="dxa"/>
          </w:tcPr>
          <w:p w:rsidR="00630C5A" w:rsidRDefault="00630C5A" w:rsidP="00080B78">
            <w:pPr>
              <w:rPr>
                <w:lang w:val="en-US"/>
              </w:rPr>
            </w:pPr>
            <w:r>
              <w:rPr>
                <w:lang w:val="en-US"/>
              </w:rPr>
              <w:t>Introduction to careers/</w:t>
            </w:r>
            <w:proofErr w:type="spellStart"/>
            <w:r>
              <w:rPr>
                <w:lang w:val="en-US"/>
              </w:rPr>
              <w:t>Unifrog</w:t>
            </w:r>
            <w:proofErr w:type="spellEnd"/>
          </w:p>
          <w:p w:rsidR="00630C5A" w:rsidRDefault="00630C5A" w:rsidP="00080B78">
            <w:pPr>
              <w:rPr>
                <w:lang w:val="en-US"/>
              </w:rPr>
            </w:pPr>
            <w:r>
              <w:rPr>
                <w:lang w:val="en-US"/>
              </w:rPr>
              <w:t xml:space="preserve">Careers Development Day </w:t>
            </w:r>
          </w:p>
          <w:p w:rsidR="00630C5A" w:rsidRDefault="00630C5A" w:rsidP="00080B78">
            <w:pPr>
              <w:rPr>
                <w:lang w:val="en-US"/>
              </w:rPr>
            </w:pPr>
            <w:r>
              <w:rPr>
                <w:lang w:val="en-US"/>
              </w:rPr>
              <w:t>Enrichment Day</w:t>
            </w:r>
          </w:p>
          <w:p w:rsidR="00630C5A" w:rsidRDefault="00630C5A" w:rsidP="00080B78">
            <w:pPr>
              <w:rPr>
                <w:rFonts w:eastAsia="Times New Roman" w:cstheme="minorHAnsi"/>
                <w:color w:val="242424"/>
                <w:sz w:val="24"/>
                <w:szCs w:val="24"/>
                <w:bdr w:val="none" w:sz="0" w:space="0" w:color="auto" w:frame="1"/>
                <w:lang w:eastAsia="en-GB"/>
              </w:rPr>
            </w:pPr>
            <w:r w:rsidRPr="0098603A">
              <w:rPr>
                <w:rFonts w:eastAsia="Times New Roman" w:cstheme="minorHAnsi"/>
                <w:color w:val="242424"/>
                <w:sz w:val="24"/>
                <w:szCs w:val="24"/>
                <w:bdr w:val="none" w:sz="0" w:space="0" w:color="auto" w:frame="1"/>
                <w:lang w:eastAsia="en-GB"/>
              </w:rPr>
              <w:t>My-Path LMI tutorial</w:t>
            </w:r>
            <w:r>
              <w:rPr>
                <w:rFonts w:eastAsia="Times New Roman" w:cstheme="minorHAnsi"/>
                <w:color w:val="242424"/>
                <w:sz w:val="24"/>
                <w:szCs w:val="24"/>
                <w:bdr w:val="none" w:sz="0" w:space="0" w:color="auto" w:frame="1"/>
                <w:lang w:eastAsia="en-GB"/>
              </w:rPr>
              <w:t xml:space="preserve"> </w:t>
            </w:r>
            <w:r w:rsidRPr="0098603A">
              <w:rPr>
                <w:rFonts w:eastAsia="Times New Roman" w:cstheme="minorHAnsi"/>
                <w:color w:val="242424"/>
                <w:sz w:val="24"/>
                <w:szCs w:val="24"/>
                <w:bdr w:val="none" w:sz="0" w:space="0" w:color="auto" w:frame="1"/>
                <w:lang w:eastAsia="en-GB"/>
              </w:rPr>
              <w:t>l</w:t>
            </w:r>
            <w:r>
              <w:rPr>
                <w:rFonts w:eastAsia="Times New Roman" w:cstheme="minorHAnsi"/>
                <w:color w:val="242424"/>
                <w:sz w:val="24"/>
                <w:szCs w:val="24"/>
                <w:bdr w:val="none" w:sz="0" w:space="0" w:color="auto" w:frame="1"/>
                <w:lang w:eastAsia="en-GB"/>
              </w:rPr>
              <w:t>(weekly)</w:t>
            </w:r>
          </w:p>
          <w:p w:rsidR="00630C5A" w:rsidRDefault="00630C5A" w:rsidP="00080B78">
            <w:pPr>
              <w:rPr>
                <w:rFonts w:eastAsia="Times New Roman" w:cstheme="minorHAnsi"/>
                <w:color w:val="242424"/>
                <w:sz w:val="24"/>
                <w:szCs w:val="24"/>
                <w:bdr w:val="none" w:sz="0" w:space="0" w:color="auto" w:frame="1"/>
                <w:lang w:eastAsia="en-GB"/>
              </w:rPr>
            </w:pPr>
            <w:r>
              <w:rPr>
                <w:rFonts w:eastAsia="Times New Roman" w:cstheme="minorHAnsi"/>
                <w:color w:val="242424"/>
                <w:sz w:val="24"/>
                <w:szCs w:val="24"/>
                <w:bdr w:val="none" w:sz="0" w:space="0" w:color="auto" w:frame="1"/>
                <w:lang w:eastAsia="en-GB"/>
              </w:rPr>
              <w:t>Careers Newsletter (weekly)</w:t>
            </w:r>
          </w:p>
          <w:p w:rsidR="00630C5A" w:rsidRPr="0098603A" w:rsidRDefault="00630C5A" w:rsidP="00080B78">
            <w:pPr>
              <w:rPr>
                <w:rFonts w:cstheme="minorHAnsi"/>
                <w:sz w:val="24"/>
                <w:szCs w:val="24"/>
                <w:lang w:val="en-US"/>
              </w:rPr>
            </w:pPr>
          </w:p>
        </w:tc>
        <w:tc>
          <w:tcPr>
            <w:tcW w:w="3980" w:type="dxa"/>
          </w:tcPr>
          <w:p w:rsidR="00630C5A" w:rsidRDefault="00630C5A" w:rsidP="00080B78">
            <w:pPr>
              <w:rPr>
                <w:lang w:val="en-US"/>
              </w:rPr>
            </w:pPr>
            <w:r>
              <w:rPr>
                <w:lang w:val="en-US"/>
              </w:rPr>
              <w:t>BAE STEM Roadshow</w:t>
            </w:r>
          </w:p>
          <w:p w:rsidR="00630C5A" w:rsidRDefault="00630C5A" w:rsidP="00080B78">
            <w:pPr>
              <w:rPr>
                <w:lang w:val="en-US"/>
              </w:rPr>
            </w:pPr>
            <w:r>
              <w:rPr>
                <w:lang w:val="en-US"/>
              </w:rPr>
              <w:t>Enrichment Day (BAE STEM Roadshow  follow up sessions)</w:t>
            </w:r>
          </w:p>
          <w:p w:rsidR="00630C5A" w:rsidRDefault="00630C5A" w:rsidP="00080B78">
            <w:pPr>
              <w:rPr>
                <w:lang w:val="en-US"/>
              </w:rPr>
            </w:pPr>
            <w:r>
              <w:rPr>
                <w:lang w:val="en-US"/>
              </w:rPr>
              <w:t>Apprenticeship Assembly (Bolton College)</w:t>
            </w:r>
          </w:p>
          <w:p w:rsidR="00630C5A" w:rsidRDefault="00630C5A" w:rsidP="00080B78">
            <w:pPr>
              <w:rPr>
                <w:lang w:val="en-US"/>
              </w:rPr>
            </w:pPr>
            <w:r>
              <w:rPr>
                <w:lang w:val="en-US"/>
              </w:rPr>
              <w:t>LMI Assembly</w:t>
            </w:r>
          </w:p>
          <w:p w:rsidR="00630C5A" w:rsidRDefault="00630C5A" w:rsidP="00080B78">
            <w:pPr>
              <w:rPr>
                <w:lang w:val="en-US"/>
              </w:rPr>
            </w:pPr>
            <w:r>
              <w:rPr>
                <w:rFonts w:eastAsia="Times New Roman" w:cstheme="minorHAnsi"/>
                <w:color w:val="242424"/>
                <w:sz w:val="24"/>
                <w:szCs w:val="24"/>
                <w:bdr w:val="none" w:sz="0" w:space="0" w:color="auto" w:frame="1"/>
                <w:lang w:eastAsia="en-GB"/>
              </w:rPr>
              <w:t>Careers Newsletter (weekly)</w:t>
            </w:r>
          </w:p>
        </w:tc>
        <w:tc>
          <w:tcPr>
            <w:tcW w:w="2552" w:type="dxa"/>
          </w:tcPr>
          <w:p w:rsidR="00630C5A" w:rsidRDefault="00630C5A" w:rsidP="00080B78">
            <w:pPr>
              <w:rPr>
                <w:lang w:val="en-US"/>
              </w:rPr>
            </w:pPr>
            <w:r>
              <w:rPr>
                <w:lang w:val="en-US"/>
              </w:rPr>
              <w:t>Enrichment  Day (</w:t>
            </w:r>
            <w:proofErr w:type="spellStart"/>
            <w:r>
              <w:rPr>
                <w:lang w:val="en-US"/>
              </w:rPr>
              <w:t>Unifrog</w:t>
            </w:r>
            <w:proofErr w:type="spellEnd"/>
            <w:r>
              <w:rPr>
                <w:lang w:val="en-US"/>
              </w:rPr>
              <w:t>)</w:t>
            </w:r>
          </w:p>
          <w:p w:rsidR="00630C5A" w:rsidRDefault="00630C5A" w:rsidP="00080B78">
            <w:pPr>
              <w:rPr>
                <w:rFonts w:eastAsia="Times New Roman" w:cstheme="minorHAnsi"/>
                <w:color w:val="242424"/>
                <w:sz w:val="24"/>
                <w:szCs w:val="24"/>
                <w:bdr w:val="none" w:sz="0" w:space="0" w:color="auto" w:frame="1"/>
                <w:lang w:eastAsia="en-GB"/>
              </w:rPr>
            </w:pPr>
            <w:r>
              <w:rPr>
                <w:rFonts w:eastAsia="Times New Roman" w:cstheme="minorHAnsi"/>
                <w:color w:val="242424"/>
                <w:sz w:val="24"/>
                <w:szCs w:val="24"/>
                <w:bdr w:val="none" w:sz="0" w:space="0" w:color="auto" w:frame="1"/>
                <w:lang w:eastAsia="en-GB"/>
              </w:rPr>
              <w:t>Careers Newsletter (weekly)</w:t>
            </w:r>
          </w:p>
          <w:p w:rsidR="00630C5A" w:rsidRDefault="00630C5A" w:rsidP="00080B78">
            <w:pPr>
              <w:spacing w:before="100" w:beforeAutospacing="1" w:after="100" w:afterAutospacing="1"/>
              <w:outlineLvl w:val="1"/>
              <w:rPr>
                <w:lang w:val="en-US"/>
              </w:rPr>
            </w:pPr>
          </w:p>
        </w:tc>
      </w:tr>
      <w:tr w:rsidR="00630C5A" w:rsidTr="00080B78">
        <w:tc>
          <w:tcPr>
            <w:tcW w:w="851" w:type="dxa"/>
          </w:tcPr>
          <w:p w:rsidR="00630C5A" w:rsidRDefault="00630C5A" w:rsidP="00080B78">
            <w:pPr>
              <w:rPr>
                <w:lang w:val="en-US"/>
              </w:rPr>
            </w:pPr>
            <w:r>
              <w:rPr>
                <w:lang w:val="en-US"/>
              </w:rPr>
              <w:t>Year 8</w:t>
            </w:r>
          </w:p>
        </w:tc>
        <w:tc>
          <w:tcPr>
            <w:tcW w:w="3249" w:type="dxa"/>
          </w:tcPr>
          <w:p w:rsidR="00630C5A" w:rsidRDefault="00630C5A" w:rsidP="00080B78">
            <w:pPr>
              <w:rPr>
                <w:lang w:val="en-US"/>
              </w:rPr>
            </w:pPr>
            <w:r>
              <w:rPr>
                <w:lang w:val="en-US"/>
              </w:rPr>
              <w:t>Careers Development Day</w:t>
            </w:r>
          </w:p>
          <w:p w:rsidR="00630C5A" w:rsidRDefault="00630C5A" w:rsidP="00080B78">
            <w:pPr>
              <w:rPr>
                <w:lang w:val="en-US"/>
              </w:rPr>
            </w:pPr>
            <w:r>
              <w:rPr>
                <w:lang w:val="en-US"/>
              </w:rPr>
              <w:t>Enrichment Day(</w:t>
            </w:r>
            <w:proofErr w:type="spellStart"/>
            <w:r>
              <w:rPr>
                <w:lang w:val="en-US"/>
              </w:rPr>
              <w:t>Tyre</w:t>
            </w:r>
            <w:proofErr w:type="spellEnd"/>
            <w:r>
              <w:rPr>
                <w:lang w:val="en-US"/>
              </w:rPr>
              <w:t xml:space="preserve"> Challenge)</w:t>
            </w:r>
          </w:p>
          <w:p w:rsidR="00630C5A" w:rsidRDefault="00630C5A" w:rsidP="00080B78">
            <w:pPr>
              <w:rPr>
                <w:lang w:val="en-US"/>
              </w:rPr>
            </w:pPr>
            <w:r>
              <w:rPr>
                <w:lang w:val="en-US"/>
              </w:rPr>
              <w:t>Work Shadow Day(Friday 6</w:t>
            </w:r>
            <w:r w:rsidRPr="0046323C">
              <w:rPr>
                <w:vertAlign w:val="superscript"/>
                <w:lang w:val="en-US"/>
              </w:rPr>
              <w:t>th</w:t>
            </w:r>
            <w:r>
              <w:rPr>
                <w:lang w:val="en-US"/>
              </w:rPr>
              <w:t xml:space="preserve"> December)</w:t>
            </w:r>
          </w:p>
          <w:p w:rsidR="00630C5A" w:rsidRDefault="00630C5A" w:rsidP="00080B78">
            <w:pPr>
              <w:rPr>
                <w:lang w:val="en-US"/>
              </w:rPr>
            </w:pPr>
            <w:r w:rsidRPr="0098603A">
              <w:rPr>
                <w:rFonts w:eastAsia="Times New Roman" w:cstheme="minorHAnsi"/>
                <w:color w:val="242424"/>
                <w:sz w:val="24"/>
                <w:szCs w:val="24"/>
                <w:bdr w:val="none" w:sz="0" w:space="0" w:color="auto" w:frame="1"/>
                <w:lang w:eastAsia="en-GB"/>
              </w:rPr>
              <w:t>My-Path LMI tutorial</w:t>
            </w:r>
            <w:r>
              <w:rPr>
                <w:rFonts w:eastAsia="Times New Roman" w:cstheme="minorHAnsi"/>
                <w:color w:val="242424"/>
                <w:sz w:val="24"/>
                <w:szCs w:val="24"/>
                <w:bdr w:val="none" w:sz="0" w:space="0" w:color="auto" w:frame="1"/>
                <w:lang w:eastAsia="en-GB"/>
              </w:rPr>
              <w:t xml:space="preserve"> </w:t>
            </w:r>
            <w:r w:rsidRPr="0098603A">
              <w:rPr>
                <w:rFonts w:eastAsia="Times New Roman" w:cstheme="minorHAnsi"/>
                <w:color w:val="242424"/>
                <w:sz w:val="24"/>
                <w:szCs w:val="24"/>
                <w:bdr w:val="none" w:sz="0" w:space="0" w:color="auto" w:frame="1"/>
                <w:lang w:eastAsia="en-GB"/>
              </w:rPr>
              <w:t>l</w:t>
            </w:r>
            <w:r>
              <w:rPr>
                <w:rFonts w:eastAsia="Times New Roman" w:cstheme="minorHAnsi"/>
                <w:color w:val="242424"/>
                <w:sz w:val="24"/>
                <w:szCs w:val="24"/>
                <w:bdr w:val="none" w:sz="0" w:space="0" w:color="auto" w:frame="1"/>
                <w:lang w:eastAsia="en-GB"/>
              </w:rPr>
              <w:t>(weekly)</w:t>
            </w:r>
          </w:p>
          <w:p w:rsidR="00630C5A" w:rsidRDefault="00630C5A" w:rsidP="00080B78">
            <w:pPr>
              <w:rPr>
                <w:rFonts w:eastAsia="Times New Roman" w:cstheme="minorHAnsi"/>
                <w:color w:val="242424"/>
                <w:sz w:val="24"/>
                <w:szCs w:val="24"/>
                <w:bdr w:val="none" w:sz="0" w:space="0" w:color="auto" w:frame="1"/>
                <w:lang w:eastAsia="en-GB"/>
              </w:rPr>
            </w:pPr>
            <w:r>
              <w:rPr>
                <w:rFonts w:eastAsia="Times New Roman" w:cstheme="minorHAnsi"/>
                <w:color w:val="242424"/>
                <w:sz w:val="24"/>
                <w:szCs w:val="24"/>
                <w:bdr w:val="none" w:sz="0" w:space="0" w:color="auto" w:frame="1"/>
                <w:lang w:eastAsia="en-GB"/>
              </w:rPr>
              <w:t>Careers Newsletter (weekly)</w:t>
            </w:r>
          </w:p>
          <w:p w:rsidR="00630C5A" w:rsidRDefault="00630C5A" w:rsidP="00080B78">
            <w:pPr>
              <w:rPr>
                <w:lang w:val="en-US"/>
              </w:rPr>
            </w:pPr>
          </w:p>
        </w:tc>
        <w:tc>
          <w:tcPr>
            <w:tcW w:w="3980" w:type="dxa"/>
          </w:tcPr>
          <w:p w:rsidR="00630C5A" w:rsidRDefault="00630C5A" w:rsidP="00080B78">
            <w:pPr>
              <w:rPr>
                <w:lang w:val="en-US"/>
              </w:rPr>
            </w:pPr>
            <w:r>
              <w:rPr>
                <w:lang w:val="en-US"/>
              </w:rPr>
              <w:lastRenderedPageBreak/>
              <w:t>Mini careers fair</w:t>
            </w:r>
          </w:p>
          <w:p w:rsidR="00630C5A" w:rsidRDefault="00630C5A" w:rsidP="00080B78">
            <w:pPr>
              <w:rPr>
                <w:lang w:val="en-US"/>
              </w:rPr>
            </w:pPr>
            <w:r>
              <w:rPr>
                <w:lang w:val="en-US"/>
              </w:rPr>
              <w:t>Big sister/ Little Sister</w:t>
            </w:r>
          </w:p>
          <w:p w:rsidR="00630C5A" w:rsidRDefault="00630C5A" w:rsidP="00080B78">
            <w:pPr>
              <w:rPr>
                <w:lang w:val="en-US"/>
              </w:rPr>
            </w:pPr>
            <w:r>
              <w:rPr>
                <w:lang w:val="en-US"/>
              </w:rPr>
              <w:t xml:space="preserve">BAE STEM Roadshow </w:t>
            </w:r>
          </w:p>
          <w:p w:rsidR="00630C5A" w:rsidRDefault="00630C5A" w:rsidP="00080B78">
            <w:pPr>
              <w:rPr>
                <w:lang w:val="en-US"/>
              </w:rPr>
            </w:pPr>
            <w:r>
              <w:rPr>
                <w:lang w:val="en-US"/>
              </w:rPr>
              <w:t>Enrichment Day (BAE STEM Roadshow  follow up sessions)</w:t>
            </w:r>
          </w:p>
          <w:p w:rsidR="00630C5A" w:rsidRDefault="00630C5A" w:rsidP="00080B78">
            <w:pPr>
              <w:rPr>
                <w:lang w:val="en-US"/>
              </w:rPr>
            </w:pPr>
          </w:p>
          <w:p w:rsidR="00630C5A" w:rsidRDefault="00630C5A" w:rsidP="00080B78">
            <w:pPr>
              <w:rPr>
                <w:lang w:val="en-US"/>
              </w:rPr>
            </w:pPr>
            <w:r>
              <w:rPr>
                <w:lang w:val="en-US"/>
              </w:rPr>
              <w:lastRenderedPageBreak/>
              <w:t>Apprenticeship Assembly (Bolton College)</w:t>
            </w:r>
          </w:p>
          <w:p w:rsidR="00630C5A" w:rsidRDefault="00630C5A" w:rsidP="00080B78">
            <w:pPr>
              <w:rPr>
                <w:lang w:val="en-US"/>
              </w:rPr>
            </w:pPr>
            <w:r>
              <w:rPr>
                <w:lang w:val="en-US"/>
              </w:rPr>
              <w:t>LMI Assembly</w:t>
            </w:r>
          </w:p>
          <w:p w:rsidR="00630C5A" w:rsidRDefault="00630C5A" w:rsidP="00080B78">
            <w:pPr>
              <w:rPr>
                <w:lang w:val="en-US"/>
              </w:rPr>
            </w:pPr>
            <w:r>
              <w:rPr>
                <w:rFonts w:eastAsia="Times New Roman" w:cstheme="minorHAnsi"/>
                <w:color w:val="242424"/>
                <w:sz w:val="24"/>
                <w:szCs w:val="24"/>
                <w:bdr w:val="none" w:sz="0" w:space="0" w:color="auto" w:frame="1"/>
                <w:lang w:eastAsia="en-GB"/>
              </w:rPr>
              <w:t>Careers Newsletter (weekly)</w:t>
            </w:r>
          </w:p>
        </w:tc>
        <w:tc>
          <w:tcPr>
            <w:tcW w:w="2552" w:type="dxa"/>
          </w:tcPr>
          <w:p w:rsidR="00630C5A" w:rsidRDefault="00630C5A" w:rsidP="00080B78">
            <w:pPr>
              <w:rPr>
                <w:lang w:val="en-US"/>
              </w:rPr>
            </w:pPr>
            <w:r>
              <w:rPr>
                <w:lang w:val="en-US"/>
              </w:rPr>
              <w:lastRenderedPageBreak/>
              <w:t>Enrichment Day (</w:t>
            </w:r>
            <w:proofErr w:type="spellStart"/>
            <w:r>
              <w:rPr>
                <w:lang w:val="en-US"/>
              </w:rPr>
              <w:t>Unifrog</w:t>
            </w:r>
            <w:proofErr w:type="spellEnd"/>
            <w:r>
              <w:rPr>
                <w:lang w:val="en-US"/>
              </w:rPr>
              <w:t>)</w:t>
            </w:r>
          </w:p>
          <w:p w:rsidR="00630C5A" w:rsidRDefault="00630C5A" w:rsidP="00080B78">
            <w:pPr>
              <w:rPr>
                <w:lang w:val="en-US"/>
              </w:rPr>
            </w:pPr>
            <w:r>
              <w:rPr>
                <w:rFonts w:eastAsia="Times New Roman" w:cstheme="minorHAnsi"/>
                <w:color w:val="242424"/>
                <w:sz w:val="24"/>
                <w:szCs w:val="24"/>
                <w:bdr w:val="none" w:sz="0" w:space="0" w:color="auto" w:frame="1"/>
                <w:lang w:eastAsia="en-GB"/>
              </w:rPr>
              <w:t>Careers Newsletter (weekly)</w:t>
            </w:r>
          </w:p>
        </w:tc>
      </w:tr>
      <w:tr w:rsidR="00630C5A" w:rsidTr="00080B78">
        <w:tc>
          <w:tcPr>
            <w:tcW w:w="851" w:type="dxa"/>
          </w:tcPr>
          <w:p w:rsidR="00630C5A" w:rsidRDefault="00630C5A" w:rsidP="00080B78">
            <w:pPr>
              <w:rPr>
                <w:lang w:val="en-US"/>
              </w:rPr>
            </w:pPr>
            <w:r>
              <w:rPr>
                <w:lang w:val="en-US"/>
              </w:rPr>
              <w:t>Year 9</w:t>
            </w:r>
          </w:p>
        </w:tc>
        <w:tc>
          <w:tcPr>
            <w:tcW w:w="3249" w:type="dxa"/>
          </w:tcPr>
          <w:p w:rsidR="00630C5A" w:rsidRDefault="00630C5A" w:rsidP="00080B78">
            <w:pPr>
              <w:rPr>
                <w:lang w:val="en-US"/>
              </w:rPr>
            </w:pPr>
            <w:r>
              <w:rPr>
                <w:lang w:val="en-US"/>
              </w:rPr>
              <w:t>Careers Development Day</w:t>
            </w:r>
          </w:p>
          <w:p w:rsidR="00630C5A" w:rsidRDefault="00630C5A" w:rsidP="00080B78">
            <w:pPr>
              <w:rPr>
                <w:rFonts w:eastAsia="Times New Roman" w:cstheme="minorHAnsi"/>
                <w:color w:val="242424"/>
                <w:sz w:val="24"/>
                <w:szCs w:val="24"/>
                <w:bdr w:val="none" w:sz="0" w:space="0" w:color="auto" w:frame="1"/>
                <w:lang w:eastAsia="en-GB"/>
              </w:rPr>
            </w:pPr>
            <w:r w:rsidRPr="0098603A">
              <w:rPr>
                <w:rFonts w:eastAsia="Times New Roman" w:cstheme="minorHAnsi"/>
                <w:color w:val="242424"/>
                <w:sz w:val="24"/>
                <w:szCs w:val="24"/>
                <w:bdr w:val="none" w:sz="0" w:space="0" w:color="auto" w:frame="1"/>
                <w:lang w:eastAsia="en-GB"/>
              </w:rPr>
              <w:t>My-Path LMI tutorial</w:t>
            </w:r>
            <w:r>
              <w:rPr>
                <w:rFonts w:eastAsia="Times New Roman" w:cstheme="minorHAnsi"/>
                <w:color w:val="242424"/>
                <w:sz w:val="24"/>
                <w:szCs w:val="24"/>
                <w:bdr w:val="none" w:sz="0" w:space="0" w:color="auto" w:frame="1"/>
                <w:lang w:eastAsia="en-GB"/>
              </w:rPr>
              <w:t xml:space="preserve"> </w:t>
            </w:r>
            <w:r w:rsidRPr="0098603A">
              <w:rPr>
                <w:rFonts w:eastAsia="Times New Roman" w:cstheme="minorHAnsi"/>
                <w:color w:val="242424"/>
                <w:sz w:val="24"/>
                <w:szCs w:val="24"/>
                <w:bdr w:val="none" w:sz="0" w:space="0" w:color="auto" w:frame="1"/>
                <w:lang w:eastAsia="en-GB"/>
              </w:rPr>
              <w:t>l</w:t>
            </w:r>
            <w:r>
              <w:rPr>
                <w:rFonts w:eastAsia="Times New Roman" w:cstheme="minorHAnsi"/>
                <w:color w:val="242424"/>
                <w:sz w:val="24"/>
                <w:szCs w:val="24"/>
                <w:bdr w:val="none" w:sz="0" w:space="0" w:color="auto" w:frame="1"/>
                <w:lang w:eastAsia="en-GB"/>
              </w:rPr>
              <w:t>(weekly)</w:t>
            </w:r>
          </w:p>
          <w:p w:rsidR="00630C5A" w:rsidRDefault="00630C5A" w:rsidP="00080B78">
            <w:pPr>
              <w:rPr>
                <w:rFonts w:eastAsia="Times New Roman" w:cstheme="minorHAnsi"/>
                <w:color w:val="242424"/>
                <w:sz w:val="24"/>
                <w:szCs w:val="24"/>
                <w:bdr w:val="none" w:sz="0" w:space="0" w:color="auto" w:frame="1"/>
                <w:lang w:eastAsia="en-GB"/>
              </w:rPr>
            </w:pPr>
            <w:r>
              <w:rPr>
                <w:rFonts w:eastAsia="Times New Roman" w:cstheme="minorHAnsi"/>
                <w:color w:val="242424"/>
                <w:sz w:val="24"/>
                <w:szCs w:val="24"/>
                <w:bdr w:val="none" w:sz="0" w:space="0" w:color="auto" w:frame="1"/>
                <w:lang w:eastAsia="en-GB"/>
              </w:rPr>
              <w:t>Science Fair STEM)</w:t>
            </w:r>
          </w:p>
          <w:p w:rsidR="00630C5A" w:rsidRDefault="00630C5A" w:rsidP="00080B78">
            <w:pPr>
              <w:rPr>
                <w:lang w:val="en-US"/>
              </w:rPr>
            </w:pPr>
            <w:r>
              <w:rPr>
                <w:rFonts w:eastAsia="Times New Roman" w:cstheme="minorHAnsi"/>
                <w:color w:val="242424"/>
                <w:sz w:val="24"/>
                <w:szCs w:val="24"/>
                <w:bdr w:val="none" w:sz="0" w:space="0" w:color="auto" w:frame="1"/>
                <w:lang w:eastAsia="en-GB"/>
              </w:rPr>
              <w:t>Careers Newsletter (weekly)</w:t>
            </w:r>
          </w:p>
        </w:tc>
        <w:tc>
          <w:tcPr>
            <w:tcW w:w="3980" w:type="dxa"/>
          </w:tcPr>
          <w:p w:rsidR="00630C5A" w:rsidRDefault="00630C5A" w:rsidP="00080B78">
            <w:pPr>
              <w:rPr>
                <w:lang w:val="en-US"/>
              </w:rPr>
            </w:pPr>
            <w:r>
              <w:rPr>
                <w:lang w:val="en-US"/>
              </w:rPr>
              <w:t>Enrichment Day (My community Project)</w:t>
            </w:r>
          </w:p>
          <w:p w:rsidR="00630C5A" w:rsidRDefault="00630C5A" w:rsidP="00080B78">
            <w:pPr>
              <w:rPr>
                <w:lang w:val="en-US"/>
              </w:rPr>
            </w:pPr>
            <w:r>
              <w:rPr>
                <w:lang w:val="en-US"/>
              </w:rPr>
              <w:t>Apprenticeship Assembly (</w:t>
            </w:r>
            <w:r w:rsidRPr="0046323C">
              <w:rPr>
                <w:lang w:val="en-US"/>
              </w:rPr>
              <w:t>Alliance Learning</w:t>
            </w:r>
            <w:r>
              <w:rPr>
                <w:lang w:val="en-US"/>
              </w:rPr>
              <w:t>)</w:t>
            </w:r>
          </w:p>
          <w:p w:rsidR="00630C5A" w:rsidRDefault="00630C5A" w:rsidP="00080B78">
            <w:pPr>
              <w:rPr>
                <w:lang w:val="en-US"/>
              </w:rPr>
            </w:pPr>
            <w:r>
              <w:rPr>
                <w:lang w:val="en-US"/>
              </w:rPr>
              <w:t>LMI Assembly</w:t>
            </w:r>
          </w:p>
          <w:p w:rsidR="00630C5A" w:rsidRDefault="00630C5A" w:rsidP="00080B78">
            <w:pPr>
              <w:rPr>
                <w:lang w:val="en-US"/>
              </w:rPr>
            </w:pPr>
          </w:p>
          <w:p w:rsidR="00630C5A" w:rsidRDefault="00630C5A" w:rsidP="00080B78">
            <w:pPr>
              <w:rPr>
                <w:lang w:val="en-US"/>
              </w:rPr>
            </w:pPr>
            <w:r>
              <w:rPr>
                <w:rFonts w:eastAsia="Times New Roman" w:cstheme="minorHAnsi"/>
                <w:color w:val="242424"/>
                <w:sz w:val="24"/>
                <w:szCs w:val="24"/>
                <w:bdr w:val="none" w:sz="0" w:space="0" w:color="auto" w:frame="1"/>
                <w:lang w:eastAsia="en-GB"/>
              </w:rPr>
              <w:t>Careers Newsletter (weekly)</w:t>
            </w:r>
          </w:p>
        </w:tc>
        <w:tc>
          <w:tcPr>
            <w:tcW w:w="2552" w:type="dxa"/>
          </w:tcPr>
          <w:p w:rsidR="00630C5A" w:rsidRDefault="00630C5A" w:rsidP="00080B78">
            <w:pPr>
              <w:rPr>
                <w:lang w:val="en-US"/>
              </w:rPr>
            </w:pPr>
            <w:r>
              <w:rPr>
                <w:lang w:val="en-US"/>
              </w:rPr>
              <w:t>Enrichment Day (</w:t>
            </w:r>
            <w:proofErr w:type="spellStart"/>
            <w:r>
              <w:rPr>
                <w:lang w:val="en-US"/>
              </w:rPr>
              <w:t>Unifrog</w:t>
            </w:r>
            <w:proofErr w:type="spellEnd"/>
            <w:r>
              <w:rPr>
                <w:lang w:val="en-US"/>
              </w:rPr>
              <w:t>)</w:t>
            </w:r>
          </w:p>
          <w:p w:rsidR="00630C5A" w:rsidRDefault="00630C5A" w:rsidP="00080B78">
            <w:pPr>
              <w:rPr>
                <w:lang w:val="en-US"/>
              </w:rPr>
            </w:pPr>
            <w:r>
              <w:rPr>
                <w:lang w:val="en-US"/>
              </w:rPr>
              <w:t>Work Place Safari</w:t>
            </w:r>
          </w:p>
          <w:p w:rsidR="00630C5A" w:rsidRDefault="00630C5A" w:rsidP="00080B78">
            <w:pPr>
              <w:rPr>
                <w:lang w:val="en-US"/>
              </w:rPr>
            </w:pPr>
            <w:r>
              <w:rPr>
                <w:lang w:val="en-US"/>
              </w:rPr>
              <w:t xml:space="preserve">RAY Assembly  Launch </w:t>
            </w:r>
          </w:p>
          <w:p w:rsidR="00630C5A" w:rsidRDefault="00630C5A" w:rsidP="00080B78">
            <w:pPr>
              <w:rPr>
                <w:b/>
                <w:color w:val="FF0000"/>
                <w:lang w:val="en-US"/>
              </w:rPr>
            </w:pPr>
            <w:r>
              <w:rPr>
                <w:lang w:val="en-US"/>
              </w:rPr>
              <w:t xml:space="preserve">University visit </w:t>
            </w:r>
            <w:r w:rsidRPr="00101DF0">
              <w:rPr>
                <w:b/>
                <w:color w:val="FF0000"/>
                <w:lang w:val="en-US"/>
              </w:rPr>
              <w:t>**</w:t>
            </w:r>
          </w:p>
          <w:p w:rsidR="00630C5A" w:rsidRPr="004878E3" w:rsidRDefault="00630C5A" w:rsidP="00080B78">
            <w:pPr>
              <w:rPr>
                <w:lang w:val="en-US"/>
              </w:rPr>
            </w:pPr>
            <w:r w:rsidRPr="004878E3">
              <w:rPr>
                <w:lang w:val="en-US"/>
              </w:rPr>
              <w:t>Oxford University Visit</w:t>
            </w:r>
          </w:p>
          <w:p w:rsidR="00630C5A" w:rsidRDefault="00630C5A" w:rsidP="00080B78">
            <w:pPr>
              <w:rPr>
                <w:lang w:val="en-US"/>
              </w:rPr>
            </w:pPr>
            <w:r>
              <w:rPr>
                <w:rFonts w:eastAsia="Times New Roman" w:cstheme="minorHAnsi"/>
                <w:color w:val="242424"/>
                <w:sz w:val="24"/>
                <w:szCs w:val="24"/>
                <w:bdr w:val="none" w:sz="0" w:space="0" w:color="auto" w:frame="1"/>
                <w:lang w:eastAsia="en-GB"/>
              </w:rPr>
              <w:t>Careers Newsletter (weekly)</w:t>
            </w:r>
          </w:p>
        </w:tc>
      </w:tr>
      <w:tr w:rsidR="00630C5A" w:rsidTr="00080B78">
        <w:tc>
          <w:tcPr>
            <w:tcW w:w="851" w:type="dxa"/>
          </w:tcPr>
          <w:p w:rsidR="00630C5A" w:rsidRDefault="00630C5A" w:rsidP="00080B78">
            <w:pPr>
              <w:rPr>
                <w:lang w:val="en-US"/>
              </w:rPr>
            </w:pPr>
            <w:r>
              <w:rPr>
                <w:lang w:val="en-US"/>
              </w:rPr>
              <w:t>Year 10</w:t>
            </w:r>
          </w:p>
        </w:tc>
        <w:tc>
          <w:tcPr>
            <w:tcW w:w="3249" w:type="dxa"/>
          </w:tcPr>
          <w:p w:rsidR="00630C5A" w:rsidRDefault="00630C5A" w:rsidP="00080B78">
            <w:pPr>
              <w:rPr>
                <w:lang w:val="en-US"/>
              </w:rPr>
            </w:pPr>
            <w:r>
              <w:rPr>
                <w:lang w:val="en-US"/>
              </w:rPr>
              <w:t>Careers Development Day</w:t>
            </w:r>
          </w:p>
          <w:p w:rsidR="00630C5A" w:rsidRDefault="00630C5A" w:rsidP="00080B78">
            <w:pPr>
              <w:rPr>
                <w:lang w:val="en-US"/>
              </w:rPr>
            </w:pPr>
            <w:proofErr w:type="spellStart"/>
            <w:r>
              <w:rPr>
                <w:lang w:val="en-US"/>
              </w:rPr>
              <w:t>Wok</w:t>
            </w:r>
            <w:proofErr w:type="spellEnd"/>
            <w:r>
              <w:rPr>
                <w:lang w:val="en-US"/>
              </w:rPr>
              <w:t xml:space="preserve"> Experience Launch </w:t>
            </w:r>
          </w:p>
          <w:p w:rsidR="00630C5A" w:rsidRDefault="00630C5A" w:rsidP="00080B78">
            <w:pPr>
              <w:rPr>
                <w:lang w:val="en-US"/>
              </w:rPr>
            </w:pPr>
            <w:r>
              <w:rPr>
                <w:lang w:val="en-US"/>
              </w:rPr>
              <w:t>North West Apprenticeship &amp; Careers Expo</w:t>
            </w:r>
          </w:p>
          <w:p w:rsidR="00630C5A" w:rsidRDefault="00630C5A" w:rsidP="00080B78">
            <w:pPr>
              <w:rPr>
                <w:lang w:val="en-US"/>
              </w:rPr>
            </w:pPr>
            <w:r>
              <w:rPr>
                <w:lang w:val="en-US"/>
              </w:rPr>
              <w:t>Enrichment Day</w:t>
            </w:r>
          </w:p>
          <w:p w:rsidR="00630C5A" w:rsidRDefault="00630C5A" w:rsidP="00080B78">
            <w:pPr>
              <w:rPr>
                <w:lang w:val="en-US"/>
              </w:rPr>
            </w:pPr>
            <w:r>
              <w:rPr>
                <w:lang w:val="en-US"/>
              </w:rPr>
              <w:t xml:space="preserve">RAY </w:t>
            </w:r>
            <w:proofErr w:type="spellStart"/>
            <w:r>
              <w:rPr>
                <w:lang w:val="en-US"/>
              </w:rPr>
              <w:t>Programme</w:t>
            </w:r>
            <w:proofErr w:type="spellEnd"/>
            <w:r>
              <w:rPr>
                <w:lang w:val="en-US"/>
              </w:rPr>
              <w:t xml:space="preserve"> launch (Bolton 6</w:t>
            </w:r>
            <w:r w:rsidRPr="0046323C">
              <w:rPr>
                <w:vertAlign w:val="superscript"/>
                <w:lang w:val="en-US"/>
              </w:rPr>
              <w:t>th</w:t>
            </w:r>
            <w:r>
              <w:rPr>
                <w:lang w:val="en-US"/>
              </w:rPr>
              <w:t xml:space="preserve"> Form)</w:t>
            </w:r>
          </w:p>
          <w:p w:rsidR="00630C5A" w:rsidRDefault="00630C5A" w:rsidP="00080B78">
            <w:pPr>
              <w:rPr>
                <w:lang w:val="en-US"/>
              </w:rPr>
            </w:pPr>
            <w:r>
              <w:rPr>
                <w:lang w:val="en-US"/>
              </w:rPr>
              <w:t>Work Place Safari</w:t>
            </w:r>
          </w:p>
          <w:p w:rsidR="00630C5A" w:rsidRDefault="00630C5A" w:rsidP="00080B78">
            <w:pPr>
              <w:rPr>
                <w:rFonts w:eastAsia="Times New Roman" w:cstheme="minorHAnsi"/>
                <w:color w:val="242424"/>
                <w:sz w:val="24"/>
                <w:szCs w:val="24"/>
                <w:bdr w:val="none" w:sz="0" w:space="0" w:color="auto" w:frame="1"/>
                <w:lang w:eastAsia="en-GB"/>
              </w:rPr>
            </w:pPr>
            <w:r w:rsidRPr="0098603A">
              <w:rPr>
                <w:rFonts w:eastAsia="Times New Roman" w:cstheme="minorHAnsi"/>
                <w:color w:val="242424"/>
                <w:sz w:val="24"/>
                <w:szCs w:val="24"/>
                <w:bdr w:val="none" w:sz="0" w:space="0" w:color="auto" w:frame="1"/>
                <w:lang w:eastAsia="en-GB"/>
              </w:rPr>
              <w:t>My-Path LMI tutorial</w:t>
            </w:r>
            <w:r>
              <w:rPr>
                <w:rFonts w:eastAsia="Times New Roman" w:cstheme="minorHAnsi"/>
                <w:color w:val="242424"/>
                <w:sz w:val="24"/>
                <w:szCs w:val="24"/>
                <w:bdr w:val="none" w:sz="0" w:space="0" w:color="auto" w:frame="1"/>
                <w:lang w:eastAsia="en-GB"/>
              </w:rPr>
              <w:t xml:space="preserve"> </w:t>
            </w:r>
            <w:r w:rsidRPr="0098603A">
              <w:rPr>
                <w:rFonts w:eastAsia="Times New Roman" w:cstheme="minorHAnsi"/>
                <w:color w:val="242424"/>
                <w:sz w:val="24"/>
                <w:szCs w:val="24"/>
                <w:bdr w:val="none" w:sz="0" w:space="0" w:color="auto" w:frame="1"/>
                <w:lang w:eastAsia="en-GB"/>
              </w:rPr>
              <w:t>l</w:t>
            </w:r>
            <w:r>
              <w:rPr>
                <w:rFonts w:eastAsia="Times New Roman" w:cstheme="minorHAnsi"/>
                <w:color w:val="242424"/>
                <w:sz w:val="24"/>
                <w:szCs w:val="24"/>
                <w:bdr w:val="none" w:sz="0" w:space="0" w:color="auto" w:frame="1"/>
                <w:lang w:eastAsia="en-GB"/>
              </w:rPr>
              <w:t>(weekly)</w:t>
            </w:r>
          </w:p>
          <w:p w:rsidR="00630C5A" w:rsidRDefault="00630C5A" w:rsidP="00080B78">
            <w:pPr>
              <w:rPr>
                <w:lang w:val="en-US"/>
              </w:rPr>
            </w:pPr>
            <w:r>
              <w:rPr>
                <w:rFonts w:eastAsia="Times New Roman" w:cstheme="minorHAnsi"/>
                <w:color w:val="242424"/>
                <w:sz w:val="24"/>
                <w:szCs w:val="24"/>
                <w:bdr w:val="none" w:sz="0" w:space="0" w:color="auto" w:frame="1"/>
                <w:lang w:eastAsia="en-GB"/>
              </w:rPr>
              <w:t>Careers Newsletter (weekly)</w:t>
            </w:r>
          </w:p>
        </w:tc>
        <w:tc>
          <w:tcPr>
            <w:tcW w:w="3980" w:type="dxa"/>
          </w:tcPr>
          <w:p w:rsidR="00630C5A" w:rsidRDefault="00630C5A" w:rsidP="00080B78">
            <w:pPr>
              <w:rPr>
                <w:lang w:val="en-US"/>
              </w:rPr>
            </w:pPr>
            <w:r>
              <w:rPr>
                <w:lang w:val="en-US"/>
              </w:rPr>
              <w:t>Enrichment Day</w:t>
            </w:r>
          </w:p>
          <w:p w:rsidR="00630C5A" w:rsidRDefault="00630C5A" w:rsidP="00080B78">
            <w:pPr>
              <w:rPr>
                <w:lang w:val="en-US"/>
              </w:rPr>
            </w:pPr>
          </w:p>
          <w:p w:rsidR="00630C5A" w:rsidRDefault="00630C5A" w:rsidP="00080B78">
            <w:pPr>
              <w:rPr>
                <w:lang w:val="en-US"/>
              </w:rPr>
            </w:pPr>
            <w:r>
              <w:rPr>
                <w:lang w:val="en-US"/>
              </w:rPr>
              <w:t>LMI Assembly</w:t>
            </w:r>
          </w:p>
          <w:p w:rsidR="00630C5A" w:rsidRDefault="00630C5A" w:rsidP="00080B78">
            <w:pPr>
              <w:rPr>
                <w:lang w:val="en-US"/>
              </w:rPr>
            </w:pPr>
            <w:r>
              <w:rPr>
                <w:lang w:val="en-US"/>
              </w:rPr>
              <w:t>Appretniceship Assembly (</w:t>
            </w:r>
            <w:r w:rsidRPr="00101DF0">
              <w:rPr>
                <w:lang w:val="en-US"/>
              </w:rPr>
              <w:t>Alliance Learning</w:t>
            </w:r>
            <w:r>
              <w:rPr>
                <w:lang w:val="en-US"/>
              </w:rPr>
              <w:t>)</w:t>
            </w:r>
          </w:p>
          <w:p w:rsidR="00630C5A" w:rsidRDefault="00630C5A" w:rsidP="00080B78">
            <w:pPr>
              <w:rPr>
                <w:lang w:val="en-US"/>
              </w:rPr>
            </w:pPr>
            <w:r>
              <w:rPr>
                <w:lang w:val="en-US"/>
              </w:rPr>
              <w:t>Work Place Safari</w:t>
            </w:r>
          </w:p>
          <w:p w:rsidR="00630C5A" w:rsidRDefault="00630C5A" w:rsidP="00080B78">
            <w:pPr>
              <w:rPr>
                <w:lang w:val="en-US"/>
              </w:rPr>
            </w:pPr>
            <w:r>
              <w:rPr>
                <w:rFonts w:eastAsia="Times New Roman" w:cstheme="minorHAnsi"/>
                <w:color w:val="242424"/>
                <w:sz w:val="24"/>
                <w:szCs w:val="24"/>
                <w:bdr w:val="none" w:sz="0" w:space="0" w:color="auto" w:frame="1"/>
                <w:lang w:eastAsia="en-GB"/>
              </w:rPr>
              <w:t>Careers Newsletter (weekly)</w:t>
            </w:r>
          </w:p>
        </w:tc>
        <w:tc>
          <w:tcPr>
            <w:tcW w:w="2552" w:type="dxa"/>
          </w:tcPr>
          <w:p w:rsidR="00630C5A" w:rsidRDefault="00630C5A" w:rsidP="00080B78">
            <w:pPr>
              <w:rPr>
                <w:lang w:val="en-US"/>
              </w:rPr>
            </w:pPr>
            <w:r>
              <w:rPr>
                <w:lang w:val="en-US"/>
              </w:rPr>
              <w:t>College Taster Days</w:t>
            </w:r>
          </w:p>
          <w:p w:rsidR="00630C5A" w:rsidRDefault="00630C5A" w:rsidP="00080B78">
            <w:pPr>
              <w:rPr>
                <w:lang w:val="en-US"/>
              </w:rPr>
            </w:pPr>
            <w:r>
              <w:rPr>
                <w:lang w:val="en-US"/>
              </w:rPr>
              <w:t>(4 colleges)</w:t>
            </w:r>
          </w:p>
          <w:p w:rsidR="00630C5A" w:rsidRDefault="00630C5A" w:rsidP="00080B78">
            <w:pPr>
              <w:rPr>
                <w:lang w:val="en-US"/>
              </w:rPr>
            </w:pPr>
            <w:r>
              <w:rPr>
                <w:lang w:val="en-US"/>
              </w:rPr>
              <w:t>WEX week</w:t>
            </w:r>
          </w:p>
          <w:p w:rsidR="00630C5A" w:rsidRDefault="00630C5A" w:rsidP="00080B78">
            <w:pPr>
              <w:rPr>
                <w:lang w:val="en-US"/>
              </w:rPr>
            </w:pPr>
            <w:r>
              <w:rPr>
                <w:lang w:val="en-US"/>
              </w:rPr>
              <w:t>Army Residential  4 days</w:t>
            </w:r>
          </w:p>
          <w:p w:rsidR="00630C5A" w:rsidRDefault="00630C5A" w:rsidP="00080B78">
            <w:pPr>
              <w:rPr>
                <w:lang w:val="en-US"/>
              </w:rPr>
            </w:pPr>
            <w:r>
              <w:rPr>
                <w:lang w:val="en-US"/>
              </w:rPr>
              <w:t xml:space="preserve">Lancaster University </w:t>
            </w:r>
          </w:p>
          <w:p w:rsidR="00630C5A" w:rsidRDefault="00630C5A" w:rsidP="00080B78">
            <w:pPr>
              <w:rPr>
                <w:lang w:val="en-US"/>
              </w:rPr>
            </w:pPr>
            <w:r>
              <w:rPr>
                <w:lang w:val="en-US"/>
              </w:rPr>
              <w:t xml:space="preserve">1:2:1 Careers Consulatation </w:t>
            </w:r>
          </w:p>
          <w:p w:rsidR="00630C5A" w:rsidRDefault="00630C5A" w:rsidP="00080B78">
            <w:pPr>
              <w:rPr>
                <w:lang w:val="en-US"/>
              </w:rPr>
            </w:pPr>
            <w:r>
              <w:rPr>
                <w:rFonts w:eastAsia="Times New Roman" w:cstheme="minorHAnsi"/>
                <w:color w:val="242424"/>
                <w:sz w:val="24"/>
                <w:szCs w:val="24"/>
                <w:bdr w:val="none" w:sz="0" w:space="0" w:color="auto" w:frame="1"/>
                <w:lang w:eastAsia="en-GB"/>
              </w:rPr>
              <w:t>Careers Newsletter (weekly)</w:t>
            </w:r>
          </w:p>
        </w:tc>
      </w:tr>
      <w:tr w:rsidR="00630C5A" w:rsidTr="00080B78">
        <w:tc>
          <w:tcPr>
            <w:tcW w:w="851" w:type="dxa"/>
          </w:tcPr>
          <w:p w:rsidR="00630C5A" w:rsidRDefault="00630C5A" w:rsidP="00080B78">
            <w:pPr>
              <w:rPr>
                <w:lang w:val="en-US"/>
              </w:rPr>
            </w:pPr>
            <w:r>
              <w:rPr>
                <w:lang w:val="en-US"/>
              </w:rPr>
              <w:t>Year 11</w:t>
            </w:r>
          </w:p>
        </w:tc>
        <w:tc>
          <w:tcPr>
            <w:tcW w:w="3249" w:type="dxa"/>
          </w:tcPr>
          <w:p w:rsidR="00630C5A" w:rsidRDefault="00630C5A" w:rsidP="00080B78">
            <w:pPr>
              <w:rPr>
                <w:lang w:val="en-US"/>
              </w:rPr>
            </w:pPr>
            <w:r>
              <w:rPr>
                <w:lang w:val="en-US"/>
              </w:rPr>
              <w:t>College Assemblies</w:t>
            </w:r>
          </w:p>
          <w:p w:rsidR="00630C5A" w:rsidRDefault="00630C5A" w:rsidP="00080B78">
            <w:pPr>
              <w:rPr>
                <w:lang w:val="en-US"/>
              </w:rPr>
            </w:pPr>
            <w:r>
              <w:rPr>
                <w:lang w:val="en-US"/>
              </w:rPr>
              <w:t>Careers Evening</w:t>
            </w:r>
          </w:p>
          <w:p w:rsidR="00630C5A" w:rsidRDefault="00630C5A" w:rsidP="00080B78">
            <w:pPr>
              <w:rPr>
                <w:lang w:val="en-US"/>
              </w:rPr>
            </w:pPr>
            <w:r>
              <w:rPr>
                <w:lang w:val="en-US"/>
              </w:rPr>
              <w:t>Careers Development Day</w:t>
            </w:r>
          </w:p>
          <w:p w:rsidR="00630C5A" w:rsidRDefault="00630C5A" w:rsidP="00080B78">
            <w:pPr>
              <w:rPr>
                <w:lang w:val="en-US"/>
              </w:rPr>
            </w:pPr>
            <w:r>
              <w:rPr>
                <w:lang w:val="en-US"/>
              </w:rPr>
              <w:t>Enrichment Day</w:t>
            </w:r>
          </w:p>
          <w:p w:rsidR="00630C5A" w:rsidRDefault="00630C5A" w:rsidP="00080B78">
            <w:pPr>
              <w:rPr>
                <w:lang w:val="en-US"/>
              </w:rPr>
            </w:pPr>
            <w:r>
              <w:rPr>
                <w:lang w:val="en-US"/>
              </w:rPr>
              <w:t>Apprenticeship Assembly (</w:t>
            </w:r>
            <w:proofErr w:type="spellStart"/>
            <w:r>
              <w:rPr>
                <w:lang w:val="en-US"/>
              </w:rPr>
              <w:t>gmpln</w:t>
            </w:r>
            <w:proofErr w:type="spellEnd"/>
            <w:r>
              <w:rPr>
                <w:lang w:val="en-US"/>
              </w:rPr>
              <w:t>)</w:t>
            </w:r>
          </w:p>
          <w:p w:rsidR="00630C5A" w:rsidRDefault="00630C5A" w:rsidP="00080B78">
            <w:pPr>
              <w:rPr>
                <w:lang w:val="en-US"/>
              </w:rPr>
            </w:pPr>
            <w:r>
              <w:rPr>
                <w:lang w:val="en-US"/>
              </w:rPr>
              <w:t>1:2:1 careers consultations</w:t>
            </w:r>
          </w:p>
          <w:p w:rsidR="00630C5A" w:rsidRDefault="00630C5A" w:rsidP="00080B78">
            <w:pPr>
              <w:rPr>
                <w:lang w:val="en-US"/>
              </w:rPr>
            </w:pPr>
            <w:r>
              <w:rPr>
                <w:lang w:val="en-US"/>
              </w:rPr>
              <w:t>Applications to college</w:t>
            </w:r>
          </w:p>
          <w:p w:rsidR="00630C5A" w:rsidRDefault="00630C5A" w:rsidP="00080B78">
            <w:pPr>
              <w:rPr>
                <w:lang w:val="en-US"/>
              </w:rPr>
            </w:pPr>
            <w:r>
              <w:rPr>
                <w:lang w:val="en-US"/>
              </w:rPr>
              <w:t>Destination Data</w:t>
            </w:r>
          </w:p>
          <w:p w:rsidR="00630C5A" w:rsidRDefault="00630C5A" w:rsidP="00080B78">
            <w:pPr>
              <w:rPr>
                <w:rFonts w:eastAsia="Times New Roman" w:cstheme="minorHAnsi"/>
                <w:color w:val="242424"/>
                <w:sz w:val="24"/>
                <w:szCs w:val="24"/>
                <w:bdr w:val="none" w:sz="0" w:space="0" w:color="auto" w:frame="1"/>
                <w:lang w:eastAsia="en-GB"/>
              </w:rPr>
            </w:pPr>
            <w:r w:rsidRPr="0098603A">
              <w:rPr>
                <w:rFonts w:eastAsia="Times New Roman" w:cstheme="minorHAnsi"/>
                <w:color w:val="242424"/>
                <w:sz w:val="24"/>
                <w:szCs w:val="24"/>
                <w:bdr w:val="none" w:sz="0" w:space="0" w:color="auto" w:frame="1"/>
                <w:lang w:eastAsia="en-GB"/>
              </w:rPr>
              <w:t>My-Path LMI tutorial</w:t>
            </w:r>
            <w:r>
              <w:rPr>
                <w:rFonts w:eastAsia="Times New Roman" w:cstheme="minorHAnsi"/>
                <w:color w:val="242424"/>
                <w:sz w:val="24"/>
                <w:szCs w:val="24"/>
                <w:bdr w:val="none" w:sz="0" w:space="0" w:color="auto" w:frame="1"/>
                <w:lang w:eastAsia="en-GB"/>
              </w:rPr>
              <w:t>(weekly)</w:t>
            </w:r>
          </w:p>
          <w:p w:rsidR="00630C5A" w:rsidRDefault="00630C5A" w:rsidP="00080B78">
            <w:pPr>
              <w:rPr>
                <w:lang w:val="en-US"/>
              </w:rPr>
            </w:pPr>
            <w:r>
              <w:rPr>
                <w:rFonts w:eastAsia="Times New Roman" w:cstheme="minorHAnsi"/>
                <w:color w:val="242424"/>
                <w:sz w:val="24"/>
                <w:szCs w:val="24"/>
                <w:bdr w:val="none" w:sz="0" w:space="0" w:color="auto" w:frame="1"/>
                <w:lang w:eastAsia="en-GB"/>
              </w:rPr>
              <w:t>Careers Newsletter (weekly)</w:t>
            </w:r>
          </w:p>
        </w:tc>
        <w:tc>
          <w:tcPr>
            <w:tcW w:w="3980" w:type="dxa"/>
          </w:tcPr>
          <w:p w:rsidR="00630C5A" w:rsidRDefault="00630C5A" w:rsidP="00080B78">
            <w:pPr>
              <w:rPr>
                <w:lang w:val="en-US"/>
              </w:rPr>
            </w:pPr>
            <w:r>
              <w:rPr>
                <w:lang w:val="en-US"/>
              </w:rPr>
              <w:t xml:space="preserve">Aspiration interviews </w:t>
            </w:r>
          </w:p>
          <w:p w:rsidR="00630C5A" w:rsidRDefault="00630C5A" w:rsidP="00080B78">
            <w:pPr>
              <w:rPr>
                <w:lang w:val="en-US"/>
              </w:rPr>
            </w:pPr>
            <w:r>
              <w:rPr>
                <w:lang w:val="en-US"/>
              </w:rPr>
              <w:t xml:space="preserve">College interviews in school </w:t>
            </w:r>
          </w:p>
          <w:p w:rsidR="00630C5A" w:rsidRDefault="00630C5A" w:rsidP="00080B78">
            <w:pPr>
              <w:rPr>
                <w:lang w:val="en-US"/>
              </w:rPr>
            </w:pPr>
            <w:r>
              <w:rPr>
                <w:lang w:val="en-US"/>
              </w:rPr>
              <w:t>Enrichment Day</w:t>
            </w:r>
          </w:p>
          <w:p w:rsidR="00630C5A" w:rsidRDefault="00630C5A" w:rsidP="00080B78">
            <w:pPr>
              <w:rPr>
                <w:lang w:val="en-US"/>
              </w:rPr>
            </w:pPr>
            <w:r>
              <w:rPr>
                <w:lang w:val="en-US"/>
              </w:rPr>
              <w:t>Follow up Careers Consulatation</w:t>
            </w:r>
          </w:p>
          <w:p w:rsidR="00630C5A" w:rsidRDefault="00630C5A" w:rsidP="00080B78">
            <w:pPr>
              <w:rPr>
                <w:lang w:val="en-US"/>
              </w:rPr>
            </w:pPr>
            <w:r>
              <w:rPr>
                <w:lang w:val="en-US"/>
              </w:rPr>
              <w:t xml:space="preserve">Destination Data </w:t>
            </w:r>
          </w:p>
          <w:p w:rsidR="00630C5A" w:rsidRDefault="00630C5A" w:rsidP="00080B78">
            <w:pPr>
              <w:rPr>
                <w:lang w:val="en-US"/>
              </w:rPr>
            </w:pPr>
            <w:r>
              <w:rPr>
                <w:rFonts w:eastAsia="Times New Roman" w:cstheme="minorHAnsi"/>
                <w:color w:val="242424"/>
                <w:sz w:val="24"/>
                <w:szCs w:val="24"/>
                <w:bdr w:val="none" w:sz="0" w:space="0" w:color="auto" w:frame="1"/>
                <w:lang w:eastAsia="en-GB"/>
              </w:rPr>
              <w:t>Careers Newsletter (weekly)</w:t>
            </w:r>
          </w:p>
        </w:tc>
        <w:tc>
          <w:tcPr>
            <w:tcW w:w="2552" w:type="dxa"/>
          </w:tcPr>
          <w:p w:rsidR="00630C5A" w:rsidRDefault="00630C5A" w:rsidP="00080B78">
            <w:pPr>
              <w:rPr>
                <w:lang w:val="en-US"/>
              </w:rPr>
            </w:pPr>
            <w:r>
              <w:rPr>
                <w:lang w:val="en-US"/>
              </w:rPr>
              <w:t>Summer check ups</w:t>
            </w:r>
          </w:p>
          <w:p w:rsidR="00630C5A" w:rsidRDefault="00630C5A" w:rsidP="00080B78">
            <w:pPr>
              <w:rPr>
                <w:lang w:val="en-US"/>
              </w:rPr>
            </w:pPr>
          </w:p>
          <w:p w:rsidR="00630C5A" w:rsidRDefault="00630C5A" w:rsidP="00080B78">
            <w:pPr>
              <w:rPr>
                <w:lang w:val="en-US"/>
              </w:rPr>
            </w:pPr>
            <w:r>
              <w:rPr>
                <w:lang w:val="en-US"/>
              </w:rPr>
              <w:t>Results Day</w:t>
            </w:r>
          </w:p>
          <w:p w:rsidR="00630C5A" w:rsidRDefault="00630C5A" w:rsidP="00080B78">
            <w:pPr>
              <w:rPr>
                <w:lang w:val="en-US"/>
              </w:rPr>
            </w:pPr>
            <w:r>
              <w:rPr>
                <w:rFonts w:eastAsia="Times New Roman" w:cstheme="minorHAnsi"/>
                <w:color w:val="242424"/>
                <w:sz w:val="24"/>
                <w:szCs w:val="24"/>
                <w:bdr w:val="none" w:sz="0" w:space="0" w:color="auto" w:frame="1"/>
                <w:lang w:eastAsia="en-GB"/>
              </w:rPr>
              <w:t>Careers Newsletter (weekly)</w:t>
            </w:r>
          </w:p>
        </w:tc>
      </w:tr>
    </w:tbl>
    <w:p w:rsidR="00630C5A" w:rsidRPr="00F106A6" w:rsidRDefault="00630C5A" w:rsidP="00630C5A">
      <w:pPr>
        <w:rPr>
          <w:lang w:val="en-US"/>
        </w:rPr>
      </w:pPr>
    </w:p>
    <w:p w:rsidR="00630C5A" w:rsidRPr="00E85111" w:rsidRDefault="00630C5A" w:rsidP="00630C5A">
      <w:pPr>
        <w:spacing w:before="100" w:beforeAutospacing="1" w:after="100" w:afterAutospacing="1" w:line="240" w:lineRule="auto"/>
        <w:outlineLvl w:val="1"/>
        <w:rPr>
          <w:rFonts w:eastAsia="Times New Roman" w:cs="Times New Roman"/>
          <w:b/>
          <w:bCs/>
          <w:sz w:val="24"/>
          <w:szCs w:val="24"/>
          <w:lang w:eastAsia="en-GB"/>
        </w:rPr>
      </w:pPr>
    </w:p>
    <w:p w:rsidR="0094081E" w:rsidRDefault="0094081E" w:rsidP="0094081E">
      <w:pPr>
        <w:rPr>
          <w:rFonts w:ascii="Arial" w:hAnsi="Arial" w:cs="Arial"/>
        </w:rPr>
      </w:pPr>
    </w:p>
    <w:p w:rsidR="00630C5A" w:rsidRDefault="00630C5A" w:rsidP="0094081E">
      <w:pPr>
        <w:rPr>
          <w:rFonts w:ascii="Arial" w:hAnsi="Arial" w:cs="Arial"/>
        </w:rPr>
      </w:pPr>
    </w:p>
    <w:p w:rsidR="0094081E" w:rsidRDefault="0094081E" w:rsidP="0094081E">
      <w:pPr>
        <w:pStyle w:val="Default"/>
        <w:rPr>
          <w:sz w:val="28"/>
          <w:szCs w:val="28"/>
        </w:rPr>
      </w:pPr>
      <w:r>
        <w:rPr>
          <w:b/>
          <w:bCs/>
          <w:sz w:val="28"/>
          <w:szCs w:val="28"/>
        </w:rPr>
        <w:t xml:space="preserve">EMPLOYERS, COMMUNITY PARTNERS &amp; LEARNING PROVIDERS: </w:t>
      </w:r>
    </w:p>
    <w:p w:rsidR="0094081E" w:rsidRDefault="0094081E" w:rsidP="0094081E">
      <w:pPr>
        <w:rPr>
          <w:rFonts w:ascii="Arial" w:hAnsi="Arial" w:cs="Arial"/>
          <w:sz w:val="23"/>
          <w:szCs w:val="23"/>
        </w:rPr>
      </w:pPr>
      <w:r>
        <w:rPr>
          <w:rFonts w:ascii="Arial" w:hAnsi="Arial" w:cs="Arial"/>
          <w:sz w:val="23"/>
          <w:szCs w:val="23"/>
        </w:rPr>
        <w:t xml:space="preserve">An annual Partnership Agreement is negotiated between the school and external providers including Bolton Connexions Careers Service, who are offering a bespoke service. Further links are being developed with local post 16 providers and employers to strengthen progression opportunities and the offer for apprenticeships, employment opportunities, work experience and voluntary work placements. Connexions Careers Service, BASE, Marsden Rd, Bolton BL1 01204 334000 Rita </w:t>
      </w:r>
      <w:proofErr w:type="spellStart"/>
      <w:r>
        <w:rPr>
          <w:rFonts w:ascii="Arial" w:hAnsi="Arial" w:cs="Arial"/>
          <w:sz w:val="23"/>
          <w:szCs w:val="23"/>
        </w:rPr>
        <w:t>Sandring</w:t>
      </w:r>
      <w:proofErr w:type="spellEnd"/>
      <w:r>
        <w:rPr>
          <w:rFonts w:ascii="Arial" w:hAnsi="Arial" w:cs="Arial"/>
          <w:sz w:val="23"/>
          <w:szCs w:val="23"/>
        </w:rPr>
        <w:t xml:space="preserve">, St Joseph’s Careers advisor, Mrs D Hancock, Local College’s e.g. </w:t>
      </w:r>
      <w:proofErr w:type="spellStart"/>
      <w:r>
        <w:rPr>
          <w:rFonts w:ascii="Arial" w:hAnsi="Arial" w:cs="Arial"/>
          <w:sz w:val="23"/>
          <w:szCs w:val="23"/>
        </w:rPr>
        <w:t>Runshaw</w:t>
      </w:r>
      <w:proofErr w:type="spellEnd"/>
      <w:r>
        <w:rPr>
          <w:rFonts w:ascii="Arial" w:hAnsi="Arial" w:cs="Arial"/>
          <w:sz w:val="23"/>
          <w:szCs w:val="23"/>
        </w:rPr>
        <w:t xml:space="preserve"> College, St John Rigby College, Alliance Learning training provider, Red Box, Achieve Group, Local Companies for</w:t>
      </w:r>
      <w:r w:rsidR="0068714D">
        <w:rPr>
          <w:rFonts w:ascii="Arial" w:hAnsi="Arial" w:cs="Arial"/>
          <w:sz w:val="23"/>
          <w:szCs w:val="23"/>
        </w:rPr>
        <w:t xml:space="preserve"> Apprenticeships schemes</w:t>
      </w:r>
      <w:r>
        <w:rPr>
          <w:rFonts w:ascii="Arial" w:hAnsi="Arial" w:cs="Arial"/>
          <w:sz w:val="23"/>
          <w:szCs w:val="23"/>
        </w:rPr>
        <w:t>,</w:t>
      </w:r>
      <w:r w:rsidR="0068714D">
        <w:rPr>
          <w:rFonts w:ascii="Arial" w:hAnsi="Arial" w:cs="Arial"/>
          <w:sz w:val="23"/>
          <w:szCs w:val="23"/>
        </w:rPr>
        <w:t xml:space="preserve"> </w:t>
      </w:r>
      <w:proofErr w:type="spellStart"/>
      <w:r w:rsidR="0068714D">
        <w:rPr>
          <w:rFonts w:ascii="Arial" w:hAnsi="Arial" w:cs="Arial"/>
          <w:sz w:val="23"/>
          <w:szCs w:val="23"/>
        </w:rPr>
        <w:t>Anderton</w:t>
      </w:r>
      <w:proofErr w:type="spellEnd"/>
      <w:r w:rsidR="0068714D">
        <w:rPr>
          <w:rFonts w:ascii="Arial" w:hAnsi="Arial" w:cs="Arial"/>
          <w:sz w:val="23"/>
          <w:szCs w:val="23"/>
        </w:rPr>
        <w:t xml:space="preserve"> Centre, Suez,</w:t>
      </w:r>
      <w:r>
        <w:rPr>
          <w:rFonts w:ascii="Arial" w:hAnsi="Arial" w:cs="Arial"/>
          <w:sz w:val="23"/>
          <w:szCs w:val="23"/>
        </w:rPr>
        <w:t xml:space="preserve"> </w:t>
      </w:r>
      <w:r w:rsidR="001D2B03">
        <w:rPr>
          <w:rFonts w:ascii="Arial" w:hAnsi="Arial" w:cs="Arial"/>
          <w:sz w:val="23"/>
          <w:szCs w:val="23"/>
        </w:rPr>
        <w:t xml:space="preserve">Willmott &amp; Dixon, </w:t>
      </w:r>
      <w:proofErr w:type="spellStart"/>
      <w:r w:rsidR="001D2B03">
        <w:rPr>
          <w:rFonts w:ascii="Arial" w:hAnsi="Arial" w:cs="Arial"/>
          <w:sz w:val="23"/>
          <w:szCs w:val="23"/>
        </w:rPr>
        <w:t>Momentive</w:t>
      </w:r>
      <w:proofErr w:type="spellEnd"/>
      <w:r w:rsidR="001D2B03">
        <w:rPr>
          <w:rFonts w:ascii="Arial" w:hAnsi="Arial" w:cs="Arial"/>
          <w:sz w:val="23"/>
          <w:szCs w:val="23"/>
        </w:rPr>
        <w:t xml:space="preserve">, </w:t>
      </w:r>
      <w:r>
        <w:rPr>
          <w:rFonts w:ascii="Arial" w:hAnsi="Arial" w:cs="Arial"/>
          <w:sz w:val="23"/>
          <w:szCs w:val="23"/>
        </w:rPr>
        <w:t>Business links DWP, BAE and the Careers &amp; Enterprise Company, the local Careers network hub and Tailored Education (work experience provider)</w:t>
      </w:r>
    </w:p>
    <w:p w:rsidR="004042AC" w:rsidRDefault="00FE228F"/>
    <w:sectPr w:rsidR="004042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F74F9"/>
    <w:multiLevelType w:val="hybridMultilevel"/>
    <w:tmpl w:val="7E66A9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1E"/>
    <w:rsid w:val="00020E3A"/>
    <w:rsid w:val="00185930"/>
    <w:rsid w:val="001D2B03"/>
    <w:rsid w:val="00630C5A"/>
    <w:rsid w:val="0068714D"/>
    <w:rsid w:val="00695F04"/>
    <w:rsid w:val="007E259E"/>
    <w:rsid w:val="0094081E"/>
    <w:rsid w:val="00BF35F9"/>
    <w:rsid w:val="00FE2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5E797-6578-4283-8C67-52C32082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081E"/>
    <w:pPr>
      <w:autoSpaceDE w:val="0"/>
      <w:autoSpaceDN w:val="0"/>
      <w:adjustRightInd w:val="0"/>
      <w:spacing w:after="0" w:line="240" w:lineRule="auto"/>
    </w:pPr>
    <w:rPr>
      <w:rFonts w:ascii="Microsoft PhagsPa" w:hAnsi="Microsoft PhagsPa" w:cs="Microsoft PhagsPa"/>
      <w:color w:val="000000"/>
      <w:sz w:val="24"/>
      <w:szCs w:val="24"/>
    </w:rPr>
  </w:style>
  <w:style w:type="table" w:styleId="TableGrid">
    <w:name w:val="Table Grid"/>
    <w:basedOn w:val="TableNormal"/>
    <w:uiPriority w:val="39"/>
    <w:rsid w:val="0094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2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 Hancock</dc:creator>
  <cp:keywords/>
  <dc:description/>
  <cp:lastModifiedBy>HancockD</cp:lastModifiedBy>
  <cp:revision>2</cp:revision>
  <dcterms:created xsi:type="dcterms:W3CDTF">2025-01-22T13:18:00Z</dcterms:created>
  <dcterms:modified xsi:type="dcterms:W3CDTF">2025-01-22T13:18:00Z</dcterms:modified>
</cp:coreProperties>
</file>