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B51" w:rsidRDefault="003A786A">
      <w:pPr>
        <w:pBdr>
          <w:top w:val="nil"/>
          <w:left w:val="nil"/>
          <w:bottom w:val="nil"/>
          <w:right w:val="nil"/>
          <w:between w:val="nil"/>
        </w:pBdr>
        <w:jc w:val="right"/>
        <w:rPr>
          <w:color w:val="000000"/>
          <w:sz w:val="20"/>
          <w:szCs w:val="20"/>
        </w:rPr>
      </w:pPr>
      <w:r>
        <w:rPr>
          <w:noProof/>
        </w:rPr>
        <mc:AlternateContent>
          <mc:Choice Requires="wps">
            <w:drawing>
              <wp:anchor distT="45720" distB="45720" distL="114300" distR="114300" simplePos="0" relativeHeight="251658240" behindDoc="0" locked="0" layoutInCell="1" hidden="0" allowOverlap="1">
                <wp:simplePos x="0" y="0"/>
                <wp:positionH relativeFrom="column">
                  <wp:posOffset>184150</wp:posOffset>
                </wp:positionH>
                <wp:positionV relativeFrom="paragraph">
                  <wp:posOffset>1</wp:posOffset>
                </wp:positionV>
                <wp:extent cx="4543425" cy="1094740"/>
                <wp:effectExtent l="0" t="0" r="0" b="0"/>
                <wp:wrapSquare wrapText="bothSides" distT="45720" distB="45720" distL="114300" distR="114300"/>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094740"/>
                        </a:xfrm>
                        <a:prstGeom prst="rect">
                          <a:avLst/>
                        </a:prstGeom>
                        <a:solidFill>
                          <a:srgbClr val="FFFFFF"/>
                        </a:solidFill>
                        <a:ln w="9525">
                          <a:noFill/>
                          <a:miter lim="800000"/>
                          <a:headEnd/>
                          <a:tailEnd/>
                        </a:ln>
                      </wps:spPr>
                      <wps:txbx>
                        <w:txbxContent>
                          <w:p w:rsidR="00665B8F" w:rsidRDefault="003A786A">
                            <w:r>
                              <w:rPr>
                                <w:noProof/>
                              </w:rPr>
                              <w:drawing>
                                <wp:inline distT="0" distB="0" distL="0" distR="0">
                                  <wp:extent cx="895350" cy="1000879"/>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blip>
                                          <a:srcRect/>
                                          <a:stretch>
                                            <a:fillRect/>
                                          </a:stretch>
                                        </pic:blipFill>
                                        <pic:spPr bwMode="auto">
                                          <a:xfrm>
                                            <a:off x="0" y="0"/>
                                            <a:ext cx="915643" cy="10235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14.5pt;margin-top:0;width:357.75pt;height:86.2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N1IQIAACAEAAAOAAAAZHJzL2Uyb0RvYy54bWysU21v2yAQ/j5p/wHxfbGdOWtjxam6dJkm&#10;dS9Sux+AMY7RgGNAYme/vgdO06j7No0PiOPuHp577ljdjFqRg3BegqlpMcspEYZDK82upj8ft++u&#10;KfGBmZYpMKKmR+Hpzfrtm9VgKzGHHlQrHEEQ46vB1rQPwVZZ5nkvNPMzsMKgswOnWUDT7bLWsQHR&#10;tcrmef4hG8C11gEX3uPt3eSk64TfdYKH713nRSCqpsgtpN2lvYl7tl6xaueY7SU/0WD/wEIzafDR&#10;M9QdC4zsnfwLSkvuwEMXZhx0Bl0nuUg1YDVF/qqah55ZkWpBcbw9y+T/Hyz/dvjhiGxrOi+wVYZp&#10;bNKjGAP5CCOJd6jQYH2FgQ8WQ8OIDux0qtbbe+C/PDGw6ZnZiVvnYOgFa5FhETOzi9QJx0eQZvgK&#10;LT7E9gES0Ng5HeVDQQiiY6eO5+5EMhwvy0X5vpwvKOHoK/JleVWm/mWsek63zofPAjSJh5o6bH+C&#10;Z4d7HyIdVj2HxNc8KNlupVLJcLtmoxw5MByVbVqpgldhypChpssFEolZBmJ+miItA46ykrqm13lc&#10;03BFOT6ZNoUEJtV0RibKnPSJkkzihLEZMTCK1kB7RKUcTCOLXwwPPbg/lAw4rjX1v/fMCUrUF4Nq&#10;L4sS1SAhGeXiao6Gu/Q0lx5mOELVNFAyHTch/YmpolvsSieTXi9MTlxxDJOMpy8T5/zSTlEvH3v9&#10;BAAA//8DAFBLAwQUAAYACAAAACEAZvj1XN0AAAAHAQAADwAAAGRycy9kb3ducmV2LnhtbEyP3U6D&#10;QBCF7018h82YeGPsIqHFUpZGTTTe9ucBBpgCKTtL2G2hb+94pTcnmZyTc77Jt7Pt1ZVG3zk28LKI&#10;QBFXru64MXA8fD6/gvIBucbeMRm4kYdtcX+XY1a7iXd03YdGSQn7DA20IQyZ1r5qyaJfuIFYvJMb&#10;LQY5x0bXI05SbnsdR9FKW+xYFloc6KOl6ry/WAOn7+lpuZ7Kr3BMd8nqHbu0dDdjHh/mtw2oQHP4&#10;C8MvvqBDIUylu3DtVW8gXssrwYCouGmSLEGVEkvjBHSR6//8xQ8AAAD//wMAUEsBAi0AFAAGAAgA&#10;AAAhALaDOJL+AAAA4QEAABMAAAAAAAAAAAAAAAAAAAAAAFtDb250ZW50X1R5cGVzXS54bWxQSwEC&#10;LQAUAAYACAAAACEAOP0h/9YAAACUAQAACwAAAAAAAAAAAAAAAAAvAQAAX3JlbHMvLnJlbHNQSwEC&#10;LQAUAAYACAAAACEAJ7RDdSECAAAgBAAADgAAAAAAAAAAAAAAAAAuAgAAZHJzL2Uyb0RvYy54bWxQ&#10;SwECLQAUAAYACAAAACEAZvj1XN0AAAAHAQAADwAAAAAAAAAAAAAAAAB7BAAAZHJzL2Rvd25yZXYu&#10;eG1sUEsFBgAAAAAEAAQA8wAAAIUFAAAAAA==&#10;" stroked="f">
                <v:textbox>
                  <w:txbxContent>
                    <w:p w:rsidR="00665B8F" w:rsidRDefault="003A786A">
                      <w:r>
                        <w:rPr>
                          <w:noProof/>
                        </w:rPr>
                        <w:drawing>
                          <wp:inline distT="0" distB="0" distL="0" distR="0">
                            <wp:extent cx="895350" cy="1000879"/>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blip>
                                    <a:srcRect/>
                                    <a:stretch>
                                      <a:fillRect/>
                                    </a:stretch>
                                  </pic:blipFill>
                                  <pic:spPr bwMode="auto">
                                    <a:xfrm>
                                      <a:off x="0" y="0"/>
                                      <a:ext cx="915643" cy="1023564"/>
                                    </a:xfrm>
                                    <a:prstGeom prst="rect">
                                      <a:avLst/>
                                    </a:prstGeom>
                                    <a:noFill/>
                                    <a:ln>
                                      <a:noFill/>
                                    </a:ln>
                                  </pic:spPr>
                                </pic:pic>
                              </a:graphicData>
                            </a:graphic>
                          </wp:inline>
                        </w:drawing>
                      </w:r>
                    </w:p>
                  </w:txbxContent>
                </v:textbox>
                <w10:wrap type="square"/>
              </v:shape>
            </w:pict>
          </mc:Fallback>
        </mc:AlternateContent>
      </w:r>
    </w:p>
    <w:p w:rsidR="00891B51" w:rsidRDefault="003A786A">
      <w:pPr>
        <w:pBdr>
          <w:top w:val="nil"/>
          <w:left w:val="nil"/>
          <w:bottom w:val="nil"/>
          <w:right w:val="nil"/>
          <w:between w:val="nil"/>
        </w:pBdr>
        <w:jc w:val="right"/>
        <w:rPr>
          <w:color w:val="000000"/>
          <w:sz w:val="20"/>
          <w:szCs w:val="20"/>
        </w:rPr>
      </w:pPr>
      <w:r>
        <w:rPr>
          <w:noProof/>
          <w:color w:val="000000"/>
        </w:rPr>
        <w:drawing>
          <wp:inline distT="0" distB="0" distL="0" distR="0">
            <wp:extent cx="2280178" cy="676453"/>
            <wp:effectExtent l="0" t="0" r="0" b="0"/>
            <wp:docPr id="2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280178" cy="676453"/>
                    </a:xfrm>
                    <a:prstGeom prst="rect">
                      <a:avLst/>
                    </a:prstGeom>
                    <a:ln/>
                  </pic:spPr>
                </pic:pic>
              </a:graphicData>
            </a:graphic>
          </wp:inline>
        </w:drawing>
      </w:r>
    </w:p>
    <w:p w:rsidR="00891B51" w:rsidRDefault="00891B51">
      <w:pPr>
        <w:pBdr>
          <w:top w:val="nil"/>
          <w:left w:val="nil"/>
          <w:bottom w:val="nil"/>
          <w:right w:val="nil"/>
          <w:between w:val="nil"/>
        </w:pBdr>
        <w:spacing w:before="5"/>
        <w:rPr>
          <w:color w:val="000000"/>
          <w:sz w:val="18"/>
          <w:szCs w:val="18"/>
        </w:rPr>
      </w:pPr>
    </w:p>
    <w:p w:rsidR="00891B51" w:rsidRDefault="003A786A">
      <w:pPr>
        <w:pBdr>
          <w:top w:val="nil"/>
          <w:left w:val="nil"/>
          <w:bottom w:val="nil"/>
          <w:right w:val="nil"/>
          <w:between w:val="nil"/>
        </w:pBdr>
        <w:spacing w:before="5"/>
        <w:rPr>
          <w:color w:val="000000"/>
          <w:sz w:val="8"/>
          <w:szCs w:val="8"/>
        </w:rPr>
      </w:pPr>
      <w:r>
        <w:rPr>
          <w:noProof/>
        </w:rPr>
        <mc:AlternateContent>
          <mc:Choice Requires="wps">
            <w:drawing>
              <wp:anchor distT="0" distB="0" distL="0" distR="0" simplePos="0" relativeHeight="251659264" behindDoc="0" locked="0" layoutInCell="1" hidden="0" allowOverlap="1">
                <wp:simplePos x="0" y="0"/>
                <wp:positionH relativeFrom="column">
                  <wp:posOffset>-177799</wp:posOffset>
                </wp:positionH>
                <wp:positionV relativeFrom="paragraph">
                  <wp:posOffset>114300</wp:posOffset>
                </wp:positionV>
                <wp:extent cx="6884035" cy="27940"/>
                <wp:effectExtent l="0" t="0" r="0" b="0"/>
                <wp:wrapTopAndBottom distT="0" distB="0"/>
                <wp:docPr id="220" name="Rectangle 220"/>
                <wp:cNvGraphicFramePr/>
                <a:graphic xmlns:a="http://schemas.openxmlformats.org/drawingml/2006/main">
                  <a:graphicData uri="http://schemas.microsoft.com/office/word/2010/wordprocessingShape">
                    <wps:wsp>
                      <wps:cNvSpPr/>
                      <wps:spPr>
                        <a:xfrm>
                          <a:off x="1908745" y="3770793"/>
                          <a:ext cx="6874510" cy="18415"/>
                        </a:xfrm>
                        <a:prstGeom prst="rect">
                          <a:avLst/>
                        </a:prstGeom>
                        <a:solidFill>
                          <a:srgbClr val="000000"/>
                        </a:solidFill>
                        <a:ln>
                          <a:noFill/>
                        </a:ln>
                      </wps:spPr>
                      <wps:txbx>
                        <w:txbxContent>
                          <w:p w:rsidR="00891B51" w:rsidRDefault="00891B51">
                            <w:pPr>
                              <w:textDirection w:val="btLr"/>
                            </w:pPr>
                          </w:p>
                        </w:txbxContent>
                      </wps:txbx>
                      <wps:bodyPr spcFirstLastPara="1" wrap="square" lIns="91425" tIns="91425" rIns="91425" bIns="91425" anchor="ctr" anchorCtr="0">
                        <a:noAutofit/>
                      </wps:bodyPr>
                    </wps:wsp>
                  </a:graphicData>
                </a:graphic>
              </wp:anchor>
            </w:drawing>
          </mc:Choice>
          <mc:Fallback>
            <w:pict>
              <v:rect id="Rectangle 220" o:spid="_x0000_s1027" style="position:absolute;margin-left:-14pt;margin-top:9pt;width:542.05pt;height:2.2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kBc5AEAALUDAAAOAAAAZHJzL2Uyb0RvYy54bWysU8tu2zAQvBfoPxC813rEiW3BclAkcFEg&#10;aI2m/QCKoiQCFMkuaUv++y4pJXabW1AdKO7uaLgzXG3vx16RkwAnjS5ptkgpEZqbWuq2pL9+7j+t&#10;KXGe6Zopo0VJz8LR+93HD9vBFiI3nVG1AIIk2hWDLWnnvS2SxPFO9MwtjBUai42BnnkMoU1qYAOy&#10;9yrJ0/QuGQzUFgwXzmH2cSrSXeRvGsH996ZxwhNVUuzNxxXiWoU12W1Z0QKzneRzG+wdXfRMajz0&#10;leqReUaOIN9Q9ZKDcabxC276xDSN5CJqQDVZ+o+a545ZEbWgOc6+2uT+Hy3/djoAkXVJ8xz90azH&#10;S/qBtjHdKkFCEi0arCsQ+WwPMEcOt0Hv2EAf3qiEjDgAm3S9Wt5Sci7pzWqVrjY3k8Vi9IQj4C6U&#10;MzyJIyJbL7PbUE8uRBac/yJMT8KmpICtRGPZ6cn5CfoCCec6o2S9l0rFANrqQQE5sXDb8ZnZ/4Ip&#10;HcDahM8mxpBJgshJVtj5sRqjL1mgCJnK1Gf0ylm+l9jbE3P+wACnJaNkwAkqqft9ZCAoUV81XtEm&#10;W+bohL8O4DqorgOmeWdwMLkHSqbgwcdBnZr9fPSmkdGBSzNz1zgb0cN5jsPwXccRdfnbdn8AAAD/&#10;/wMAUEsDBBQABgAIAAAAIQBgBkT54AAAAAoBAAAPAAAAZHJzL2Rvd25yZXYueG1sTI/BTsMwEETv&#10;SPyDtUjcWrsRtFWIUxUkDhUXCM2B2zZekkC8jmK3Tf8e51ROq9GMZt9km9F24kSDbx1rWMwVCOLK&#10;mZZrDfvP19kahA/IBjvHpOFCHjb57U2GqXFn/qBTEWoRS9inqKEJoU+l9FVDFv3c9cTR+3aDxRDl&#10;UEsz4DmW204mSi2lxZbjhwZ7emmo+i2OVkOLqrysdiU9v/dvxVe5W+23P4PW93fj9glEoDFcwzDh&#10;R3TII9PBHdl40WmYJeu4JURjulNAPS4XIA4akuQBZJ7J/xPyPwAAAP//AwBQSwECLQAUAAYACAAA&#10;ACEAtoM4kv4AAADhAQAAEwAAAAAAAAAAAAAAAAAAAAAAW0NvbnRlbnRfVHlwZXNdLnhtbFBLAQIt&#10;ABQABgAIAAAAIQA4/SH/1gAAAJQBAAALAAAAAAAAAAAAAAAAAC8BAABfcmVscy8ucmVsc1BLAQIt&#10;ABQABgAIAAAAIQAf5kBc5AEAALUDAAAOAAAAAAAAAAAAAAAAAC4CAABkcnMvZTJvRG9jLnhtbFBL&#10;AQItABQABgAIAAAAIQBgBkT54AAAAAoBAAAPAAAAAAAAAAAAAAAAAD4EAABkcnMvZG93bnJldi54&#10;bWxQSwUGAAAAAAQABADzAAAASwUAAAAA&#10;" fillcolor="black" stroked="f">
                <v:textbox inset="2.53958mm,2.53958mm,2.53958mm,2.53958mm">
                  <w:txbxContent>
                    <w:p w:rsidR="00891B51" w:rsidRDefault="00891B51">
                      <w:pPr>
                        <w:textDirection w:val="btLr"/>
                      </w:pPr>
                    </w:p>
                  </w:txbxContent>
                </v:textbox>
                <w10:wrap type="topAndBottom"/>
              </v:rect>
            </w:pict>
          </mc:Fallback>
        </mc:AlternateContent>
      </w:r>
    </w:p>
    <w:p w:rsidR="00891B51" w:rsidRDefault="003A786A">
      <w:r>
        <w:t xml:space="preserve"> </w:t>
      </w:r>
    </w:p>
    <w:p w:rsidR="00891B51" w:rsidRDefault="003A786A">
      <w:pPr>
        <w:pStyle w:val="Heading1"/>
        <w:spacing w:before="92" w:line="398" w:lineRule="auto"/>
        <w:ind w:left="4288" w:right="2072" w:hanging="2319"/>
        <w:rPr>
          <w:sz w:val="28"/>
          <w:szCs w:val="28"/>
        </w:rPr>
      </w:pPr>
      <w:r>
        <w:rPr>
          <w:sz w:val="28"/>
          <w:szCs w:val="28"/>
        </w:rPr>
        <w:t>St Kentigern’s Catholic Primary School</w:t>
      </w:r>
    </w:p>
    <w:p w:rsidR="00891B51" w:rsidRDefault="003A786A">
      <w:pPr>
        <w:pStyle w:val="Heading1"/>
        <w:spacing w:before="92" w:line="398" w:lineRule="auto"/>
        <w:ind w:left="1249" w:right="2072" w:firstLine="720"/>
      </w:pPr>
      <w:r>
        <w:t>MISSION STATEMENT:</w:t>
      </w:r>
    </w:p>
    <w:p w:rsidR="00891B51" w:rsidRDefault="003A786A">
      <w:pPr>
        <w:pStyle w:val="Heading1"/>
        <w:spacing w:before="92" w:line="398" w:lineRule="auto"/>
        <w:ind w:left="0" w:right="2072"/>
      </w:pPr>
      <w:r>
        <w:t xml:space="preserve">                             </w:t>
      </w:r>
      <w:r>
        <w:rPr>
          <w:noProof/>
        </w:rPr>
        <w:drawing>
          <wp:inline distT="0" distB="0" distL="0" distR="0">
            <wp:extent cx="2247900" cy="1495425"/>
            <wp:effectExtent l="0" t="0" r="0" b="0"/>
            <wp:docPr id="230" name="image2.jpg" descr="30 Treat others the way you want to be treated! ideas | great quotes ..."/>
            <wp:cNvGraphicFramePr/>
            <a:graphic xmlns:a="http://schemas.openxmlformats.org/drawingml/2006/main">
              <a:graphicData uri="http://schemas.openxmlformats.org/drawingml/2006/picture">
                <pic:pic xmlns:pic="http://schemas.openxmlformats.org/drawingml/2006/picture">
                  <pic:nvPicPr>
                    <pic:cNvPr id="0" name="image2.jpg" descr="30 Treat others the way you want to be treated! ideas | great quotes ..."/>
                    <pic:cNvPicPr preferRelativeResize="0"/>
                  </pic:nvPicPr>
                  <pic:blipFill>
                    <a:blip r:embed="rId9"/>
                    <a:srcRect/>
                    <a:stretch>
                      <a:fillRect/>
                    </a:stretch>
                  </pic:blipFill>
                  <pic:spPr>
                    <a:xfrm>
                      <a:off x="0" y="0"/>
                      <a:ext cx="2247900" cy="1495425"/>
                    </a:xfrm>
                    <a:prstGeom prst="rect">
                      <a:avLst/>
                    </a:prstGeom>
                    <a:ln/>
                  </pic:spPr>
                </pic:pic>
              </a:graphicData>
            </a:graphic>
          </wp:inline>
        </w:drawing>
      </w:r>
      <w:r>
        <w:rPr>
          <w:noProof/>
        </w:rPr>
        <mc:AlternateContent>
          <mc:Choice Requires="wps">
            <w:drawing>
              <wp:anchor distT="0" distB="0" distL="0" distR="0" simplePos="0" relativeHeight="251660288" behindDoc="0" locked="0" layoutInCell="1" hidden="0" allowOverlap="1">
                <wp:simplePos x="0" y="0"/>
                <wp:positionH relativeFrom="column">
                  <wp:posOffset>63500</wp:posOffset>
                </wp:positionH>
                <wp:positionV relativeFrom="paragraph">
                  <wp:posOffset>1612900</wp:posOffset>
                </wp:positionV>
                <wp:extent cx="7061200" cy="405765"/>
                <wp:effectExtent l="0" t="0" r="0" b="0"/>
                <wp:wrapTopAndBottom distT="0" distB="0"/>
                <wp:docPr id="222" name="Rectangle 222"/>
                <wp:cNvGraphicFramePr/>
                <a:graphic xmlns:a="http://schemas.openxmlformats.org/drawingml/2006/main">
                  <a:graphicData uri="http://schemas.microsoft.com/office/word/2010/wordprocessingShape">
                    <wps:wsp>
                      <wps:cNvSpPr/>
                      <wps:spPr>
                        <a:xfrm>
                          <a:off x="1820163" y="3581880"/>
                          <a:ext cx="7051675" cy="396240"/>
                        </a:xfrm>
                        <a:prstGeom prst="rect">
                          <a:avLst/>
                        </a:prstGeom>
                        <a:solidFill>
                          <a:srgbClr val="FFFFB7"/>
                        </a:solidFill>
                        <a:ln w="9525" cap="flat" cmpd="sng">
                          <a:solidFill>
                            <a:srgbClr val="000000"/>
                          </a:solidFill>
                          <a:prstDash val="solid"/>
                          <a:miter lim="800000"/>
                          <a:headEnd type="none" w="sm" len="sm"/>
                          <a:tailEnd type="none" w="sm" len="sm"/>
                        </a:ln>
                      </wps:spPr>
                      <wps:txbx>
                        <w:txbxContent>
                          <w:p w:rsidR="00891B51" w:rsidRDefault="003A786A" w:rsidP="008642D5">
                            <w:pPr>
                              <w:spacing w:before="143"/>
                              <w:ind w:left="3927" w:right="3925"/>
                              <w:textDirection w:val="btLr"/>
                            </w:pPr>
                            <w:r>
                              <w:rPr>
                                <w:rFonts w:ascii="Arial" w:eastAsia="Arial" w:hAnsi="Arial" w:cs="Arial"/>
                                <w:b/>
                                <w:color w:val="000000"/>
                                <w:sz w:val="28"/>
                              </w:rPr>
                              <w:t>English Policy</w:t>
                            </w:r>
                          </w:p>
                        </w:txbxContent>
                      </wps:txbx>
                      <wps:bodyPr spcFirstLastPara="1" wrap="square" lIns="0" tIns="0" rIns="0" bIns="0" anchor="t" anchorCtr="0">
                        <a:noAutofit/>
                      </wps:bodyPr>
                    </wps:wsp>
                  </a:graphicData>
                </a:graphic>
              </wp:anchor>
            </w:drawing>
          </mc:Choice>
          <mc:Fallback>
            <w:pict>
              <v:rect id="Rectangle 222" o:spid="_x0000_s1028" style="position:absolute;left:0;text-align:left;margin-left:5pt;margin-top:127pt;width:556pt;height:31.9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5MXMgIAAGwEAAAOAAAAZHJzL2Uyb0RvYy54bWysVNuO0zAQfUfiHyy/06RZ2s1GTVewpQhp&#10;BRULHzB1nMSSb9huk/49Y/e2C0hIiDw4Y2d85py5ZHE/Kkn23HlhdE2nk5wSrplphO5q+v3b+k1J&#10;iQ+gG5BG85oeuKf3y9evFoOteGF6IxvuCIJoXw22pn0Itsoyz3quwE+M5Ro/tsYpCLh1XdY4GBBd&#10;yazI83k2GNdYZxj3Hk9Xx490mfDblrPwpW09D0TWFLmFtLq0buOaLRdQdQ5sL9iJBvwDCwVCY9AL&#10;1AoCkJ0Tv0EpwZzxpg0TZlRm2lYwnjSgmmn+i5qnHixPWjA53l7S5P8fLPu83zgimpoWRUGJBoVF&#10;+oppA91JTuIhpmiwvkLPJ7txp51HM+odW6fiG5WQERugRBnzG0oONb2ZldOyPKWYj4EwdLjNZ9P5&#10;7YwSFj3u5sXb5JBdkazz4SM3ikSjpg65pMzC/tEHjI6uZ5cY2BspmrWQMm1ct32QjuwBy73G5/1t&#10;pI9XXrhJTYaa3s2KyAOw61oJAU1lMQ9edyneixv+OXCenj8BR2Ir8P2RQEKIblApEbDNpVA1LS+3&#10;oeo5NB90Q8LBYto1TgiNzLyiRHKcJzTS9QBC/t0PZUqNamO1jvWJVhi347HAESuebE1zwKJ7y9YC&#10;CT+CDxtw2PZTjI6jgHF/7MAhF/lJY6/FuTkb7mxszwZo1hucKEzg0XwIab6ibG3e7YJpRarbNfSJ&#10;I7Z0qs1p/OLMPN8nr+tPYvkTAAD//wMAUEsDBBQABgAIAAAAIQDnmrYn4AAAAAsBAAAPAAAAZHJz&#10;L2Rvd25yZXYueG1sTI/BTsMwEETvSPyDtUhcEHWSAi0hToUquKFKTaue3XhJosbrEDtp4OvZnuA2&#10;ox3NvslWk23FiL1vHCmIZxEIpNKZhioF+937/RKED5qMbh2hgm/0sMqvrzKdGnemLY5FqASXkE+1&#10;gjqELpXSlzVa7WeuQ+Lbp+utDmz7Sppen7nctjKJoidpdUP8odYdrmssT8VgFRyKXShPH+u7cdvN&#10;f/abYfhavqFStzfT6wuIgFP4C8MFn9EhZ6ajG8h40bKPeEpQkDw+sLgE4iRhdVQwjxfPIPNM/t+Q&#10;/wIAAP//AwBQSwECLQAUAAYACAAAACEAtoM4kv4AAADhAQAAEwAAAAAAAAAAAAAAAAAAAAAAW0Nv&#10;bnRlbnRfVHlwZXNdLnhtbFBLAQItABQABgAIAAAAIQA4/SH/1gAAAJQBAAALAAAAAAAAAAAAAAAA&#10;AC8BAABfcmVscy8ucmVsc1BLAQItABQABgAIAAAAIQD0k5MXMgIAAGwEAAAOAAAAAAAAAAAAAAAA&#10;AC4CAABkcnMvZTJvRG9jLnhtbFBLAQItABQABgAIAAAAIQDnmrYn4AAAAAsBAAAPAAAAAAAAAAAA&#10;AAAAAIwEAABkcnMvZG93bnJldi54bWxQSwUGAAAAAAQABADzAAAAmQUAAAAA&#10;" fillcolor="#ffffb7">
                <v:stroke startarrowwidth="narrow" startarrowlength="short" endarrowwidth="narrow" endarrowlength="short"/>
                <v:textbox inset="0,0,0,0">
                  <w:txbxContent>
                    <w:p w:rsidR="00891B51" w:rsidRDefault="003A786A" w:rsidP="008642D5">
                      <w:pPr>
                        <w:spacing w:before="143"/>
                        <w:ind w:left="3927" w:right="3925"/>
                        <w:textDirection w:val="btLr"/>
                      </w:pPr>
                      <w:r>
                        <w:rPr>
                          <w:rFonts w:ascii="Arial" w:eastAsia="Arial" w:hAnsi="Arial" w:cs="Arial"/>
                          <w:b/>
                          <w:color w:val="000000"/>
                          <w:sz w:val="28"/>
                        </w:rPr>
                        <w:t>English Policy</w:t>
                      </w:r>
                    </w:p>
                  </w:txbxContent>
                </v:textbox>
                <w10:wrap type="topAndBottom"/>
              </v:rect>
            </w:pict>
          </mc:Fallback>
        </mc:AlternateContent>
      </w:r>
    </w:p>
    <w:p w:rsidR="00891B51" w:rsidRDefault="00891B51">
      <w:pPr>
        <w:rPr>
          <w:rFonts w:ascii="Arial" w:eastAsia="Arial" w:hAnsi="Arial" w:cs="Arial"/>
          <w:b/>
        </w:rPr>
      </w:pPr>
    </w:p>
    <w:p w:rsidR="008642D5" w:rsidRPr="008642D5" w:rsidRDefault="008642D5">
      <w:pPr>
        <w:rPr>
          <w:rFonts w:ascii="Arial" w:eastAsia="Arial" w:hAnsi="Arial" w:cs="Arial"/>
          <w:b/>
          <w:u w:val="single"/>
        </w:rPr>
      </w:pPr>
      <w:r w:rsidRPr="008642D5">
        <w:rPr>
          <w:rFonts w:ascii="Arial" w:eastAsia="Arial" w:hAnsi="Arial" w:cs="Arial"/>
          <w:b/>
          <w:u w:val="single"/>
        </w:rPr>
        <w:t>The English team</w:t>
      </w:r>
    </w:p>
    <w:p w:rsidR="00891B51" w:rsidRPr="008642D5" w:rsidRDefault="008642D5">
      <w:r>
        <w:rPr>
          <w:rFonts w:ascii="Arial" w:eastAsia="Arial" w:hAnsi="Arial" w:cs="Arial"/>
          <w:b/>
        </w:rPr>
        <w:t>Reading/ phonics</w:t>
      </w:r>
      <w:r w:rsidR="003A786A">
        <w:rPr>
          <w:rFonts w:ascii="Arial" w:eastAsia="Arial" w:hAnsi="Arial" w:cs="Arial"/>
          <w:b/>
        </w:rPr>
        <w:t xml:space="preserve"> </w:t>
      </w:r>
      <w:r>
        <w:rPr>
          <w:rFonts w:ascii="Arial" w:eastAsia="Arial" w:hAnsi="Arial" w:cs="Arial"/>
          <w:b/>
        </w:rPr>
        <w:t>l</w:t>
      </w:r>
      <w:r w:rsidR="003A786A">
        <w:rPr>
          <w:rFonts w:ascii="Arial" w:eastAsia="Arial" w:hAnsi="Arial" w:cs="Arial"/>
          <w:b/>
        </w:rPr>
        <w:t>ead:</w:t>
      </w:r>
      <w:r>
        <w:rPr>
          <w:rFonts w:ascii="Arial" w:eastAsia="Arial" w:hAnsi="Arial" w:cs="Arial"/>
          <w:b/>
        </w:rPr>
        <w:t xml:space="preserve"> </w:t>
      </w:r>
      <w:r w:rsidRPr="008642D5">
        <w:rPr>
          <w:rFonts w:ascii="Arial" w:eastAsia="Arial" w:hAnsi="Arial" w:cs="Arial"/>
        </w:rPr>
        <w:t>Emma Harris</w:t>
      </w:r>
    </w:p>
    <w:p w:rsidR="008642D5" w:rsidRDefault="008642D5">
      <w:r w:rsidRPr="008642D5">
        <w:rPr>
          <w:b/>
        </w:rPr>
        <w:t>Writing lead:</w:t>
      </w:r>
      <w:r>
        <w:t xml:space="preserve"> Claire Morris</w:t>
      </w:r>
    </w:p>
    <w:p w:rsidR="007A3F85" w:rsidRPr="007A3F85" w:rsidRDefault="007A3F85">
      <w:r w:rsidRPr="007A3F85">
        <w:rPr>
          <w:b/>
        </w:rPr>
        <w:t>English lead:</w:t>
      </w:r>
      <w:r>
        <w:rPr>
          <w:b/>
        </w:rPr>
        <w:t xml:space="preserve"> </w:t>
      </w:r>
      <w:r>
        <w:t>Sarah Brooks</w:t>
      </w:r>
    </w:p>
    <w:p w:rsidR="00891B51" w:rsidRDefault="003A786A">
      <w:pPr>
        <w:spacing w:before="218"/>
        <w:ind w:left="216"/>
        <w:rPr>
          <w:sz w:val="2"/>
          <w:szCs w:val="2"/>
        </w:rPr>
      </w:pPr>
      <w:r>
        <w:rPr>
          <w:noProof/>
        </w:rPr>
        <mc:AlternateContent>
          <mc:Choice Requires="wps">
            <w:drawing>
              <wp:anchor distT="0" distB="0" distL="0" distR="0" simplePos="0" relativeHeight="251661312" behindDoc="0" locked="0" layoutInCell="1" hidden="0" allowOverlap="1">
                <wp:simplePos x="0" y="0"/>
                <wp:positionH relativeFrom="column">
                  <wp:posOffset>76200</wp:posOffset>
                </wp:positionH>
                <wp:positionV relativeFrom="paragraph">
                  <wp:posOffset>152400</wp:posOffset>
                </wp:positionV>
                <wp:extent cx="7061200" cy="311785"/>
                <wp:effectExtent l="0" t="0" r="0" b="0"/>
                <wp:wrapTopAndBottom distT="0" distB="0"/>
                <wp:docPr id="226" name="Rectangle 226"/>
                <wp:cNvGraphicFramePr/>
                <a:graphic xmlns:a="http://schemas.openxmlformats.org/drawingml/2006/main">
                  <a:graphicData uri="http://schemas.microsoft.com/office/word/2010/wordprocessingShape">
                    <wps:wsp>
                      <wps:cNvSpPr/>
                      <wps:spPr>
                        <a:xfrm>
                          <a:off x="1820163" y="3628870"/>
                          <a:ext cx="7051675" cy="302260"/>
                        </a:xfrm>
                        <a:prstGeom prst="rect">
                          <a:avLst/>
                        </a:prstGeom>
                        <a:solidFill>
                          <a:srgbClr val="FFFFB7"/>
                        </a:solidFill>
                        <a:ln w="9525" cap="flat" cmpd="sng">
                          <a:solidFill>
                            <a:srgbClr val="000000"/>
                          </a:solidFill>
                          <a:prstDash val="solid"/>
                          <a:miter lim="800000"/>
                          <a:headEnd type="none" w="sm" len="sm"/>
                          <a:tailEnd type="none" w="sm" len="sm"/>
                        </a:ln>
                      </wps:spPr>
                      <wps:txbx>
                        <w:txbxContent>
                          <w:p w:rsidR="00891B51" w:rsidRDefault="003A786A">
                            <w:pPr>
                              <w:spacing w:before="91"/>
                              <w:ind w:right="3343"/>
                              <w:jc w:val="center"/>
                              <w:textDirection w:val="btLr"/>
                            </w:pPr>
                            <w:r>
                              <w:rPr>
                                <w:rFonts w:ascii="Arial" w:eastAsia="Arial" w:hAnsi="Arial" w:cs="Arial"/>
                                <w:b/>
                                <w:color w:val="000000"/>
                                <w:sz w:val="24"/>
                              </w:rPr>
                              <w:t xml:space="preserve">                                            Intent – Why do we teach what we teach?</w:t>
                            </w:r>
                          </w:p>
                        </w:txbxContent>
                      </wps:txbx>
                      <wps:bodyPr spcFirstLastPara="1" wrap="square" lIns="0" tIns="0" rIns="0" bIns="0" anchor="t" anchorCtr="0">
                        <a:noAutofit/>
                      </wps:bodyPr>
                    </wps:wsp>
                  </a:graphicData>
                </a:graphic>
              </wp:anchor>
            </w:drawing>
          </mc:Choice>
          <mc:Fallback>
            <w:pict>
              <v:rect id="Rectangle 226" o:spid="_x0000_s1029" style="position:absolute;left:0;text-align:left;margin-left:6pt;margin-top:12pt;width:556pt;height:24.55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07MQIAAGwEAAAOAAAAZHJzL2Uyb0RvYy54bWysVNuO0zAQfUfiHyy/06SpeiFquoItRUgr&#10;qFj2A6aOk1jyDdtt0r9n7N52AWklRB6csTM+c85csrwblCQH7rwwuqLjUU4J18zUQrcVffqxebeg&#10;xAfQNUijeUWP3NO71ds3y96WvDCdkTV3BEG0L3tb0S4EW2aZZx1X4EfGco0fG+MUBNy6Nqsd9Iiu&#10;ZFbk+SzrjautM4x7j6fr00e6SvhNw1n41jSeByIritxCWl1ad3HNVksoWwe2E+xMA/6BhQKhMegV&#10;ag0ByN6JP6CUYM5404QRMyozTSMYTxpQzTj/Tc1jB5YnLZgcb69p8v8Pln09bB0RdUWLYkaJBoVF&#10;+o5pA91KTuIhpqi3vkTPR7t1551HM+odGqfiG5WQARtggTJmE0qOFZ3MisVifk4xHwJh6DDPp+PZ&#10;fEoJix454ieH7IZknQ+fuVEkGhV1yCVlFg4PPmB0dL24xMDeSFFvhJRp49rdvXTkAFjuDT4f55E+&#10;XnnhJjXpK/p+WkQegF3XSAhoKot58LpN8V7c8M+B8/T8DTgSW4PvTgQSQnSDUomAbS6FqujiehvK&#10;jkP9SdckHC2mXeOE0MjMK0okx3lCI10PIOTrfihTalQbq3WqT7TCsBtSgScRK57sTH3EonvLNgIJ&#10;P4APW3DY9mOMjqOAcX/uwSEX+UVjr8W5uRjuYuwuBmjWGZwoTODJvA9pvqJsbT7sg2lEqtst9Jkj&#10;tnSqzXn84sw83yev209i9QsAAP//AwBQSwMEFAAGAAgAAAAhAGYhHu3eAAAACQEAAA8AAABkcnMv&#10;ZG93bnJldi54bWxMj0FLw0AQhe9C/8MyBS9iN0lFS8ymlKI3EZoWz9vsmIRmZ9PsJo3+eqde9DTz&#10;eMOb72XrybZixN43jhTEiwgEUulMQ5WCw/71fgXCB01Gt45QwRd6WOezm0ynxl1oh2MRKsEh5FOt&#10;oA6hS6X0ZY1W+4XrkNj7dL3VgWVfSdPrC4fbViZR9Citbog/1LrDbY3lqRisgo9iH8rT2/Zu3HXL&#10;78P7MJxXL6jU7XzaPIMIOIW/Y7jiMzrkzHR0AxkvWtYJVwkKkgeeVz/+3Y4KnpYxyDyT/xvkPwAA&#10;AP//AwBQSwECLQAUAAYACAAAACEAtoM4kv4AAADhAQAAEwAAAAAAAAAAAAAAAAAAAAAAW0NvbnRl&#10;bnRfVHlwZXNdLnhtbFBLAQItABQABgAIAAAAIQA4/SH/1gAAAJQBAAALAAAAAAAAAAAAAAAAAC8B&#10;AABfcmVscy8ucmVsc1BLAQItABQABgAIAAAAIQAvGu07MQIAAGwEAAAOAAAAAAAAAAAAAAAAAC4C&#10;AABkcnMvZTJvRG9jLnhtbFBLAQItABQABgAIAAAAIQBmIR7t3gAAAAkBAAAPAAAAAAAAAAAAAAAA&#10;AIsEAABkcnMvZG93bnJldi54bWxQSwUGAAAAAAQABADzAAAAlgUAAAAA&#10;" fillcolor="#ffffb7">
                <v:stroke startarrowwidth="narrow" startarrowlength="short" endarrowwidth="narrow" endarrowlength="short"/>
                <v:textbox inset="0,0,0,0">
                  <w:txbxContent>
                    <w:p w:rsidR="00891B51" w:rsidRDefault="003A786A">
                      <w:pPr>
                        <w:spacing w:before="91"/>
                        <w:ind w:right="3343"/>
                        <w:jc w:val="center"/>
                        <w:textDirection w:val="btLr"/>
                      </w:pPr>
                      <w:r>
                        <w:rPr>
                          <w:rFonts w:ascii="Arial" w:eastAsia="Arial" w:hAnsi="Arial" w:cs="Arial"/>
                          <w:b/>
                          <w:color w:val="000000"/>
                          <w:sz w:val="24"/>
                        </w:rPr>
                        <w:t xml:space="preserve">                                            Intent – Why do we teach what we teach?</w:t>
                      </w:r>
                    </w:p>
                  </w:txbxContent>
                </v:textbox>
                <w10:wrap type="topAndBottom"/>
              </v:rect>
            </w:pict>
          </mc:Fallback>
        </mc:AlternateContent>
      </w:r>
    </w:p>
    <w:p w:rsidR="00891B51" w:rsidRDefault="00891B51">
      <w:pPr>
        <w:pBdr>
          <w:top w:val="nil"/>
          <w:left w:val="nil"/>
          <w:bottom w:val="nil"/>
          <w:right w:val="nil"/>
          <w:between w:val="nil"/>
        </w:pBdr>
        <w:rPr>
          <w:color w:val="000000"/>
          <w:sz w:val="11"/>
          <w:szCs w:val="11"/>
        </w:rPr>
      </w:pPr>
    </w:p>
    <w:p w:rsidR="00891B51" w:rsidRDefault="003A786A">
      <w:pPr>
        <w:numPr>
          <w:ilvl w:val="0"/>
          <w:numId w:val="3"/>
        </w:numPr>
        <w:pBdr>
          <w:top w:val="nil"/>
          <w:left w:val="nil"/>
          <w:bottom w:val="nil"/>
          <w:right w:val="nil"/>
          <w:between w:val="nil"/>
        </w:pBdr>
        <w:tabs>
          <w:tab w:val="left" w:pos="938"/>
        </w:tabs>
        <w:spacing w:before="101" w:line="273" w:lineRule="auto"/>
        <w:ind w:right="465"/>
        <w:jc w:val="both"/>
      </w:pPr>
      <w:r>
        <w:rPr>
          <w:color w:val="000000"/>
        </w:rPr>
        <w:t>To give children knowledge of language, relevant to their own needs and development whilst following the requirements of the National Curriculum 2014 and the values expressed within the school mission statement:</w:t>
      </w:r>
      <w:r>
        <w:rPr>
          <w:color w:val="0070C0"/>
        </w:rPr>
        <w:t xml:space="preserve"> ‘Treat others as you want to be treated.’</w:t>
      </w:r>
    </w:p>
    <w:p w:rsidR="00891B51" w:rsidRDefault="003A786A">
      <w:pPr>
        <w:numPr>
          <w:ilvl w:val="0"/>
          <w:numId w:val="3"/>
        </w:numPr>
        <w:pBdr>
          <w:top w:val="nil"/>
          <w:left w:val="nil"/>
          <w:bottom w:val="nil"/>
          <w:right w:val="nil"/>
          <w:between w:val="nil"/>
        </w:pBdr>
        <w:tabs>
          <w:tab w:val="left" w:pos="938"/>
        </w:tabs>
        <w:spacing w:before="4" w:line="271" w:lineRule="auto"/>
        <w:ind w:right="385"/>
        <w:jc w:val="both"/>
      </w:pPr>
      <w:r>
        <w:rPr>
          <w:color w:val="000000"/>
        </w:rPr>
        <w:t>To enable children to read and write with confidence, fluency and understanding, orchestrating a range of independent strategies to self-monitor and correct.</w:t>
      </w:r>
    </w:p>
    <w:p w:rsidR="00891B51" w:rsidRDefault="003A786A">
      <w:pPr>
        <w:numPr>
          <w:ilvl w:val="0"/>
          <w:numId w:val="3"/>
        </w:numPr>
        <w:pBdr>
          <w:top w:val="nil"/>
          <w:left w:val="nil"/>
          <w:bottom w:val="nil"/>
          <w:right w:val="nil"/>
          <w:between w:val="nil"/>
        </w:pBdr>
        <w:spacing w:before="5"/>
        <w:ind w:hanging="362"/>
        <w:jc w:val="both"/>
      </w:pPr>
      <w:r>
        <w:rPr>
          <w:color w:val="000000"/>
        </w:rPr>
        <w:t>To foster an ethos of children reading for pleasure, able to read and discuss with confidence and developing a life-long love of reading.</w:t>
      </w:r>
    </w:p>
    <w:p w:rsidR="00891B51" w:rsidRDefault="003A786A">
      <w:pPr>
        <w:numPr>
          <w:ilvl w:val="0"/>
          <w:numId w:val="3"/>
        </w:numPr>
        <w:pBdr>
          <w:top w:val="nil"/>
          <w:left w:val="nil"/>
          <w:bottom w:val="nil"/>
          <w:right w:val="nil"/>
          <w:between w:val="nil"/>
        </w:pBdr>
        <w:spacing w:before="5"/>
        <w:ind w:hanging="362"/>
        <w:jc w:val="both"/>
      </w:pPr>
      <w:r>
        <w:rPr>
          <w:color w:val="000000"/>
        </w:rPr>
        <w:t>To encourage an interest in words and their meanings; developing a growing vocabulary in spoken and written forms.</w:t>
      </w:r>
    </w:p>
    <w:p w:rsidR="00891B51" w:rsidRDefault="003A786A">
      <w:pPr>
        <w:numPr>
          <w:ilvl w:val="0"/>
          <w:numId w:val="3"/>
        </w:numPr>
        <w:pBdr>
          <w:top w:val="nil"/>
          <w:left w:val="nil"/>
          <w:bottom w:val="nil"/>
          <w:right w:val="nil"/>
          <w:between w:val="nil"/>
        </w:pBdr>
        <w:tabs>
          <w:tab w:val="left" w:pos="937"/>
          <w:tab w:val="left" w:pos="938"/>
        </w:tabs>
        <w:spacing w:before="2" w:line="271" w:lineRule="auto"/>
        <w:ind w:right="983"/>
      </w:pPr>
      <w:r>
        <w:rPr>
          <w:color w:val="000000"/>
        </w:rPr>
        <w:t>To develop an understanding in a range of text types and genres – enabling children to write in a variety of styles and forms appropriate to the situation.</w:t>
      </w:r>
    </w:p>
    <w:p w:rsidR="00891B51" w:rsidRDefault="003A786A">
      <w:pPr>
        <w:numPr>
          <w:ilvl w:val="0"/>
          <w:numId w:val="3"/>
        </w:numPr>
        <w:pBdr>
          <w:top w:val="nil"/>
          <w:left w:val="nil"/>
          <w:bottom w:val="nil"/>
          <w:right w:val="nil"/>
          <w:between w:val="nil"/>
        </w:pBdr>
        <w:tabs>
          <w:tab w:val="left" w:pos="937"/>
          <w:tab w:val="left" w:pos="938"/>
        </w:tabs>
        <w:spacing w:before="7" w:line="271" w:lineRule="auto"/>
        <w:ind w:right="756"/>
      </w:pPr>
      <w:r>
        <w:rPr>
          <w:color w:val="000000"/>
        </w:rPr>
        <w:t>To encourage children to take pride in the presentation of their work, with the aim that they develop fluent and legible handwriting.</w:t>
      </w:r>
    </w:p>
    <w:p w:rsidR="00891B51" w:rsidRDefault="003A786A">
      <w:pPr>
        <w:numPr>
          <w:ilvl w:val="0"/>
          <w:numId w:val="3"/>
        </w:numPr>
        <w:pBdr>
          <w:top w:val="nil"/>
          <w:left w:val="nil"/>
          <w:bottom w:val="nil"/>
          <w:right w:val="nil"/>
          <w:between w:val="nil"/>
        </w:pBdr>
        <w:tabs>
          <w:tab w:val="left" w:pos="937"/>
          <w:tab w:val="left" w:pos="938"/>
        </w:tabs>
        <w:spacing w:before="5" w:line="273" w:lineRule="auto"/>
        <w:ind w:right="364"/>
      </w:pPr>
      <w:r>
        <w:rPr>
          <w:color w:val="000000"/>
        </w:rPr>
        <w:t>Through all of the above, to develop the powers of imagination, inventiveness and critical awareness of our children.</w:t>
      </w:r>
    </w:p>
    <w:p w:rsidR="00891B51" w:rsidRDefault="00891B51">
      <w:pPr>
        <w:pBdr>
          <w:top w:val="nil"/>
          <w:left w:val="nil"/>
          <w:bottom w:val="nil"/>
          <w:right w:val="nil"/>
          <w:between w:val="nil"/>
        </w:pBdr>
        <w:spacing w:before="1"/>
        <w:rPr>
          <w:color w:val="000000"/>
        </w:rPr>
      </w:pPr>
    </w:p>
    <w:p w:rsidR="00891B51" w:rsidRDefault="003A786A">
      <w:pPr>
        <w:pBdr>
          <w:top w:val="nil"/>
          <w:left w:val="nil"/>
          <w:bottom w:val="nil"/>
          <w:right w:val="nil"/>
          <w:between w:val="nil"/>
        </w:pBdr>
        <w:spacing w:before="1"/>
        <w:ind w:left="216"/>
        <w:rPr>
          <w:color w:val="000000"/>
        </w:rPr>
      </w:pPr>
      <w:r>
        <w:rPr>
          <w:color w:val="000000"/>
        </w:rPr>
        <w:t>We aim to develop, through our teaching of English, the following attitudes:</w:t>
      </w:r>
    </w:p>
    <w:p w:rsidR="00891B51" w:rsidRDefault="003A786A">
      <w:pPr>
        <w:numPr>
          <w:ilvl w:val="0"/>
          <w:numId w:val="3"/>
        </w:numPr>
        <w:pBdr>
          <w:top w:val="nil"/>
          <w:left w:val="nil"/>
          <w:bottom w:val="nil"/>
          <w:right w:val="nil"/>
          <w:between w:val="nil"/>
        </w:pBdr>
        <w:tabs>
          <w:tab w:val="left" w:pos="937"/>
          <w:tab w:val="left" w:pos="938"/>
        </w:tabs>
        <w:spacing w:before="1" w:line="268" w:lineRule="auto"/>
        <w:ind w:hanging="362"/>
      </w:pPr>
      <w:r>
        <w:rPr>
          <w:color w:val="000000"/>
        </w:rPr>
        <w:t>Curiosity and interest;</w:t>
      </w:r>
    </w:p>
    <w:p w:rsidR="00891B51" w:rsidRDefault="003A786A">
      <w:pPr>
        <w:numPr>
          <w:ilvl w:val="0"/>
          <w:numId w:val="3"/>
        </w:numPr>
        <w:pBdr>
          <w:top w:val="nil"/>
          <w:left w:val="nil"/>
          <w:bottom w:val="nil"/>
          <w:right w:val="nil"/>
          <w:between w:val="nil"/>
        </w:pBdr>
        <w:tabs>
          <w:tab w:val="left" w:pos="937"/>
          <w:tab w:val="left" w:pos="938"/>
        </w:tabs>
        <w:spacing w:line="268" w:lineRule="auto"/>
        <w:ind w:hanging="362"/>
      </w:pPr>
      <w:r>
        <w:rPr>
          <w:color w:val="000000"/>
        </w:rPr>
        <w:t>Creativity and imagination;</w:t>
      </w:r>
    </w:p>
    <w:p w:rsidR="00891B51" w:rsidRDefault="003A786A">
      <w:pPr>
        <w:numPr>
          <w:ilvl w:val="0"/>
          <w:numId w:val="3"/>
        </w:numPr>
        <w:pBdr>
          <w:top w:val="nil"/>
          <w:left w:val="nil"/>
          <w:bottom w:val="nil"/>
          <w:right w:val="nil"/>
          <w:between w:val="nil"/>
        </w:pBdr>
        <w:tabs>
          <w:tab w:val="left" w:pos="937"/>
          <w:tab w:val="left" w:pos="938"/>
        </w:tabs>
        <w:spacing w:line="268" w:lineRule="auto"/>
        <w:ind w:hanging="362"/>
      </w:pPr>
      <w:r>
        <w:rPr>
          <w:color w:val="000000"/>
        </w:rPr>
        <w:t>Pleasure and sensitivity;</w:t>
      </w:r>
    </w:p>
    <w:p w:rsidR="00891B51" w:rsidRDefault="003A786A">
      <w:pPr>
        <w:numPr>
          <w:ilvl w:val="0"/>
          <w:numId w:val="3"/>
        </w:numPr>
        <w:pBdr>
          <w:top w:val="nil"/>
          <w:left w:val="nil"/>
          <w:bottom w:val="nil"/>
          <w:right w:val="nil"/>
          <w:between w:val="nil"/>
        </w:pBdr>
        <w:tabs>
          <w:tab w:val="left" w:pos="937"/>
          <w:tab w:val="left" w:pos="938"/>
        </w:tabs>
        <w:spacing w:line="268" w:lineRule="auto"/>
        <w:ind w:hanging="362"/>
      </w:pPr>
      <w:r>
        <w:rPr>
          <w:color w:val="000000"/>
        </w:rPr>
        <w:t>Independence;</w:t>
      </w:r>
    </w:p>
    <w:p w:rsidR="00891B51" w:rsidRDefault="003A786A">
      <w:pPr>
        <w:numPr>
          <w:ilvl w:val="0"/>
          <w:numId w:val="3"/>
        </w:numPr>
        <w:pBdr>
          <w:top w:val="nil"/>
          <w:left w:val="nil"/>
          <w:bottom w:val="nil"/>
          <w:right w:val="nil"/>
          <w:between w:val="nil"/>
        </w:pBdr>
        <w:tabs>
          <w:tab w:val="left" w:pos="937"/>
          <w:tab w:val="left" w:pos="938"/>
        </w:tabs>
        <w:spacing w:line="269" w:lineRule="auto"/>
        <w:ind w:hanging="362"/>
      </w:pPr>
      <w:r>
        <w:rPr>
          <w:color w:val="000000"/>
        </w:rPr>
        <w:lastRenderedPageBreak/>
        <w:t>Confidence;</w:t>
      </w:r>
    </w:p>
    <w:p w:rsidR="00891B51" w:rsidRDefault="003A786A">
      <w:pPr>
        <w:numPr>
          <w:ilvl w:val="0"/>
          <w:numId w:val="3"/>
        </w:numPr>
        <w:pBdr>
          <w:top w:val="nil"/>
          <w:left w:val="nil"/>
          <w:bottom w:val="nil"/>
          <w:right w:val="nil"/>
          <w:between w:val="nil"/>
        </w:pBdr>
        <w:tabs>
          <w:tab w:val="left" w:pos="937"/>
          <w:tab w:val="left" w:pos="938"/>
        </w:tabs>
        <w:spacing w:line="268" w:lineRule="auto"/>
        <w:ind w:hanging="362"/>
      </w:pPr>
      <w:r>
        <w:rPr>
          <w:color w:val="000000"/>
        </w:rPr>
        <w:t>Perseverance;</w:t>
      </w:r>
    </w:p>
    <w:p w:rsidR="00891B51" w:rsidRDefault="003A786A">
      <w:pPr>
        <w:numPr>
          <w:ilvl w:val="0"/>
          <w:numId w:val="3"/>
        </w:numPr>
        <w:pBdr>
          <w:top w:val="nil"/>
          <w:left w:val="nil"/>
          <w:bottom w:val="nil"/>
          <w:right w:val="nil"/>
          <w:between w:val="nil"/>
        </w:pBdr>
        <w:tabs>
          <w:tab w:val="left" w:pos="937"/>
          <w:tab w:val="left" w:pos="938"/>
        </w:tabs>
        <w:spacing w:line="268" w:lineRule="auto"/>
        <w:ind w:hanging="362"/>
      </w:pPr>
      <w:r>
        <w:rPr>
          <w:color w:val="000000"/>
        </w:rPr>
        <w:t>Respect for other views and cultures;</w:t>
      </w:r>
    </w:p>
    <w:p w:rsidR="00891B51" w:rsidRDefault="003A786A">
      <w:pPr>
        <w:numPr>
          <w:ilvl w:val="0"/>
          <w:numId w:val="3"/>
        </w:numPr>
        <w:pBdr>
          <w:top w:val="nil"/>
          <w:left w:val="nil"/>
          <w:bottom w:val="nil"/>
          <w:right w:val="nil"/>
          <w:between w:val="nil"/>
        </w:pBdr>
        <w:tabs>
          <w:tab w:val="left" w:pos="937"/>
          <w:tab w:val="left" w:pos="938"/>
        </w:tabs>
        <w:spacing w:line="268" w:lineRule="auto"/>
        <w:ind w:hanging="362"/>
      </w:pPr>
      <w:r>
        <w:rPr>
          <w:color w:val="000000"/>
        </w:rPr>
        <w:t>Critical self - evaluation and reflection skills;</w:t>
      </w:r>
    </w:p>
    <w:p w:rsidR="00891B51" w:rsidRDefault="003A786A">
      <w:pPr>
        <w:numPr>
          <w:ilvl w:val="0"/>
          <w:numId w:val="3"/>
        </w:numPr>
        <w:pBdr>
          <w:top w:val="nil"/>
          <w:left w:val="nil"/>
          <w:bottom w:val="nil"/>
          <w:right w:val="nil"/>
          <w:between w:val="nil"/>
        </w:pBdr>
        <w:tabs>
          <w:tab w:val="left" w:pos="937"/>
          <w:tab w:val="left" w:pos="938"/>
        </w:tabs>
        <w:spacing w:line="268" w:lineRule="auto"/>
        <w:ind w:hanging="362"/>
      </w:pPr>
      <w:r>
        <w:rPr>
          <w:color w:val="000000"/>
        </w:rPr>
        <w:t>Pride - both in effort and achievement.</w:t>
      </w:r>
    </w:p>
    <w:p w:rsidR="00891B51" w:rsidRDefault="003A786A">
      <w:pPr>
        <w:pBdr>
          <w:top w:val="nil"/>
          <w:left w:val="nil"/>
          <w:bottom w:val="nil"/>
          <w:right w:val="nil"/>
          <w:between w:val="nil"/>
        </w:pBdr>
        <w:spacing w:before="7"/>
        <w:rPr>
          <w:color w:val="000000"/>
          <w:sz w:val="18"/>
          <w:szCs w:val="18"/>
        </w:rPr>
      </w:pPr>
      <w:r>
        <w:rPr>
          <w:noProof/>
        </w:rPr>
        <mc:AlternateContent>
          <mc:Choice Requires="wps">
            <w:drawing>
              <wp:anchor distT="0" distB="0" distL="0" distR="0" simplePos="0" relativeHeight="251662336" behindDoc="0" locked="0" layoutInCell="1" hidden="0" allowOverlap="1">
                <wp:simplePos x="0" y="0"/>
                <wp:positionH relativeFrom="column">
                  <wp:posOffset>63500</wp:posOffset>
                </wp:positionH>
                <wp:positionV relativeFrom="paragraph">
                  <wp:posOffset>152400</wp:posOffset>
                </wp:positionV>
                <wp:extent cx="7061200" cy="311785"/>
                <wp:effectExtent l="0" t="0" r="0" b="0"/>
                <wp:wrapTopAndBottom distT="0" distB="0"/>
                <wp:docPr id="225" name="Rectangle 225"/>
                <wp:cNvGraphicFramePr/>
                <a:graphic xmlns:a="http://schemas.openxmlformats.org/drawingml/2006/main">
                  <a:graphicData uri="http://schemas.microsoft.com/office/word/2010/wordprocessingShape">
                    <wps:wsp>
                      <wps:cNvSpPr/>
                      <wps:spPr>
                        <a:xfrm>
                          <a:off x="1820163" y="3628870"/>
                          <a:ext cx="7051675" cy="302260"/>
                        </a:xfrm>
                        <a:prstGeom prst="rect">
                          <a:avLst/>
                        </a:prstGeom>
                        <a:solidFill>
                          <a:srgbClr val="FFFFB7"/>
                        </a:solidFill>
                        <a:ln w="9525" cap="flat" cmpd="sng">
                          <a:solidFill>
                            <a:srgbClr val="000000"/>
                          </a:solidFill>
                          <a:prstDash val="solid"/>
                          <a:miter lim="800000"/>
                          <a:headEnd type="none" w="sm" len="sm"/>
                          <a:tailEnd type="none" w="sm" len="sm"/>
                        </a:ln>
                      </wps:spPr>
                      <wps:txbx>
                        <w:txbxContent>
                          <w:p w:rsidR="00891B51" w:rsidRDefault="002310AF" w:rsidP="008642D5">
                            <w:pPr>
                              <w:spacing w:before="91"/>
                              <w:ind w:left="3343" w:right="3345"/>
                              <w:textDirection w:val="btLr"/>
                            </w:pPr>
                            <w:r>
                              <w:rPr>
                                <w:rFonts w:ascii="Arial" w:eastAsia="Arial" w:hAnsi="Arial" w:cs="Arial"/>
                                <w:b/>
                                <w:color w:val="000000"/>
                                <w:sz w:val="24"/>
                              </w:rPr>
                              <w:t xml:space="preserve">        </w:t>
                            </w:r>
                            <w:r w:rsidR="003A786A">
                              <w:rPr>
                                <w:rFonts w:ascii="Arial" w:eastAsia="Arial" w:hAnsi="Arial" w:cs="Arial"/>
                                <w:b/>
                                <w:color w:val="000000"/>
                                <w:sz w:val="24"/>
                              </w:rPr>
                              <w:t>Statutory Requirements</w:t>
                            </w:r>
                          </w:p>
                        </w:txbxContent>
                      </wps:txbx>
                      <wps:bodyPr spcFirstLastPara="1" wrap="square" lIns="0" tIns="0" rIns="0" bIns="0" anchor="t" anchorCtr="0">
                        <a:noAutofit/>
                      </wps:bodyPr>
                    </wps:wsp>
                  </a:graphicData>
                </a:graphic>
              </wp:anchor>
            </w:drawing>
          </mc:Choice>
          <mc:Fallback>
            <w:pict>
              <v:rect id="Rectangle 225" o:spid="_x0000_s1030" style="position:absolute;margin-left:5pt;margin-top:12pt;width:556pt;height:24.55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394MgIAAGwEAAAOAAAAZHJzL2Uyb0RvYy54bWysVNuO0zAQfUfiHyy/06RZeiFquoItRUir&#10;pWKXD5g6TmLJN2y3Sf+esXvbhZWQEHlwxs74zDlzyeJ2UJLsufPC6IqORzklXDNTC91W9MfT+t2c&#10;Eh9A1yCN5hU9cE9vl2/fLHpb8sJ0RtbcEQTRvuxtRbsQbJllnnVcgR8ZyzV+bIxTEHDr2qx20CO6&#10;klmR59OsN662zjDuPZ6ujh/pMuE3DWfhW9N4HoisKHILaXVp3cY1Wy6gbB3YTrATDfgHFgqExqAX&#10;qBUEIDsn/oBSgjnjTRNGzKjMNI1gPGlANeP8NzWPHVietGByvL2kyf8/WPaw3zgi6ooWxYQSDQqL&#10;9B3TBrqVnMRDTFFvfYmej3bjTjuPZtQ7NE7FNyohAzbAHGVMbyg5VPRmWszns1OK+RAIQ4dZPhlP&#10;ZxiJRY+8KKbJIbsiWefDF24UiUZFHXJJmYX9vQ8YHV3PLjGwN1LUayFl2rh2eycd2QOWe43Pp1mk&#10;j1deuElN+op+mETFDLDrGgkBTWUxD163Kd6LG/45cJ6e14AjsRX47kggIUQ3KJUI2OZSqIrOL7eh&#10;7DjUn3VNwsFi2jVOCI3MvKJEcpwnNNL1AEL+3Q9lSo1qY7WO9YlWGLZDKvD7iBVPtqY+YNG9ZWuB&#10;hO/Bhw04bPsxRsdRwLg/d+CQi/yqsdfi3JwNdza2ZwM06wxOFCbwaN6FNF9RtjYfd8E0ItXtGvrE&#10;EVs61eY0fnFmnu+T1/UnsfwFAAD//wMAUEsDBBQABgAIAAAAIQAOGDEX3wAAAAkBAAAPAAAAZHJz&#10;L2Rvd25yZXYueG1sTI9BS8NAEIXvQv/DMgUvYjdJpZaYTZGiNxGalp632TEJzc7G7CaN/nqnJ3ua&#10;ebzhzfeyzWRbMWLvG0cK4kUEAql0pqFKwWH//rgG4YMmo1tHqOAHPWzy2V2mU+MutMOxCJXgEPKp&#10;VlCH0KVS+rJGq/3CdUjsfbne6sCyr6Tp9YXDbSuTKFpJqxviD7XucFtjeS4Gq+BY7EN5/tg+jLtu&#10;+Xv4HIbv9RsqdT+fXl9ABJzC/zFc8RkdcmY6uYGMFy3riKsEBckTz6sfJwlvJwXPyxhknsnbBvkf&#10;AAAA//8DAFBLAQItABQABgAIAAAAIQC2gziS/gAAAOEBAAATAAAAAAAAAAAAAAAAAAAAAABbQ29u&#10;dGVudF9UeXBlc10ueG1sUEsBAi0AFAAGAAgAAAAhADj9If/WAAAAlAEAAAsAAAAAAAAAAAAAAAAA&#10;LwEAAF9yZWxzLy5yZWxzUEsBAi0AFAAGAAgAAAAhAADjf3gyAgAAbAQAAA4AAAAAAAAAAAAAAAAA&#10;LgIAAGRycy9lMm9Eb2MueG1sUEsBAi0AFAAGAAgAAAAhAA4YMRffAAAACQEAAA8AAAAAAAAAAAAA&#10;AAAAjAQAAGRycy9kb3ducmV2LnhtbFBLBQYAAAAABAAEAPMAAACYBQAAAAA=&#10;" fillcolor="#ffffb7">
                <v:stroke startarrowwidth="narrow" startarrowlength="short" endarrowwidth="narrow" endarrowlength="short"/>
                <v:textbox inset="0,0,0,0">
                  <w:txbxContent>
                    <w:p w:rsidR="00891B51" w:rsidRDefault="002310AF" w:rsidP="008642D5">
                      <w:pPr>
                        <w:spacing w:before="91"/>
                        <w:ind w:left="3343" w:right="3345"/>
                        <w:textDirection w:val="btLr"/>
                      </w:pPr>
                      <w:r>
                        <w:rPr>
                          <w:rFonts w:ascii="Arial" w:eastAsia="Arial" w:hAnsi="Arial" w:cs="Arial"/>
                          <w:b/>
                          <w:color w:val="000000"/>
                          <w:sz w:val="24"/>
                        </w:rPr>
                        <w:t xml:space="preserve">        </w:t>
                      </w:r>
                      <w:r w:rsidR="003A786A">
                        <w:rPr>
                          <w:rFonts w:ascii="Arial" w:eastAsia="Arial" w:hAnsi="Arial" w:cs="Arial"/>
                          <w:b/>
                          <w:color w:val="000000"/>
                          <w:sz w:val="24"/>
                        </w:rPr>
                        <w:t>Statutory Requirements</w:t>
                      </w:r>
                    </w:p>
                  </w:txbxContent>
                </v:textbox>
                <w10:wrap type="topAndBottom"/>
              </v:rect>
            </w:pict>
          </mc:Fallback>
        </mc:AlternateContent>
      </w:r>
    </w:p>
    <w:p w:rsidR="00891B51" w:rsidRDefault="00891B51">
      <w:pPr>
        <w:pBdr>
          <w:top w:val="nil"/>
          <w:left w:val="nil"/>
          <w:bottom w:val="nil"/>
          <w:right w:val="nil"/>
          <w:between w:val="nil"/>
        </w:pBdr>
        <w:rPr>
          <w:color w:val="000000"/>
          <w:sz w:val="11"/>
          <w:szCs w:val="11"/>
        </w:rPr>
      </w:pPr>
    </w:p>
    <w:p w:rsidR="00891B51" w:rsidRDefault="003A786A">
      <w:pPr>
        <w:pBdr>
          <w:top w:val="nil"/>
          <w:left w:val="nil"/>
          <w:bottom w:val="nil"/>
          <w:right w:val="nil"/>
          <w:between w:val="nil"/>
        </w:pBdr>
        <w:spacing w:before="94"/>
        <w:ind w:left="216" w:right="329"/>
        <w:jc w:val="both"/>
        <w:rPr>
          <w:color w:val="000000"/>
        </w:rPr>
      </w:pPr>
      <w:bookmarkStart w:id="0" w:name="_heading=h.gjdgxs" w:colFirst="0" w:colLast="0"/>
      <w:bookmarkEnd w:id="0"/>
      <w:r>
        <w:rPr>
          <w:color w:val="000000"/>
        </w:rPr>
        <w:t>Statutory requirements for the teaching and learning of English are laid out in the EYFS Framework 2023 for children in the Early Years Foundation Stage and, for children in Key Stages 1 and 2 in the National Curriculum 2014. Pupil provision is related to attainment, not age. All children will have exposure to the Curriculum of the Year group in which they are in, but may require interventions to fill in any gaps from preceding Year groups.</w:t>
      </w:r>
    </w:p>
    <w:p w:rsidR="00891B51" w:rsidRDefault="00891B51">
      <w:pPr>
        <w:pBdr>
          <w:top w:val="nil"/>
          <w:left w:val="nil"/>
          <w:bottom w:val="nil"/>
          <w:right w:val="nil"/>
          <w:between w:val="nil"/>
        </w:pBdr>
        <w:spacing w:before="10"/>
        <w:rPr>
          <w:color w:val="000000"/>
          <w:sz w:val="21"/>
          <w:szCs w:val="21"/>
        </w:rPr>
      </w:pPr>
    </w:p>
    <w:p w:rsidR="00891B51" w:rsidRDefault="003A786A">
      <w:pPr>
        <w:ind w:left="216"/>
      </w:pPr>
      <w:r>
        <w:rPr>
          <w:rFonts w:ascii="Arial" w:eastAsia="Arial" w:hAnsi="Arial" w:cs="Arial"/>
          <w:b/>
        </w:rPr>
        <w:t xml:space="preserve">In the Early Years Foundation Stage </w:t>
      </w:r>
      <w:r>
        <w:t>children are given opportunities to:</w:t>
      </w:r>
    </w:p>
    <w:p w:rsidR="00891B51" w:rsidRDefault="003A786A">
      <w:pPr>
        <w:numPr>
          <w:ilvl w:val="0"/>
          <w:numId w:val="3"/>
        </w:numPr>
        <w:pBdr>
          <w:top w:val="nil"/>
          <w:left w:val="nil"/>
          <w:bottom w:val="nil"/>
          <w:right w:val="nil"/>
          <w:between w:val="nil"/>
        </w:pBdr>
        <w:tabs>
          <w:tab w:val="left" w:pos="937"/>
          <w:tab w:val="left" w:pos="938"/>
        </w:tabs>
        <w:spacing w:before="1" w:line="269" w:lineRule="auto"/>
        <w:ind w:hanging="362"/>
      </w:pPr>
      <w:r>
        <w:rPr>
          <w:color w:val="000000"/>
        </w:rPr>
        <w:t>Speak, listen and represent ideas in their activities;</w:t>
      </w:r>
    </w:p>
    <w:p w:rsidR="00891B51" w:rsidRDefault="003A786A">
      <w:pPr>
        <w:numPr>
          <w:ilvl w:val="0"/>
          <w:numId w:val="3"/>
        </w:numPr>
        <w:pBdr>
          <w:top w:val="nil"/>
          <w:left w:val="nil"/>
          <w:bottom w:val="nil"/>
          <w:right w:val="nil"/>
          <w:between w:val="nil"/>
        </w:pBdr>
        <w:tabs>
          <w:tab w:val="left" w:pos="937"/>
          <w:tab w:val="left" w:pos="938"/>
        </w:tabs>
        <w:spacing w:line="268" w:lineRule="auto"/>
        <w:ind w:hanging="362"/>
      </w:pPr>
      <w:r>
        <w:rPr>
          <w:color w:val="000000"/>
        </w:rPr>
        <w:t>Use communication, language and literacy in every part of the curriculum;</w:t>
      </w:r>
    </w:p>
    <w:p w:rsidR="00891B51" w:rsidRDefault="003A786A">
      <w:pPr>
        <w:numPr>
          <w:ilvl w:val="0"/>
          <w:numId w:val="3"/>
        </w:numPr>
        <w:pBdr>
          <w:top w:val="nil"/>
          <w:left w:val="nil"/>
          <w:bottom w:val="nil"/>
          <w:right w:val="nil"/>
          <w:between w:val="nil"/>
        </w:pBdr>
        <w:tabs>
          <w:tab w:val="left" w:pos="937"/>
          <w:tab w:val="left" w:pos="938"/>
        </w:tabs>
        <w:spacing w:line="268" w:lineRule="auto"/>
        <w:ind w:hanging="362"/>
      </w:pPr>
      <w:r>
        <w:rPr>
          <w:color w:val="000000"/>
        </w:rPr>
        <w:t>Become immersed in an environment rich in print and possibilities for communication.</w:t>
      </w:r>
    </w:p>
    <w:p w:rsidR="00891B51" w:rsidRDefault="00891B51">
      <w:pPr>
        <w:pBdr>
          <w:top w:val="nil"/>
          <w:left w:val="nil"/>
          <w:bottom w:val="nil"/>
          <w:right w:val="nil"/>
          <w:between w:val="nil"/>
        </w:pBdr>
        <w:spacing w:before="11"/>
        <w:rPr>
          <w:color w:val="000000"/>
          <w:sz w:val="21"/>
          <w:szCs w:val="21"/>
        </w:rPr>
      </w:pPr>
    </w:p>
    <w:p w:rsidR="00891B51" w:rsidRDefault="003A786A">
      <w:pPr>
        <w:pBdr>
          <w:top w:val="nil"/>
          <w:left w:val="nil"/>
          <w:bottom w:val="nil"/>
          <w:right w:val="nil"/>
          <w:between w:val="nil"/>
        </w:pBdr>
        <w:ind w:left="216"/>
        <w:rPr>
          <w:color w:val="000000"/>
        </w:rPr>
      </w:pPr>
      <w:r>
        <w:rPr>
          <w:color w:val="000000"/>
        </w:rPr>
        <w:t>Children are taught phonics daily and start to read and write, in line with the EYFS Curriculum.</w:t>
      </w:r>
    </w:p>
    <w:p w:rsidR="00891B51" w:rsidRDefault="00891B51">
      <w:pPr>
        <w:pBdr>
          <w:top w:val="nil"/>
          <w:left w:val="nil"/>
          <w:bottom w:val="nil"/>
          <w:right w:val="nil"/>
          <w:between w:val="nil"/>
        </w:pBdr>
        <w:spacing w:before="10"/>
        <w:rPr>
          <w:color w:val="000000"/>
          <w:sz w:val="21"/>
          <w:szCs w:val="21"/>
        </w:rPr>
      </w:pPr>
    </w:p>
    <w:p w:rsidR="00891B51" w:rsidRDefault="003A786A">
      <w:pPr>
        <w:pBdr>
          <w:top w:val="nil"/>
          <w:left w:val="nil"/>
          <w:bottom w:val="nil"/>
          <w:right w:val="nil"/>
          <w:between w:val="nil"/>
        </w:pBdr>
        <w:ind w:left="216" w:right="330"/>
        <w:jc w:val="both"/>
        <w:rPr>
          <w:color w:val="000000"/>
        </w:rPr>
      </w:pPr>
      <w:r>
        <w:rPr>
          <w:rFonts w:ascii="Arial" w:eastAsia="Arial" w:hAnsi="Arial" w:cs="Arial"/>
          <w:b/>
          <w:color w:val="000000"/>
        </w:rPr>
        <w:t xml:space="preserve">In Key Stage One (Years 1 and 2) </w:t>
      </w:r>
      <w:r>
        <w:rPr>
          <w:color w:val="000000"/>
        </w:rPr>
        <w:t>speaking and listening continues to underpin the development of reading and writing. Children begin to read and write independently and with enthusiasm. They use language to explore their own experiences and imaginary worlds. Phonics work focuses on the representation of vowel sounds and segmentation for spelling of longer words, including those with adjacent consonants and common digraphs.</w:t>
      </w:r>
    </w:p>
    <w:p w:rsidR="00891B51" w:rsidRDefault="00891B51">
      <w:pPr>
        <w:pBdr>
          <w:top w:val="nil"/>
          <w:left w:val="nil"/>
          <w:bottom w:val="nil"/>
          <w:right w:val="nil"/>
          <w:between w:val="nil"/>
        </w:pBdr>
        <w:spacing w:before="1"/>
        <w:rPr>
          <w:color w:val="000000"/>
        </w:rPr>
      </w:pPr>
    </w:p>
    <w:p w:rsidR="00891B51" w:rsidRDefault="003A786A">
      <w:pPr>
        <w:pBdr>
          <w:top w:val="nil"/>
          <w:left w:val="nil"/>
          <w:bottom w:val="nil"/>
          <w:right w:val="nil"/>
          <w:between w:val="nil"/>
        </w:pBdr>
        <w:ind w:left="216" w:right="330"/>
        <w:jc w:val="both"/>
        <w:rPr>
          <w:color w:val="000000"/>
        </w:rPr>
      </w:pPr>
      <w:r>
        <w:rPr>
          <w:rFonts w:ascii="Arial" w:eastAsia="Arial" w:hAnsi="Arial" w:cs="Arial"/>
          <w:b/>
          <w:color w:val="000000"/>
        </w:rPr>
        <w:t xml:space="preserve">In Key Stage Two (Years 3, 4, 5 and 6) </w:t>
      </w:r>
      <w:r>
        <w:rPr>
          <w:color w:val="000000"/>
        </w:rPr>
        <w:t>children learn to change the way they speak and write (with increasing sophistication) to suit different situations, purposes and audiences. They read a range of texts and respond to different layers of meaning in them. Children explore the use of language in literary and non-literary texts and learn how the structure of language works.</w:t>
      </w:r>
    </w:p>
    <w:p w:rsidR="00891B51" w:rsidRDefault="003A786A">
      <w:pPr>
        <w:pBdr>
          <w:top w:val="nil"/>
          <w:left w:val="nil"/>
          <w:bottom w:val="nil"/>
          <w:right w:val="nil"/>
          <w:between w:val="nil"/>
        </w:pBdr>
        <w:rPr>
          <w:color w:val="000000"/>
          <w:sz w:val="19"/>
          <w:szCs w:val="19"/>
        </w:rPr>
      </w:pPr>
      <w:r>
        <w:rPr>
          <w:noProof/>
        </w:rPr>
        <mc:AlternateContent>
          <mc:Choice Requires="wps">
            <w:drawing>
              <wp:anchor distT="0" distB="0" distL="0" distR="0" simplePos="0" relativeHeight="251663360" behindDoc="0" locked="0" layoutInCell="1" hidden="0" allowOverlap="1">
                <wp:simplePos x="0" y="0"/>
                <wp:positionH relativeFrom="column">
                  <wp:posOffset>63500</wp:posOffset>
                </wp:positionH>
                <wp:positionV relativeFrom="paragraph">
                  <wp:posOffset>152400</wp:posOffset>
                </wp:positionV>
                <wp:extent cx="7061200" cy="310515"/>
                <wp:effectExtent l="0" t="0" r="0" b="0"/>
                <wp:wrapTopAndBottom distT="0" distB="0"/>
                <wp:docPr id="229" name="Rectangle 229"/>
                <wp:cNvGraphicFramePr/>
                <a:graphic xmlns:a="http://schemas.openxmlformats.org/drawingml/2006/main">
                  <a:graphicData uri="http://schemas.microsoft.com/office/word/2010/wordprocessingShape">
                    <wps:wsp>
                      <wps:cNvSpPr/>
                      <wps:spPr>
                        <a:xfrm>
                          <a:off x="1820163" y="3629505"/>
                          <a:ext cx="7051675" cy="300990"/>
                        </a:xfrm>
                        <a:prstGeom prst="rect">
                          <a:avLst/>
                        </a:prstGeom>
                        <a:solidFill>
                          <a:srgbClr val="FFFFB7"/>
                        </a:solidFill>
                        <a:ln w="9525" cap="flat" cmpd="sng">
                          <a:solidFill>
                            <a:srgbClr val="000000"/>
                          </a:solidFill>
                          <a:prstDash val="solid"/>
                          <a:miter lim="800000"/>
                          <a:headEnd type="none" w="sm" len="sm"/>
                          <a:tailEnd type="none" w="sm" len="sm"/>
                        </a:ln>
                      </wps:spPr>
                      <wps:txbx>
                        <w:txbxContent>
                          <w:p w:rsidR="00891B51" w:rsidRDefault="008642D5" w:rsidP="008642D5">
                            <w:pPr>
                              <w:spacing w:before="88"/>
                              <w:ind w:left="1440" w:right="3345"/>
                              <w:textDirection w:val="btLr"/>
                            </w:pPr>
                            <w:r>
                              <w:rPr>
                                <w:rFonts w:ascii="Arial" w:eastAsia="Arial" w:hAnsi="Arial" w:cs="Arial"/>
                                <w:b/>
                                <w:color w:val="000000"/>
                                <w:sz w:val="24"/>
                              </w:rPr>
                              <w:t xml:space="preserve">      </w:t>
                            </w:r>
                            <w:r w:rsidR="002310AF">
                              <w:rPr>
                                <w:rFonts w:ascii="Arial" w:eastAsia="Arial" w:hAnsi="Arial" w:cs="Arial"/>
                                <w:b/>
                                <w:color w:val="000000"/>
                                <w:sz w:val="24"/>
                              </w:rPr>
                              <w:t xml:space="preserve"> </w:t>
                            </w:r>
                            <w:r w:rsidR="003A786A">
                              <w:rPr>
                                <w:rFonts w:ascii="Arial" w:eastAsia="Arial" w:hAnsi="Arial" w:cs="Arial"/>
                                <w:b/>
                                <w:color w:val="000000"/>
                                <w:sz w:val="24"/>
                              </w:rPr>
                              <w:t>Implementation – How do we teach what we teach?</w:t>
                            </w:r>
                          </w:p>
                        </w:txbxContent>
                      </wps:txbx>
                      <wps:bodyPr spcFirstLastPara="1" wrap="square" lIns="0" tIns="0" rIns="0" bIns="0" anchor="t" anchorCtr="0">
                        <a:noAutofit/>
                      </wps:bodyPr>
                    </wps:wsp>
                  </a:graphicData>
                </a:graphic>
              </wp:anchor>
            </w:drawing>
          </mc:Choice>
          <mc:Fallback>
            <w:pict>
              <v:rect id="Rectangle 229" o:spid="_x0000_s1031" style="position:absolute;margin-left:5pt;margin-top:12pt;width:556pt;height:24.45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nsNAIAAGwEAAAOAAAAZHJzL2Uyb0RvYy54bWysVNuO0zAQfUfiHyy/06RZ9RY1XcGWIqQV&#10;W7HwAVPHSSz5hu226d8zdnrZBSQkRB6csTOeOWfOTJb3vZLkwJ0XRld0PMop4ZqZWui2ot+/bd7N&#10;KfEBdA3SaF7RE/f0fvX2zfJoS16YzsiaO4JBtC+PtqJdCLbMMs86rsCPjOUaPzbGKQi4dW1WOzhi&#10;dCWzIs+n2dG42jrDuPd4uh4+0lWK3zSchaem8TwQWVHEFtLq0rqLa7ZaQtk6sJ1gZxjwDygUCI1J&#10;r6HWEIDsnfgtlBLMGW+aMGJGZaZpBOOJA7IZ57+wee7A8sQFi+PttUz+/4VlXw5bR0Rd0aJYUKJB&#10;oUhfsWygW8lJPMQSHa0v0fPZbt1559GMfPvGqfhGJqTHBpgjjekdJaeK3k2LxSSfDCXmfSAMHWb5&#10;ZDydTShh0SPPF4ukQXaLZJ0Pn7hRJBoVdYglVRYOjz5gdnS9uMTE3khRb4SUaePa3YN05AAo9waf&#10;D7OYHq+8cpOaHCu6mBQRB2DXNRICmspiHbxuU75XN/zLwHl6/hQ4AluD7wYAKcJAX4mAbS6Fquj8&#10;ehvKjkP9UdcknCyWXeOE0IjMK0okx3lCA+FDGUDIv/shTamRbVRr0Cdaod/1SeCkRDzZmfqEonvL&#10;NgIBP4IPW3DY9mPMjqOAeX/swSEW+Vljr8W5uRjuYuwuBmjWGZwoLOBgPoQ0XxG3Nu/3wTQi6XZL&#10;fcaILZ20OY9fnJmX++R1+0msfgIAAP//AwBQSwMEFAAGAAgAAAAhAM0+93veAAAACQEAAA8AAABk&#10;cnMvZG93bnJldi54bWxMj0FPwzAMhe9I/IfISFwQSxcQbKXphCa4IaR1085ZY9pqjVOatCv8erzT&#10;ONlPz3r+XraaXCtG7EPjScN8loBAKr1tqNKw277fL0CEaMia1hNq+MEAq/z6KjOp9Sfa4FjESnAI&#10;hdRoqGPsUilDWaMzYeY7JPa+fO9MZNlX0vbmxOGulSpJnqQzDfGH2nS4rrE8FoPTsC+2sTx+rO/G&#10;Tffwu/schu/FG2p9ezO9voCIOMXLMZzxGR1yZjr4gWwQLeuEq0QN6pHn2Z8rxdtBw7Nagswz+b9B&#10;/gcAAP//AwBQSwECLQAUAAYACAAAACEAtoM4kv4AAADhAQAAEwAAAAAAAAAAAAAAAAAAAAAAW0Nv&#10;bnRlbnRfVHlwZXNdLnhtbFBLAQItABQABgAIAAAAIQA4/SH/1gAAAJQBAAALAAAAAAAAAAAAAAAA&#10;AC8BAABfcmVscy8ucmVsc1BLAQItABQABgAIAAAAIQBPzunsNAIAAGwEAAAOAAAAAAAAAAAAAAAA&#10;AC4CAABkcnMvZTJvRG9jLnhtbFBLAQItABQABgAIAAAAIQDNPvd73gAAAAkBAAAPAAAAAAAAAAAA&#10;AAAAAI4EAABkcnMvZG93bnJldi54bWxQSwUGAAAAAAQABADzAAAAmQUAAAAA&#10;" fillcolor="#ffffb7">
                <v:stroke startarrowwidth="narrow" startarrowlength="short" endarrowwidth="narrow" endarrowlength="short"/>
                <v:textbox inset="0,0,0,0">
                  <w:txbxContent>
                    <w:p w:rsidR="00891B51" w:rsidRDefault="008642D5" w:rsidP="008642D5">
                      <w:pPr>
                        <w:spacing w:before="88"/>
                        <w:ind w:left="1440" w:right="3345"/>
                        <w:textDirection w:val="btLr"/>
                      </w:pPr>
                      <w:r>
                        <w:rPr>
                          <w:rFonts w:ascii="Arial" w:eastAsia="Arial" w:hAnsi="Arial" w:cs="Arial"/>
                          <w:b/>
                          <w:color w:val="000000"/>
                          <w:sz w:val="24"/>
                        </w:rPr>
                        <w:t xml:space="preserve">      </w:t>
                      </w:r>
                      <w:r w:rsidR="002310AF">
                        <w:rPr>
                          <w:rFonts w:ascii="Arial" w:eastAsia="Arial" w:hAnsi="Arial" w:cs="Arial"/>
                          <w:b/>
                          <w:color w:val="000000"/>
                          <w:sz w:val="24"/>
                        </w:rPr>
                        <w:t xml:space="preserve"> </w:t>
                      </w:r>
                      <w:r w:rsidR="003A786A">
                        <w:rPr>
                          <w:rFonts w:ascii="Arial" w:eastAsia="Arial" w:hAnsi="Arial" w:cs="Arial"/>
                          <w:b/>
                          <w:color w:val="000000"/>
                          <w:sz w:val="24"/>
                        </w:rPr>
                        <w:t>Implementation – How do we teach what we teach?</w:t>
                      </w:r>
                    </w:p>
                  </w:txbxContent>
                </v:textbox>
                <w10:wrap type="topAndBottom"/>
              </v:rect>
            </w:pict>
          </mc:Fallback>
        </mc:AlternateContent>
      </w:r>
    </w:p>
    <w:p w:rsidR="00891B51" w:rsidRDefault="00891B51">
      <w:pPr>
        <w:pBdr>
          <w:top w:val="nil"/>
          <w:left w:val="nil"/>
          <w:bottom w:val="nil"/>
          <w:right w:val="nil"/>
          <w:between w:val="nil"/>
        </w:pBdr>
        <w:rPr>
          <w:color w:val="000000"/>
          <w:sz w:val="11"/>
          <w:szCs w:val="11"/>
        </w:rPr>
      </w:pPr>
    </w:p>
    <w:p w:rsidR="00891B51" w:rsidRDefault="003A786A" w:rsidP="00B03245">
      <w:pPr>
        <w:pStyle w:val="Heading2"/>
      </w:pPr>
      <w:r>
        <w:t>Speaking and Listening</w:t>
      </w:r>
    </w:p>
    <w:p w:rsidR="00891B51" w:rsidRDefault="003A786A">
      <w:pPr>
        <w:ind w:left="216"/>
      </w:pPr>
      <w:r>
        <w:t xml:space="preserve">We believe it is important to provide planned opportunities for a range of speaking and listening tasks. This encourages children to develop as fluent, confident and competent speakers who are also able to listen with interest and understanding for sustained periods. It also encourages pupils to work co-operatively with others and listen to the views of others. Working collaboratively and sharing ideas is a valuable and supportive </w:t>
      </w:r>
      <w:r w:rsidR="008642D5">
        <w:t>e</w:t>
      </w:r>
      <w:r>
        <w:t>xercise that is planned and developed within each classroom.</w:t>
      </w:r>
    </w:p>
    <w:p w:rsidR="00891B51" w:rsidRDefault="003A786A">
      <w:pPr>
        <w:pBdr>
          <w:top w:val="nil"/>
          <w:left w:val="nil"/>
          <w:bottom w:val="nil"/>
          <w:right w:val="nil"/>
          <w:between w:val="nil"/>
        </w:pBdr>
        <w:spacing w:before="121"/>
        <w:ind w:left="216"/>
        <w:rPr>
          <w:color w:val="000000"/>
        </w:rPr>
      </w:pPr>
      <w:r>
        <w:rPr>
          <w:color w:val="000000"/>
        </w:rPr>
        <w:t>We aim for pupils to be able to:</w:t>
      </w:r>
    </w:p>
    <w:p w:rsidR="00891B51" w:rsidRDefault="003A786A">
      <w:pPr>
        <w:numPr>
          <w:ilvl w:val="0"/>
          <w:numId w:val="2"/>
        </w:numPr>
        <w:pBdr>
          <w:top w:val="nil"/>
          <w:left w:val="nil"/>
          <w:bottom w:val="nil"/>
          <w:right w:val="nil"/>
          <w:between w:val="nil"/>
        </w:pBdr>
        <w:tabs>
          <w:tab w:val="left" w:pos="557"/>
          <w:tab w:val="left" w:pos="558"/>
        </w:tabs>
        <w:spacing w:before="121"/>
        <w:ind w:left="557" w:hanging="342"/>
      </w:pPr>
      <w:r>
        <w:rPr>
          <w:color w:val="000000"/>
        </w:rPr>
        <w:t>Use speech appropriately for different purposes;</w:t>
      </w:r>
    </w:p>
    <w:p w:rsidR="00891B51" w:rsidRDefault="003A786A">
      <w:pPr>
        <w:numPr>
          <w:ilvl w:val="0"/>
          <w:numId w:val="2"/>
        </w:numPr>
        <w:pBdr>
          <w:top w:val="nil"/>
          <w:left w:val="nil"/>
          <w:bottom w:val="nil"/>
          <w:right w:val="nil"/>
          <w:between w:val="nil"/>
        </w:pBdr>
        <w:tabs>
          <w:tab w:val="left" w:pos="557"/>
          <w:tab w:val="left" w:pos="558"/>
        </w:tabs>
        <w:spacing w:before="117"/>
        <w:ind w:left="557" w:hanging="342"/>
      </w:pPr>
      <w:r>
        <w:rPr>
          <w:color w:val="000000"/>
        </w:rPr>
        <w:t>Adopt appropriate vocabulary, tone, pace and style for a variety of audiences and in a variety of situations;</w:t>
      </w:r>
    </w:p>
    <w:p w:rsidR="00891B51" w:rsidRDefault="003A786A">
      <w:pPr>
        <w:numPr>
          <w:ilvl w:val="0"/>
          <w:numId w:val="2"/>
        </w:numPr>
        <w:pBdr>
          <w:top w:val="nil"/>
          <w:left w:val="nil"/>
          <w:bottom w:val="nil"/>
          <w:right w:val="nil"/>
          <w:between w:val="nil"/>
        </w:pBdr>
        <w:tabs>
          <w:tab w:val="left" w:pos="557"/>
          <w:tab w:val="left" w:pos="558"/>
        </w:tabs>
        <w:spacing w:before="119"/>
        <w:ind w:left="557" w:hanging="342"/>
      </w:pPr>
      <w:r>
        <w:rPr>
          <w:color w:val="000000"/>
        </w:rPr>
        <w:t>Understand the effect of speech on the listener;</w:t>
      </w:r>
    </w:p>
    <w:p w:rsidR="00891B51" w:rsidRDefault="003A786A">
      <w:pPr>
        <w:numPr>
          <w:ilvl w:val="0"/>
          <w:numId w:val="2"/>
        </w:numPr>
        <w:pBdr>
          <w:top w:val="nil"/>
          <w:left w:val="nil"/>
          <w:bottom w:val="nil"/>
          <w:right w:val="nil"/>
          <w:between w:val="nil"/>
        </w:pBdr>
        <w:tabs>
          <w:tab w:val="left" w:pos="557"/>
          <w:tab w:val="left" w:pos="558"/>
        </w:tabs>
        <w:spacing w:before="117"/>
        <w:ind w:left="557" w:hanging="342"/>
      </w:pPr>
      <w:r>
        <w:rPr>
          <w:color w:val="000000"/>
        </w:rPr>
        <w:t>Use talk to develop and express ideas;</w:t>
      </w:r>
    </w:p>
    <w:p w:rsidR="00891B51" w:rsidRDefault="003A786A">
      <w:pPr>
        <w:numPr>
          <w:ilvl w:val="0"/>
          <w:numId w:val="2"/>
        </w:numPr>
        <w:pBdr>
          <w:top w:val="nil"/>
          <w:left w:val="nil"/>
          <w:bottom w:val="nil"/>
          <w:right w:val="nil"/>
          <w:between w:val="nil"/>
        </w:pBdr>
        <w:tabs>
          <w:tab w:val="left" w:pos="557"/>
          <w:tab w:val="left" w:pos="558"/>
        </w:tabs>
        <w:spacing w:before="119"/>
        <w:ind w:left="557" w:hanging="342"/>
      </w:pPr>
      <w:r>
        <w:rPr>
          <w:color w:val="000000"/>
        </w:rPr>
        <w:t>Communicate meaning effectively;</w:t>
      </w:r>
    </w:p>
    <w:p w:rsidR="00891B51" w:rsidRDefault="003A786A">
      <w:pPr>
        <w:numPr>
          <w:ilvl w:val="0"/>
          <w:numId w:val="2"/>
        </w:numPr>
        <w:pBdr>
          <w:top w:val="nil"/>
          <w:left w:val="nil"/>
          <w:bottom w:val="nil"/>
          <w:right w:val="nil"/>
          <w:between w:val="nil"/>
        </w:pBdr>
        <w:tabs>
          <w:tab w:val="left" w:pos="557"/>
          <w:tab w:val="left" w:pos="558"/>
        </w:tabs>
        <w:spacing w:before="120"/>
        <w:ind w:left="557" w:hanging="342"/>
      </w:pPr>
      <w:r>
        <w:rPr>
          <w:color w:val="000000"/>
        </w:rPr>
        <w:t>Listen attentively and derive meaning from what others say;</w:t>
      </w:r>
    </w:p>
    <w:p w:rsidR="00891B51" w:rsidRDefault="003A786A">
      <w:pPr>
        <w:numPr>
          <w:ilvl w:val="0"/>
          <w:numId w:val="2"/>
        </w:numPr>
        <w:pBdr>
          <w:top w:val="nil"/>
          <w:left w:val="nil"/>
          <w:bottom w:val="nil"/>
          <w:right w:val="nil"/>
          <w:between w:val="nil"/>
        </w:pBdr>
        <w:tabs>
          <w:tab w:val="left" w:pos="557"/>
          <w:tab w:val="left" w:pos="558"/>
        </w:tabs>
        <w:spacing w:before="117"/>
        <w:ind w:left="557" w:hanging="342"/>
      </w:pPr>
      <w:r>
        <w:rPr>
          <w:color w:val="000000"/>
        </w:rPr>
        <w:t>Follow verbal instructions accurately;</w:t>
      </w:r>
    </w:p>
    <w:p w:rsidR="00891B51" w:rsidRDefault="003A786A">
      <w:pPr>
        <w:numPr>
          <w:ilvl w:val="0"/>
          <w:numId w:val="2"/>
        </w:numPr>
        <w:pBdr>
          <w:top w:val="nil"/>
          <w:left w:val="nil"/>
          <w:bottom w:val="nil"/>
          <w:right w:val="nil"/>
          <w:between w:val="nil"/>
        </w:pBdr>
        <w:tabs>
          <w:tab w:val="left" w:pos="557"/>
          <w:tab w:val="left" w:pos="558"/>
        </w:tabs>
        <w:spacing w:before="122" w:line="237" w:lineRule="auto"/>
        <w:ind w:right="666" w:firstLine="0"/>
      </w:pPr>
      <w:r>
        <w:rPr>
          <w:color w:val="000000"/>
        </w:rPr>
        <w:t>Understand the importance of good listening and how to respond during discussions, conversations and when information is given or asked for;</w:t>
      </w:r>
    </w:p>
    <w:p w:rsidR="00891B51" w:rsidRDefault="003A786A">
      <w:pPr>
        <w:numPr>
          <w:ilvl w:val="0"/>
          <w:numId w:val="2"/>
        </w:numPr>
        <w:pBdr>
          <w:top w:val="nil"/>
          <w:left w:val="nil"/>
          <w:bottom w:val="nil"/>
          <w:right w:val="nil"/>
          <w:between w:val="nil"/>
        </w:pBdr>
        <w:tabs>
          <w:tab w:val="left" w:pos="557"/>
          <w:tab w:val="left" w:pos="558"/>
        </w:tabs>
        <w:spacing w:before="121"/>
        <w:ind w:left="557" w:hanging="342"/>
      </w:pPr>
      <w:r>
        <w:rPr>
          <w:color w:val="000000"/>
        </w:rPr>
        <w:t>Develop the skills of turn-taking, negotiation and reaching consensus;</w:t>
      </w:r>
    </w:p>
    <w:p w:rsidR="00891B51" w:rsidRDefault="003A786A">
      <w:pPr>
        <w:numPr>
          <w:ilvl w:val="0"/>
          <w:numId w:val="2"/>
        </w:numPr>
        <w:pBdr>
          <w:top w:val="nil"/>
          <w:left w:val="nil"/>
          <w:bottom w:val="nil"/>
          <w:right w:val="nil"/>
          <w:between w:val="nil"/>
        </w:pBdr>
        <w:tabs>
          <w:tab w:val="left" w:pos="557"/>
          <w:tab w:val="left" w:pos="558"/>
        </w:tabs>
        <w:spacing w:before="117"/>
        <w:ind w:right="377" w:firstLine="0"/>
      </w:pPr>
      <w:r>
        <w:rPr>
          <w:color w:val="000000"/>
        </w:rPr>
        <w:t xml:space="preserve">Appreciate the role of a “talk partner” and the way in which others can help in the learning process by </w:t>
      </w:r>
      <w:r>
        <w:rPr>
          <w:color w:val="000000"/>
        </w:rPr>
        <w:lastRenderedPageBreak/>
        <w:t>sharing ideas and being supportive.</w:t>
      </w:r>
    </w:p>
    <w:p w:rsidR="00891B51" w:rsidRDefault="003A786A" w:rsidP="008F2322">
      <w:pPr>
        <w:pBdr>
          <w:top w:val="nil"/>
          <w:left w:val="nil"/>
          <w:bottom w:val="nil"/>
          <w:right w:val="nil"/>
          <w:between w:val="nil"/>
        </w:pBdr>
        <w:tabs>
          <w:tab w:val="left" w:pos="557"/>
          <w:tab w:val="left" w:pos="558"/>
        </w:tabs>
        <w:spacing w:before="117"/>
        <w:ind w:left="216" w:right="377"/>
      </w:pPr>
      <w:r>
        <w:rPr>
          <w:color w:val="000000"/>
        </w:rPr>
        <w:t>Our status as a Communication Friendly School ensures that children get first quality teaching to develop their speaking and listening skills. This supports our high percentage of EAL students within the setting.</w:t>
      </w:r>
    </w:p>
    <w:p w:rsidR="00891B51" w:rsidRDefault="003A786A">
      <w:pPr>
        <w:pBdr>
          <w:top w:val="nil"/>
          <w:left w:val="nil"/>
          <w:bottom w:val="nil"/>
          <w:right w:val="nil"/>
          <w:between w:val="nil"/>
        </w:pBdr>
        <w:spacing w:before="119"/>
        <w:ind w:left="216" w:right="337"/>
        <w:rPr>
          <w:color w:val="000000"/>
        </w:rPr>
      </w:pPr>
      <w:r w:rsidRPr="008E5D3C">
        <w:rPr>
          <w:color w:val="000000"/>
        </w:rPr>
        <w:t>Pupils are also given planned opportunities to use a range of dramatic forms to express feelings and ideas both verbally and non-verbally. Opportunities are to be given for the development of drama in a variety of contexts. Pupils are encouraged to use drama to link ideas in literacy through role play, hot seating, tableaux, mime and freeze-frame techniques. In EYFS and KS1, children have access to role play areas and small world activities to encourage conversation and vocabulary.</w:t>
      </w:r>
    </w:p>
    <w:p w:rsidR="00891B51" w:rsidRDefault="003A786A">
      <w:pPr>
        <w:pBdr>
          <w:top w:val="nil"/>
          <w:left w:val="nil"/>
          <w:bottom w:val="nil"/>
          <w:right w:val="nil"/>
          <w:between w:val="nil"/>
        </w:pBdr>
        <w:spacing w:before="120"/>
        <w:ind w:left="216" w:right="483"/>
        <w:jc w:val="both"/>
        <w:rPr>
          <w:color w:val="000000"/>
        </w:rPr>
      </w:pPr>
      <w:r w:rsidRPr="008E5D3C">
        <w:rPr>
          <w:color w:val="000000"/>
        </w:rPr>
        <w:t xml:space="preserve">EYFS and Year 1 pupils are assessed using the </w:t>
      </w:r>
      <w:proofErr w:type="spellStart"/>
      <w:r w:rsidRPr="008E5D3C">
        <w:rPr>
          <w:color w:val="000000"/>
        </w:rPr>
        <w:t>WellComm</w:t>
      </w:r>
      <w:proofErr w:type="spellEnd"/>
      <w:r w:rsidRPr="008E5D3C">
        <w:rPr>
          <w:color w:val="000000"/>
        </w:rPr>
        <w:t xml:space="preserve"> Communication and Language tool three times a year. Pupils who need further support and/or intervention are quickly identified and provided with the relevant provision.</w:t>
      </w:r>
    </w:p>
    <w:p w:rsidR="00891B51" w:rsidRDefault="00891B51">
      <w:pPr>
        <w:pBdr>
          <w:top w:val="nil"/>
          <w:left w:val="nil"/>
          <w:bottom w:val="nil"/>
          <w:right w:val="nil"/>
          <w:between w:val="nil"/>
        </w:pBdr>
        <w:spacing w:before="3"/>
        <w:rPr>
          <w:color w:val="000000"/>
          <w:sz w:val="32"/>
          <w:szCs w:val="32"/>
        </w:rPr>
      </w:pPr>
    </w:p>
    <w:p w:rsidR="00891B51" w:rsidRDefault="003A786A">
      <w:pPr>
        <w:pStyle w:val="Heading2"/>
        <w:spacing w:before="0"/>
        <w:ind w:firstLine="216"/>
      </w:pPr>
      <w:r>
        <w:t>Approaches to Reading</w:t>
      </w:r>
    </w:p>
    <w:p w:rsidR="00891B51" w:rsidRDefault="00891B51">
      <w:pPr>
        <w:pBdr>
          <w:top w:val="nil"/>
          <w:left w:val="nil"/>
          <w:bottom w:val="nil"/>
          <w:right w:val="nil"/>
          <w:between w:val="nil"/>
        </w:pBdr>
        <w:spacing w:before="3"/>
        <w:rPr>
          <w:rFonts w:ascii="Arial" w:eastAsia="Arial" w:hAnsi="Arial" w:cs="Arial"/>
          <w:b/>
          <w:color w:val="000000"/>
        </w:rPr>
      </w:pPr>
    </w:p>
    <w:p w:rsidR="00891B51" w:rsidRDefault="003A786A">
      <w:pPr>
        <w:spacing w:line="252" w:lineRule="auto"/>
        <w:ind w:left="216"/>
        <w:rPr>
          <w:rFonts w:ascii="Arial" w:eastAsia="Arial" w:hAnsi="Arial" w:cs="Arial"/>
          <w:i/>
        </w:rPr>
      </w:pPr>
      <w:r>
        <w:rPr>
          <w:rFonts w:ascii="Arial" w:eastAsia="Arial" w:hAnsi="Arial" w:cs="Arial"/>
          <w:i/>
          <w:u w:val="single"/>
        </w:rPr>
        <w:t>Shared reading</w:t>
      </w:r>
    </w:p>
    <w:p w:rsidR="00891B51" w:rsidRDefault="003A786A">
      <w:pPr>
        <w:pBdr>
          <w:top w:val="nil"/>
          <w:left w:val="nil"/>
          <w:bottom w:val="nil"/>
          <w:right w:val="nil"/>
          <w:between w:val="nil"/>
        </w:pBdr>
        <w:ind w:left="216" w:right="370"/>
        <w:rPr>
          <w:color w:val="000000"/>
        </w:rPr>
      </w:pPr>
      <w:r>
        <w:rPr>
          <w:color w:val="000000"/>
        </w:rPr>
        <w:t>During shared reading, decoding, encoding and comprehension skills are modelled by the teacher. The following materials are used to ensure a rich and varied coverage of the National Curriculum 2014 objectives:</w:t>
      </w:r>
    </w:p>
    <w:p w:rsidR="00891B51" w:rsidRDefault="003A786A">
      <w:pPr>
        <w:numPr>
          <w:ilvl w:val="1"/>
          <w:numId w:val="2"/>
        </w:numPr>
        <w:pBdr>
          <w:top w:val="nil"/>
          <w:left w:val="nil"/>
          <w:bottom w:val="nil"/>
          <w:right w:val="nil"/>
          <w:between w:val="nil"/>
        </w:pBdr>
        <w:tabs>
          <w:tab w:val="left" w:pos="937"/>
          <w:tab w:val="left" w:pos="938"/>
        </w:tabs>
        <w:spacing w:line="269" w:lineRule="auto"/>
        <w:ind w:hanging="362"/>
      </w:pPr>
      <w:r>
        <w:rPr>
          <w:color w:val="000000"/>
        </w:rPr>
        <w:t>Decodable books</w:t>
      </w:r>
    </w:p>
    <w:p w:rsidR="00891B51" w:rsidRDefault="003A786A">
      <w:pPr>
        <w:numPr>
          <w:ilvl w:val="1"/>
          <w:numId w:val="2"/>
        </w:numPr>
        <w:pBdr>
          <w:top w:val="nil"/>
          <w:left w:val="nil"/>
          <w:bottom w:val="nil"/>
          <w:right w:val="nil"/>
          <w:between w:val="nil"/>
        </w:pBdr>
        <w:tabs>
          <w:tab w:val="left" w:pos="937"/>
          <w:tab w:val="left" w:pos="938"/>
        </w:tabs>
        <w:spacing w:line="268" w:lineRule="auto"/>
        <w:ind w:hanging="362"/>
      </w:pPr>
      <w:r>
        <w:rPr>
          <w:color w:val="000000"/>
        </w:rPr>
        <w:t>Phonics based resources</w:t>
      </w:r>
    </w:p>
    <w:p w:rsidR="00891B51" w:rsidRDefault="003A786A">
      <w:pPr>
        <w:numPr>
          <w:ilvl w:val="1"/>
          <w:numId w:val="2"/>
        </w:numPr>
        <w:pBdr>
          <w:top w:val="nil"/>
          <w:left w:val="nil"/>
          <w:bottom w:val="nil"/>
          <w:right w:val="nil"/>
          <w:between w:val="nil"/>
        </w:pBdr>
        <w:tabs>
          <w:tab w:val="left" w:pos="937"/>
          <w:tab w:val="left" w:pos="938"/>
        </w:tabs>
        <w:spacing w:line="268" w:lineRule="auto"/>
        <w:ind w:hanging="362"/>
      </w:pPr>
      <w:r>
        <w:rPr>
          <w:color w:val="000000"/>
        </w:rPr>
        <w:t>Classic Novels</w:t>
      </w:r>
    </w:p>
    <w:p w:rsidR="00891B51" w:rsidRPr="008E5D3C" w:rsidRDefault="003A786A">
      <w:pPr>
        <w:numPr>
          <w:ilvl w:val="1"/>
          <w:numId w:val="2"/>
        </w:numPr>
        <w:pBdr>
          <w:top w:val="nil"/>
          <w:left w:val="nil"/>
          <w:bottom w:val="nil"/>
          <w:right w:val="nil"/>
          <w:between w:val="nil"/>
        </w:pBdr>
        <w:tabs>
          <w:tab w:val="left" w:pos="937"/>
          <w:tab w:val="left" w:pos="938"/>
        </w:tabs>
        <w:spacing w:line="268" w:lineRule="auto"/>
        <w:ind w:hanging="362"/>
        <w:rPr>
          <w:color w:val="000000"/>
        </w:rPr>
      </w:pPr>
      <w:r w:rsidRPr="008E5D3C">
        <w:rPr>
          <w:color w:val="000000"/>
        </w:rPr>
        <w:t>Play scripts (including Shakespeare)</w:t>
      </w:r>
    </w:p>
    <w:p w:rsidR="00891B51" w:rsidRDefault="003A786A">
      <w:pPr>
        <w:numPr>
          <w:ilvl w:val="1"/>
          <w:numId w:val="2"/>
        </w:numPr>
        <w:pBdr>
          <w:top w:val="nil"/>
          <w:left w:val="nil"/>
          <w:bottom w:val="nil"/>
          <w:right w:val="nil"/>
          <w:between w:val="nil"/>
        </w:pBdr>
        <w:tabs>
          <w:tab w:val="left" w:pos="937"/>
          <w:tab w:val="left" w:pos="938"/>
        </w:tabs>
        <w:spacing w:line="268" w:lineRule="auto"/>
        <w:ind w:hanging="362"/>
      </w:pPr>
      <w:r>
        <w:rPr>
          <w:color w:val="000000"/>
        </w:rPr>
        <w:t>Modern fiction</w:t>
      </w:r>
    </w:p>
    <w:p w:rsidR="00891B51" w:rsidRPr="008E5D3C" w:rsidRDefault="008E5D3C">
      <w:pPr>
        <w:numPr>
          <w:ilvl w:val="1"/>
          <w:numId w:val="2"/>
        </w:numPr>
        <w:pBdr>
          <w:top w:val="nil"/>
          <w:left w:val="nil"/>
          <w:bottom w:val="nil"/>
          <w:right w:val="nil"/>
          <w:between w:val="nil"/>
        </w:pBdr>
        <w:tabs>
          <w:tab w:val="left" w:pos="937"/>
          <w:tab w:val="left" w:pos="938"/>
        </w:tabs>
        <w:spacing w:line="269" w:lineRule="auto"/>
        <w:ind w:hanging="362"/>
        <w:rPr>
          <w:color w:val="000000"/>
        </w:rPr>
      </w:pPr>
      <w:r w:rsidRPr="008E5D3C">
        <w:rPr>
          <w:color w:val="000000"/>
        </w:rPr>
        <w:t>P</w:t>
      </w:r>
      <w:r w:rsidR="003A786A" w:rsidRPr="008E5D3C">
        <w:rPr>
          <w:color w:val="000000"/>
        </w:rPr>
        <w:t>oetry</w:t>
      </w:r>
    </w:p>
    <w:p w:rsidR="00891B51" w:rsidRDefault="003A786A">
      <w:pPr>
        <w:numPr>
          <w:ilvl w:val="1"/>
          <w:numId w:val="2"/>
        </w:numPr>
        <w:pBdr>
          <w:top w:val="nil"/>
          <w:left w:val="nil"/>
          <w:bottom w:val="nil"/>
          <w:right w:val="nil"/>
          <w:between w:val="nil"/>
        </w:pBdr>
        <w:tabs>
          <w:tab w:val="left" w:pos="937"/>
          <w:tab w:val="left" w:pos="938"/>
        </w:tabs>
        <w:spacing w:line="268" w:lineRule="auto"/>
        <w:ind w:hanging="362"/>
      </w:pPr>
      <w:r>
        <w:rPr>
          <w:color w:val="000000"/>
        </w:rPr>
        <w:t>Biography/autobiographies</w:t>
      </w:r>
    </w:p>
    <w:p w:rsidR="00891B51" w:rsidRPr="008E5D3C" w:rsidRDefault="003A786A">
      <w:pPr>
        <w:numPr>
          <w:ilvl w:val="1"/>
          <w:numId w:val="2"/>
        </w:numPr>
        <w:pBdr>
          <w:top w:val="nil"/>
          <w:left w:val="nil"/>
          <w:bottom w:val="nil"/>
          <w:right w:val="nil"/>
          <w:between w:val="nil"/>
        </w:pBdr>
        <w:tabs>
          <w:tab w:val="left" w:pos="937"/>
          <w:tab w:val="left" w:pos="938"/>
        </w:tabs>
        <w:spacing w:line="268" w:lineRule="auto"/>
        <w:ind w:hanging="362"/>
        <w:rPr>
          <w:color w:val="000000"/>
        </w:rPr>
      </w:pPr>
      <w:r w:rsidRPr="008E5D3C">
        <w:rPr>
          <w:color w:val="000000"/>
        </w:rPr>
        <w:t>Journalistic writing</w:t>
      </w:r>
    </w:p>
    <w:p w:rsidR="00891B51" w:rsidRDefault="003A786A">
      <w:pPr>
        <w:numPr>
          <w:ilvl w:val="1"/>
          <w:numId w:val="2"/>
        </w:numPr>
        <w:pBdr>
          <w:top w:val="nil"/>
          <w:left w:val="nil"/>
          <w:bottom w:val="nil"/>
          <w:right w:val="nil"/>
          <w:between w:val="nil"/>
        </w:pBdr>
        <w:tabs>
          <w:tab w:val="left" w:pos="937"/>
          <w:tab w:val="left" w:pos="938"/>
        </w:tabs>
        <w:spacing w:line="268" w:lineRule="auto"/>
        <w:ind w:hanging="362"/>
      </w:pPr>
      <w:r>
        <w:rPr>
          <w:color w:val="000000"/>
        </w:rPr>
        <w:t>Historical novels</w:t>
      </w:r>
    </w:p>
    <w:p w:rsidR="00891B51" w:rsidRDefault="003A786A">
      <w:pPr>
        <w:numPr>
          <w:ilvl w:val="1"/>
          <w:numId w:val="2"/>
        </w:numPr>
        <w:pBdr>
          <w:top w:val="nil"/>
          <w:left w:val="nil"/>
          <w:bottom w:val="nil"/>
          <w:right w:val="nil"/>
          <w:between w:val="nil"/>
        </w:pBdr>
        <w:tabs>
          <w:tab w:val="left" w:pos="937"/>
          <w:tab w:val="left" w:pos="938"/>
        </w:tabs>
        <w:spacing w:line="268" w:lineRule="auto"/>
        <w:ind w:hanging="362"/>
      </w:pPr>
      <w:r>
        <w:rPr>
          <w:color w:val="000000"/>
        </w:rPr>
        <w:t>Science fiction and fantasy</w:t>
      </w:r>
    </w:p>
    <w:p w:rsidR="00891B51" w:rsidRDefault="003A786A">
      <w:pPr>
        <w:numPr>
          <w:ilvl w:val="1"/>
          <w:numId w:val="2"/>
        </w:numPr>
        <w:pBdr>
          <w:top w:val="nil"/>
          <w:left w:val="nil"/>
          <w:bottom w:val="nil"/>
          <w:right w:val="nil"/>
          <w:between w:val="nil"/>
        </w:pBdr>
        <w:tabs>
          <w:tab w:val="left" w:pos="937"/>
          <w:tab w:val="left" w:pos="938"/>
        </w:tabs>
        <w:spacing w:line="268" w:lineRule="auto"/>
        <w:ind w:hanging="362"/>
      </w:pPr>
      <w:r>
        <w:rPr>
          <w:color w:val="000000"/>
        </w:rPr>
        <w:t>Discussion texts</w:t>
      </w:r>
    </w:p>
    <w:p w:rsidR="00891B51" w:rsidRDefault="003A786A">
      <w:pPr>
        <w:numPr>
          <w:ilvl w:val="1"/>
          <w:numId w:val="2"/>
        </w:numPr>
        <w:pBdr>
          <w:top w:val="nil"/>
          <w:left w:val="nil"/>
          <w:bottom w:val="nil"/>
          <w:right w:val="nil"/>
          <w:between w:val="nil"/>
        </w:pBdr>
        <w:tabs>
          <w:tab w:val="left" w:pos="937"/>
          <w:tab w:val="left" w:pos="938"/>
        </w:tabs>
        <w:spacing w:line="268" w:lineRule="auto"/>
        <w:ind w:hanging="362"/>
      </w:pPr>
      <w:r>
        <w:rPr>
          <w:color w:val="000000"/>
        </w:rPr>
        <w:t>Information books</w:t>
      </w:r>
    </w:p>
    <w:p w:rsidR="00891B51" w:rsidRDefault="003A786A">
      <w:pPr>
        <w:numPr>
          <w:ilvl w:val="1"/>
          <w:numId w:val="2"/>
        </w:numPr>
        <w:pBdr>
          <w:top w:val="nil"/>
          <w:left w:val="nil"/>
          <w:bottom w:val="nil"/>
          <w:right w:val="nil"/>
          <w:between w:val="nil"/>
        </w:pBdr>
        <w:tabs>
          <w:tab w:val="left" w:pos="937"/>
          <w:tab w:val="left" w:pos="938"/>
        </w:tabs>
        <w:spacing w:line="269" w:lineRule="auto"/>
        <w:ind w:hanging="362"/>
      </w:pPr>
      <w:r>
        <w:rPr>
          <w:color w:val="000000"/>
        </w:rPr>
        <w:t>Myths, legends and traditional stories</w:t>
      </w:r>
    </w:p>
    <w:p w:rsidR="00891B51" w:rsidRDefault="00891B51">
      <w:pPr>
        <w:pBdr>
          <w:top w:val="nil"/>
          <w:left w:val="nil"/>
          <w:bottom w:val="nil"/>
          <w:right w:val="nil"/>
          <w:between w:val="nil"/>
        </w:pBdr>
        <w:spacing w:before="10"/>
        <w:rPr>
          <w:color w:val="000000"/>
          <w:sz w:val="21"/>
          <w:szCs w:val="21"/>
        </w:rPr>
      </w:pPr>
    </w:p>
    <w:p w:rsidR="00891B51" w:rsidRPr="00B03245" w:rsidRDefault="003A786A">
      <w:pPr>
        <w:ind w:left="216"/>
        <w:rPr>
          <w:rFonts w:ascii="Arial" w:eastAsia="Arial" w:hAnsi="Arial" w:cs="Arial"/>
          <w:i/>
        </w:rPr>
      </w:pPr>
      <w:r>
        <w:rPr>
          <w:rFonts w:ascii="Arial" w:eastAsia="Arial" w:hAnsi="Arial" w:cs="Arial"/>
          <w:i/>
          <w:u w:val="single"/>
        </w:rPr>
        <w:t xml:space="preserve">Teaching </w:t>
      </w:r>
      <w:r w:rsidRPr="00B03245">
        <w:rPr>
          <w:rFonts w:ascii="Arial" w:eastAsia="Arial" w:hAnsi="Arial" w:cs="Arial"/>
          <w:i/>
          <w:u w:val="single"/>
        </w:rPr>
        <w:t>Reading</w:t>
      </w:r>
    </w:p>
    <w:p w:rsidR="00891B51" w:rsidRPr="00B03245" w:rsidRDefault="00891B51">
      <w:pPr>
        <w:pBdr>
          <w:top w:val="nil"/>
          <w:left w:val="nil"/>
          <w:bottom w:val="nil"/>
          <w:right w:val="nil"/>
          <w:between w:val="nil"/>
        </w:pBdr>
        <w:spacing w:before="11"/>
        <w:rPr>
          <w:rFonts w:ascii="Arial" w:eastAsia="Arial" w:hAnsi="Arial" w:cs="Arial"/>
          <w:i/>
          <w:color w:val="000000"/>
        </w:rPr>
      </w:pPr>
    </w:p>
    <w:p w:rsidR="00891B51" w:rsidRPr="00B03245" w:rsidRDefault="003A786A">
      <w:pPr>
        <w:widowControl/>
        <w:pBdr>
          <w:top w:val="nil"/>
          <w:left w:val="nil"/>
          <w:bottom w:val="nil"/>
          <w:right w:val="nil"/>
          <w:between w:val="nil"/>
        </w:pBdr>
        <w:spacing w:after="160"/>
        <w:rPr>
          <w:rFonts w:ascii="Arial" w:eastAsia="Comic Sans MS" w:hAnsi="Arial" w:cs="Arial"/>
          <w:color w:val="000000"/>
        </w:rPr>
      </w:pPr>
      <w:r w:rsidRPr="00B03245">
        <w:rPr>
          <w:rFonts w:ascii="Arial" w:eastAsia="Comic Sans MS" w:hAnsi="Arial" w:cs="Arial"/>
          <w:color w:val="000000"/>
        </w:rPr>
        <w:t>Our aims:</w:t>
      </w:r>
    </w:p>
    <w:p w:rsidR="00891B51" w:rsidRPr="007D7341" w:rsidRDefault="003A786A" w:rsidP="007D7341">
      <w:pPr>
        <w:pStyle w:val="ListParagraph"/>
        <w:numPr>
          <w:ilvl w:val="0"/>
          <w:numId w:val="4"/>
        </w:numPr>
      </w:pPr>
      <w:r w:rsidRPr="007D7341">
        <w:t>To ensure a consistent approach, to the teaching of phonics, across the school. </w:t>
      </w:r>
    </w:p>
    <w:p w:rsidR="00891B51" w:rsidRPr="007D7341" w:rsidRDefault="003A786A" w:rsidP="007D7341">
      <w:pPr>
        <w:pStyle w:val="ListParagraph"/>
        <w:numPr>
          <w:ilvl w:val="0"/>
          <w:numId w:val="4"/>
        </w:numPr>
      </w:pPr>
      <w:r w:rsidRPr="007D7341">
        <w:t>To ensure that children are given opportunities to use and apply their phonics learning. </w:t>
      </w:r>
    </w:p>
    <w:p w:rsidR="00891B51" w:rsidRPr="007D7341" w:rsidRDefault="003A786A" w:rsidP="007D7341">
      <w:pPr>
        <w:pStyle w:val="ListParagraph"/>
        <w:numPr>
          <w:ilvl w:val="0"/>
          <w:numId w:val="4"/>
        </w:numPr>
      </w:pPr>
      <w:r w:rsidRPr="007D7341">
        <w:t>To ensure that all children use phonics, as their first approach, when reading. </w:t>
      </w:r>
    </w:p>
    <w:p w:rsidR="00891B51" w:rsidRPr="007D7341" w:rsidRDefault="003A786A" w:rsidP="007D7341">
      <w:pPr>
        <w:pStyle w:val="ListParagraph"/>
        <w:numPr>
          <w:ilvl w:val="0"/>
          <w:numId w:val="5"/>
        </w:numPr>
      </w:pPr>
      <w:r w:rsidRPr="007D7341">
        <w:t>To ensure that all children entering KS2 are secure at decoding unfamiliar texts. </w:t>
      </w:r>
    </w:p>
    <w:p w:rsidR="00891B51" w:rsidRPr="00B03245" w:rsidRDefault="00891B51">
      <w:pPr>
        <w:pBdr>
          <w:top w:val="nil"/>
          <w:left w:val="nil"/>
          <w:bottom w:val="nil"/>
          <w:right w:val="nil"/>
          <w:between w:val="nil"/>
        </w:pBdr>
        <w:spacing w:before="11"/>
        <w:rPr>
          <w:rFonts w:ascii="Arial" w:eastAsia="Arial" w:hAnsi="Arial" w:cs="Arial"/>
          <w:i/>
          <w:color w:val="000000"/>
        </w:rPr>
      </w:pPr>
    </w:p>
    <w:p w:rsidR="00891B51" w:rsidRDefault="003A786A">
      <w:pPr>
        <w:pBdr>
          <w:top w:val="nil"/>
          <w:left w:val="nil"/>
          <w:bottom w:val="nil"/>
          <w:right w:val="nil"/>
          <w:between w:val="nil"/>
        </w:pBdr>
        <w:spacing w:before="93" w:line="252" w:lineRule="auto"/>
        <w:ind w:left="216"/>
        <w:jc w:val="both"/>
        <w:rPr>
          <w:rFonts w:ascii="Arial" w:hAnsi="Arial" w:cs="Arial"/>
          <w:color w:val="000000"/>
          <w:u w:val="single"/>
        </w:rPr>
      </w:pPr>
      <w:r w:rsidRPr="00B03245">
        <w:rPr>
          <w:rFonts w:ascii="Arial" w:hAnsi="Arial" w:cs="Arial"/>
          <w:color w:val="000000"/>
          <w:u w:val="single"/>
        </w:rPr>
        <w:t>EYFS and KS1</w:t>
      </w:r>
    </w:p>
    <w:p w:rsidR="008E5D3C" w:rsidRPr="00B03245" w:rsidRDefault="008E5D3C">
      <w:pPr>
        <w:pBdr>
          <w:top w:val="nil"/>
          <w:left w:val="nil"/>
          <w:bottom w:val="nil"/>
          <w:right w:val="nil"/>
          <w:between w:val="nil"/>
        </w:pBdr>
        <w:spacing w:before="93" w:line="252" w:lineRule="auto"/>
        <w:ind w:left="216"/>
        <w:jc w:val="both"/>
        <w:rPr>
          <w:rFonts w:ascii="Arial" w:hAnsi="Arial" w:cs="Arial"/>
          <w:color w:val="000000"/>
          <w:u w:val="single"/>
        </w:rPr>
      </w:pPr>
    </w:p>
    <w:p w:rsidR="00891B51" w:rsidRPr="00B03245" w:rsidRDefault="003A786A">
      <w:pPr>
        <w:widowControl/>
        <w:pBdr>
          <w:top w:val="nil"/>
          <w:left w:val="nil"/>
          <w:bottom w:val="nil"/>
          <w:right w:val="nil"/>
          <w:between w:val="nil"/>
        </w:pBdr>
        <w:spacing w:after="160"/>
        <w:rPr>
          <w:rFonts w:ascii="Arial" w:eastAsia="Times New Roman" w:hAnsi="Arial" w:cs="Arial"/>
          <w:color w:val="000000"/>
        </w:rPr>
      </w:pPr>
      <w:r w:rsidRPr="00B03245">
        <w:rPr>
          <w:rFonts w:ascii="Arial" w:eastAsia="Comic Sans MS" w:hAnsi="Arial" w:cs="Arial"/>
          <w:b/>
          <w:color w:val="000000"/>
        </w:rPr>
        <w:t xml:space="preserve">The Read Write Inc </w:t>
      </w:r>
      <w:proofErr w:type="spellStart"/>
      <w:r w:rsidRPr="00B03245">
        <w:rPr>
          <w:rFonts w:ascii="Arial" w:eastAsia="Comic Sans MS" w:hAnsi="Arial" w:cs="Arial"/>
          <w:b/>
          <w:color w:val="000000"/>
        </w:rPr>
        <w:t>Programme</w:t>
      </w:r>
      <w:proofErr w:type="spellEnd"/>
      <w:r w:rsidRPr="00B03245">
        <w:rPr>
          <w:rFonts w:ascii="Arial" w:eastAsia="Comic Sans MS" w:hAnsi="Arial" w:cs="Arial"/>
          <w:b/>
          <w:color w:val="000000"/>
        </w:rPr>
        <w:t xml:space="preserve"> is for: </w:t>
      </w:r>
    </w:p>
    <w:p w:rsidR="00891B51" w:rsidRPr="007D7341" w:rsidRDefault="003A786A" w:rsidP="007D7341">
      <w:pPr>
        <w:pStyle w:val="ListParagraph"/>
        <w:numPr>
          <w:ilvl w:val="0"/>
          <w:numId w:val="5"/>
        </w:numPr>
      </w:pPr>
      <w:r w:rsidRPr="007D7341">
        <w:t xml:space="preserve">Pupils from Foundation Stage 1 to </w:t>
      </w:r>
      <w:r w:rsidR="002310AF">
        <w:t>Y</w:t>
      </w:r>
      <w:r w:rsidRPr="007D7341">
        <w:t>ear 2 who are learning to read and write. </w:t>
      </w:r>
    </w:p>
    <w:p w:rsidR="002310AF" w:rsidRDefault="003A786A" w:rsidP="007D7341">
      <w:pPr>
        <w:pStyle w:val="ListParagraph"/>
        <w:numPr>
          <w:ilvl w:val="0"/>
          <w:numId w:val="5"/>
        </w:numPr>
      </w:pPr>
      <w:r w:rsidRPr="007D7341">
        <w:t>Any pupils in Year 2, 3 and 4 who need to catch up rapidly.</w:t>
      </w:r>
    </w:p>
    <w:p w:rsidR="002310AF" w:rsidRDefault="002310AF" w:rsidP="002310AF">
      <w:pPr>
        <w:pStyle w:val="ListParagraph"/>
        <w:ind w:left="720" w:firstLine="0"/>
      </w:pPr>
    </w:p>
    <w:p w:rsidR="00891B51" w:rsidRPr="007D7341" w:rsidRDefault="003A786A" w:rsidP="002310AF">
      <w:r w:rsidRPr="007D7341">
        <w:t>In Read Write Inc</w:t>
      </w:r>
      <w:r w:rsidR="002310AF">
        <w:t>,</w:t>
      </w:r>
      <w:r w:rsidRPr="007D7341">
        <w:t xml:space="preserve"> pupils: </w:t>
      </w:r>
    </w:p>
    <w:p w:rsidR="002310AF" w:rsidRDefault="003A786A" w:rsidP="002310AF">
      <w:pPr>
        <w:pStyle w:val="ListParagraph"/>
        <w:numPr>
          <w:ilvl w:val="0"/>
          <w:numId w:val="6"/>
        </w:numPr>
      </w:pPr>
      <w:r w:rsidRPr="007D7341">
        <w:t>Decode using letter sound correspondence</w:t>
      </w:r>
      <w:r w:rsidR="002310AF">
        <w:t>;</w:t>
      </w:r>
    </w:p>
    <w:p w:rsidR="002310AF" w:rsidRDefault="003A786A" w:rsidP="002310AF">
      <w:pPr>
        <w:pStyle w:val="ListParagraph"/>
        <w:numPr>
          <w:ilvl w:val="0"/>
          <w:numId w:val="6"/>
        </w:numPr>
      </w:pPr>
      <w:r w:rsidRPr="007D7341">
        <w:t>Read common exception words on sight</w:t>
      </w:r>
      <w:r w:rsidR="002310AF">
        <w:t>;</w:t>
      </w:r>
    </w:p>
    <w:p w:rsidR="002310AF" w:rsidRDefault="002310AF" w:rsidP="002310AF">
      <w:pPr>
        <w:pStyle w:val="ListParagraph"/>
        <w:numPr>
          <w:ilvl w:val="0"/>
          <w:numId w:val="6"/>
        </w:numPr>
      </w:pPr>
      <w:r>
        <w:t>D</w:t>
      </w:r>
      <w:r w:rsidR="003A786A" w:rsidRPr="007D7341">
        <w:t>evelop reading comprehension</w:t>
      </w:r>
      <w:r>
        <w:t>;</w:t>
      </w:r>
    </w:p>
    <w:p w:rsidR="002310AF" w:rsidRDefault="003A786A" w:rsidP="002310AF">
      <w:pPr>
        <w:pStyle w:val="ListParagraph"/>
        <w:numPr>
          <w:ilvl w:val="0"/>
          <w:numId w:val="6"/>
        </w:numPr>
      </w:pPr>
      <w:r w:rsidRPr="007D7341">
        <w:t>Read with fluency and expression</w:t>
      </w:r>
      <w:r w:rsidR="002310AF">
        <w:t>;</w:t>
      </w:r>
      <w:r w:rsidRPr="007D7341">
        <w:t> </w:t>
      </w:r>
    </w:p>
    <w:p w:rsidR="00891B51" w:rsidRDefault="003A786A" w:rsidP="002310AF">
      <w:pPr>
        <w:pStyle w:val="ListParagraph"/>
        <w:numPr>
          <w:ilvl w:val="0"/>
          <w:numId w:val="6"/>
        </w:numPr>
      </w:pPr>
      <w:r w:rsidRPr="007D7341">
        <w:t>Spell by segmenting the sounds in words.</w:t>
      </w:r>
    </w:p>
    <w:p w:rsidR="008E5D3C" w:rsidRPr="007D7341" w:rsidRDefault="008E5D3C" w:rsidP="008E5D3C">
      <w:pPr>
        <w:ind w:left="720"/>
      </w:pPr>
    </w:p>
    <w:p w:rsidR="008E5D3C" w:rsidRDefault="008E5D3C" w:rsidP="002310AF"/>
    <w:p w:rsidR="00891B51" w:rsidRDefault="008E5D3C" w:rsidP="002310AF">
      <w:pPr>
        <w:rPr>
          <w:rFonts w:ascii="Arial" w:eastAsia="Comic Sans MS" w:hAnsi="Arial" w:cs="Arial"/>
          <w:color w:val="000000"/>
        </w:rPr>
      </w:pPr>
      <w:r>
        <w:rPr>
          <w:rFonts w:ascii="Arial" w:eastAsia="Comic Sans MS" w:hAnsi="Arial" w:cs="Arial"/>
          <w:color w:val="000000"/>
        </w:rPr>
        <w:t xml:space="preserve">The </w:t>
      </w:r>
      <w:r w:rsidR="003A786A" w:rsidRPr="00B03245">
        <w:rPr>
          <w:rFonts w:ascii="Arial" w:eastAsia="Comic Sans MS" w:hAnsi="Arial" w:cs="Arial"/>
          <w:color w:val="000000"/>
        </w:rPr>
        <w:t>RWI approach is taught considering the 5 P’s: </w:t>
      </w:r>
    </w:p>
    <w:p w:rsidR="008E5D3C" w:rsidRPr="002310AF" w:rsidRDefault="008E5D3C" w:rsidP="002310AF"/>
    <w:p w:rsidR="00891B51" w:rsidRPr="00B03245" w:rsidRDefault="003A786A">
      <w:pPr>
        <w:widowControl/>
        <w:pBdr>
          <w:top w:val="nil"/>
          <w:left w:val="nil"/>
          <w:bottom w:val="nil"/>
          <w:right w:val="nil"/>
          <w:between w:val="nil"/>
        </w:pBdr>
        <w:spacing w:after="160"/>
        <w:rPr>
          <w:rFonts w:ascii="Arial" w:eastAsia="Times New Roman" w:hAnsi="Arial" w:cs="Arial"/>
          <w:color w:val="000000"/>
        </w:rPr>
      </w:pPr>
      <w:r w:rsidRPr="00B03245">
        <w:rPr>
          <w:rFonts w:ascii="Arial" w:eastAsia="Comic Sans MS" w:hAnsi="Arial" w:cs="Arial"/>
          <w:b/>
          <w:color w:val="00B050"/>
        </w:rPr>
        <w:t>Praise</w:t>
      </w:r>
      <w:r w:rsidRPr="00B03245">
        <w:rPr>
          <w:rFonts w:ascii="Arial" w:eastAsia="Comic Sans MS" w:hAnsi="Arial" w:cs="Arial"/>
          <w:color w:val="000000"/>
        </w:rPr>
        <w:t xml:space="preserve"> – Children learn quickly in a positive climate. </w:t>
      </w:r>
    </w:p>
    <w:p w:rsidR="00891B51" w:rsidRPr="00B03245" w:rsidRDefault="003A786A">
      <w:pPr>
        <w:widowControl/>
        <w:pBdr>
          <w:top w:val="nil"/>
          <w:left w:val="nil"/>
          <w:bottom w:val="nil"/>
          <w:right w:val="nil"/>
          <w:between w:val="nil"/>
        </w:pBdr>
        <w:spacing w:after="160"/>
        <w:rPr>
          <w:rFonts w:ascii="Arial" w:eastAsia="Times New Roman" w:hAnsi="Arial" w:cs="Arial"/>
          <w:color w:val="000000"/>
        </w:rPr>
      </w:pPr>
      <w:r w:rsidRPr="00B03245">
        <w:rPr>
          <w:rFonts w:ascii="Arial" w:eastAsia="Comic Sans MS" w:hAnsi="Arial" w:cs="Arial"/>
          <w:b/>
          <w:color w:val="00B050"/>
        </w:rPr>
        <w:t xml:space="preserve">Pace </w:t>
      </w:r>
      <w:r w:rsidRPr="00B03245">
        <w:rPr>
          <w:rFonts w:ascii="Arial" w:eastAsia="Comic Sans MS" w:hAnsi="Arial" w:cs="Arial"/>
          <w:color w:val="000000"/>
        </w:rPr>
        <w:t>– Good pace is essential to the lesson. </w:t>
      </w:r>
    </w:p>
    <w:p w:rsidR="00891B51" w:rsidRPr="00B03245" w:rsidRDefault="003A786A">
      <w:pPr>
        <w:widowControl/>
        <w:pBdr>
          <w:top w:val="nil"/>
          <w:left w:val="nil"/>
          <w:bottom w:val="nil"/>
          <w:right w:val="nil"/>
          <w:between w:val="nil"/>
        </w:pBdr>
        <w:spacing w:after="160"/>
        <w:rPr>
          <w:rFonts w:ascii="Arial" w:eastAsia="Times New Roman" w:hAnsi="Arial" w:cs="Arial"/>
          <w:color w:val="000000"/>
        </w:rPr>
      </w:pPr>
      <w:r w:rsidRPr="00B03245">
        <w:rPr>
          <w:rFonts w:ascii="Arial" w:eastAsia="Comic Sans MS" w:hAnsi="Arial" w:cs="Arial"/>
          <w:b/>
          <w:color w:val="00B050"/>
        </w:rPr>
        <w:t>Purpose</w:t>
      </w:r>
      <w:r w:rsidRPr="00B03245">
        <w:rPr>
          <w:rFonts w:ascii="Arial" w:eastAsia="Comic Sans MS" w:hAnsi="Arial" w:cs="Arial"/>
          <w:color w:val="000000"/>
        </w:rPr>
        <w:t xml:space="preserve"> – Every part of the lesson has a specific purpose. </w:t>
      </w:r>
    </w:p>
    <w:p w:rsidR="00891B51" w:rsidRPr="00B03245" w:rsidRDefault="003A786A">
      <w:pPr>
        <w:widowControl/>
        <w:pBdr>
          <w:top w:val="nil"/>
          <w:left w:val="nil"/>
          <w:bottom w:val="nil"/>
          <w:right w:val="nil"/>
          <w:between w:val="nil"/>
        </w:pBdr>
        <w:spacing w:after="160"/>
        <w:rPr>
          <w:rFonts w:ascii="Arial" w:eastAsia="Times New Roman" w:hAnsi="Arial" w:cs="Arial"/>
          <w:color w:val="000000"/>
        </w:rPr>
      </w:pPr>
      <w:r w:rsidRPr="00B03245">
        <w:rPr>
          <w:rFonts w:ascii="Arial" w:eastAsia="Comic Sans MS" w:hAnsi="Arial" w:cs="Arial"/>
          <w:b/>
          <w:color w:val="00B050"/>
        </w:rPr>
        <w:t>Passion</w:t>
      </w:r>
      <w:r w:rsidRPr="00B03245">
        <w:rPr>
          <w:rFonts w:ascii="Arial" w:eastAsia="Comic Sans MS" w:hAnsi="Arial" w:cs="Arial"/>
          <w:color w:val="000000"/>
        </w:rPr>
        <w:t xml:space="preserve"> – This is a very prescriptive </w:t>
      </w:r>
      <w:proofErr w:type="spellStart"/>
      <w:r w:rsidRPr="00B03245">
        <w:rPr>
          <w:rFonts w:ascii="Arial" w:eastAsia="Comic Sans MS" w:hAnsi="Arial" w:cs="Arial"/>
          <w:color w:val="000000"/>
        </w:rPr>
        <w:t>programme</w:t>
      </w:r>
      <w:proofErr w:type="spellEnd"/>
      <w:r w:rsidRPr="00B03245">
        <w:rPr>
          <w:rFonts w:ascii="Arial" w:eastAsia="Comic Sans MS" w:hAnsi="Arial" w:cs="Arial"/>
          <w:color w:val="000000"/>
        </w:rPr>
        <w:t>. It is the energy, enthusiasm and passion that teachers put into the lesson that bring the teaching and learning to life! </w:t>
      </w:r>
    </w:p>
    <w:p w:rsidR="00891B51" w:rsidRPr="002310AF" w:rsidRDefault="003A786A">
      <w:pPr>
        <w:widowControl/>
        <w:pBdr>
          <w:top w:val="nil"/>
          <w:left w:val="nil"/>
          <w:bottom w:val="nil"/>
          <w:right w:val="nil"/>
          <w:between w:val="nil"/>
        </w:pBdr>
        <w:spacing w:after="160"/>
        <w:rPr>
          <w:rFonts w:ascii="Arial" w:eastAsia="Comic Sans MS" w:hAnsi="Arial" w:cs="Arial"/>
          <w:color w:val="000000"/>
        </w:rPr>
      </w:pPr>
      <w:r w:rsidRPr="00B03245">
        <w:rPr>
          <w:rFonts w:ascii="Arial" w:eastAsia="Comic Sans MS" w:hAnsi="Arial" w:cs="Arial"/>
          <w:b/>
          <w:color w:val="00B050"/>
        </w:rPr>
        <w:t>Participation</w:t>
      </w:r>
      <w:r w:rsidRPr="00B03245">
        <w:rPr>
          <w:rFonts w:ascii="Arial" w:eastAsia="Comic Sans MS" w:hAnsi="Arial" w:cs="Arial"/>
          <w:color w:val="000000"/>
        </w:rPr>
        <w:t xml:space="preserve"> – A strong feature of R.W.I. lessons is partner work and the partners ‘teaching’ each other (based on research which states that we learn 70% of what we talk about with our partner and 90% of what we teach). </w:t>
      </w:r>
    </w:p>
    <w:p w:rsidR="008E5D3C" w:rsidRDefault="008E5D3C">
      <w:pPr>
        <w:pBdr>
          <w:top w:val="nil"/>
          <w:left w:val="nil"/>
          <w:bottom w:val="nil"/>
          <w:right w:val="nil"/>
          <w:between w:val="nil"/>
        </w:pBdr>
        <w:spacing w:before="80" w:line="252" w:lineRule="auto"/>
        <w:ind w:left="216"/>
        <w:rPr>
          <w:color w:val="000000"/>
          <w:highlight w:val="yellow"/>
        </w:rPr>
      </w:pPr>
    </w:p>
    <w:p w:rsidR="00891B51" w:rsidRDefault="003A786A">
      <w:pPr>
        <w:pBdr>
          <w:top w:val="nil"/>
          <w:left w:val="nil"/>
          <w:bottom w:val="nil"/>
          <w:right w:val="nil"/>
          <w:between w:val="nil"/>
        </w:pBdr>
        <w:spacing w:before="80" w:line="252" w:lineRule="auto"/>
        <w:ind w:left="216"/>
        <w:rPr>
          <w:color w:val="000000"/>
        </w:rPr>
      </w:pPr>
      <w:r>
        <w:rPr>
          <w:color w:val="000000"/>
          <w:u w:val="single"/>
        </w:rPr>
        <w:t>Year 2 and Key Stage 2</w:t>
      </w:r>
    </w:p>
    <w:p w:rsidR="00891B51" w:rsidRDefault="003A786A">
      <w:pPr>
        <w:pBdr>
          <w:top w:val="nil"/>
          <w:left w:val="nil"/>
          <w:bottom w:val="nil"/>
          <w:right w:val="nil"/>
          <w:between w:val="nil"/>
        </w:pBdr>
        <w:spacing w:line="276" w:lineRule="auto"/>
        <w:ind w:left="216" w:right="346"/>
        <w:rPr>
          <w:color w:val="000000"/>
        </w:rPr>
      </w:pPr>
      <w:r>
        <w:rPr>
          <w:color w:val="000000"/>
        </w:rPr>
        <w:t xml:space="preserve">The teaching of reading follows a whole-class approach, focusing on key reading skills taken from the National Curriculum’s content domains for reading. These skills come under the headings: </w:t>
      </w:r>
      <w:r>
        <w:rPr>
          <w:rFonts w:ascii="Arial" w:eastAsia="Arial" w:hAnsi="Arial" w:cs="Arial"/>
          <w:b/>
          <w:color w:val="000000"/>
        </w:rPr>
        <w:t>V</w:t>
      </w:r>
      <w:r>
        <w:rPr>
          <w:color w:val="000000"/>
        </w:rPr>
        <w:t xml:space="preserve">ocabulary, </w:t>
      </w:r>
      <w:r>
        <w:rPr>
          <w:rFonts w:ascii="Arial" w:eastAsia="Arial" w:hAnsi="Arial" w:cs="Arial"/>
          <w:b/>
          <w:color w:val="000000"/>
        </w:rPr>
        <w:t>I</w:t>
      </w:r>
      <w:r>
        <w:rPr>
          <w:color w:val="000000"/>
        </w:rPr>
        <w:t xml:space="preserve">nfer, </w:t>
      </w:r>
      <w:r>
        <w:rPr>
          <w:rFonts w:ascii="Arial" w:eastAsia="Arial" w:hAnsi="Arial" w:cs="Arial"/>
          <w:b/>
          <w:color w:val="000000"/>
        </w:rPr>
        <w:t>P</w:t>
      </w:r>
      <w:r>
        <w:rPr>
          <w:color w:val="000000"/>
        </w:rPr>
        <w:t xml:space="preserve">redict, </w:t>
      </w:r>
      <w:r>
        <w:rPr>
          <w:rFonts w:ascii="Arial" w:eastAsia="Arial" w:hAnsi="Arial" w:cs="Arial"/>
          <w:b/>
          <w:color w:val="000000"/>
        </w:rPr>
        <w:t>E</w:t>
      </w:r>
      <w:r>
        <w:rPr>
          <w:color w:val="000000"/>
        </w:rPr>
        <w:t xml:space="preserve">xplain, </w:t>
      </w:r>
      <w:r>
        <w:rPr>
          <w:rFonts w:ascii="Arial" w:eastAsia="Arial" w:hAnsi="Arial" w:cs="Arial"/>
          <w:b/>
          <w:color w:val="000000"/>
        </w:rPr>
        <w:t>R</w:t>
      </w:r>
      <w:r>
        <w:rPr>
          <w:color w:val="000000"/>
        </w:rPr>
        <w:t xml:space="preserve">etrieve and </w:t>
      </w:r>
      <w:proofErr w:type="spellStart"/>
      <w:r>
        <w:rPr>
          <w:rFonts w:ascii="Arial" w:eastAsia="Arial" w:hAnsi="Arial" w:cs="Arial"/>
          <w:b/>
          <w:color w:val="000000"/>
        </w:rPr>
        <w:t>S</w:t>
      </w:r>
      <w:r>
        <w:rPr>
          <w:color w:val="000000"/>
        </w:rPr>
        <w:t>ummarise</w:t>
      </w:r>
      <w:proofErr w:type="spellEnd"/>
      <w:r>
        <w:rPr>
          <w:color w:val="000000"/>
        </w:rPr>
        <w:t xml:space="preserve">; they make up the acronym ‘VIPERS’. </w:t>
      </w:r>
      <w:r w:rsidRPr="008E5D3C">
        <w:rPr>
          <w:color w:val="000000"/>
        </w:rPr>
        <w:t>Each class in Key Stage 2 has a VIPERS display and resources so that all the children are familiar with the terminology and understand the skills being taught.</w:t>
      </w:r>
    </w:p>
    <w:p w:rsidR="00891B51" w:rsidRDefault="00891B51" w:rsidP="008E5D3C">
      <w:pPr>
        <w:pBdr>
          <w:top w:val="nil"/>
          <w:left w:val="nil"/>
          <w:bottom w:val="nil"/>
          <w:right w:val="nil"/>
          <w:between w:val="nil"/>
        </w:pBdr>
        <w:spacing w:before="3"/>
        <w:rPr>
          <w:color w:val="000000"/>
          <w:sz w:val="25"/>
          <w:szCs w:val="25"/>
        </w:rPr>
      </w:pPr>
    </w:p>
    <w:p w:rsidR="00891B51" w:rsidRDefault="003A786A">
      <w:pPr>
        <w:pBdr>
          <w:top w:val="nil"/>
          <w:left w:val="nil"/>
          <w:bottom w:val="nil"/>
          <w:right w:val="nil"/>
          <w:between w:val="nil"/>
        </w:pBdr>
        <w:spacing w:line="276" w:lineRule="auto"/>
        <w:ind w:left="216" w:right="372"/>
        <w:rPr>
          <w:color w:val="000000"/>
        </w:rPr>
      </w:pPr>
      <w:r>
        <w:rPr>
          <w:color w:val="000000"/>
        </w:rPr>
        <w:t xml:space="preserve">VIPERS can be taught through a range of different activities, catering to the different learning styles of the children; teachers </w:t>
      </w:r>
      <w:r w:rsidR="008E5D3C">
        <w:rPr>
          <w:color w:val="000000"/>
        </w:rPr>
        <w:t>adapt</w:t>
      </w:r>
      <w:r>
        <w:rPr>
          <w:color w:val="000000"/>
        </w:rPr>
        <w:t xml:space="preserve"> the tasks based on the needs of their learners. One text is studied per lesson – this text will generally be linked to the class reader, current text type genre, current class topic, linked to prior knowledge or taken from a current news item.</w:t>
      </w:r>
    </w:p>
    <w:p w:rsidR="00891B51" w:rsidRDefault="003A786A">
      <w:pPr>
        <w:spacing w:before="200"/>
        <w:ind w:left="216"/>
        <w:rPr>
          <w:rFonts w:ascii="Arial" w:eastAsia="Arial" w:hAnsi="Arial" w:cs="Arial"/>
          <w:i/>
        </w:rPr>
      </w:pPr>
      <w:r>
        <w:rPr>
          <w:rFonts w:ascii="Arial" w:eastAsia="Arial" w:hAnsi="Arial" w:cs="Arial"/>
          <w:i/>
          <w:u w:val="single"/>
        </w:rPr>
        <w:t>Independent and wider reading</w:t>
      </w:r>
    </w:p>
    <w:p w:rsidR="00891B51" w:rsidRDefault="00891B51">
      <w:pPr>
        <w:pBdr>
          <w:top w:val="nil"/>
          <w:left w:val="nil"/>
          <w:bottom w:val="nil"/>
          <w:right w:val="nil"/>
          <w:between w:val="nil"/>
        </w:pBdr>
        <w:spacing w:before="2"/>
        <w:rPr>
          <w:rFonts w:ascii="Arial" w:eastAsia="Arial" w:hAnsi="Arial" w:cs="Arial"/>
          <w:i/>
          <w:color w:val="000000"/>
          <w:sz w:val="17"/>
          <w:szCs w:val="17"/>
        </w:rPr>
      </w:pPr>
    </w:p>
    <w:p w:rsidR="00891B51" w:rsidRDefault="003A786A">
      <w:pPr>
        <w:pBdr>
          <w:top w:val="nil"/>
          <w:left w:val="nil"/>
          <w:bottom w:val="nil"/>
          <w:right w:val="nil"/>
          <w:between w:val="nil"/>
        </w:pBdr>
        <w:spacing w:before="94" w:line="276" w:lineRule="auto"/>
        <w:ind w:left="216" w:right="530"/>
        <w:rPr>
          <w:color w:val="000000"/>
        </w:rPr>
      </w:pPr>
      <w:r>
        <w:rPr>
          <w:color w:val="000000"/>
        </w:rPr>
        <w:t>All classes are given the opportunity to be read to, read aloud themselves and also read independently</w:t>
      </w:r>
      <w:r w:rsidRPr="008E5D3C">
        <w:rPr>
          <w:color w:val="000000"/>
        </w:rPr>
        <w:t xml:space="preserve">. It is expected that at least two if not all three of these is achieved daily, particularly in Key Stage 2. Each day we have 15 minutes of ERIC time (Everybody Reads </w:t>
      </w:r>
      <w:proofErr w:type="gramStart"/>
      <w:r w:rsidRPr="008E5D3C">
        <w:rPr>
          <w:color w:val="000000"/>
        </w:rPr>
        <w:t>In</w:t>
      </w:r>
      <w:proofErr w:type="gramEnd"/>
      <w:r w:rsidRPr="008E5D3C">
        <w:rPr>
          <w:color w:val="000000"/>
        </w:rPr>
        <w:t xml:space="preserve"> Class) when Key Stage 1 staff share a novel/short story with the class and Key Stage 2 children read independently in silence.</w:t>
      </w:r>
    </w:p>
    <w:p w:rsidR="008E5D3C" w:rsidRDefault="003A786A">
      <w:pPr>
        <w:pBdr>
          <w:top w:val="nil"/>
          <w:left w:val="nil"/>
          <w:bottom w:val="nil"/>
          <w:right w:val="nil"/>
          <w:between w:val="nil"/>
        </w:pBdr>
        <w:spacing w:before="199"/>
        <w:ind w:left="216" w:right="330"/>
        <w:jc w:val="both"/>
        <w:rPr>
          <w:color w:val="000000"/>
        </w:rPr>
      </w:pPr>
      <w:bookmarkStart w:id="1" w:name="_heading=h.30j0zll" w:colFirst="0" w:colLast="0"/>
      <w:bookmarkEnd w:id="1"/>
      <w:r>
        <w:rPr>
          <w:color w:val="000000"/>
        </w:rPr>
        <w:t>All children take home a decodable book, in line with their RWI groups in KS1</w:t>
      </w:r>
      <w:r w:rsidR="008E5D3C">
        <w:rPr>
          <w:color w:val="000000"/>
        </w:rPr>
        <w:t>,</w:t>
      </w:r>
      <w:r>
        <w:rPr>
          <w:color w:val="000000"/>
        </w:rPr>
        <w:t xml:space="preserve"> and take home a reading book suitable for their level of reading, providing brea</w:t>
      </w:r>
      <w:r w:rsidR="008E5D3C">
        <w:rPr>
          <w:color w:val="000000"/>
        </w:rPr>
        <w:t>d</w:t>
      </w:r>
      <w:r>
        <w:rPr>
          <w:color w:val="000000"/>
        </w:rPr>
        <w:t xml:space="preserve">th and depth in all areas. </w:t>
      </w:r>
    </w:p>
    <w:p w:rsidR="00891B51" w:rsidRDefault="003A786A">
      <w:pPr>
        <w:pBdr>
          <w:top w:val="nil"/>
          <w:left w:val="nil"/>
          <w:bottom w:val="nil"/>
          <w:right w:val="nil"/>
          <w:between w:val="nil"/>
        </w:pBdr>
        <w:spacing w:before="199"/>
        <w:ind w:left="216" w:right="330"/>
        <w:jc w:val="both"/>
        <w:rPr>
          <w:color w:val="000000"/>
        </w:rPr>
      </w:pPr>
      <w:r>
        <w:rPr>
          <w:color w:val="000000"/>
        </w:rPr>
        <w:t xml:space="preserve">We ask parents and </w:t>
      </w:r>
      <w:proofErr w:type="spellStart"/>
      <w:r>
        <w:rPr>
          <w:color w:val="000000"/>
        </w:rPr>
        <w:t>carers</w:t>
      </w:r>
      <w:proofErr w:type="spellEnd"/>
      <w:r>
        <w:rPr>
          <w:color w:val="000000"/>
        </w:rPr>
        <w:t xml:space="preserve"> to listen to their child read a minimum of 3 times a week at home. In addition to this, each child has a library session every week where they may choose any book to take home to read or keep in school to read in class. Children also have access to their own class library in school, giving them another opportunity to choose a book; each class library has fiction and non-fiction books available, covering a range of genres (some of which link to the current class topic). Copies of the children’s newspaper ‘First News’ are delivered weekly to Key Stage 2 classes, providing opportunities for children to read about current affairs and look at good examples of journalistic writing.</w:t>
      </w:r>
    </w:p>
    <w:p w:rsidR="00891B51" w:rsidRDefault="00891B51">
      <w:pPr>
        <w:pBdr>
          <w:top w:val="nil"/>
          <w:left w:val="nil"/>
          <w:bottom w:val="nil"/>
          <w:right w:val="nil"/>
          <w:between w:val="nil"/>
        </w:pBdr>
        <w:spacing w:before="1"/>
        <w:rPr>
          <w:color w:val="000000"/>
        </w:rPr>
      </w:pPr>
    </w:p>
    <w:p w:rsidR="00891B51" w:rsidRDefault="003A786A">
      <w:pPr>
        <w:pBdr>
          <w:top w:val="nil"/>
          <w:left w:val="nil"/>
          <w:bottom w:val="nil"/>
          <w:right w:val="nil"/>
          <w:between w:val="nil"/>
        </w:pBdr>
        <w:spacing w:before="1" w:line="276" w:lineRule="auto"/>
        <w:ind w:left="216" w:right="445"/>
        <w:rPr>
          <w:color w:val="000000"/>
        </w:rPr>
      </w:pPr>
      <w:r>
        <w:rPr>
          <w:color w:val="000000"/>
        </w:rPr>
        <w:t xml:space="preserve">Teachers and Teaching assistants </w:t>
      </w:r>
      <w:proofErr w:type="spellStart"/>
      <w:r>
        <w:rPr>
          <w:color w:val="000000"/>
        </w:rPr>
        <w:t>endeavour</w:t>
      </w:r>
      <w:proofErr w:type="spellEnd"/>
      <w:r>
        <w:rPr>
          <w:color w:val="000000"/>
        </w:rPr>
        <w:t xml:space="preserve"> to hear as many children in their class read as possible, across the week; staff </w:t>
      </w:r>
      <w:proofErr w:type="spellStart"/>
      <w:r>
        <w:rPr>
          <w:color w:val="000000"/>
        </w:rPr>
        <w:t>prioritise</w:t>
      </w:r>
      <w:proofErr w:type="spellEnd"/>
      <w:r>
        <w:rPr>
          <w:color w:val="000000"/>
        </w:rPr>
        <w:t xml:space="preserve"> the lowest 20% attainers in each class and children who aren’t given the opportunity to read aloud at home.</w:t>
      </w:r>
    </w:p>
    <w:p w:rsidR="008F2322" w:rsidRDefault="008F2322">
      <w:pPr>
        <w:pBdr>
          <w:top w:val="nil"/>
          <w:left w:val="nil"/>
          <w:bottom w:val="nil"/>
          <w:right w:val="nil"/>
          <w:between w:val="nil"/>
        </w:pBdr>
        <w:spacing w:before="1" w:line="276" w:lineRule="auto"/>
        <w:ind w:left="216" w:right="445"/>
        <w:rPr>
          <w:color w:val="000000"/>
        </w:rPr>
      </w:pPr>
    </w:p>
    <w:p w:rsidR="008F2322" w:rsidRDefault="008F2322">
      <w:pPr>
        <w:pBdr>
          <w:top w:val="nil"/>
          <w:left w:val="nil"/>
          <w:bottom w:val="nil"/>
          <w:right w:val="nil"/>
          <w:between w:val="nil"/>
        </w:pBdr>
        <w:spacing w:before="1" w:line="276" w:lineRule="auto"/>
        <w:ind w:left="216" w:right="445"/>
        <w:rPr>
          <w:color w:val="000000"/>
        </w:rPr>
      </w:pPr>
    </w:p>
    <w:p w:rsidR="008F2322" w:rsidRDefault="008F2322">
      <w:pPr>
        <w:pBdr>
          <w:top w:val="nil"/>
          <w:left w:val="nil"/>
          <w:bottom w:val="nil"/>
          <w:right w:val="nil"/>
          <w:between w:val="nil"/>
        </w:pBdr>
        <w:spacing w:before="1" w:line="276" w:lineRule="auto"/>
        <w:ind w:left="216" w:right="445"/>
        <w:rPr>
          <w:color w:val="000000"/>
        </w:rPr>
      </w:pPr>
    </w:p>
    <w:p w:rsidR="008F2322" w:rsidRDefault="008F2322">
      <w:pPr>
        <w:pBdr>
          <w:top w:val="nil"/>
          <w:left w:val="nil"/>
          <w:bottom w:val="nil"/>
          <w:right w:val="nil"/>
          <w:between w:val="nil"/>
        </w:pBdr>
        <w:spacing w:before="1" w:line="276" w:lineRule="auto"/>
        <w:ind w:left="216" w:right="445"/>
        <w:rPr>
          <w:color w:val="000000"/>
        </w:rPr>
      </w:pPr>
    </w:p>
    <w:p w:rsidR="008F2322" w:rsidRDefault="008F2322">
      <w:pPr>
        <w:pBdr>
          <w:top w:val="nil"/>
          <w:left w:val="nil"/>
          <w:bottom w:val="nil"/>
          <w:right w:val="nil"/>
          <w:between w:val="nil"/>
        </w:pBdr>
        <w:spacing w:before="1" w:line="276" w:lineRule="auto"/>
        <w:ind w:left="216" w:right="445"/>
        <w:rPr>
          <w:color w:val="000000"/>
        </w:rPr>
      </w:pPr>
    </w:p>
    <w:p w:rsidR="008F2322" w:rsidRDefault="008F2322">
      <w:pPr>
        <w:pBdr>
          <w:top w:val="nil"/>
          <w:left w:val="nil"/>
          <w:bottom w:val="nil"/>
          <w:right w:val="nil"/>
          <w:between w:val="nil"/>
        </w:pBdr>
        <w:spacing w:before="1" w:line="276" w:lineRule="auto"/>
        <w:ind w:left="216" w:right="445"/>
        <w:rPr>
          <w:color w:val="000000"/>
        </w:rPr>
      </w:pPr>
    </w:p>
    <w:p w:rsidR="008F2322" w:rsidRDefault="008F2322">
      <w:pPr>
        <w:pBdr>
          <w:top w:val="nil"/>
          <w:left w:val="nil"/>
          <w:bottom w:val="nil"/>
          <w:right w:val="nil"/>
          <w:between w:val="nil"/>
        </w:pBdr>
        <w:spacing w:before="1" w:line="276" w:lineRule="auto"/>
        <w:ind w:left="216" w:right="445"/>
        <w:rPr>
          <w:color w:val="000000"/>
        </w:rPr>
      </w:pPr>
    </w:p>
    <w:p w:rsidR="00891B51" w:rsidRDefault="003A786A" w:rsidP="00C56230">
      <w:pPr>
        <w:pStyle w:val="Heading2"/>
        <w:spacing w:before="197"/>
        <w:jc w:val="both"/>
      </w:pPr>
      <w:r>
        <w:lastRenderedPageBreak/>
        <w:t>Approaches to Writing</w:t>
      </w:r>
    </w:p>
    <w:p w:rsidR="00891B51" w:rsidRDefault="00891B51">
      <w:pPr>
        <w:pBdr>
          <w:top w:val="nil"/>
          <w:left w:val="nil"/>
          <w:bottom w:val="nil"/>
          <w:right w:val="nil"/>
          <w:between w:val="nil"/>
        </w:pBdr>
        <w:spacing w:before="2"/>
        <w:rPr>
          <w:color w:val="000000"/>
        </w:rPr>
      </w:pPr>
    </w:p>
    <w:p w:rsidR="00891B51" w:rsidRDefault="003A786A">
      <w:pPr>
        <w:ind w:left="216"/>
        <w:rPr>
          <w:rFonts w:ascii="Arial" w:eastAsia="Arial" w:hAnsi="Arial" w:cs="Arial"/>
          <w:i/>
        </w:rPr>
      </w:pPr>
      <w:r>
        <w:rPr>
          <w:rFonts w:ascii="Arial" w:eastAsia="Arial" w:hAnsi="Arial" w:cs="Arial"/>
          <w:i/>
          <w:u w:val="single"/>
        </w:rPr>
        <w:t>Teaching writing in Key Stages 1 and 2</w:t>
      </w:r>
    </w:p>
    <w:p w:rsidR="00891B51" w:rsidRDefault="00891B51">
      <w:pPr>
        <w:pBdr>
          <w:top w:val="nil"/>
          <w:left w:val="nil"/>
          <w:bottom w:val="nil"/>
          <w:right w:val="nil"/>
          <w:between w:val="nil"/>
        </w:pBdr>
        <w:spacing w:before="11"/>
        <w:rPr>
          <w:rFonts w:ascii="Arial" w:eastAsia="Arial" w:hAnsi="Arial" w:cs="Arial"/>
          <w:i/>
          <w:color w:val="000000"/>
          <w:sz w:val="13"/>
          <w:szCs w:val="13"/>
        </w:rPr>
      </w:pPr>
    </w:p>
    <w:p w:rsidR="008F2322" w:rsidRDefault="004F2DB3" w:rsidP="008F2322">
      <w:pPr>
        <w:widowControl/>
        <w:spacing w:before="93"/>
        <w:ind w:right="359"/>
        <w:rPr>
          <w:rFonts w:eastAsia="Times New Roman" w:cs="Arial"/>
          <w:color w:val="000000"/>
          <w:lang w:val="en-GB"/>
        </w:rPr>
      </w:pPr>
      <w:r w:rsidRPr="00D04540">
        <w:rPr>
          <w:rFonts w:eastAsia="Times New Roman" w:cs="Arial"/>
          <w:color w:val="000000" w:themeColor="text1"/>
          <w:lang w:val="en-GB"/>
        </w:rPr>
        <w:t xml:space="preserve">Our English Curriculum is delivered through a novel-based approach, with high-quality texts linked to the interests and needs of the children and our curriculum themes. We also intend to create writers who can re-read, edit and improve their own writing, and enable pupils to be able to confidently use the essential skills of grammar, punctuation and spelling. Our novel-based approach enables us to teach </w:t>
      </w:r>
      <w:r w:rsidR="008F2322">
        <w:rPr>
          <w:rFonts w:eastAsia="Times New Roman" w:cs="Arial"/>
          <w:color w:val="000000" w:themeColor="text1"/>
          <w:lang w:val="en-GB"/>
        </w:rPr>
        <w:t>r</w:t>
      </w:r>
      <w:r w:rsidRPr="00D04540">
        <w:rPr>
          <w:rFonts w:eastAsia="Times New Roman" w:cs="Arial"/>
          <w:color w:val="000000" w:themeColor="text1"/>
          <w:lang w:val="en-GB"/>
        </w:rPr>
        <w:t xml:space="preserve">eading, </w:t>
      </w:r>
      <w:r w:rsidR="008F2322">
        <w:rPr>
          <w:rFonts w:eastAsia="Times New Roman" w:cs="Arial"/>
          <w:color w:val="000000" w:themeColor="text1"/>
          <w:lang w:val="en-GB"/>
        </w:rPr>
        <w:t>g</w:t>
      </w:r>
      <w:r w:rsidRPr="00D04540">
        <w:rPr>
          <w:rFonts w:eastAsia="Times New Roman" w:cs="Arial"/>
          <w:color w:val="000000" w:themeColor="text1"/>
          <w:lang w:val="en-GB"/>
        </w:rPr>
        <w:t xml:space="preserve">rammar and </w:t>
      </w:r>
      <w:r w:rsidR="008F2322">
        <w:rPr>
          <w:rFonts w:eastAsia="Times New Roman" w:cs="Arial"/>
          <w:color w:val="000000" w:themeColor="text1"/>
          <w:lang w:val="en-GB"/>
        </w:rPr>
        <w:t>w</w:t>
      </w:r>
      <w:r w:rsidRPr="00D04540">
        <w:rPr>
          <w:rFonts w:eastAsia="Times New Roman" w:cs="Arial"/>
          <w:color w:val="000000" w:themeColor="text1"/>
          <w:lang w:val="en-GB"/>
        </w:rPr>
        <w:t>riting skills, whilst fostering our children’s love of reading.</w:t>
      </w:r>
      <w:r w:rsidR="008F2322" w:rsidRPr="008F2322">
        <w:rPr>
          <w:rFonts w:eastAsia="Times New Roman" w:cs="Arial"/>
          <w:color w:val="000000"/>
          <w:lang w:val="en-GB"/>
        </w:rPr>
        <w:t xml:space="preserve"> </w:t>
      </w:r>
    </w:p>
    <w:p w:rsidR="008F2322" w:rsidRDefault="008F2322" w:rsidP="008F2322">
      <w:pPr>
        <w:widowControl/>
        <w:spacing w:before="93"/>
        <w:ind w:right="359"/>
        <w:rPr>
          <w:rFonts w:eastAsia="Times New Roman" w:cs="Arial"/>
          <w:color w:val="000000"/>
          <w:lang w:val="en-GB"/>
        </w:rPr>
      </w:pPr>
    </w:p>
    <w:p w:rsidR="008F2322" w:rsidRPr="008F2322" w:rsidRDefault="008F2322" w:rsidP="008F2322">
      <w:pPr>
        <w:widowControl/>
        <w:ind w:right="331"/>
        <w:jc w:val="both"/>
        <w:rPr>
          <w:rFonts w:eastAsia="Times New Roman" w:cs="Arial"/>
          <w:lang w:val="en-GB"/>
        </w:rPr>
      </w:pPr>
      <w:r w:rsidRPr="004F2DB3">
        <w:rPr>
          <w:rFonts w:eastAsia="Times New Roman" w:cs="Arial"/>
          <w:color w:val="000000"/>
          <w:lang w:val="en-GB"/>
        </w:rPr>
        <w:t xml:space="preserve">Writing is taught in timetabled English lessons to mixed-ability class groups. Exemplar, year group-appropriate grammar, handwriting and punctuation are modelled throughout the daily life of the classroom and in all aspects of teaching and learning; the development and use of writing skills is encouraged and applied throughout all subjects. Through shared writing, teachers provide a written model of age-appropriate standards. Independent written tasks are set with the intended outcome of achieving the National Curriculum 2014 objectives for each particular year group, with </w:t>
      </w:r>
      <w:r>
        <w:rPr>
          <w:rFonts w:eastAsia="Times New Roman" w:cs="Arial"/>
          <w:color w:val="000000"/>
          <w:lang w:val="en-GB"/>
        </w:rPr>
        <w:t>adaptation</w:t>
      </w:r>
      <w:r w:rsidRPr="004F2DB3">
        <w:rPr>
          <w:rFonts w:eastAsia="Times New Roman" w:cs="Arial"/>
          <w:color w:val="000000"/>
          <w:lang w:val="en-GB"/>
        </w:rPr>
        <w:t xml:space="preserve"> provided in order to give every child the chance to make progress.  </w:t>
      </w:r>
    </w:p>
    <w:p w:rsidR="004F2DB3" w:rsidRPr="008F2322" w:rsidRDefault="008F2322" w:rsidP="008F2322">
      <w:pPr>
        <w:widowControl/>
        <w:spacing w:before="93"/>
        <w:ind w:right="359"/>
        <w:rPr>
          <w:rFonts w:eastAsia="Times New Roman" w:cs="Arial"/>
          <w:color w:val="000000"/>
          <w:lang w:val="en-GB"/>
        </w:rPr>
      </w:pPr>
      <w:r w:rsidRPr="004F2DB3">
        <w:rPr>
          <w:rFonts w:eastAsia="Times New Roman" w:cs="Arial"/>
          <w:color w:val="000000"/>
          <w:lang w:val="en-GB"/>
        </w:rPr>
        <w:t xml:space="preserve">At the start of each </w:t>
      </w:r>
      <w:r>
        <w:rPr>
          <w:rFonts w:eastAsia="Times New Roman" w:cs="Arial"/>
          <w:color w:val="000000"/>
          <w:lang w:val="en-GB"/>
        </w:rPr>
        <w:t xml:space="preserve">new school year, each </w:t>
      </w:r>
      <w:r w:rsidRPr="004F2DB3">
        <w:rPr>
          <w:rFonts w:eastAsia="Times New Roman" w:cs="Arial"/>
          <w:color w:val="000000"/>
          <w:lang w:val="en-GB"/>
        </w:rPr>
        <w:t xml:space="preserve">class follows the </w:t>
      </w:r>
      <w:proofErr w:type="spellStart"/>
      <w:r w:rsidRPr="004F2DB3">
        <w:rPr>
          <w:rFonts w:eastAsia="Times New Roman" w:cs="Arial"/>
          <w:color w:val="000000"/>
          <w:lang w:val="en-GB"/>
        </w:rPr>
        <w:t>Grammarsaurus</w:t>
      </w:r>
      <w:proofErr w:type="spellEnd"/>
      <w:r w:rsidRPr="004F2DB3">
        <w:rPr>
          <w:rFonts w:eastAsia="Times New Roman" w:cs="Arial"/>
          <w:color w:val="000000"/>
          <w:lang w:val="en-GB"/>
        </w:rPr>
        <w:t xml:space="preserve"> ‘Place Value of Punctuation’ scheme, which aims to teach and embed pupils’ understanding </w:t>
      </w:r>
      <w:r w:rsidRPr="00D04540">
        <w:rPr>
          <w:rFonts w:eastAsia="Times New Roman" w:cs="Arial"/>
          <w:color w:val="000000"/>
          <w:lang w:val="en-GB"/>
        </w:rPr>
        <w:t>of sentence structure and composition in the first half term, setting a solid foundation of learning to build on. Following on from this, teachers plan high quality lessons, which cover all aspects of the National Curriculum; a Progression in text types document is used to ensure clear progression from year group to year group.</w:t>
      </w:r>
    </w:p>
    <w:p w:rsidR="004F2DB3" w:rsidRPr="00D04540" w:rsidRDefault="004F2DB3" w:rsidP="004F2DB3">
      <w:pPr>
        <w:widowControl/>
        <w:shd w:val="clear" w:color="auto" w:fill="FFFFFF"/>
        <w:rPr>
          <w:rFonts w:eastAsia="Times New Roman" w:cs="Arial"/>
          <w:color w:val="000000" w:themeColor="text1"/>
          <w:lang w:val="en-GB"/>
        </w:rPr>
      </w:pPr>
    </w:p>
    <w:p w:rsidR="004F2DB3" w:rsidRPr="00D04540" w:rsidRDefault="004F2DB3" w:rsidP="004F2DB3">
      <w:pPr>
        <w:widowControl/>
        <w:shd w:val="clear" w:color="auto" w:fill="FFFFFF"/>
        <w:rPr>
          <w:rFonts w:eastAsia="Times New Roman" w:cs="Arial"/>
          <w:color w:val="000000" w:themeColor="text1"/>
          <w:lang w:val="en-GB"/>
        </w:rPr>
      </w:pPr>
      <w:proofErr w:type="spellStart"/>
      <w:r w:rsidRPr="00D04540">
        <w:rPr>
          <w:rFonts w:eastAsia="Times New Roman" w:cs="Arial"/>
          <w:color w:val="000000" w:themeColor="text1"/>
          <w:lang w:val="en-GB"/>
        </w:rPr>
        <w:t>Oracy</w:t>
      </w:r>
      <w:proofErr w:type="spellEnd"/>
      <w:r w:rsidRPr="00D04540">
        <w:rPr>
          <w:rFonts w:eastAsia="Times New Roman" w:cs="Arial"/>
          <w:color w:val="000000" w:themeColor="text1"/>
          <w:lang w:val="en-GB"/>
        </w:rPr>
        <w:t xml:space="preserve"> is prioritised in our writing curriculum in order to build vocabulary for all learners and increase understanding of trickier texts used across our curriculum. Discussion, questioning and talking through texts and ideas all increase understanding and prepare our children with the tools they need in order to be successful in their writing.</w:t>
      </w:r>
      <w:r w:rsidR="00D04540">
        <w:rPr>
          <w:rFonts w:eastAsia="Times New Roman" w:cs="Arial"/>
          <w:color w:val="000000" w:themeColor="text1"/>
          <w:lang w:val="en-GB"/>
        </w:rPr>
        <w:t xml:space="preserve"> Poetry is prioritised </w:t>
      </w:r>
      <w:r w:rsidR="00BF78B5">
        <w:rPr>
          <w:rFonts w:eastAsia="Times New Roman" w:cs="Arial"/>
          <w:color w:val="000000" w:themeColor="text1"/>
          <w:lang w:val="en-GB"/>
        </w:rPr>
        <w:t>at the start of each term, with classes spending time focusing on a range of poetic literature, styles and poets.</w:t>
      </w:r>
      <w:r w:rsidRPr="00D04540">
        <w:rPr>
          <w:rFonts w:eastAsia="Times New Roman" w:cs="Arial"/>
          <w:color w:val="000000" w:themeColor="text1"/>
          <w:lang w:val="en-GB"/>
        </w:rPr>
        <w:t xml:space="preserve"> Our aim is for ALL learners to achieve their full potential in writing and we are committed to providing the scaffolds and challenge needed in order for our children to achieve this.</w:t>
      </w:r>
    </w:p>
    <w:p w:rsidR="004F2DB3" w:rsidRPr="00D04540" w:rsidRDefault="004F2DB3" w:rsidP="004F2DB3">
      <w:pPr>
        <w:widowControl/>
        <w:shd w:val="clear" w:color="auto" w:fill="FFFFFF"/>
        <w:rPr>
          <w:rFonts w:eastAsia="Times New Roman" w:cs="Arial"/>
          <w:color w:val="000000" w:themeColor="text1"/>
          <w:lang w:val="en-GB"/>
        </w:rPr>
      </w:pPr>
    </w:p>
    <w:p w:rsidR="00EB1D33" w:rsidRPr="00EB1D33" w:rsidRDefault="00EB1D33" w:rsidP="00EB1D33">
      <w:pPr>
        <w:widowControl/>
        <w:shd w:val="clear" w:color="auto" w:fill="FFFFFF"/>
        <w:spacing w:after="280"/>
        <w:rPr>
          <w:rFonts w:eastAsia="Times New Roman" w:cs="Arial"/>
          <w:color w:val="000000" w:themeColor="text1"/>
          <w:lang w:val="en-GB"/>
        </w:rPr>
      </w:pPr>
      <w:r w:rsidRPr="00D04540">
        <w:rPr>
          <w:rFonts w:eastAsia="Times New Roman" w:cs="Arial"/>
          <w:color w:val="000000" w:themeColor="text1"/>
          <w:lang w:val="en-GB"/>
        </w:rPr>
        <w:t>In order to help us to develop confident, enthusiastic writers who can express themselves in a variety of different styles and across a variety of contexts, our teaching of writing is often cross</w:t>
      </w:r>
      <w:r>
        <w:rPr>
          <w:rFonts w:eastAsia="Times New Roman" w:cs="Arial"/>
          <w:color w:val="000000" w:themeColor="text1"/>
          <w:lang w:val="en-GB"/>
        </w:rPr>
        <w:t>-</w:t>
      </w:r>
      <w:r w:rsidRPr="00D04540">
        <w:rPr>
          <w:rFonts w:eastAsia="Times New Roman" w:cs="Arial"/>
          <w:color w:val="000000" w:themeColor="text1"/>
          <w:lang w:val="en-GB"/>
        </w:rPr>
        <w:t>curricular and linked to our class topics. This provides our children with regular opportunities to write for a range of purposes and audiences. Writing tasks are specific and meaningful, and often meet a purpose to engage children and to illustrate how their writing skills can be applied to real life contexts, in addition to writing for pleasure.</w:t>
      </w:r>
    </w:p>
    <w:p w:rsidR="004F2DB3" w:rsidRPr="004F2DB3" w:rsidRDefault="004F2DB3" w:rsidP="004F2DB3">
      <w:pPr>
        <w:widowControl/>
        <w:ind w:right="444"/>
        <w:rPr>
          <w:rFonts w:eastAsia="Times New Roman" w:cs="Arial"/>
          <w:lang w:val="en-GB"/>
        </w:rPr>
      </w:pPr>
      <w:r w:rsidRPr="004F2DB3">
        <w:rPr>
          <w:rFonts w:eastAsia="Times New Roman" w:cs="Arial"/>
          <w:color w:val="000000"/>
          <w:lang w:val="en-GB"/>
        </w:rPr>
        <w:t>Vocabulary is highly valued across school; challenging texts are chosen for class novels to enable children to learn a whole range of new, higher level vocabulary. Children are exposed to rich and varied vocabulary across all areas of the curriculum; knowledge organisers (for science, history and geography topics) are used to highlight key vocabulary for the topic being taught - the children are given many opportunities to use such vocabulary in context and are praised when they do so. Teachers celebrate new vocabulary learnt throughout the day by adding it to class working/magpie walls for children to use in their writing. </w:t>
      </w:r>
    </w:p>
    <w:p w:rsidR="00D04540" w:rsidRDefault="00D04540" w:rsidP="004F2DB3">
      <w:pPr>
        <w:widowControl/>
        <w:ind w:right="327"/>
        <w:jc w:val="both"/>
        <w:rPr>
          <w:rFonts w:eastAsia="Times New Roman" w:cs="Arial"/>
          <w:color w:val="000000"/>
          <w:highlight w:val="yellow"/>
          <w:lang w:val="en-GB"/>
        </w:rPr>
      </w:pPr>
    </w:p>
    <w:p w:rsidR="004F2DB3" w:rsidRPr="004F2DB3" w:rsidRDefault="004F2DB3" w:rsidP="004F2DB3">
      <w:pPr>
        <w:widowControl/>
        <w:ind w:right="327"/>
        <w:jc w:val="both"/>
        <w:rPr>
          <w:rFonts w:eastAsia="Times New Roman" w:cs="Arial"/>
          <w:lang w:val="en-GB"/>
        </w:rPr>
      </w:pPr>
      <w:r w:rsidRPr="004F2DB3">
        <w:rPr>
          <w:rFonts w:eastAsia="Times New Roman" w:cs="Arial"/>
          <w:color w:val="000000"/>
          <w:lang w:val="en-GB"/>
        </w:rPr>
        <w:t>Children are given regular feedback in order for them to reflect on and subsequently improve their writing; they are taught to self-assess and peer-assess work as appropriate. Verbal feedback is used by teachers and support staff to ensure that children are aware of the ways in which they can improve their work. Children are given time to reflect on their work and make improvements to enhance the standard of their writing.</w:t>
      </w:r>
    </w:p>
    <w:p w:rsidR="00D04540" w:rsidRDefault="00D04540" w:rsidP="004F2DB3">
      <w:pPr>
        <w:widowControl/>
        <w:ind w:right="330"/>
        <w:jc w:val="both"/>
        <w:rPr>
          <w:rFonts w:eastAsia="Times New Roman" w:cs="Arial"/>
          <w:color w:val="000000"/>
          <w:lang w:val="en-GB"/>
        </w:rPr>
      </w:pPr>
    </w:p>
    <w:p w:rsidR="00D04540" w:rsidRDefault="00D04540" w:rsidP="004F2DB3">
      <w:pPr>
        <w:widowControl/>
        <w:ind w:right="330"/>
        <w:jc w:val="both"/>
        <w:rPr>
          <w:rFonts w:eastAsia="Times New Roman" w:cs="Arial"/>
          <w:lang w:val="en-GB"/>
        </w:rPr>
      </w:pPr>
    </w:p>
    <w:p w:rsidR="00D04540" w:rsidRPr="00D04540" w:rsidRDefault="00D04540" w:rsidP="00EB1D33">
      <w:pPr>
        <w:widowControl/>
        <w:ind w:right="330" w:firstLine="216"/>
        <w:jc w:val="both"/>
        <w:rPr>
          <w:rFonts w:eastAsia="Times New Roman" w:cs="Arial"/>
          <w:i/>
          <w:u w:val="single"/>
          <w:lang w:val="en-GB"/>
        </w:rPr>
      </w:pPr>
      <w:r w:rsidRPr="00D04540">
        <w:rPr>
          <w:rFonts w:eastAsia="Times New Roman" w:cs="Arial"/>
          <w:i/>
          <w:u w:val="single"/>
          <w:lang w:val="en-GB"/>
        </w:rPr>
        <w:t>Spelling</w:t>
      </w:r>
    </w:p>
    <w:p w:rsidR="004F2DB3" w:rsidRDefault="004F2DB3" w:rsidP="004F2DB3">
      <w:pPr>
        <w:widowControl/>
        <w:shd w:val="clear" w:color="auto" w:fill="FFFFFF"/>
        <w:rPr>
          <w:rFonts w:eastAsia="Times New Roman" w:cs="Arial"/>
          <w:lang w:val="en-GB"/>
        </w:rPr>
      </w:pPr>
    </w:p>
    <w:p w:rsidR="00D04540" w:rsidRPr="001C4531" w:rsidRDefault="00D04540" w:rsidP="00D04540">
      <w:pPr>
        <w:pBdr>
          <w:top w:val="nil"/>
          <w:left w:val="nil"/>
          <w:bottom w:val="nil"/>
          <w:right w:val="nil"/>
          <w:between w:val="nil"/>
        </w:pBdr>
        <w:ind w:left="216" w:right="329"/>
        <w:jc w:val="both"/>
        <w:rPr>
          <w:color w:val="000000"/>
        </w:rPr>
      </w:pPr>
      <w:r w:rsidRPr="001C4531">
        <w:rPr>
          <w:color w:val="000000"/>
        </w:rPr>
        <w:t xml:space="preserve">Weekly spelling lists are sent home to all children in Key Stage 2; children are then tested on these spellings on a Friday. </w:t>
      </w:r>
      <w:r>
        <w:rPr>
          <w:color w:val="000000"/>
        </w:rPr>
        <w:t xml:space="preserve">In </w:t>
      </w:r>
      <w:r>
        <w:t>Year 2 and Key Stage 2</w:t>
      </w:r>
      <w:r>
        <w:rPr>
          <w:color w:val="000000"/>
        </w:rPr>
        <w:t xml:space="preserve">, the spellings are taken from the </w:t>
      </w:r>
      <w:r>
        <w:t>Read Write Inc. Spelling</w:t>
      </w:r>
      <w:r>
        <w:rPr>
          <w:color w:val="000000"/>
        </w:rPr>
        <w:t xml:space="preserve"> Scheme, which is based on the spelling patterns and specific year group word lists in the National Curriculum. The spelling focus of the week is taught in class </w:t>
      </w:r>
      <w:r>
        <w:t>throughout the week to</w:t>
      </w:r>
      <w:r>
        <w:rPr>
          <w:color w:val="000000"/>
        </w:rPr>
        <w:t xml:space="preserve"> embed the spelling pattern/focus prior to the Friday spelling test</w:t>
      </w:r>
      <w:r w:rsidRPr="001C4531">
        <w:rPr>
          <w:color w:val="000000"/>
        </w:rPr>
        <w:t xml:space="preserve">. Children are also tested at the end of every half term on a random selection of spellings from their weekly lists over the half term. Teachers are responsible for providing differentiation of these spelling lists, where necessary, to cater to the needs of each child and also to give every child the chance to make progress. </w:t>
      </w:r>
    </w:p>
    <w:p w:rsidR="00D04540" w:rsidRDefault="00D04540" w:rsidP="00D04540">
      <w:pPr>
        <w:pBdr>
          <w:top w:val="nil"/>
          <w:left w:val="nil"/>
          <w:bottom w:val="nil"/>
          <w:right w:val="nil"/>
          <w:between w:val="nil"/>
        </w:pBdr>
        <w:spacing w:before="1"/>
        <w:ind w:left="216" w:right="359"/>
      </w:pPr>
    </w:p>
    <w:p w:rsidR="00D04540" w:rsidRPr="00EB1D33" w:rsidRDefault="00D04540" w:rsidP="00EB1D33">
      <w:pPr>
        <w:pBdr>
          <w:top w:val="nil"/>
          <w:left w:val="nil"/>
          <w:bottom w:val="nil"/>
          <w:right w:val="nil"/>
          <w:between w:val="nil"/>
        </w:pBdr>
        <w:ind w:left="216" w:right="323"/>
        <w:rPr>
          <w:color w:val="000000"/>
        </w:rPr>
      </w:pPr>
      <w:r>
        <w:t>In</w:t>
      </w:r>
      <w:r>
        <w:rPr>
          <w:color w:val="000000"/>
        </w:rPr>
        <w:t xml:space="preserve"> everyday writing, teachers draw children’s attention to misspelt words within written pieces </w:t>
      </w:r>
      <w:r w:rsidRPr="00D04540">
        <w:rPr>
          <w:color w:val="000000"/>
        </w:rPr>
        <w:t>(a maximum of three per piece of writing, depending on age and ability)</w:t>
      </w:r>
      <w:r>
        <w:rPr>
          <w:color w:val="000000"/>
        </w:rPr>
        <w:t xml:space="preserve"> and ensure corrections are acted upon and each misspelt word is re-written three times. In Key Stage 2, most children are encouraged to use dictionaries to correct their misspellings themselves. For younger children or children of lower ability, teachers will provide the correct spellings for the child to copy and </w:t>
      </w:r>
      <w:proofErr w:type="spellStart"/>
      <w:r>
        <w:rPr>
          <w:color w:val="000000"/>
        </w:rPr>
        <w:t>practise</w:t>
      </w:r>
      <w:proofErr w:type="spellEnd"/>
      <w:r>
        <w:rPr>
          <w:color w:val="000000"/>
        </w:rPr>
        <w:t>.</w:t>
      </w:r>
    </w:p>
    <w:p w:rsidR="00891B51" w:rsidRDefault="00891B51" w:rsidP="004F2DB3">
      <w:pPr>
        <w:spacing w:before="65"/>
      </w:pPr>
    </w:p>
    <w:p w:rsidR="00891B51" w:rsidRDefault="003A786A">
      <w:pPr>
        <w:spacing w:before="65"/>
        <w:ind w:left="216"/>
        <w:rPr>
          <w:rFonts w:ascii="Arial" w:eastAsia="Arial" w:hAnsi="Arial" w:cs="Arial"/>
          <w:i/>
        </w:rPr>
      </w:pPr>
      <w:r>
        <w:rPr>
          <w:rFonts w:ascii="Arial" w:eastAsia="Arial" w:hAnsi="Arial" w:cs="Arial"/>
          <w:i/>
          <w:u w:val="single"/>
        </w:rPr>
        <w:t>Handwriting</w:t>
      </w:r>
    </w:p>
    <w:p w:rsidR="00891B51" w:rsidRDefault="00891B51">
      <w:pPr>
        <w:pBdr>
          <w:top w:val="nil"/>
          <w:left w:val="nil"/>
          <w:bottom w:val="nil"/>
          <w:right w:val="nil"/>
          <w:between w:val="nil"/>
        </w:pBdr>
        <w:spacing w:before="11"/>
        <w:rPr>
          <w:rFonts w:ascii="Arial" w:eastAsia="Arial" w:hAnsi="Arial" w:cs="Arial"/>
          <w:i/>
          <w:color w:val="000000"/>
          <w:sz w:val="13"/>
          <w:szCs w:val="13"/>
        </w:rPr>
      </w:pPr>
    </w:p>
    <w:p w:rsidR="00891B51" w:rsidRDefault="003A786A" w:rsidP="00BF78B5">
      <w:pPr>
        <w:pBdr>
          <w:top w:val="nil"/>
          <w:left w:val="nil"/>
          <w:bottom w:val="nil"/>
          <w:right w:val="nil"/>
          <w:between w:val="nil"/>
        </w:pBdr>
        <w:spacing w:before="93"/>
        <w:ind w:left="216" w:right="336"/>
        <w:jc w:val="both"/>
        <w:rPr>
          <w:color w:val="000000"/>
        </w:rPr>
      </w:pPr>
      <w:r w:rsidRPr="00BF78B5">
        <w:rPr>
          <w:color w:val="000000"/>
        </w:rPr>
        <w:t xml:space="preserve">Pupils are encouraged to produce neat and legible handwriting. </w:t>
      </w:r>
      <w:r w:rsidR="00BF78B5">
        <w:rPr>
          <w:color w:val="000000"/>
        </w:rPr>
        <w:t>Starting in</w:t>
      </w:r>
      <w:r w:rsidR="00BF78B5" w:rsidRPr="00BF78B5">
        <w:rPr>
          <w:color w:val="000000"/>
        </w:rPr>
        <w:t xml:space="preserve"> EYFS, </w:t>
      </w:r>
      <w:r w:rsidR="00BF78B5">
        <w:rPr>
          <w:color w:val="000000"/>
        </w:rPr>
        <w:t xml:space="preserve">through their Read, Write, Inc lessons, </w:t>
      </w:r>
      <w:r w:rsidR="00BF78B5" w:rsidRPr="00BF78B5">
        <w:rPr>
          <w:color w:val="000000"/>
        </w:rPr>
        <w:t>children learn how to write a letter alongside their phonics learning</w:t>
      </w:r>
      <w:r w:rsidR="00BF78B5">
        <w:rPr>
          <w:color w:val="000000"/>
        </w:rPr>
        <w:t>. Each letter has its own rhyme and, as the children continue through school</w:t>
      </w:r>
      <w:r w:rsidR="00EB1D33">
        <w:rPr>
          <w:color w:val="000000"/>
        </w:rPr>
        <w:t>,</w:t>
      </w:r>
      <w:r w:rsidR="00BF78B5">
        <w:rPr>
          <w:color w:val="000000"/>
        </w:rPr>
        <w:t xml:space="preserve"> the letter formations and rhymes are used consistently. </w:t>
      </w:r>
      <w:r w:rsidRPr="00BF78B5">
        <w:rPr>
          <w:color w:val="000000"/>
        </w:rPr>
        <w:t xml:space="preserve">Correct handwriting should be modelled by staff at all times. In Key Stage 2, pen </w:t>
      </w:r>
      <w:proofErr w:type="spellStart"/>
      <w:r w:rsidRPr="00BF78B5">
        <w:rPr>
          <w:color w:val="000000"/>
        </w:rPr>
        <w:t>licences</w:t>
      </w:r>
      <w:proofErr w:type="spellEnd"/>
      <w:r w:rsidRPr="00BF78B5">
        <w:rPr>
          <w:color w:val="000000"/>
        </w:rPr>
        <w:t xml:space="preserve"> are awarded when children have met all of the handwriting objectives for their year group. See the </w:t>
      </w:r>
      <w:r w:rsidRPr="00BF78B5">
        <w:rPr>
          <w:rFonts w:ascii="Arial" w:eastAsia="Arial" w:hAnsi="Arial" w:cs="Arial"/>
          <w:b/>
          <w:color w:val="000000"/>
        </w:rPr>
        <w:t xml:space="preserve">Handwriting and Presentation Policy </w:t>
      </w:r>
      <w:r w:rsidRPr="00BF78B5">
        <w:rPr>
          <w:color w:val="000000"/>
        </w:rPr>
        <w:t>for further information.</w:t>
      </w:r>
    </w:p>
    <w:p w:rsidR="00891B51" w:rsidRDefault="003A786A">
      <w:pPr>
        <w:pBdr>
          <w:top w:val="nil"/>
          <w:left w:val="nil"/>
          <w:bottom w:val="nil"/>
          <w:right w:val="nil"/>
          <w:between w:val="nil"/>
        </w:pBdr>
        <w:spacing w:before="11"/>
        <w:rPr>
          <w:color w:val="000000"/>
          <w:sz w:val="18"/>
          <w:szCs w:val="18"/>
        </w:rPr>
      </w:pPr>
      <w:r>
        <w:rPr>
          <w:noProof/>
        </w:rPr>
        <mc:AlternateContent>
          <mc:Choice Requires="wps">
            <w:drawing>
              <wp:anchor distT="0" distB="0" distL="0" distR="0" simplePos="0" relativeHeight="251664384" behindDoc="0" locked="0" layoutInCell="1" hidden="0" allowOverlap="1">
                <wp:simplePos x="0" y="0"/>
                <wp:positionH relativeFrom="column">
                  <wp:posOffset>63500</wp:posOffset>
                </wp:positionH>
                <wp:positionV relativeFrom="paragraph">
                  <wp:posOffset>165100</wp:posOffset>
                </wp:positionV>
                <wp:extent cx="7061200" cy="333375"/>
                <wp:effectExtent l="0" t="0" r="0" b="0"/>
                <wp:wrapTopAndBottom distT="0" distB="0"/>
                <wp:docPr id="219" name="Rectangle 219"/>
                <wp:cNvGraphicFramePr/>
                <a:graphic xmlns:a="http://schemas.openxmlformats.org/drawingml/2006/main">
                  <a:graphicData uri="http://schemas.microsoft.com/office/word/2010/wordprocessingShape">
                    <wps:wsp>
                      <wps:cNvSpPr/>
                      <wps:spPr>
                        <a:xfrm>
                          <a:off x="1820163" y="3618075"/>
                          <a:ext cx="7051675" cy="323850"/>
                        </a:xfrm>
                        <a:prstGeom prst="rect">
                          <a:avLst/>
                        </a:prstGeom>
                        <a:solidFill>
                          <a:srgbClr val="FFFFB7"/>
                        </a:solidFill>
                        <a:ln w="9525" cap="flat" cmpd="sng">
                          <a:solidFill>
                            <a:srgbClr val="000000"/>
                          </a:solidFill>
                          <a:prstDash val="solid"/>
                          <a:miter lim="800000"/>
                          <a:headEnd type="none" w="sm" len="sm"/>
                          <a:tailEnd type="none" w="sm" len="sm"/>
                        </a:ln>
                      </wps:spPr>
                      <wps:txbx>
                        <w:txbxContent>
                          <w:p w:rsidR="00891B51" w:rsidRDefault="003A786A">
                            <w:pPr>
                              <w:jc w:val="center"/>
                              <w:textDirection w:val="btLr"/>
                            </w:pPr>
                            <w:r>
                              <w:rPr>
                                <w:rFonts w:ascii="Arial" w:eastAsia="Arial" w:hAnsi="Arial" w:cs="Arial"/>
                                <w:b/>
                                <w:color w:val="000000"/>
                                <w:sz w:val="24"/>
                              </w:rPr>
                              <w:t>Impact – How do we know what students have learnt and how well they have learnt it?</w:t>
                            </w:r>
                          </w:p>
                        </w:txbxContent>
                      </wps:txbx>
                      <wps:bodyPr spcFirstLastPara="1" wrap="square" lIns="0" tIns="0" rIns="0" bIns="0" anchor="t" anchorCtr="0">
                        <a:noAutofit/>
                      </wps:bodyPr>
                    </wps:wsp>
                  </a:graphicData>
                </a:graphic>
              </wp:anchor>
            </w:drawing>
          </mc:Choice>
          <mc:Fallback>
            <w:pict>
              <v:rect id="Rectangle 219" o:spid="_x0000_s1032" style="position:absolute;margin-left:5pt;margin-top:13pt;width:556pt;height:26.25pt;z-index:2516643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nKNAIAAGwEAAAOAAAAZHJzL2Uyb0RvYy54bWysVNuO0zAQfUfiHyy/0yStetmo6Qq2FCGt&#10;2IqFD5g6TmLJN2y3Tf+esdPLLiAhIfLgjJ3xmXPmkuV9ryQ5cOeF0RUtRjklXDNTC91W9Pu3zbsF&#10;JT6ArkEazSt64p7er96+WR5tycemM7LmjiCI9uXRVrQLwZZZ5lnHFfiRsVzjx8Y4BQG3rs1qB0dE&#10;VzIb5/ksOxpXW2cY9x5P18NHukr4TcNZeGoazwORFUVuIa0urbu4ZqsllK0D2wl2pgH/wEKB0Bj0&#10;CrWGAGTvxG9QSjBnvGnCiBmVmaYRjCcNqKbIf1Hz3IHlSQsmx9trmvz/g2VfDltHRF3RcXFHiQaF&#10;RfqKaQPdSk7iIaboaH2Jns926847j2bU2zdOxTcqIT02wAJlzCaUnCo6mRWLfD4dUsz7QBg6zPNp&#10;McNDwqLHeLKYphpkNyTrfPjEjSLRqKhDLimzcHj0AaOj68UlBvZGinojpEwb1+4epCMHwHJv8Pkw&#10;j+Hxyis3qcmxonfTceQB2HWNhICmspgHr9sU79UN/xI4T8+fgCOxNfhuIJAQBvlKBGxzKVRFF9fb&#10;UHYc6o+6JuFkMe0aJ4RGZl5RIjnOExpIH8oAQv7dD2VKjWpjtYb6RCv0uz4VeBax4snO1Ccsurds&#10;I5DwI/iwBYdtX2B0HAWM+2MPDrnIzxp7Lc7NxXAXY3cxQLPO4ERhAgfzIaT5iry1eb8PphGpbrfQ&#10;Z47Y0qk25/GLM/Nyn7xuP4nVTwAAAP//AwBQSwMEFAAGAAgAAAAhABFzSwzfAAAACQEAAA8AAABk&#10;cnMvZG93bnJldi54bWxMj0FLw0AQhe9C/8MyBS9iN41YQ8ymSNGbCE1Lz9vsmIRmZ2N2k0Z/vdNT&#10;e5p5vOHN97L1ZFsxYu8bRwqWiwgEUulMQ5WC/e7jMQHhgyajW0eo4Bc9rPPZXaZT4860xbEIleAQ&#10;8qlWUIfQpVL6skar/cJ1SOx9u97qwLKvpOn1mcNtK+MoWkmrG+IPte5wU2N5Kgar4FDsQnn63DyM&#10;2+7pb/81DD/JOyp1P5/eXkEEnML1GC74jA45Mx3dQMaLlnXEVYKCeMXz4i/jmLejgpfkGWSeydsG&#10;+T8AAAD//wMAUEsBAi0AFAAGAAgAAAAhALaDOJL+AAAA4QEAABMAAAAAAAAAAAAAAAAAAAAAAFtD&#10;b250ZW50X1R5cGVzXS54bWxQSwECLQAUAAYACAAAACEAOP0h/9YAAACUAQAACwAAAAAAAAAAAAAA&#10;AAAvAQAAX3JlbHMvLnJlbHNQSwECLQAUAAYACAAAACEAp4lZyjQCAABsBAAADgAAAAAAAAAAAAAA&#10;AAAuAgAAZHJzL2Uyb0RvYy54bWxQSwECLQAUAAYACAAAACEAEXNLDN8AAAAJAQAADwAAAAAAAAAA&#10;AAAAAACOBAAAZHJzL2Rvd25yZXYueG1sUEsFBgAAAAAEAAQA8wAAAJoFAAAAAA==&#10;" fillcolor="#ffffb7">
                <v:stroke startarrowwidth="narrow" startarrowlength="short" endarrowwidth="narrow" endarrowlength="short"/>
                <v:textbox inset="0,0,0,0">
                  <w:txbxContent>
                    <w:p w:rsidR="00891B51" w:rsidRDefault="003A786A">
                      <w:pPr>
                        <w:jc w:val="center"/>
                        <w:textDirection w:val="btLr"/>
                      </w:pPr>
                      <w:r>
                        <w:rPr>
                          <w:rFonts w:ascii="Arial" w:eastAsia="Arial" w:hAnsi="Arial" w:cs="Arial"/>
                          <w:b/>
                          <w:color w:val="000000"/>
                          <w:sz w:val="24"/>
                        </w:rPr>
                        <w:t>Impact – How do we know what students have learnt and how well they have learnt it?</w:t>
                      </w:r>
                    </w:p>
                  </w:txbxContent>
                </v:textbox>
                <w10:wrap type="topAndBottom"/>
              </v:rect>
            </w:pict>
          </mc:Fallback>
        </mc:AlternateContent>
      </w:r>
    </w:p>
    <w:p w:rsidR="00891B51" w:rsidRDefault="003A786A">
      <w:pPr>
        <w:spacing w:before="89"/>
        <w:ind w:right="3345" w:firstLine="216"/>
        <w:rPr>
          <w:rFonts w:ascii="Arial" w:eastAsia="Arial" w:hAnsi="Arial" w:cs="Arial"/>
          <w:b/>
          <w:sz w:val="24"/>
          <w:szCs w:val="24"/>
        </w:rPr>
      </w:pPr>
      <w:r>
        <w:rPr>
          <w:rFonts w:ascii="Arial" w:eastAsia="Arial" w:hAnsi="Arial" w:cs="Arial"/>
          <w:b/>
          <w:sz w:val="24"/>
          <w:szCs w:val="24"/>
        </w:rPr>
        <w:t>Assessment and Reporting</w:t>
      </w:r>
    </w:p>
    <w:p w:rsidR="00891B51" w:rsidRDefault="00891B51">
      <w:pPr>
        <w:pBdr>
          <w:top w:val="nil"/>
          <w:left w:val="nil"/>
          <w:bottom w:val="nil"/>
          <w:right w:val="nil"/>
          <w:between w:val="nil"/>
        </w:pBdr>
        <w:spacing w:before="2"/>
        <w:rPr>
          <w:color w:val="000000"/>
          <w:sz w:val="11"/>
          <w:szCs w:val="11"/>
        </w:rPr>
      </w:pPr>
    </w:p>
    <w:p w:rsidR="00891B51" w:rsidRDefault="003A786A">
      <w:pPr>
        <w:spacing w:before="94" w:line="252" w:lineRule="auto"/>
        <w:ind w:left="216"/>
        <w:rPr>
          <w:rFonts w:ascii="Arial" w:eastAsia="Arial" w:hAnsi="Arial" w:cs="Arial"/>
          <w:i/>
        </w:rPr>
      </w:pPr>
      <w:bookmarkStart w:id="2" w:name="_heading=h.1fob9te" w:colFirst="0" w:colLast="0"/>
      <w:bookmarkEnd w:id="2"/>
      <w:r>
        <w:rPr>
          <w:rFonts w:ascii="Arial" w:eastAsia="Arial" w:hAnsi="Arial" w:cs="Arial"/>
          <w:i/>
          <w:u w:val="single"/>
        </w:rPr>
        <w:t>Formative Assessment</w:t>
      </w:r>
    </w:p>
    <w:p w:rsidR="00891B51" w:rsidRDefault="003A786A">
      <w:pPr>
        <w:pBdr>
          <w:top w:val="nil"/>
          <w:left w:val="nil"/>
          <w:bottom w:val="nil"/>
          <w:right w:val="nil"/>
          <w:between w:val="nil"/>
        </w:pBdr>
        <w:ind w:left="216" w:right="327"/>
        <w:jc w:val="both"/>
        <w:rPr>
          <w:color w:val="000000"/>
        </w:rPr>
      </w:pPr>
      <w:r>
        <w:rPr>
          <w:color w:val="000000"/>
        </w:rPr>
        <w:t>Formative assessments are carried out daily to ensure children make progress. They enable the teacher to determine what each child has learned and what should be the next step in his/her learning. Types of formative assessments used in English include:</w:t>
      </w:r>
    </w:p>
    <w:p w:rsidR="00891B51" w:rsidRDefault="003A786A">
      <w:pPr>
        <w:numPr>
          <w:ilvl w:val="1"/>
          <w:numId w:val="2"/>
        </w:numPr>
        <w:pBdr>
          <w:top w:val="nil"/>
          <w:left w:val="nil"/>
          <w:bottom w:val="nil"/>
          <w:right w:val="nil"/>
          <w:between w:val="nil"/>
        </w:pBdr>
        <w:tabs>
          <w:tab w:val="left" w:pos="937"/>
          <w:tab w:val="left" w:pos="938"/>
        </w:tabs>
        <w:spacing w:line="269" w:lineRule="auto"/>
        <w:ind w:hanging="362"/>
      </w:pPr>
      <w:r>
        <w:rPr>
          <w:color w:val="000000"/>
        </w:rPr>
        <w:t>Assessment for Learning strategies;</w:t>
      </w:r>
    </w:p>
    <w:p w:rsidR="00891B51" w:rsidRDefault="003A786A">
      <w:pPr>
        <w:numPr>
          <w:ilvl w:val="1"/>
          <w:numId w:val="2"/>
        </w:numPr>
        <w:pBdr>
          <w:top w:val="nil"/>
          <w:left w:val="nil"/>
          <w:bottom w:val="nil"/>
          <w:right w:val="nil"/>
          <w:between w:val="nil"/>
        </w:pBdr>
        <w:tabs>
          <w:tab w:val="left" w:pos="937"/>
          <w:tab w:val="left" w:pos="938"/>
        </w:tabs>
        <w:spacing w:line="269" w:lineRule="auto"/>
        <w:ind w:hanging="362"/>
      </w:pPr>
      <w:r>
        <w:rPr>
          <w:color w:val="000000"/>
        </w:rPr>
        <w:t>Hearing children read;</w:t>
      </w:r>
    </w:p>
    <w:p w:rsidR="00891B51" w:rsidRDefault="003A786A">
      <w:pPr>
        <w:numPr>
          <w:ilvl w:val="1"/>
          <w:numId w:val="2"/>
        </w:numPr>
        <w:pBdr>
          <w:top w:val="nil"/>
          <w:left w:val="nil"/>
          <w:bottom w:val="nil"/>
          <w:right w:val="nil"/>
          <w:between w:val="nil"/>
        </w:pBdr>
        <w:tabs>
          <w:tab w:val="left" w:pos="937"/>
          <w:tab w:val="left" w:pos="938"/>
        </w:tabs>
        <w:spacing w:line="268" w:lineRule="auto"/>
        <w:ind w:hanging="362"/>
      </w:pPr>
      <w:r>
        <w:rPr>
          <w:color w:val="000000"/>
        </w:rPr>
        <w:t>Individual discussion;</w:t>
      </w:r>
    </w:p>
    <w:p w:rsidR="00891B51" w:rsidRDefault="003A786A">
      <w:pPr>
        <w:numPr>
          <w:ilvl w:val="1"/>
          <w:numId w:val="2"/>
        </w:numPr>
        <w:pBdr>
          <w:top w:val="nil"/>
          <w:left w:val="nil"/>
          <w:bottom w:val="nil"/>
          <w:right w:val="nil"/>
          <w:between w:val="nil"/>
        </w:pBdr>
        <w:tabs>
          <w:tab w:val="left" w:pos="937"/>
          <w:tab w:val="left" w:pos="938"/>
        </w:tabs>
        <w:spacing w:line="268" w:lineRule="auto"/>
        <w:ind w:hanging="362"/>
      </w:pPr>
      <w:r>
        <w:rPr>
          <w:color w:val="000000"/>
        </w:rPr>
        <w:t>Pupils’ own evaluation of work;</w:t>
      </w:r>
    </w:p>
    <w:p w:rsidR="00891B51" w:rsidRDefault="003A786A">
      <w:pPr>
        <w:numPr>
          <w:ilvl w:val="1"/>
          <w:numId w:val="2"/>
        </w:numPr>
        <w:pBdr>
          <w:top w:val="nil"/>
          <w:left w:val="nil"/>
          <w:bottom w:val="nil"/>
          <w:right w:val="nil"/>
          <w:between w:val="nil"/>
        </w:pBdr>
        <w:tabs>
          <w:tab w:val="left" w:pos="937"/>
          <w:tab w:val="left" w:pos="938"/>
        </w:tabs>
        <w:spacing w:line="268" w:lineRule="auto"/>
        <w:ind w:hanging="362"/>
      </w:pPr>
      <w:r>
        <w:rPr>
          <w:color w:val="000000"/>
        </w:rPr>
        <w:t>Target setting and evaluation;</w:t>
      </w:r>
    </w:p>
    <w:p w:rsidR="00891B51" w:rsidRDefault="003A786A" w:rsidP="00BF78B5">
      <w:pPr>
        <w:numPr>
          <w:ilvl w:val="1"/>
          <w:numId w:val="2"/>
        </w:numPr>
        <w:pBdr>
          <w:top w:val="nil"/>
          <w:left w:val="nil"/>
          <w:bottom w:val="nil"/>
          <w:right w:val="nil"/>
          <w:between w:val="nil"/>
        </w:pBdr>
        <w:tabs>
          <w:tab w:val="left" w:pos="937"/>
          <w:tab w:val="left" w:pos="938"/>
        </w:tabs>
        <w:spacing w:line="268" w:lineRule="auto"/>
        <w:ind w:hanging="362"/>
        <w:rPr>
          <w:color w:val="000000"/>
          <w:sz w:val="21"/>
          <w:szCs w:val="21"/>
        </w:rPr>
      </w:pPr>
      <w:r>
        <w:rPr>
          <w:color w:val="000000"/>
        </w:rPr>
        <w:t>Feedback during plenary sessions</w:t>
      </w:r>
      <w:r w:rsidR="00BF78B5">
        <w:rPr>
          <w:color w:val="000000"/>
        </w:rPr>
        <w:t>.</w:t>
      </w:r>
      <w:r w:rsidR="00BF78B5">
        <w:rPr>
          <w:color w:val="000000"/>
          <w:sz w:val="21"/>
          <w:szCs w:val="21"/>
        </w:rPr>
        <w:t xml:space="preserve"> </w:t>
      </w:r>
    </w:p>
    <w:p w:rsidR="00BF78B5" w:rsidRDefault="00BF78B5" w:rsidP="00BF78B5">
      <w:pPr>
        <w:pBdr>
          <w:top w:val="nil"/>
          <w:left w:val="nil"/>
          <w:bottom w:val="nil"/>
          <w:right w:val="nil"/>
          <w:between w:val="nil"/>
        </w:pBdr>
        <w:tabs>
          <w:tab w:val="left" w:pos="937"/>
          <w:tab w:val="left" w:pos="938"/>
        </w:tabs>
        <w:spacing w:line="268" w:lineRule="auto"/>
        <w:ind w:left="937"/>
        <w:rPr>
          <w:color w:val="000000"/>
          <w:sz w:val="21"/>
          <w:szCs w:val="21"/>
        </w:rPr>
      </w:pPr>
    </w:p>
    <w:p w:rsidR="00891B51" w:rsidRDefault="003A786A">
      <w:pPr>
        <w:spacing w:line="252" w:lineRule="auto"/>
        <w:ind w:left="216"/>
        <w:rPr>
          <w:rFonts w:ascii="Arial" w:eastAsia="Arial" w:hAnsi="Arial" w:cs="Arial"/>
          <w:i/>
        </w:rPr>
      </w:pPr>
      <w:r>
        <w:rPr>
          <w:rFonts w:ascii="Arial" w:eastAsia="Arial" w:hAnsi="Arial" w:cs="Arial"/>
          <w:i/>
          <w:u w:val="single"/>
        </w:rPr>
        <w:t>Summative Assessment</w:t>
      </w:r>
    </w:p>
    <w:p w:rsidR="00891B51" w:rsidRPr="00BF78B5" w:rsidRDefault="003A786A">
      <w:pPr>
        <w:numPr>
          <w:ilvl w:val="1"/>
          <w:numId w:val="2"/>
        </w:numPr>
        <w:pBdr>
          <w:top w:val="nil"/>
          <w:left w:val="nil"/>
          <w:bottom w:val="nil"/>
          <w:right w:val="nil"/>
          <w:between w:val="nil"/>
        </w:pBdr>
        <w:tabs>
          <w:tab w:val="left" w:pos="937"/>
          <w:tab w:val="left" w:pos="938"/>
        </w:tabs>
        <w:ind w:right="767"/>
      </w:pPr>
      <w:r>
        <w:rPr>
          <w:color w:val="000000"/>
        </w:rPr>
        <w:t xml:space="preserve">Independent writing assessments are carried out </w:t>
      </w:r>
      <w:r w:rsidR="00BF78B5">
        <w:rPr>
          <w:color w:val="000000"/>
        </w:rPr>
        <w:t>throughout the year.</w:t>
      </w:r>
      <w:r w:rsidR="00EB1D33">
        <w:rPr>
          <w:color w:val="000000"/>
        </w:rPr>
        <w:t xml:space="preserve"> </w:t>
      </w:r>
      <w:proofErr w:type="gramStart"/>
      <w:r>
        <w:rPr>
          <w:color w:val="000000"/>
        </w:rPr>
        <w:t>The</w:t>
      </w:r>
      <w:proofErr w:type="gramEnd"/>
      <w:r>
        <w:rPr>
          <w:color w:val="000000"/>
        </w:rPr>
        <w:t xml:space="preserve"> National Curriculum Writing Assessment Grids are used to record children’s attainment in their pieces of writing and to track progress.</w:t>
      </w:r>
    </w:p>
    <w:p w:rsidR="00BF78B5" w:rsidRDefault="0004137D">
      <w:pPr>
        <w:numPr>
          <w:ilvl w:val="1"/>
          <w:numId w:val="2"/>
        </w:numPr>
        <w:pBdr>
          <w:top w:val="nil"/>
          <w:left w:val="nil"/>
          <w:bottom w:val="nil"/>
          <w:right w:val="nil"/>
          <w:between w:val="nil"/>
        </w:pBdr>
        <w:tabs>
          <w:tab w:val="left" w:pos="937"/>
          <w:tab w:val="left" w:pos="938"/>
        </w:tabs>
        <w:ind w:right="767"/>
      </w:pPr>
      <w:r>
        <w:t>Key Stage 1 children and those who are still progressing through the Read, Write, Inc scheme are frequently assessed and interventions are put in place for ‘keep up’ sessions where required.</w:t>
      </w:r>
    </w:p>
    <w:p w:rsidR="00891B51" w:rsidRDefault="003A786A">
      <w:pPr>
        <w:numPr>
          <w:ilvl w:val="1"/>
          <w:numId w:val="2"/>
        </w:numPr>
        <w:pBdr>
          <w:top w:val="nil"/>
          <w:left w:val="nil"/>
          <w:bottom w:val="nil"/>
          <w:right w:val="nil"/>
          <w:between w:val="nil"/>
        </w:pBdr>
        <w:tabs>
          <w:tab w:val="left" w:pos="938"/>
        </w:tabs>
        <w:spacing w:before="2"/>
        <w:ind w:right="337"/>
        <w:jc w:val="both"/>
      </w:pPr>
      <w:r>
        <w:rPr>
          <w:color w:val="000000"/>
        </w:rPr>
        <w:t xml:space="preserve">In Key Stage 2, teachers use evidence from VIPERS lessons to monitor the reading skills the child has mastered each half term. </w:t>
      </w:r>
    </w:p>
    <w:p w:rsidR="00891B51" w:rsidRDefault="003A786A">
      <w:pPr>
        <w:numPr>
          <w:ilvl w:val="1"/>
          <w:numId w:val="2"/>
        </w:numPr>
        <w:pBdr>
          <w:top w:val="nil"/>
          <w:left w:val="nil"/>
          <w:bottom w:val="nil"/>
          <w:right w:val="nil"/>
          <w:between w:val="nil"/>
        </w:pBdr>
        <w:tabs>
          <w:tab w:val="left" w:pos="937"/>
          <w:tab w:val="left" w:pos="938"/>
        </w:tabs>
        <w:spacing w:line="269" w:lineRule="auto"/>
        <w:ind w:hanging="362"/>
      </w:pPr>
      <w:r>
        <w:rPr>
          <w:color w:val="000000"/>
        </w:rPr>
        <w:t>Spelling ages and Reading ages are taken bi-annually in Years 1 to 6.</w:t>
      </w:r>
    </w:p>
    <w:p w:rsidR="00891B51" w:rsidRDefault="003A786A">
      <w:pPr>
        <w:numPr>
          <w:ilvl w:val="1"/>
          <w:numId w:val="2"/>
        </w:numPr>
        <w:pBdr>
          <w:top w:val="nil"/>
          <w:left w:val="nil"/>
          <w:bottom w:val="nil"/>
          <w:right w:val="nil"/>
          <w:between w:val="nil"/>
        </w:pBdr>
        <w:tabs>
          <w:tab w:val="left" w:pos="937"/>
          <w:tab w:val="left" w:pos="938"/>
        </w:tabs>
        <w:spacing w:before="1" w:line="235" w:lineRule="auto"/>
        <w:ind w:right="372"/>
      </w:pPr>
      <w:r>
        <w:rPr>
          <w:color w:val="000000"/>
        </w:rPr>
        <w:t xml:space="preserve">Reading, spelling, punctuation and grammar assessments are completed throughout the year to inform teacher assessments and track progress – see the </w:t>
      </w:r>
      <w:r>
        <w:rPr>
          <w:rFonts w:ascii="Arial" w:eastAsia="Arial" w:hAnsi="Arial" w:cs="Arial"/>
          <w:b/>
          <w:color w:val="000000"/>
        </w:rPr>
        <w:t xml:space="preserve">Assessment Overview </w:t>
      </w:r>
      <w:r>
        <w:rPr>
          <w:color w:val="000000"/>
        </w:rPr>
        <w:t>for full details.</w:t>
      </w:r>
    </w:p>
    <w:p w:rsidR="00891B51" w:rsidRDefault="00891B51">
      <w:pPr>
        <w:pBdr>
          <w:top w:val="nil"/>
          <w:left w:val="nil"/>
          <w:bottom w:val="nil"/>
          <w:right w:val="nil"/>
          <w:between w:val="nil"/>
        </w:pBdr>
        <w:spacing w:before="3"/>
        <w:rPr>
          <w:color w:val="000000"/>
        </w:rPr>
      </w:pPr>
    </w:p>
    <w:p w:rsidR="00891B51" w:rsidRDefault="003A786A">
      <w:pPr>
        <w:pBdr>
          <w:top w:val="nil"/>
          <w:left w:val="nil"/>
          <w:bottom w:val="nil"/>
          <w:right w:val="nil"/>
          <w:between w:val="nil"/>
        </w:pBdr>
        <w:spacing w:before="1"/>
        <w:ind w:left="216" w:right="335"/>
        <w:jc w:val="both"/>
        <w:rPr>
          <w:color w:val="000000"/>
        </w:rPr>
      </w:pPr>
      <w:r>
        <w:rPr>
          <w:color w:val="000000"/>
        </w:rPr>
        <w:t>Termly summative judgements are made as to whether pupils are working at age related expectations, towards age related expectations (entering) or if they are exceeding age</w:t>
      </w:r>
      <w:r w:rsidR="0004137D">
        <w:rPr>
          <w:color w:val="000000"/>
        </w:rPr>
        <w:t>-</w:t>
      </w:r>
      <w:r>
        <w:rPr>
          <w:color w:val="000000"/>
        </w:rPr>
        <w:t xml:space="preserve">related expectations (working at greater depth). These are tracked on </w:t>
      </w:r>
      <w:proofErr w:type="spellStart"/>
      <w:r w:rsidR="00EB1D33">
        <w:rPr>
          <w:color w:val="000000"/>
        </w:rPr>
        <w:t>BromCom</w:t>
      </w:r>
      <w:proofErr w:type="spellEnd"/>
      <w:r>
        <w:rPr>
          <w:color w:val="000000"/>
        </w:rPr>
        <w:t xml:space="preserve"> and discussed with the Head Teacher during termly Pupil Progress Meetings.</w:t>
      </w:r>
    </w:p>
    <w:p w:rsidR="00891B51" w:rsidRDefault="00891B51">
      <w:pPr>
        <w:pBdr>
          <w:top w:val="nil"/>
          <w:left w:val="nil"/>
          <w:bottom w:val="nil"/>
          <w:right w:val="nil"/>
          <w:between w:val="nil"/>
        </w:pBdr>
        <w:spacing w:before="11"/>
        <w:rPr>
          <w:color w:val="000000"/>
          <w:sz w:val="21"/>
          <w:szCs w:val="21"/>
        </w:rPr>
      </w:pPr>
    </w:p>
    <w:p w:rsidR="00891B51" w:rsidRDefault="003A786A">
      <w:pPr>
        <w:spacing w:line="252" w:lineRule="auto"/>
        <w:ind w:left="216"/>
        <w:rPr>
          <w:rFonts w:ascii="Arial" w:eastAsia="Arial" w:hAnsi="Arial" w:cs="Arial"/>
          <w:i/>
        </w:rPr>
      </w:pPr>
      <w:r>
        <w:rPr>
          <w:rFonts w:ascii="Arial" w:eastAsia="Arial" w:hAnsi="Arial" w:cs="Arial"/>
          <w:i/>
          <w:u w:val="single"/>
        </w:rPr>
        <w:t>Statutory Assessment</w:t>
      </w:r>
    </w:p>
    <w:p w:rsidR="00891B51" w:rsidRDefault="003A786A">
      <w:pPr>
        <w:numPr>
          <w:ilvl w:val="1"/>
          <w:numId w:val="2"/>
        </w:numPr>
        <w:pBdr>
          <w:top w:val="nil"/>
          <w:left w:val="nil"/>
          <w:bottom w:val="nil"/>
          <w:right w:val="nil"/>
          <w:between w:val="nil"/>
        </w:pBdr>
        <w:tabs>
          <w:tab w:val="left" w:pos="937"/>
          <w:tab w:val="left" w:pos="938"/>
        </w:tabs>
        <w:spacing w:line="268" w:lineRule="auto"/>
        <w:ind w:hanging="362"/>
      </w:pPr>
      <w:r>
        <w:rPr>
          <w:color w:val="000000"/>
        </w:rPr>
        <w:t>The Early Years Foundation Stage Profile (compiled by the class teacher);</w:t>
      </w:r>
    </w:p>
    <w:p w:rsidR="00891B51" w:rsidRDefault="003A786A">
      <w:pPr>
        <w:numPr>
          <w:ilvl w:val="1"/>
          <w:numId w:val="2"/>
        </w:numPr>
        <w:pBdr>
          <w:top w:val="nil"/>
          <w:left w:val="nil"/>
          <w:bottom w:val="nil"/>
          <w:right w:val="nil"/>
          <w:between w:val="nil"/>
        </w:pBdr>
        <w:tabs>
          <w:tab w:val="left" w:pos="937"/>
          <w:tab w:val="left" w:pos="938"/>
        </w:tabs>
        <w:spacing w:line="269" w:lineRule="auto"/>
        <w:ind w:hanging="362"/>
      </w:pPr>
      <w:r>
        <w:rPr>
          <w:color w:val="000000"/>
        </w:rPr>
        <w:t>The Phonics Screening Check (in June of Year 1);</w:t>
      </w:r>
    </w:p>
    <w:p w:rsidR="00891B51" w:rsidRPr="0004137D" w:rsidRDefault="003A786A">
      <w:pPr>
        <w:numPr>
          <w:ilvl w:val="1"/>
          <w:numId w:val="2"/>
        </w:numPr>
        <w:pBdr>
          <w:top w:val="nil"/>
          <w:left w:val="nil"/>
          <w:bottom w:val="nil"/>
          <w:right w:val="nil"/>
          <w:between w:val="nil"/>
        </w:pBdr>
        <w:tabs>
          <w:tab w:val="left" w:pos="937"/>
          <w:tab w:val="left" w:pos="938"/>
        </w:tabs>
        <w:spacing w:before="4" w:line="237" w:lineRule="auto"/>
        <w:ind w:right="330"/>
      </w:pPr>
      <w:r>
        <w:rPr>
          <w:color w:val="000000"/>
        </w:rPr>
        <w:t>End of Key Stage 2 SATs assessments in Reading, Spelling, Punctuation and Grammar, as well as a Teacher Assessment of Writing (in May of Year 6);</w:t>
      </w:r>
    </w:p>
    <w:p w:rsidR="0004137D" w:rsidRDefault="0004137D" w:rsidP="0004137D">
      <w:pPr>
        <w:pBdr>
          <w:top w:val="nil"/>
          <w:left w:val="nil"/>
          <w:bottom w:val="nil"/>
          <w:right w:val="nil"/>
          <w:between w:val="nil"/>
        </w:pBdr>
        <w:tabs>
          <w:tab w:val="left" w:pos="937"/>
          <w:tab w:val="left" w:pos="938"/>
        </w:tabs>
        <w:spacing w:before="4" w:line="237" w:lineRule="auto"/>
        <w:ind w:right="330"/>
      </w:pPr>
    </w:p>
    <w:p w:rsidR="0004137D" w:rsidRDefault="0004137D" w:rsidP="0004137D">
      <w:pPr>
        <w:pBdr>
          <w:top w:val="nil"/>
          <w:left w:val="nil"/>
          <w:bottom w:val="nil"/>
          <w:right w:val="nil"/>
          <w:between w:val="nil"/>
        </w:pBdr>
        <w:tabs>
          <w:tab w:val="left" w:pos="937"/>
          <w:tab w:val="left" w:pos="938"/>
        </w:tabs>
        <w:spacing w:before="4" w:line="237" w:lineRule="auto"/>
        <w:ind w:right="330"/>
      </w:pPr>
    </w:p>
    <w:p w:rsidR="0004137D" w:rsidRDefault="0004137D" w:rsidP="0004137D">
      <w:pPr>
        <w:pBdr>
          <w:top w:val="nil"/>
          <w:left w:val="nil"/>
          <w:bottom w:val="nil"/>
          <w:right w:val="nil"/>
          <w:between w:val="nil"/>
        </w:pBdr>
        <w:tabs>
          <w:tab w:val="left" w:pos="937"/>
          <w:tab w:val="left" w:pos="938"/>
        </w:tabs>
        <w:spacing w:before="4" w:line="237" w:lineRule="auto"/>
        <w:ind w:right="330"/>
      </w:pPr>
    </w:p>
    <w:p w:rsidR="0004137D" w:rsidRDefault="0004137D" w:rsidP="0004137D">
      <w:pPr>
        <w:pBdr>
          <w:top w:val="nil"/>
          <w:left w:val="nil"/>
          <w:bottom w:val="nil"/>
          <w:right w:val="nil"/>
          <w:between w:val="nil"/>
        </w:pBdr>
        <w:tabs>
          <w:tab w:val="left" w:pos="937"/>
          <w:tab w:val="left" w:pos="938"/>
        </w:tabs>
        <w:spacing w:before="4" w:line="237" w:lineRule="auto"/>
        <w:ind w:right="330"/>
      </w:pPr>
    </w:p>
    <w:p w:rsidR="00891B51" w:rsidRDefault="00891B51">
      <w:pPr>
        <w:pBdr>
          <w:top w:val="nil"/>
          <w:left w:val="nil"/>
          <w:bottom w:val="nil"/>
          <w:right w:val="nil"/>
          <w:between w:val="nil"/>
        </w:pBdr>
        <w:spacing w:before="1"/>
        <w:ind w:left="576"/>
        <w:rPr>
          <w:rFonts w:ascii="Noto Sans Symbols" w:eastAsia="Noto Sans Symbols" w:hAnsi="Noto Sans Symbols" w:cs="Noto Sans Symbols"/>
          <w:color w:val="000000"/>
        </w:rPr>
      </w:pPr>
    </w:p>
    <w:p w:rsidR="00891B51" w:rsidRDefault="003A786A">
      <w:pPr>
        <w:spacing w:before="91"/>
        <w:ind w:right="3929"/>
        <w:rPr>
          <w:rFonts w:ascii="Arial" w:eastAsia="Arial" w:hAnsi="Arial" w:cs="Arial"/>
          <w:b/>
          <w:sz w:val="24"/>
          <w:szCs w:val="24"/>
        </w:rPr>
      </w:pPr>
      <w:r>
        <w:rPr>
          <w:rFonts w:ascii="Arial" w:eastAsia="Arial" w:hAnsi="Arial" w:cs="Arial"/>
          <w:b/>
          <w:sz w:val="24"/>
          <w:szCs w:val="24"/>
        </w:rPr>
        <w:t>Monitoring and Progression</w:t>
      </w:r>
    </w:p>
    <w:p w:rsidR="00891B51" w:rsidRDefault="00891B51">
      <w:pPr>
        <w:pStyle w:val="Heading2"/>
        <w:ind w:left="0"/>
        <w:rPr>
          <w:sz w:val="14"/>
          <w:szCs w:val="14"/>
        </w:rPr>
      </w:pPr>
    </w:p>
    <w:p w:rsidR="00891B51" w:rsidRDefault="003A786A">
      <w:pPr>
        <w:pStyle w:val="Heading2"/>
        <w:ind w:left="0"/>
      </w:pPr>
      <w:bookmarkStart w:id="3" w:name="_heading=h.3znysh7" w:colFirst="0" w:colLast="0"/>
      <w:bookmarkEnd w:id="3"/>
      <w:r>
        <w:t>Monitoring</w:t>
      </w:r>
    </w:p>
    <w:p w:rsidR="00891B51" w:rsidRDefault="003A786A">
      <w:pPr>
        <w:pBdr>
          <w:top w:val="nil"/>
          <w:left w:val="nil"/>
          <w:bottom w:val="nil"/>
          <w:right w:val="nil"/>
          <w:between w:val="nil"/>
        </w:pBdr>
        <w:spacing w:before="4" w:line="252" w:lineRule="auto"/>
        <w:ind w:left="216"/>
        <w:rPr>
          <w:color w:val="000000"/>
        </w:rPr>
      </w:pPr>
      <w:r>
        <w:rPr>
          <w:color w:val="000000"/>
        </w:rPr>
        <w:t>At least half termly, the English Subject Leader</w:t>
      </w:r>
      <w:r w:rsidR="002310AF">
        <w:rPr>
          <w:color w:val="000000"/>
        </w:rPr>
        <w:t>s</w:t>
      </w:r>
      <w:r>
        <w:rPr>
          <w:color w:val="000000"/>
        </w:rPr>
        <w:t xml:space="preserve"> and/or SLT will:</w:t>
      </w:r>
    </w:p>
    <w:p w:rsidR="00891B51" w:rsidRDefault="003A786A">
      <w:pPr>
        <w:numPr>
          <w:ilvl w:val="1"/>
          <w:numId w:val="2"/>
        </w:numPr>
        <w:pBdr>
          <w:top w:val="nil"/>
          <w:left w:val="nil"/>
          <w:bottom w:val="nil"/>
          <w:right w:val="nil"/>
          <w:between w:val="nil"/>
        </w:pBdr>
        <w:tabs>
          <w:tab w:val="left" w:pos="937"/>
          <w:tab w:val="left" w:pos="938"/>
        </w:tabs>
        <w:ind w:right="423"/>
      </w:pPr>
      <w:r>
        <w:rPr>
          <w:color w:val="000000"/>
        </w:rPr>
        <w:t>Monitor children’s Reading, English and Independent Write books to check the whole-school approach to the teaching of English (as outlined in this policy) is being followed;</w:t>
      </w:r>
    </w:p>
    <w:p w:rsidR="00891B51" w:rsidRDefault="003A786A">
      <w:pPr>
        <w:numPr>
          <w:ilvl w:val="1"/>
          <w:numId w:val="2"/>
        </w:numPr>
        <w:pBdr>
          <w:top w:val="nil"/>
          <w:left w:val="nil"/>
          <w:bottom w:val="nil"/>
          <w:right w:val="nil"/>
          <w:between w:val="nil"/>
        </w:pBdr>
        <w:tabs>
          <w:tab w:val="left" w:pos="937"/>
          <w:tab w:val="left" w:pos="938"/>
        </w:tabs>
        <w:spacing w:line="268" w:lineRule="auto"/>
        <w:ind w:hanging="362"/>
      </w:pPr>
      <w:r>
        <w:rPr>
          <w:color w:val="000000"/>
        </w:rPr>
        <w:t>Carry out learning walks to monitor learning environments, displays and reading areas.</w:t>
      </w:r>
    </w:p>
    <w:p w:rsidR="00891B51" w:rsidRDefault="00891B51">
      <w:pPr>
        <w:pBdr>
          <w:top w:val="nil"/>
          <w:left w:val="nil"/>
          <w:bottom w:val="nil"/>
          <w:right w:val="nil"/>
          <w:between w:val="nil"/>
        </w:pBdr>
        <w:spacing w:before="9"/>
        <w:rPr>
          <w:color w:val="000000"/>
          <w:sz w:val="21"/>
          <w:szCs w:val="21"/>
        </w:rPr>
      </w:pPr>
    </w:p>
    <w:p w:rsidR="00891B51" w:rsidRDefault="003A786A">
      <w:pPr>
        <w:pBdr>
          <w:top w:val="nil"/>
          <w:left w:val="nil"/>
          <w:bottom w:val="nil"/>
          <w:right w:val="nil"/>
          <w:between w:val="nil"/>
        </w:pBdr>
        <w:ind w:left="216" w:right="371"/>
        <w:rPr>
          <w:color w:val="000000"/>
        </w:rPr>
      </w:pPr>
      <w:r>
        <w:rPr>
          <w:color w:val="000000"/>
        </w:rPr>
        <w:t>Whole school writing moderation meetings will take place throughout the year to ensure all staff are confident with their assessments and that all staff share the same, correct, consistent approach to assessing writing in line with the most recent guidance.</w:t>
      </w:r>
    </w:p>
    <w:p w:rsidR="00891B51" w:rsidRDefault="00891B51">
      <w:pPr>
        <w:pBdr>
          <w:top w:val="nil"/>
          <w:left w:val="nil"/>
          <w:bottom w:val="nil"/>
          <w:right w:val="nil"/>
          <w:between w:val="nil"/>
        </w:pBdr>
        <w:spacing w:before="1"/>
        <w:rPr>
          <w:color w:val="000000"/>
        </w:rPr>
      </w:pPr>
    </w:p>
    <w:p w:rsidR="00891B51" w:rsidRDefault="003A786A">
      <w:pPr>
        <w:pBdr>
          <w:top w:val="nil"/>
          <w:left w:val="nil"/>
          <w:bottom w:val="nil"/>
          <w:right w:val="nil"/>
          <w:between w:val="nil"/>
        </w:pBdr>
        <w:ind w:left="216" w:right="641"/>
        <w:rPr>
          <w:color w:val="000000"/>
        </w:rPr>
      </w:pPr>
      <w:r>
        <w:rPr>
          <w:color w:val="000000"/>
        </w:rPr>
        <w:t>Following on from any monitoring that is carried out, feedback is provided to staff. Any areas that require improvement are discussed with staff, with support offered (where necessary) and steps for moving forward agreed.</w:t>
      </w:r>
    </w:p>
    <w:p w:rsidR="00891B51" w:rsidRDefault="00891B51">
      <w:pPr>
        <w:pBdr>
          <w:top w:val="nil"/>
          <w:left w:val="nil"/>
          <w:bottom w:val="nil"/>
          <w:right w:val="nil"/>
          <w:between w:val="nil"/>
        </w:pBdr>
        <w:spacing w:before="10"/>
        <w:rPr>
          <w:color w:val="000000"/>
          <w:sz w:val="21"/>
          <w:szCs w:val="21"/>
        </w:rPr>
      </w:pPr>
    </w:p>
    <w:p w:rsidR="00891B51" w:rsidRPr="002921B2" w:rsidRDefault="003A786A" w:rsidP="002921B2">
      <w:pPr>
        <w:pStyle w:val="Heading2"/>
        <w:spacing w:before="1"/>
      </w:pPr>
      <w:r>
        <w:t>Progression</w:t>
      </w:r>
    </w:p>
    <w:p w:rsidR="00154400" w:rsidRDefault="00154400" w:rsidP="00154400">
      <w:pPr>
        <w:pBdr>
          <w:top w:val="nil"/>
          <w:left w:val="nil"/>
          <w:bottom w:val="nil"/>
          <w:right w:val="nil"/>
          <w:between w:val="nil"/>
        </w:pBdr>
        <w:ind w:right="370"/>
        <w:rPr>
          <w:color w:val="000000"/>
        </w:rPr>
      </w:pPr>
      <w:r>
        <w:rPr>
          <w:color w:val="000000"/>
        </w:rPr>
        <w:t>To ensure that challenge is provided and skills are built upon as children progress through the year groups, the following documents are used:</w:t>
      </w:r>
    </w:p>
    <w:p w:rsidR="00154400" w:rsidRDefault="00154400" w:rsidP="00154400">
      <w:pPr>
        <w:pStyle w:val="ListParagraph"/>
        <w:numPr>
          <w:ilvl w:val="0"/>
          <w:numId w:val="9"/>
        </w:numPr>
        <w:pBdr>
          <w:top w:val="nil"/>
          <w:left w:val="nil"/>
          <w:bottom w:val="nil"/>
          <w:right w:val="nil"/>
          <w:between w:val="nil"/>
        </w:pBdr>
        <w:ind w:right="370"/>
        <w:rPr>
          <w:color w:val="000000"/>
        </w:rPr>
      </w:pPr>
      <w:r w:rsidRPr="00154400">
        <w:rPr>
          <w:color w:val="000000"/>
        </w:rPr>
        <w:t xml:space="preserve">The </w:t>
      </w:r>
      <w:r w:rsidR="002921B2" w:rsidRPr="00154400">
        <w:rPr>
          <w:color w:val="000000"/>
        </w:rPr>
        <w:t xml:space="preserve">Progression in text types </w:t>
      </w:r>
      <w:r w:rsidRPr="00154400">
        <w:rPr>
          <w:color w:val="000000"/>
        </w:rPr>
        <w:t>document for planning writing lessons</w:t>
      </w:r>
      <w:r>
        <w:rPr>
          <w:color w:val="000000"/>
        </w:rPr>
        <w:t>;</w:t>
      </w:r>
    </w:p>
    <w:p w:rsidR="00EB1D33" w:rsidRPr="00154400" w:rsidRDefault="00154400" w:rsidP="00154400">
      <w:pPr>
        <w:pStyle w:val="ListParagraph"/>
        <w:numPr>
          <w:ilvl w:val="0"/>
          <w:numId w:val="9"/>
        </w:numPr>
        <w:pBdr>
          <w:top w:val="nil"/>
          <w:left w:val="nil"/>
          <w:bottom w:val="nil"/>
          <w:right w:val="nil"/>
          <w:between w:val="nil"/>
        </w:pBdr>
        <w:ind w:right="370"/>
        <w:rPr>
          <w:color w:val="000000"/>
        </w:rPr>
      </w:pPr>
      <w:r w:rsidRPr="00154400">
        <w:rPr>
          <w:color w:val="000000"/>
        </w:rPr>
        <w:t xml:space="preserve">The VIPERS progression document </w:t>
      </w:r>
      <w:r>
        <w:rPr>
          <w:color w:val="000000"/>
        </w:rPr>
        <w:t xml:space="preserve">for </w:t>
      </w:r>
      <w:r w:rsidRPr="00154400">
        <w:rPr>
          <w:color w:val="000000"/>
        </w:rPr>
        <w:t>planning reading lessons</w:t>
      </w:r>
      <w:r>
        <w:rPr>
          <w:color w:val="000000"/>
        </w:rPr>
        <w:t xml:space="preserve"> in Year 2 and Key Stage 2.</w:t>
      </w:r>
    </w:p>
    <w:p w:rsidR="00154400" w:rsidRDefault="00154400" w:rsidP="00154400">
      <w:pPr>
        <w:pBdr>
          <w:top w:val="nil"/>
          <w:left w:val="nil"/>
          <w:bottom w:val="nil"/>
          <w:right w:val="nil"/>
          <w:between w:val="nil"/>
        </w:pBdr>
        <w:ind w:right="370"/>
        <w:rPr>
          <w:color w:val="000000"/>
        </w:rPr>
      </w:pPr>
    </w:p>
    <w:p w:rsidR="00891B51" w:rsidRPr="00154400" w:rsidRDefault="003A786A" w:rsidP="00154400">
      <w:pPr>
        <w:pBdr>
          <w:top w:val="nil"/>
          <w:left w:val="nil"/>
          <w:bottom w:val="nil"/>
          <w:right w:val="nil"/>
          <w:between w:val="nil"/>
        </w:pBdr>
        <w:ind w:right="370"/>
        <w:rPr>
          <w:color w:val="000000"/>
        </w:rPr>
      </w:pPr>
      <w:r w:rsidRPr="00154400">
        <w:rPr>
          <w:color w:val="000000"/>
        </w:rPr>
        <w:t xml:space="preserve">English overviews are completed half termly by each </w:t>
      </w:r>
      <w:r w:rsidR="00154400">
        <w:rPr>
          <w:color w:val="000000"/>
        </w:rPr>
        <w:t>class</w:t>
      </w:r>
      <w:r w:rsidRPr="00154400">
        <w:rPr>
          <w:color w:val="000000"/>
        </w:rPr>
        <w:t xml:space="preserve">, </w:t>
      </w:r>
      <w:r w:rsidR="002921B2" w:rsidRPr="00154400">
        <w:rPr>
          <w:color w:val="000000"/>
        </w:rPr>
        <w:t>documenting text types and objectives taught.</w:t>
      </w:r>
      <w:r w:rsidR="00CF1FF8" w:rsidRPr="00154400">
        <w:rPr>
          <w:color w:val="000000"/>
        </w:rPr>
        <w:t xml:space="preserve"> </w:t>
      </w:r>
      <w:r w:rsidR="00154400">
        <w:rPr>
          <w:color w:val="000000"/>
        </w:rPr>
        <w:t>These are used by subject leaders to track coverage and progression.</w:t>
      </w:r>
    </w:p>
    <w:p w:rsidR="00891B51" w:rsidRDefault="003A786A">
      <w:pPr>
        <w:pBdr>
          <w:top w:val="nil"/>
          <w:left w:val="nil"/>
          <w:bottom w:val="nil"/>
          <w:right w:val="nil"/>
          <w:between w:val="nil"/>
        </w:pBdr>
        <w:spacing w:before="9"/>
        <w:rPr>
          <w:color w:val="000000"/>
          <w:sz w:val="18"/>
          <w:szCs w:val="18"/>
        </w:rPr>
      </w:pPr>
      <w:r>
        <w:rPr>
          <w:noProof/>
        </w:rPr>
        <mc:AlternateContent>
          <mc:Choice Requires="wps">
            <w:drawing>
              <wp:anchor distT="0" distB="0" distL="0" distR="0" simplePos="0" relativeHeight="251665408" behindDoc="0" locked="0" layoutInCell="1" hidden="0" allowOverlap="1">
                <wp:simplePos x="0" y="0"/>
                <wp:positionH relativeFrom="column">
                  <wp:posOffset>63500</wp:posOffset>
                </wp:positionH>
                <wp:positionV relativeFrom="paragraph">
                  <wp:posOffset>152400</wp:posOffset>
                </wp:positionV>
                <wp:extent cx="7061200" cy="311785"/>
                <wp:effectExtent l="0" t="0" r="0" b="0"/>
                <wp:wrapTopAndBottom distT="0" distB="0"/>
                <wp:docPr id="227" name="Rectangle 227"/>
                <wp:cNvGraphicFramePr/>
                <a:graphic xmlns:a="http://schemas.openxmlformats.org/drawingml/2006/main">
                  <a:graphicData uri="http://schemas.microsoft.com/office/word/2010/wordprocessingShape">
                    <wps:wsp>
                      <wps:cNvSpPr/>
                      <wps:spPr>
                        <a:xfrm>
                          <a:off x="1820163" y="3628870"/>
                          <a:ext cx="7051675" cy="302260"/>
                        </a:xfrm>
                        <a:prstGeom prst="rect">
                          <a:avLst/>
                        </a:prstGeom>
                        <a:solidFill>
                          <a:srgbClr val="FFFFB7"/>
                        </a:solidFill>
                        <a:ln w="9525" cap="flat" cmpd="sng">
                          <a:solidFill>
                            <a:srgbClr val="000000"/>
                          </a:solidFill>
                          <a:prstDash val="solid"/>
                          <a:miter lim="800000"/>
                          <a:headEnd type="none" w="sm" len="sm"/>
                          <a:tailEnd type="none" w="sm" len="sm"/>
                        </a:ln>
                      </wps:spPr>
                      <wps:txbx>
                        <w:txbxContent>
                          <w:p w:rsidR="00891B51" w:rsidRDefault="003A786A" w:rsidP="002310AF">
                            <w:pPr>
                              <w:spacing w:before="88"/>
                              <w:ind w:left="3343" w:right="3345" w:firstLine="257"/>
                              <w:textDirection w:val="btLr"/>
                            </w:pPr>
                            <w:r>
                              <w:rPr>
                                <w:rFonts w:ascii="Arial" w:eastAsia="Arial" w:hAnsi="Arial" w:cs="Arial"/>
                                <w:b/>
                                <w:color w:val="000000"/>
                                <w:sz w:val="24"/>
                              </w:rPr>
                              <w:t>Inclusion and Interventions</w:t>
                            </w:r>
                          </w:p>
                        </w:txbxContent>
                      </wps:txbx>
                      <wps:bodyPr spcFirstLastPara="1" wrap="square" lIns="0" tIns="0" rIns="0" bIns="0" anchor="t" anchorCtr="0">
                        <a:noAutofit/>
                      </wps:bodyPr>
                    </wps:wsp>
                  </a:graphicData>
                </a:graphic>
              </wp:anchor>
            </w:drawing>
          </mc:Choice>
          <mc:Fallback>
            <w:pict>
              <v:rect id="Rectangle 227" o:spid="_x0000_s1033" style="position:absolute;margin-left:5pt;margin-top:12pt;width:556pt;height:24.55pt;z-index:2516654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I2INAIAAGwEAAAOAAAAZHJzL2Uyb0RvYy54bWysVNuO0zAQfUfiHyy/06RZ9ULUdAVbipBW&#10;ULHwAVPHSSz5hu026d8zdtruhYeVVuTBGTvjM2fOzGR1OyhJjtx5YXRFp5OcEq6ZqYVuK/r71/bD&#10;khIfQNcgjeYVPXFPb9fv3616W/LCdEbW3BEE0b7sbUW7EGyZZZ51XIGfGMs1fmyMUxBw69qsdtAj&#10;upJZkefzrDeuts4w7j2ebsaPdJ3wm4az8KNpPA9EVhS5hbS6tO7jmq1XULYObCfYmQa8gYUCoTHo&#10;FWoDAcjBiX+glGDOeNOECTMqM00jGE85YDbT/EU2Dx1YnnJBcby9yuT/Hyz7ftw5IuqKFsWCEg0K&#10;i/QTZQPdSk7iIUrUW1+i54PdufPOoxnzHRqn4hszIQM2wBLTmN9QcqrozbxYLhdnifkQCEOHRT6b&#10;zhczSlj0yItinhyyRyTrfPjKjSLRqKhDLklZON77gNHR9eISA3sjRb0VUqaNa/d30pEjYLm3+HxO&#10;9PHKMzepSV/Rj7Mi8gDsukZCQFNZ1MHrNsV7dsM/Bc7TE3V5CRyJbcB3I4GEMHaYEgHbXApV0eX1&#10;NpQdh/qLrkk4WZRd44TQyMwrSiTHeUIDo0AZQMjX/ZCN1EgqVmusT7TCsB9Sga+V3Jv6hEX3lm0F&#10;Er4HH3bgsO2nGB1HAeP+OYBDLvKbxl6Lc3Mx3MXYXwzQrDM4USjgaN6FNF+RtzafDsE0ItUtkhlD&#10;nzliSycJz+MXZ+bpPnk9/iTWfwEAAP//AwBQSwMEFAAGAAgAAAAhAA4YMRffAAAACQEAAA8AAABk&#10;cnMvZG93bnJldi54bWxMj0FLw0AQhe9C/8MyBS9iN0mllphNkaI3EZqWnrfZMQnNzsbsJo3+eqcn&#10;e5p5vOHN97LNZFsxYu8bRwriRQQCqXSmoUrBYf/+uAbhgyajW0eo4Ac9bPLZXaZT4y60w7EIleAQ&#10;8qlWUIfQpVL6skar/cJ1SOx9ud7qwLKvpOn1hcNtK5MoWkmrG+IPte5wW2N5Lgar4FjsQ3n+2D6M&#10;u275e/gchu/1Gyp1P59eX0AEnML/MVzxGR1yZjq5gYwXLeuIqwQFyRPPqx8nCW8nBc/LGGSeydsG&#10;+R8AAAD//wMAUEsBAi0AFAAGAAgAAAAhALaDOJL+AAAA4QEAABMAAAAAAAAAAAAAAAAAAAAAAFtD&#10;b250ZW50X1R5cGVzXS54bWxQSwECLQAUAAYACAAAACEAOP0h/9YAAACUAQAACwAAAAAAAAAAAAAA&#10;AAAvAQAAX3JlbHMvLnJlbHNQSwECLQAUAAYACAAAACEAzeCNiDQCAABsBAAADgAAAAAAAAAAAAAA&#10;AAAuAgAAZHJzL2Uyb0RvYy54bWxQSwECLQAUAAYACAAAACEADhgxF98AAAAJAQAADwAAAAAAAAAA&#10;AAAAAACOBAAAZHJzL2Rvd25yZXYueG1sUEsFBgAAAAAEAAQA8wAAAJoFAAAAAA==&#10;" fillcolor="#ffffb7">
                <v:stroke startarrowwidth="narrow" startarrowlength="short" endarrowwidth="narrow" endarrowlength="short"/>
                <v:textbox inset="0,0,0,0">
                  <w:txbxContent>
                    <w:p w:rsidR="00891B51" w:rsidRDefault="003A786A" w:rsidP="002310AF">
                      <w:pPr>
                        <w:spacing w:before="88"/>
                        <w:ind w:left="3343" w:right="3345" w:firstLine="257"/>
                        <w:textDirection w:val="btLr"/>
                      </w:pPr>
                      <w:r>
                        <w:rPr>
                          <w:rFonts w:ascii="Arial" w:eastAsia="Arial" w:hAnsi="Arial" w:cs="Arial"/>
                          <w:b/>
                          <w:color w:val="000000"/>
                          <w:sz w:val="24"/>
                        </w:rPr>
                        <w:t>Inclusion and Interventions</w:t>
                      </w:r>
                    </w:p>
                  </w:txbxContent>
                </v:textbox>
                <w10:wrap type="topAndBottom"/>
              </v:rect>
            </w:pict>
          </mc:Fallback>
        </mc:AlternateContent>
      </w:r>
    </w:p>
    <w:p w:rsidR="00891B51" w:rsidRDefault="00891B51">
      <w:pPr>
        <w:pBdr>
          <w:top w:val="nil"/>
          <w:left w:val="nil"/>
          <w:bottom w:val="nil"/>
          <w:right w:val="nil"/>
          <w:between w:val="nil"/>
        </w:pBdr>
        <w:spacing w:before="9"/>
        <w:rPr>
          <w:color w:val="000000"/>
          <w:sz w:val="10"/>
          <w:szCs w:val="10"/>
        </w:rPr>
      </w:pPr>
    </w:p>
    <w:p w:rsidR="00891B51" w:rsidRDefault="003A786A" w:rsidP="002310AF">
      <w:pPr>
        <w:pStyle w:val="Heading2"/>
      </w:pPr>
      <w:bookmarkStart w:id="4" w:name="_heading=h.2et92p0" w:colFirst="0" w:colLast="0"/>
      <w:bookmarkEnd w:id="4"/>
      <w:r>
        <w:t>Inclusion</w:t>
      </w:r>
    </w:p>
    <w:p w:rsidR="00891B51" w:rsidRDefault="003A786A">
      <w:pPr>
        <w:pBdr>
          <w:top w:val="nil"/>
          <w:left w:val="nil"/>
          <w:bottom w:val="nil"/>
          <w:right w:val="nil"/>
          <w:between w:val="nil"/>
        </w:pBdr>
        <w:spacing w:before="4"/>
        <w:ind w:left="216" w:right="328"/>
        <w:jc w:val="both"/>
        <w:rPr>
          <w:color w:val="000000"/>
        </w:rPr>
      </w:pPr>
      <w:r>
        <w:rPr>
          <w:color w:val="000000"/>
        </w:rPr>
        <w:t>We aim to provide for all children so that they achieve as highly as possible in English, according to their individual abilities. Staff will identify which pupils or groups of pupils are under-achieving and take steps to improve their attainment. Higher attaining children are identified and suitable learning opportunities are provided in order to ensure adequate challenge and opportunities for progression.</w:t>
      </w:r>
    </w:p>
    <w:p w:rsidR="00891B51" w:rsidRDefault="00891B51">
      <w:pPr>
        <w:pBdr>
          <w:top w:val="nil"/>
          <w:left w:val="nil"/>
          <w:bottom w:val="nil"/>
          <w:right w:val="nil"/>
          <w:between w:val="nil"/>
        </w:pBdr>
        <w:spacing w:before="8"/>
        <w:rPr>
          <w:color w:val="000000"/>
          <w:sz w:val="21"/>
          <w:szCs w:val="21"/>
        </w:rPr>
      </w:pPr>
    </w:p>
    <w:p w:rsidR="00891B51" w:rsidRDefault="003A786A" w:rsidP="002310AF">
      <w:pPr>
        <w:pStyle w:val="Heading2"/>
        <w:spacing w:before="1"/>
      </w:pPr>
      <w:r>
        <w:t>Interventions</w:t>
      </w:r>
    </w:p>
    <w:p w:rsidR="00891B51" w:rsidRDefault="003A786A" w:rsidP="002310AF">
      <w:pPr>
        <w:pBdr>
          <w:top w:val="nil"/>
          <w:left w:val="nil"/>
          <w:bottom w:val="nil"/>
          <w:right w:val="nil"/>
          <w:between w:val="nil"/>
        </w:pBdr>
        <w:spacing w:before="1"/>
        <w:ind w:left="216" w:right="1434"/>
        <w:rPr>
          <w:color w:val="000000"/>
        </w:rPr>
      </w:pPr>
      <w:r>
        <w:rPr>
          <w:color w:val="000000"/>
        </w:rPr>
        <w:t>A range of intervention groups to boost attainment in English take place throughout school, such as handwriting groups, spelling groups and phonics groups.</w:t>
      </w:r>
      <w:r w:rsidR="002310AF">
        <w:rPr>
          <w:color w:val="000000"/>
        </w:rPr>
        <w:t xml:space="preserve"> </w:t>
      </w:r>
      <w:r>
        <w:rPr>
          <w:color w:val="000000"/>
        </w:rPr>
        <w:t>Intervention schemes used in school</w:t>
      </w:r>
      <w:r w:rsidR="004912AF">
        <w:rPr>
          <w:color w:val="000000"/>
        </w:rPr>
        <w:t xml:space="preserve"> include: </w:t>
      </w:r>
    </w:p>
    <w:p w:rsidR="00891B51" w:rsidRPr="002310AF" w:rsidRDefault="002310AF">
      <w:pPr>
        <w:numPr>
          <w:ilvl w:val="1"/>
          <w:numId w:val="2"/>
        </w:numPr>
        <w:pBdr>
          <w:top w:val="nil"/>
          <w:left w:val="nil"/>
          <w:bottom w:val="nil"/>
          <w:right w:val="nil"/>
          <w:between w:val="nil"/>
        </w:pBdr>
        <w:tabs>
          <w:tab w:val="left" w:pos="937"/>
          <w:tab w:val="left" w:pos="938"/>
        </w:tabs>
        <w:spacing w:line="268" w:lineRule="auto"/>
        <w:ind w:hanging="362"/>
      </w:pPr>
      <w:r>
        <w:rPr>
          <w:color w:val="000000"/>
        </w:rPr>
        <w:t>Active Spelling</w:t>
      </w:r>
    </w:p>
    <w:p w:rsidR="002310AF" w:rsidRDefault="002310AF" w:rsidP="002310AF">
      <w:pPr>
        <w:numPr>
          <w:ilvl w:val="1"/>
          <w:numId w:val="2"/>
        </w:numPr>
        <w:pBdr>
          <w:top w:val="nil"/>
          <w:left w:val="nil"/>
          <w:bottom w:val="nil"/>
          <w:right w:val="nil"/>
          <w:between w:val="nil"/>
        </w:pBdr>
        <w:tabs>
          <w:tab w:val="left" w:pos="937"/>
          <w:tab w:val="left" w:pos="938"/>
        </w:tabs>
        <w:spacing w:line="268" w:lineRule="auto"/>
        <w:ind w:hanging="362"/>
      </w:pPr>
      <w:r>
        <w:t>Fresh Start</w:t>
      </w:r>
    </w:p>
    <w:p w:rsidR="00891B51" w:rsidRDefault="003A786A" w:rsidP="002310AF">
      <w:pPr>
        <w:numPr>
          <w:ilvl w:val="1"/>
          <w:numId w:val="2"/>
        </w:numPr>
        <w:pBdr>
          <w:top w:val="nil"/>
          <w:left w:val="nil"/>
          <w:bottom w:val="nil"/>
          <w:right w:val="nil"/>
          <w:between w:val="nil"/>
        </w:pBdr>
        <w:tabs>
          <w:tab w:val="left" w:pos="937"/>
          <w:tab w:val="left" w:pos="938"/>
        </w:tabs>
        <w:spacing w:line="268" w:lineRule="auto"/>
        <w:ind w:hanging="362"/>
      </w:pPr>
      <w:proofErr w:type="spellStart"/>
      <w:r w:rsidRPr="002310AF">
        <w:rPr>
          <w:color w:val="000000"/>
        </w:rPr>
        <w:t>WellComm</w:t>
      </w:r>
      <w:proofErr w:type="spellEnd"/>
    </w:p>
    <w:p w:rsidR="002310AF" w:rsidRDefault="002310AF">
      <w:pPr>
        <w:numPr>
          <w:ilvl w:val="1"/>
          <w:numId w:val="2"/>
        </w:numPr>
        <w:pBdr>
          <w:top w:val="nil"/>
          <w:left w:val="nil"/>
          <w:bottom w:val="nil"/>
          <w:right w:val="nil"/>
          <w:between w:val="nil"/>
        </w:pBdr>
        <w:tabs>
          <w:tab w:val="left" w:pos="937"/>
          <w:tab w:val="left" w:pos="938"/>
        </w:tabs>
        <w:spacing w:line="269" w:lineRule="auto"/>
        <w:ind w:hanging="362"/>
      </w:pPr>
      <w:r>
        <w:t>IDL</w:t>
      </w:r>
    </w:p>
    <w:p w:rsidR="00891B51" w:rsidRDefault="002310AF" w:rsidP="002921B2">
      <w:pPr>
        <w:numPr>
          <w:ilvl w:val="1"/>
          <w:numId w:val="2"/>
        </w:numPr>
        <w:pBdr>
          <w:top w:val="nil"/>
          <w:left w:val="nil"/>
          <w:bottom w:val="nil"/>
          <w:right w:val="nil"/>
          <w:between w:val="nil"/>
        </w:pBdr>
        <w:tabs>
          <w:tab w:val="left" w:pos="937"/>
          <w:tab w:val="left" w:pos="938"/>
        </w:tabs>
        <w:spacing w:line="269" w:lineRule="auto"/>
        <w:ind w:hanging="362"/>
      </w:pPr>
      <w:r>
        <w:t>Lexia</w:t>
      </w:r>
    </w:p>
    <w:p w:rsidR="002921B2" w:rsidRPr="002921B2" w:rsidRDefault="002921B2" w:rsidP="002921B2">
      <w:pPr>
        <w:pBdr>
          <w:top w:val="nil"/>
          <w:left w:val="nil"/>
          <w:bottom w:val="nil"/>
          <w:right w:val="nil"/>
          <w:between w:val="nil"/>
        </w:pBdr>
        <w:tabs>
          <w:tab w:val="left" w:pos="937"/>
          <w:tab w:val="left" w:pos="938"/>
        </w:tabs>
        <w:spacing w:line="269" w:lineRule="auto"/>
        <w:ind w:left="937"/>
      </w:pPr>
    </w:p>
    <w:p w:rsidR="00891B51" w:rsidRDefault="003A786A">
      <w:pPr>
        <w:pBdr>
          <w:top w:val="nil"/>
          <w:left w:val="nil"/>
          <w:bottom w:val="nil"/>
          <w:right w:val="nil"/>
          <w:between w:val="nil"/>
        </w:pBdr>
        <w:ind w:left="103"/>
        <w:rPr>
          <w:color w:val="000000"/>
          <w:sz w:val="20"/>
          <w:szCs w:val="20"/>
        </w:rPr>
      </w:pPr>
      <w:r>
        <w:rPr>
          <w:noProof/>
          <w:color w:val="000000"/>
          <w:sz w:val="20"/>
          <w:szCs w:val="20"/>
        </w:rPr>
        <mc:AlternateContent>
          <mc:Choice Requires="wps">
            <w:drawing>
              <wp:inline distT="0" distB="0" distL="0" distR="0">
                <wp:extent cx="7061200" cy="311785"/>
                <wp:effectExtent l="0" t="0" r="0" b="0"/>
                <wp:docPr id="223" name="Rectangle 223"/>
                <wp:cNvGraphicFramePr/>
                <a:graphic xmlns:a="http://schemas.openxmlformats.org/drawingml/2006/main">
                  <a:graphicData uri="http://schemas.microsoft.com/office/word/2010/wordprocessingShape">
                    <wps:wsp>
                      <wps:cNvSpPr/>
                      <wps:spPr>
                        <a:xfrm>
                          <a:off x="1820163" y="3628870"/>
                          <a:ext cx="7051675" cy="302260"/>
                        </a:xfrm>
                        <a:prstGeom prst="rect">
                          <a:avLst/>
                        </a:prstGeom>
                        <a:solidFill>
                          <a:srgbClr val="FFFFB7"/>
                        </a:solidFill>
                        <a:ln w="9525" cap="flat" cmpd="sng">
                          <a:solidFill>
                            <a:srgbClr val="000000"/>
                          </a:solidFill>
                          <a:prstDash val="solid"/>
                          <a:miter lim="800000"/>
                          <a:headEnd type="none" w="sm" len="sm"/>
                          <a:tailEnd type="none" w="sm" len="sm"/>
                        </a:ln>
                      </wps:spPr>
                      <wps:txbx>
                        <w:txbxContent>
                          <w:p w:rsidR="00891B51" w:rsidRDefault="003A786A" w:rsidP="002310AF">
                            <w:pPr>
                              <w:spacing w:before="91"/>
                              <w:ind w:left="3927" w:right="3928" w:firstLine="393"/>
                              <w:textDirection w:val="btLr"/>
                            </w:pPr>
                            <w:r>
                              <w:rPr>
                                <w:rFonts w:ascii="Arial" w:eastAsia="Arial" w:hAnsi="Arial" w:cs="Arial"/>
                                <w:b/>
                                <w:color w:val="000000"/>
                                <w:sz w:val="24"/>
                              </w:rPr>
                              <w:t>Home/School links</w:t>
                            </w:r>
                          </w:p>
                        </w:txbxContent>
                      </wps:txbx>
                      <wps:bodyPr spcFirstLastPara="1" wrap="square" lIns="0" tIns="0" rIns="0" bIns="0" anchor="t" anchorCtr="0">
                        <a:noAutofit/>
                      </wps:bodyPr>
                    </wps:wsp>
                  </a:graphicData>
                </a:graphic>
              </wp:inline>
            </w:drawing>
          </mc:Choice>
          <mc:Fallback>
            <w:pict>
              <v:rect id="Rectangle 223" o:spid="_x0000_s1034" style="width:556pt;height:2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NNMQIAAGwEAAAOAAAAZHJzL2Uyb0RvYy54bWysVNuO0zAQfUfiHyy/06RZtQ1R0xVsKUJa&#10;QcXCB0wdJ7HkG7bbpH/P2L3tAhISIg/O2BmfOWcuWd6PSpIDd14YXdPpJKeEa2Yaobuafv+2eVNS&#10;4gPoBqTRvKZH7un96vWr5WArXpjeyIY7giDaV4OtaR+CrbLMs54r8BNjucaPrXEKAm5dlzUOBkRX&#10;MivyfJ4NxjXWGca9x9P16SNdJfy25Sx8aVvPA5E1RW4hrS6tu7hmqyVUnQPbC3amAf/AQoHQGPQK&#10;tYYAZO/Eb1BKMGe8acOEGZWZthWMJw2oZpr/ouapB8uTFkyOt9c0+f8Hyz4fto6IpqZFcUeJBoVF&#10;+oppA91JTuIhpmiwvkLPJ7t1551HM+odW6fiG5WQERugRBlzBDrW9G5elOXinGI+BsLQYZHPpvPF&#10;jBIWPfKimCeH7IZknQ8fuVEkGjV1yCVlFg6PPmB0dL24xMDeSNFshJRp47rdg3TkAFjuDT7vF5E+&#10;XnnhJjUZavp2VkQegF3XSghoKot58LpL8V7c8M+B8/T8CTgSW4PvTwQSQnSDSomAbS6Fqml5vQ1V&#10;z6H5oBsSjhbTrnFCaGTmFSWS4zyhka4HEPLvfihTalQbq3WqT7TCuBtTgcuIFU92pjli0b1lG4GE&#10;H8GHLThs+ylGx1HAuD/24JCL/KSx1+LcXAx3MXYXAzTrDU4UJvBkPoQ0X1G2Nu/2wbQi1e0W+swR&#10;WzrV5jx+cWae75PX7Sex+gkAAP//AwBQSwMEFAAGAAgAAAAhAO4Pf7ncAAAABQEAAA8AAABkcnMv&#10;ZG93bnJldi54bWxMj0FrwkAQhe8F/8MyhV5K3cRK0TQbKdLeimCUnsfsmASzszG7iWl/fdde7OXB&#10;4w3vfZOuRtOIgTpXW1YQTyMQxIXVNZcK9ruPpwUI55E1NpZJwTc5WGWTuxQTbS+8pSH3pQgl7BJU&#10;UHnfJlK6oiKDbmpb4pAdbWfQB9uVUnd4CeWmkbMoepEGaw4LFba0rqg45b1R8JXvfHH6XD8O2/b5&#10;Z7/p+/PinZR6uB/fXkF4Gv3tGK74AR2ywHSwPWsnGgXhEf+n1yyOZ8EfFMyXMcgslf/ps18AAAD/&#10;/wMAUEsBAi0AFAAGAAgAAAAhALaDOJL+AAAA4QEAABMAAAAAAAAAAAAAAAAAAAAAAFtDb250ZW50&#10;X1R5cGVzXS54bWxQSwECLQAUAAYACAAAACEAOP0h/9YAAACUAQAACwAAAAAAAAAAAAAAAAAvAQAA&#10;X3JlbHMvLnJlbHNQSwECLQAUAAYACAAAACEAXAqDTTECAABsBAAADgAAAAAAAAAAAAAAAAAuAgAA&#10;ZHJzL2Uyb0RvYy54bWxQSwECLQAUAAYACAAAACEA7g9/udwAAAAFAQAADwAAAAAAAAAAAAAAAACL&#10;BAAAZHJzL2Rvd25yZXYueG1sUEsFBgAAAAAEAAQA8wAAAJQFAAAAAA==&#10;" fillcolor="#ffffb7">
                <v:stroke startarrowwidth="narrow" startarrowlength="short" endarrowwidth="narrow" endarrowlength="short"/>
                <v:textbox inset="0,0,0,0">
                  <w:txbxContent>
                    <w:p w:rsidR="00891B51" w:rsidRDefault="003A786A" w:rsidP="002310AF">
                      <w:pPr>
                        <w:spacing w:before="91"/>
                        <w:ind w:left="3927" w:right="3928" w:firstLine="393"/>
                        <w:textDirection w:val="btLr"/>
                      </w:pPr>
                      <w:r>
                        <w:rPr>
                          <w:rFonts w:ascii="Arial" w:eastAsia="Arial" w:hAnsi="Arial" w:cs="Arial"/>
                          <w:b/>
                          <w:color w:val="000000"/>
                          <w:sz w:val="24"/>
                        </w:rPr>
                        <w:t>Home/School links</w:t>
                      </w:r>
                    </w:p>
                  </w:txbxContent>
                </v:textbox>
                <w10:anchorlock/>
              </v:rect>
            </w:pict>
          </mc:Fallback>
        </mc:AlternateContent>
      </w:r>
    </w:p>
    <w:p w:rsidR="00891B51" w:rsidRDefault="00891B51">
      <w:pPr>
        <w:pBdr>
          <w:top w:val="nil"/>
          <w:left w:val="nil"/>
          <w:bottom w:val="nil"/>
          <w:right w:val="nil"/>
          <w:between w:val="nil"/>
        </w:pBdr>
        <w:spacing w:before="5"/>
        <w:rPr>
          <w:color w:val="000000"/>
          <w:sz w:val="9"/>
          <w:szCs w:val="9"/>
        </w:rPr>
      </w:pPr>
    </w:p>
    <w:p w:rsidR="00891B51" w:rsidRDefault="003A786A">
      <w:pPr>
        <w:pBdr>
          <w:top w:val="nil"/>
          <w:left w:val="nil"/>
          <w:bottom w:val="nil"/>
          <w:right w:val="nil"/>
          <w:between w:val="nil"/>
        </w:pBdr>
        <w:spacing w:before="94"/>
        <w:ind w:left="216" w:right="337"/>
        <w:jc w:val="both"/>
        <w:rPr>
          <w:color w:val="000000"/>
        </w:rPr>
      </w:pPr>
      <w:bookmarkStart w:id="5" w:name="_heading=h.tyjcwt" w:colFirst="0" w:colLast="0"/>
      <w:bookmarkEnd w:id="5"/>
      <w:r>
        <w:rPr>
          <w:color w:val="000000"/>
        </w:rPr>
        <w:t>Parent/</w:t>
      </w:r>
      <w:proofErr w:type="spellStart"/>
      <w:r>
        <w:rPr>
          <w:color w:val="000000"/>
        </w:rPr>
        <w:t>carer</w:t>
      </w:r>
      <w:proofErr w:type="spellEnd"/>
      <w:r>
        <w:rPr>
          <w:color w:val="000000"/>
        </w:rPr>
        <w:t xml:space="preserve"> </w:t>
      </w:r>
      <w:r w:rsidR="002921B2">
        <w:rPr>
          <w:color w:val="000000"/>
        </w:rPr>
        <w:t>to</w:t>
      </w:r>
      <w:r>
        <w:rPr>
          <w:color w:val="000000"/>
        </w:rPr>
        <w:t xml:space="preserve"> teacher dialogue and co-operation is encouraged at all stages of a child’s school life, and in all aspects of the English curriculum.</w:t>
      </w:r>
    </w:p>
    <w:p w:rsidR="00891B51" w:rsidRDefault="00891B51">
      <w:pPr>
        <w:pBdr>
          <w:top w:val="nil"/>
          <w:left w:val="nil"/>
          <w:bottom w:val="nil"/>
          <w:right w:val="nil"/>
          <w:between w:val="nil"/>
        </w:pBdr>
        <w:spacing w:before="1"/>
        <w:rPr>
          <w:color w:val="000000"/>
        </w:rPr>
      </w:pPr>
    </w:p>
    <w:p w:rsidR="00891B51" w:rsidRDefault="003A786A">
      <w:pPr>
        <w:spacing w:before="1" w:line="252" w:lineRule="auto"/>
        <w:ind w:left="216"/>
        <w:rPr>
          <w:rFonts w:ascii="Arial" w:eastAsia="Arial" w:hAnsi="Arial" w:cs="Arial"/>
          <w:i/>
        </w:rPr>
      </w:pPr>
      <w:r>
        <w:rPr>
          <w:rFonts w:ascii="Arial" w:eastAsia="Arial" w:hAnsi="Arial" w:cs="Arial"/>
          <w:i/>
          <w:u w:val="single"/>
        </w:rPr>
        <w:t>Reporting to parents/</w:t>
      </w:r>
      <w:proofErr w:type="spellStart"/>
      <w:r>
        <w:rPr>
          <w:rFonts w:ascii="Arial" w:eastAsia="Arial" w:hAnsi="Arial" w:cs="Arial"/>
          <w:i/>
          <w:u w:val="single"/>
        </w:rPr>
        <w:t>carers</w:t>
      </w:r>
      <w:proofErr w:type="spellEnd"/>
      <w:r>
        <w:rPr>
          <w:rFonts w:ascii="Arial" w:eastAsia="Arial" w:hAnsi="Arial" w:cs="Arial"/>
          <w:i/>
          <w:u w:val="single"/>
        </w:rPr>
        <w:t>:</w:t>
      </w:r>
    </w:p>
    <w:p w:rsidR="00891B51" w:rsidRDefault="003A786A">
      <w:pPr>
        <w:pBdr>
          <w:top w:val="nil"/>
          <w:left w:val="nil"/>
          <w:bottom w:val="nil"/>
          <w:right w:val="nil"/>
          <w:between w:val="nil"/>
        </w:pBdr>
        <w:ind w:left="216" w:right="331"/>
        <w:jc w:val="both"/>
        <w:rPr>
          <w:color w:val="000000"/>
        </w:rPr>
      </w:pPr>
      <w:r>
        <w:rPr>
          <w:color w:val="000000"/>
        </w:rPr>
        <w:t>Formal reporting to parents/</w:t>
      </w:r>
      <w:proofErr w:type="spellStart"/>
      <w:r>
        <w:rPr>
          <w:color w:val="000000"/>
        </w:rPr>
        <w:t>carers</w:t>
      </w:r>
      <w:proofErr w:type="spellEnd"/>
      <w:r>
        <w:rPr>
          <w:color w:val="000000"/>
        </w:rPr>
        <w:t xml:space="preserve"> of attainment, progress and targets takes place termly either through a written report or at a parent/</w:t>
      </w:r>
      <w:proofErr w:type="spellStart"/>
      <w:r>
        <w:rPr>
          <w:color w:val="000000"/>
        </w:rPr>
        <w:t>carer</w:t>
      </w:r>
      <w:proofErr w:type="spellEnd"/>
      <w:r>
        <w:rPr>
          <w:color w:val="000000"/>
        </w:rPr>
        <w:t xml:space="preserve">-teacher meeting. </w:t>
      </w:r>
    </w:p>
    <w:p w:rsidR="00891B51" w:rsidRDefault="00891B51">
      <w:pPr>
        <w:pBdr>
          <w:top w:val="nil"/>
          <w:left w:val="nil"/>
          <w:bottom w:val="nil"/>
          <w:right w:val="nil"/>
          <w:between w:val="nil"/>
        </w:pBdr>
        <w:rPr>
          <w:color w:val="000000"/>
        </w:rPr>
      </w:pPr>
    </w:p>
    <w:p w:rsidR="00891B51" w:rsidRDefault="003A786A">
      <w:pPr>
        <w:pBdr>
          <w:top w:val="nil"/>
          <w:left w:val="nil"/>
          <w:bottom w:val="nil"/>
          <w:right w:val="nil"/>
          <w:between w:val="nil"/>
        </w:pBdr>
        <w:ind w:left="216" w:right="331"/>
        <w:jc w:val="both"/>
        <w:rPr>
          <w:color w:val="000000"/>
        </w:rPr>
      </w:pPr>
      <w:r>
        <w:rPr>
          <w:color w:val="000000"/>
        </w:rPr>
        <w:t xml:space="preserve">Teachers communicate frequently with parents and </w:t>
      </w:r>
      <w:proofErr w:type="spellStart"/>
      <w:r>
        <w:rPr>
          <w:color w:val="000000"/>
        </w:rPr>
        <w:t>carers</w:t>
      </w:r>
      <w:proofErr w:type="spellEnd"/>
      <w:r>
        <w:rPr>
          <w:color w:val="000000"/>
        </w:rPr>
        <w:t xml:space="preserve"> via the Class Dojo app; they can use this to share what the child has been learning in class and equally parents/</w:t>
      </w:r>
      <w:proofErr w:type="spellStart"/>
      <w:r>
        <w:rPr>
          <w:color w:val="000000"/>
        </w:rPr>
        <w:t>carers</w:t>
      </w:r>
      <w:proofErr w:type="spellEnd"/>
      <w:r>
        <w:rPr>
          <w:color w:val="000000"/>
        </w:rPr>
        <w:t xml:space="preserve"> can share home learning via this app too, </w:t>
      </w:r>
      <w:r>
        <w:rPr>
          <w:color w:val="000000"/>
        </w:rPr>
        <w:lastRenderedPageBreak/>
        <w:t>enabling an interactive home/school dialogue</w:t>
      </w:r>
      <w:r w:rsidR="002310AF">
        <w:rPr>
          <w:color w:val="000000"/>
        </w:rPr>
        <w:t>.</w:t>
      </w:r>
    </w:p>
    <w:p w:rsidR="00891B51" w:rsidRDefault="00891B51">
      <w:pPr>
        <w:pBdr>
          <w:top w:val="nil"/>
          <w:left w:val="nil"/>
          <w:bottom w:val="nil"/>
          <w:right w:val="nil"/>
          <w:between w:val="nil"/>
        </w:pBdr>
        <w:rPr>
          <w:color w:val="000000"/>
        </w:rPr>
      </w:pPr>
    </w:p>
    <w:p w:rsidR="00891B51" w:rsidRDefault="003A786A">
      <w:pPr>
        <w:spacing w:line="252" w:lineRule="auto"/>
        <w:ind w:left="216"/>
        <w:rPr>
          <w:rFonts w:ascii="Arial" w:eastAsia="Arial" w:hAnsi="Arial" w:cs="Arial"/>
          <w:i/>
        </w:rPr>
      </w:pPr>
      <w:r>
        <w:rPr>
          <w:rFonts w:ascii="Arial" w:eastAsia="Arial" w:hAnsi="Arial" w:cs="Arial"/>
          <w:i/>
          <w:u w:val="single"/>
        </w:rPr>
        <w:t>The role of the parent/</w:t>
      </w:r>
      <w:proofErr w:type="spellStart"/>
      <w:r>
        <w:rPr>
          <w:rFonts w:ascii="Arial" w:eastAsia="Arial" w:hAnsi="Arial" w:cs="Arial"/>
          <w:i/>
          <w:u w:val="single"/>
        </w:rPr>
        <w:t>carer</w:t>
      </w:r>
      <w:proofErr w:type="spellEnd"/>
    </w:p>
    <w:p w:rsidR="00891B51" w:rsidRDefault="003A786A">
      <w:pPr>
        <w:pBdr>
          <w:top w:val="nil"/>
          <w:left w:val="nil"/>
          <w:bottom w:val="nil"/>
          <w:right w:val="nil"/>
          <w:between w:val="nil"/>
        </w:pBdr>
        <w:ind w:left="216" w:right="329"/>
        <w:jc w:val="both"/>
        <w:rPr>
          <w:color w:val="000000"/>
        </w:rPr>
      </w:pPr>
      <w:r>
        <w:rPr>
          <w:color w:val="000000"/>
        </w:rPr>
        <w:t>Parents/</w:t>
      </w:r>
      <w:proofErr w:type="spellStart"/>
      <w:r>
        <w:rPr>
          <w:color w:val="000000"/>
        </w:rPr>
        <w:t>carers</w:t>
      </w:r>
      <w:proofErr w:type="spellEnd"/>
      <w:r>
        <w:rPr>
          <w:color w:val="000000"/>
        </w:rPr>
        <w:t xml:space="preserve"> can play a key role in their child’s reading development and progress by both listening to their child read and reading to them at home, as outlined in the </w:t>
      </w:r>
      <w:r>
        <w:rPr>
          <w:rFonts w:ascii="Arial" w:eastAsia="Arial" w:hAnsi="Arial" w:cs="Arial"/>
          <w:b/>
          <w:color w:val="000000"/>
        </w:rPr>
        <w:t>Homework Policy</w:t>
      </w:r>
      <w:r>
        <w:rPr>
          <w:color w:val="000000"/>
        </w:rPr>
        <w:t>. Parents/</w:t>
      </w:r>
      <w:proofErr w:type="spellStart"/>
      <w:r>
        <w:rPr>
          <w:color w:val="000000"/>
        </w:rPr>
        <w:t>carers</w:t>
      </w:r>
      <w:proofErr w:type="spellEnd"/>
      <w:r>
        <w:rPr>
          <w:color w:val="000000"/>
        </w:rPr>
        <w:t xml:space="preserve"> are also encouraged to help their child learn their weekly spellings and complete home learning tasks. Resources are sent home to parents/</w:t>
      </w:r>
      <w:proofErr w:type="spellStart"/>
      <w:r>
        <w:rPr>
          <w:color w:val="000000"/>
        </w:rPr>
        <w:t>carers</w:t>
      </w:r>
      <w:proofErr w:type="spellEnd"/>
      <w:r>
        <w:rPr>
          <w:color w:val="000000"/>
        </w:rPr>
        <w:t xml:space="preserve"> to assist them in helping their child</w:t>
      </w:r>
      <w:r w:rsidR="002921B2">
        <w:rPr>
          <w:color w:val="000000"/>
        </w:rPr>
        <w:t>.</w:t>
      </w:r>
    </w:p>
    <w:p w:rsidR="00891B51" w:rsidRDefault="003A786A">
      <w:pPr>
        <w:pBdr>
          <w:top w:val="nil"/>
          <w:left w:val="nil"/>
          <w:bottom w:val="nil"/>
          <w:right w:val="nil"/>
          <w:between w:val="nil"/>
        </w:pBdr>
        <w:spacing w:before="9"/>
        <w:rPr>
          <w:color w:val="000000"/>
          <w:sz w:val="18"/>
          <w:szCs w:val="18"/>
        </w:rPr>
      </w:pPr>
      <w:r>
        <w:rPr>
          <w:noProof/>
        </w:rPr>
        <mc:AlternateContent>
          <mc:Choice Requires="wps">
            <w:drawing>
              <wp:anchor distT="0" distB="0" distL="0" distR="0" simplePos="0" relativeHeight="251666432" behindDoc="0" locked="0" layoutInCell="1" hidden="0" allowOverlap="1">
                <wp:simplePos x="0" y="0"/>
                <wp:positionH relativeFrom="column">
                  <wp:posOffset>63500</wp:posOffset>
                </wp:positionH>
                <wp:positionV relativeFrom="paragraph">
                  <wp:posOffset>152400</wp:posOffset>
                </wp:positionV>
                <wp:extent cx="7061200" cy="311785"/>
                <wp:effectExtent l="0" t="0" r="0" b="0"/>
                <wp:wrapTopAndBottom distT="0" distB="0"/>
                <wp:docPr id="228" name="Rectangle 228"/>
                <wp:cNvGraphicFramePr/>
                <a:graphic xmlns:a="http://schemas.openxmlformats.org/drawingml/2006/main">
                  <a:graphicData uri="http://schemas.microsoft.com/office/word/2010/wordprocessingShape">
                    <wps:wsp>
                      <wps:cNvSpPr/>
                      <wps:spPr>
                        <a:xfrm>
                          <a:off x="1820163" y="3628870"/>
                          <a:ext cx="7051675" cy="302260"/>
                        </a:xfrm>
                        <a:prstGeom prst="rect">
                          <a:avLst/>
                        </a:prstGeom>
                        <a:solidFill>
                          <a:srgbClr val="FFFF99"/>
                        </a:solidFill>
                        <a:ln w="9525" cap="flat" cmpd="sng">
                          <a:solidFill>
                            <a:srgbClr val="000000"/>
                          </a:solidFill>
                          <a:prstDash val="solid"/>
                          <a:miter lim="800000"/>
                          <a:headEnd type="none" w="sm" len="sm"/>
                          <a:tailEnd type="none" w="sm" len="sm"/>
                        </a:ln>
                      </wps:spPr>
                      <wps:txbx>
                        <w:txbxContent>
                          <w:p w:rsidR="00891B51" w:rsidRDefault="003A786A" w:rsidP="002310AF">
                            <w:pPr>
                              <w:spacing w:before="91"/>
                              <w:ind w:left="4063" w:right="3342" w:firstLine="257"/>
                              <w:textDirection w:val="btLr"/>
                            </w:pPr>
                            <w:r>
                              <w:rPr>
                                <w:rFonts w:ascii="Arial" w:eastAsia="Arial" w:hAnsi="Arial" w:cs="Arial"/>
                                <w:b/>
                                <w:color w:val="000000"/>
                                <w:sz w:val="24"/>
                              </w:rPr>
                              <w:t>Equal Opportunities</w:t>
                            </w:r>
                          </w:p>
                        </w:txbxContent>
                      </wps:txbx>
                      <wps:bodyPr spcFirstLastPara="1" wrap="square" lIns="0" tIns="0" rIns="0" bIns="0" anchor="t" anchorCtr="0">
                        <a:noAutofit/>
                      </wps:bodyPr>
                    </wps:wsp>
                  </a:graphicData>
                </a:graphic>
              </wp:anchor>
            </w:drawing>
          </mc:Choice>
          <mc:Fallback>
            <w:pict>
              <v:rect id="Rectangle 228" o:spid="_x0000_s1035" style="position:absolute;margin-left:5pt;margin-top:12pt;width:556pt;height:24.55pt;z-index:2516664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sHTMQIAAGwEAAAOAAAAZHJzL2Uyb0RvYy54bWysVNuK2zAQfS/0H4TeGztecjNxlrJpSmFp&#10;Q7f9gIks2wLdKimx8/cdKbfdtrCw1A/ySB6dOWcuXt4PSpIDd14YXdHxKKeEa2ZqoduK/vyx+TCn&#10;xAfQNUijeUWP3NP71ft3y96WvDCdkTV3BEG0L3tb0S4EW2aZZx1X4EfGco0fG+MUBNy6Nqsd9Iiu&#10;ZFbk+TTrjautM4x7j6fr00e6SvhNw1n41jSeByIritxCWl1ad3HNVksoWwe2E+xMA97AQoHQGPQK&#10;tYYAZO/EX1BKMGe8acKIGZWZphGMJw2oZpz/oeapA8uTFkyOt9c0+f8Hy74eto6IuqJFgaXSoLBI&#10;3zFtoFvJSTzEFPXWl+j5ZLfuvPNoRr1D41R8oxIyYAPMUcb0jpJjRe+mxXw+O6eYD4EwdJjlk/F0&#10;NqGERY+8KKbJIbshWefDZ24UiUZFHXJJmYXDow8YHV0vLjGwN1LUGyFl2rh29yAdOQCWe4PPYhHp&#10;45UXblKTvqKLSRF5AHZdIyGgqSzmwes2xXtxwz8HztPzL+BIbA2+OxFICNENSiUCtrkUqqLz620o&#10;Ow71J12TcLSYdo0TQiMzryiRHOcJjXQ9gJCv+6FMqVFtrNapPtEKw25IBU6piCc7Ux+x6N6yjUDC&#10;j+DDFhy2/Rij4yhg3F97cMhFftHYa3FuLoa7GLuLAZp1BicKE3gyH0Karyhbm4/7YBqR6nYLfeaI&#10;LZ1qcx6/ODPP98nr9pNY/QYAAP//AwBQSwMEFAAGAAgAAAAhAHRjiDrfAAAACQEAAA8AAABkcnMv&#10;ZG93bnJldi54bWxMj0FLw0AQhe9C/8MyhV6k3SQVKzGbUgrFQ70YLXjcZMckNDsbsps2+uudnvQ0&#10;83jDm+9l28l24oKDbx0piFcRCKTKmZZqBR/vh+UTCB80Gd05QgXf6GGbz+4ynRp3pTe8FKEWHEI+&#10;1QqaEPpUSl81aLVfuR6JvS83WB1YDrU0g75yuO1kEkWP0uqW+EOje9w3WJ2L0SrYH93P+tOM5+K1&#10;fDncU3E04bRRajGfds8gAk7h7xhu+IwOOTOVbiTjRcc64ipBQfLA8+bHScJbqWCzjkHmmfzfIP8F&#10;AAD//wMAUEsBAi0AFAAGAAgAAAAhALaDOJL+AAAA4QEAABMAAAAAAAAAAAAAAAAAAAAAAFtDb250&#10;ZW50X1R5cGVzXS54bWxQSwECLQAUAAYACAAAACEAOP0h/9YAAACUAQAACwAAAAAAAAAAAAAAAAAv&#10;AQAAX3JlbHMvLnJlbHNQSwECLQAUAAYACAAAACEASLLB0zECAABsBAAADgAAAAAAAAAAAAAAAAAu&#10;AgAAZHJzL2Uyb0RvYy54bWxQSwECLQAUAAYACAAAACEAdGOIOt8AAAAJAQAADwAAAAAAAAAAAAAA&#10;AACLBAAAZHJzL2Rvd25yZXYueG1sUEsFBgAAAAAEAAQA8wAAAJcFAAAAAA==&#10;" fillcolor="#ff9">
                <v:stroke startarrowwidth="narrow" startarrowlength="short" endarrowwidth="narrow" endarrowlength="short"/>
                <v:textbox inset="0,0,0,0">
                  <w:txbxContent>
                    <w:p w:rsidR="00891B51" w:rsidRDefault="003A786A" w:rsidP="002310AF">
                      <w:pPr>
                        <w:spacing w:before="91"/>
                        <w:ind w:left="4063" w:right="3342" w:firstLine="257"/>
                        <w:textDirection w:val="btLr"/>
                      </w:pPr>
                      <w:r>
                        <w:rPr>
                          <w:rFonts w:ascii="Arial" w:eastAsia="Arial" w:hAnsi="Arial" w:cs="Arial"/>
                          <w:b/>
                          <w:color w:val="000000"/>
                          <w:sz w:val="24"/>
                        </w:rPr>
                        <w:t>Equal Opportunities</w:t>
                      </w:r>
                    </w:p>
                  </w:txbxContent>
                </v:textbox>
                <w10:wrap type="topAndBottom"/>
              </v:rect>
            </w:pict>
          </mc:Fallback>
        </mc:AlternateContent>
      </w:r>
    </w:p>
    <w:p w:rsidR="00891B51" w:rsidRDefault="00891B51">
      <w:pPr>
        <w:pBdr>
          <w:top w:val="nil"/>
          <w:left w:val="nil"/>
          <w:bottom w:val="nil"/>
          <w:right w:val="nil"/>
          <w:between w:val="nil"/>
        </w:pBdr>
        <w:rPr>
          <w:color w:val="000000"/>
          <w:sz w:val="11"/>
          <w:szCs w:val="11"/>
        </w:rPr>
      </w:pPr>
    </w:p>
    <w:p w:rsidR="00891B51" w:rsidRDefault="003A786A">
      <w:pPr>
        <w:pBdr>
          <w:top w:val="nil"/>
          <w:left w:val="nil"/>
          <w:bottom w:val="nil"/>
          <w:right w:val="nil"/>
          <w:between w:val="nil"/>
        </w:pBdr>
        <w:spacing w:before="94"/>
        <w:ind w:left="216"/>
        <w:rPr>
          <w:color w:val="000000"/>
        </w:rPr>
      </w:pPr>
      <w:r>
        <w:rPr>
          <w:color w:val="000000"/>
        </w:rPr>
        <w:t>All children are provided with equal access to the English curriculum, through suitable learning opportunities, regardless of gender, ethnicity, religion or home background.</w:t>
      </w:r>
    </w:p>
    <w:p w:rsidR="00891B51" w:rsidRDefault="00891B51">
      <w:pPr>
        <w:pBdr>
          <w:top w:val="nil"/>
          <w:left w:val="nil"/>
          <w:bottom w:val="nil"/>
          <w:right w:val="nil"/>
          <w:between w:val="nil"/>
        </w:pBdr>
        <w:spacing w:before="1"/>
        <w:rPr>
          <w:color w:val="000000"/>
        </w:rPr>
      </w:pPr>
    </w:p>
    <w:p w:rsidR="00891B51" w:rsidRDefault="003A786A">
      <w:pPr>
        <w:pBdr>
          <w:top w:val="nil"/>
          <w:left w:val="nil"/>
          <w:bottom w:val="nil"/>
          <w:right w:val="nil"/>
          <w:between w:val="nil"/>
        </w:pBdr>
        <w:spacing w:before="1"/>
        <w:ind w:left="216" w:right="714"/>
        <w:rPr>
          <w:color w:val="000000"/>
        </w:rPr>
      </w:pPr>
      <w:r>
        <w:rPr>
          <w:color w:val="000000"/>
        </w:rPr>
        <w:t xml:space="preserve">Children with specific writing difficulties or physical disabilities are identified and supported through support </w:t>
      </w:r>
      <w:proofErr w:type="spellStart"/>
      <w:r>
        <w:rPr>
          <w:color w:val="000000"/>
        </w:rPr>
        <w:t>programmes</w:t>
      </w:r>
      <w:proofErr w:type="spellEnd"/>
      <w:r>
        <w:rPr>
          <w:color w:val="000000"/>
        </w:rPr>
        <w:t xml:space="preserve"> in school and, where necessary, external help is sought.</w:t>
      </w:r>
    </w:p>
    <w:p w:rsidR="00891B51" w:rsidRDefault="003A786A">
      <w:pPr>
        <w:pBdr>
          <w:top w:val="nil"/>
          <w:left w:val="nil"/>
          <w:bottom w:val="nil"/>
          <w:right w:val="nil"/>
          <w:between w:val="nil"/>
        </w:pBdr>
        <w:spacing w:before="8"/>
        <w:rPr>
          <w:color w:val="000000"/>
          <w:sz w:val="18"/>
          <w:szCs w:val="18"/>
        </w:rPr>
      </w:pPr>
      <w:r>
        <w:rPr>
          <w:noProof/>
        </w:rPr>
        <mc:AlternateContent>
          <mc:Choice Requires="wps">
            <w:drawing>
              <wp:anchor distT="0" distB="0" distL="0" distR="0" simplePos="0" relativeHeight="251667456" behindDoc="0" locked="0" layoutInCell="1" hidden="0" allowOverlap="1">
                <wp:simplePos x="0" y="0"/>
                <wp:positionH relativeFrom="column">
                  <wp:posOffset>63500</wp:posOffset>
                </wp:positionH>
                <wp:positionV relativeFrom="paragraph">
                  <wp:posOffset>152400</wp:posOffset>
                </wp:positionV>
                <wp:extent cx="7061200" cy="309880"/>
                <wp:effectExtent l="0" t="0" r="0" b="0"/>
                <wp:wrapTopAndBottom distT="0" distB="0"/>
                <wp:docPr id="224" name="Rectangle 224"/>
                <wp:cNvGraphicFramePr/>
                <a:graphic xmlns:a="http://schemas.openxmlformats.org/drawingml/2006/main">
                  <a:graphicData uri="http://schemas.microsoft.com/office/word/2010/wordprocessingShape">
                    <wps:wsp>
                      <wps:cNvSpPr/>
                      <wps:spPr>
                        <a:xfrm>
                          <a:off x="1820163" y="3629823"/>
                          <a:ext cx="7051675" cy="300355"/>
                        </a:xfrm>
                        <a:prstGeom prst="rect">
                          <a:avLst/>
                        </a:prstGeom>
                        <a:solidFill>
                          <a:srgbClr val="FFFF99"/>
                        </a:solidFill>
                        <a:ln w="9525" cap="flat" cmpd="sng">
                          <a:solidFill>
                            <a:srgbClr val="000000"/>
                          </a:solidFill>
                          <a:prstDash val="solid"/>
                          <a:miter lim="800000"/>
                          <a:headEnd type="none" w="sm" len="sm"/>
                          <a:tailEnd type="none" w="sm" len="sm"/>
                        </a:ln>
                      </wps:spPr>
                      <wps:txbx>
                        <w:txbxContent>
                          <w:p w:rsidR="00891B51" w:rsidRDefault="003A786A" w:rsidP="002310AF">
                            <w:pPr>
                              <w:spacing w:before="88"/>
                              <w:ind w:left="3600" w:right="3345" w:firstLine="720"/>
                              <w:textDirection w:val="btLr"/>
                            </w:pPr>
                            <w:r>
                              <w:rPr>
                                <w:rFonts w:ascii="Arial" w:eastAsia="Arial" w:hAnsi="Arial" w:cs="Arial"/>
                                <w:b/>
                                <w:color w:val="000000"/>
                                <w:sz w:val="24"/>
                              </w:rPr>
                              <w:t>The Governing Body</w:t>
                            </w:r>
                          </w:p>
                        </w:txbxContent>
                      </wps:txbx>
                      <wps:bodyPr spcFirstLastPara="1" wrap="square" lIns="0" tIns="0" rIns="0" bIns="0" anchor="t" anchorCtr="0">
                        <a:noAutofit/>
                      </wps:bodyPr>
                    </wps:wsp>
                  </a:graphicData>
                </a:graphic>
              </wp:anchor>
            </w:drawing>
          </mc:Choice>
          <mc:Fallback>
            <w:pict>
              <v:rect id="Rectangle 224" o:spid="_x0000_s1036" style="position:absolute;margin-left:5pt;margin-top:12pt;width:556pt;height:24.4pt;z-index:2516674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RyrNAIAAG0EAAAOAAAAZHJzL2Uyb0RvYy54bWysVNuO0zAQfUfiHyy/06Qp7bZR0xXaUoS0&#10;YisWPmDqOIkl37DdNv17xk4vu4CEhMiDM3bGZ86cmcnyvleSHLjzwuiKjkc5JVwzUwvdVvT7t827&#10;OSU+gK5BGs0reuKe3q/evlkebckL0xlZc0cQRPvyaCvahWDLLPOs4wr8yFiu8WNjnIKAW9dmtYMj&#10;oiuZFXk+y47G1dYZxr3H0/Xwka4SftNwFp6axvNAZEWRW0irS+surtlqCWXrwHaCnWnAP7BQIDQG&#10;vUKtIQDZO/EblBLMGW+aMGJGZaZpBOMpB8xmnP+SzXMHlqdcUBxvrzL5/wfLvhy2joi6okXxnhIN&#10;Cov0FWUD3UpO4iFKdLS+RM9nu3XnnUcz5ts3TsU3ZkJ6bIA5pjGbUHKq6GRWLObFZJCY94EwdLjL&#10;p+PZ3ZQSFj3yfDKdRofshmSdD5+4USQaFXXIJSkLh0cfBteLSwzsjRT1RkiZNq7dPUhHDoDl3uCz&#10;WJzRX7lJTY4VXUyLyAOw6xoJAU1lUQev2xTv1Q3/EjhPz5+AI7E1+G4gkBCG9JUI2OZSqIrOr7eh&#10;7DjUH3VNwsmi7BonhEZmXlEiOc4TGpgxlAGE/Lsfiig1ahmrNdQnWqHf9anA49Tt8Whn6hNW3Vu2&#10;Ecj4EXzYgsO+H2N4nAUM/GMPDsnIzxqbLQ7OxXAXY3cxQLPO4EihgoP5ENKAReLafNgH04hUuFvo&#10;M0ns6VT68/zFoXm5T163v8TqJwAAAP//AwBQSwMEFAAGAAgAAAAhAO/FrIHfAAAACQEAAA8AAABk&#10;cnMvZG93bnJldi54bWxMj0FLw0AQhe9C/8Myghexm27FlphNKYXioV6MCh432TEJzc6G7KZN/fVO&#10;T3qaebzhzfeyzeQ6ccIhtJ40LOYJCKTK25ZqDR/v+4c1iBANWdN5Qg0XDLDJZzeZSa0/0xueilgL&#10;DqGQGg1NjH0qZagadCbMfY/E3rcfnIksh1rawZw53HVSJcmTdKYl/tCYHncNVsdidBp2B/+z/LLj&#10;sXgtX/b3VBxs/FxpfXc7bZ9BRJzi3zFc8RkdcmYq/Ug2iI51wlWiBvXI8+ovlOKt1LBSa5B5Jv83&#10;yH8BAAD//wMAUEsBAi0AFAAGAAgAAAAhALaDOJL+AAAA4QEAABMAAAAAAAAAAAAAAAAAAAAAAFtD&#10;b250ZW50X1R5cGVzXS54bWxQSwECLQAUAAYACAAAACEAOP0h/9YAAACUAQAACwAAAAAAAAAAAAAA&#10;AAAvAQAAX3JlbHMvLnJlbHNQSwECLQAUAAYACAAAACEAGK0cqzQCAABtBAAADgAAAAAAAAAAAAAA&#10;AAAuAgAAZHJzL2Uyb0RvYy54bWxQSwECLQAUAAYACAAAACEA78Wsgd8AAAAJAQAADwAAAAAAAAAA&#10;AAAAAACOBAAAZHJzL2Rvd25yZXYueG1sUEsFBgAAAAAEAAQA8wAAAJoFAAAAAA==&#10;" fillcolor="#ff9">
                <v:stroke startarrowwidth="narrow" startarrowlength="short" endarrowwidth="narrow" endarrowlength="short"/>
                <v:textbox inset="0,0,0,0">
                  <w:txbxContent>
                    <w:p w:rsidR="00891B51" w:rsidRDefault="003A786A" w:rsidP="002310AF">
                      <w:pPr>
                        <w:spacing w:before="88"/>
                        <w:ind w:left="3600" w:right="3345" w:firstLine="720"/>
                        <w:textDirection w:val="btLr"/>
                      </w:pPr>
                      <w:r>
                        <w:rPr>
                          <w:rFonts w:ascii="Arial" w:eastAsia="Arial" w:hAnsi="Arial" w:cs="Arial"/>
                          <w:b/>
                          <w:color w:val="000000"/>
                          <w:sz w:val="24"/>
                        </w:rPr>
                        <w:t>The Governing Body</w:t>
                      </w:r>
                    </w:p>
                  </w:txbxContent>
                </v:textbox>
                <w10:wrap type="topAndBottom"/>
              </v:rect>
            </w:pict>
          </mc:Fallback>
        </mc:AlternateContent>
      </w:r>
    </w:p>
    <w:p w:rsidR="00891B51" w:rsidRDefault="00891B51">
      <w:pPr>
        <w:pBdr>
          <w:top w:val="nil"/>
          <w:left w:val="nil"/>
          <w:bottom w:val="nil"/>
          <w:right w:val="nil"/>
          <w:between w:val="nil"/>
        </w:pBdr>
        <w:spacing w:before="3"/>
        <w:rPr>
          <w:color w:val="000000"/>
          <w:sz w:val="11"/>
          <w:szCs w:val="11"/>
        </w:rPr>
      </w:pPr>
    </w:p>
    <w:p w:rsidR="00891B51" w:rsidRDefault="003A786A">
      <w:pPr>
        <w:pBdr>
          <w:top w:val="nil"/>
          <w:left w:val="nil"/>
          <w:bottom w:val="nil"/>
          <w:right w:val="nil"/>
          <w:between w:val="nil"/>
        </w:pBdr>
        <w:spacing w:before="94"/>
        <w:ind w:left="216"/>
        <w:rPr>
          <w:color w:val="000000"/>
        </w:rPr>
      </w:pPr>
      <w:r>
        <w:rPr>
          <w:color w:val="000000"/>
        </w:rPr>
        <w:t>The School English Governor (</w:t>
      </w:r>
      <w:proofErr w:type="spellStart"/>
      <w:r>
        <w:rPr>
          <w:color w:val="000000"/>
        </w:rPr>
        <w:t>Mrs</w:t>
      </w:r>
      <w:proofErr w:type="spellEnd"/>
      <w:r w:rsidR="002310AF">
        <w:rPr>
          <w:color w:val="000000"/>
        </w:rPr>
        <w:t xml:space="preserve"> Maura Leyland</w:t>
      </w:r>
      <w:r>
        <w:rPr>
          <w:color w:val="000000"/>
        </w:rPr>
        <w:t>) works closely with the English Subject Leader</w:t>
      </w:r>
      <w:r w:rsidR="002310AF">
        <w:rPr>
          <w:color w:val="000000"/>
        </w:rPr>
        <w:t>s</w:t>
      </w:r>
      <w:r>
        <w:rPr>
          <w:color w:val="000000"/>
        </w:rPr>
        <w:t xml:space="preserve"> to monitor the subject. They meet frequently to:</w:t>
      </w:r>
    </w:p>
    <w:p w:rsidR="00891B51" w:rsidRDefault="003A786A">
      <w:pPr>
        <w:numPr>
          <w:ilvl w:val="1"/>
          <w:numId w:val="2"/>
        </w:numPr>
        <w:pBdr>
          <w:top w:val="nil"/>
          <w:left w:val="nil"/>
          <w:bottom w:val="nil"/>
          <w:right w:val="nil"/>
          <w:between w:val="nil"/>
        </w:pBdr>
        <w:tabs>
          <w:tab w:val="left" w:pos="937"/>
          <w:tab w:val="left" w:pos="938"/>
        </w:tabs>
        <w:ind w:hanging="362"/>
      </w:pPr>
      <w:r>
        <w:rPr>
          <w:color w:val="000000"/>
        </w:rPr>
        <w:t>Discuss developments in English;</w:t>
      </w:r>
    </w:p>
    <w:p w:rsidR="00891B51" w:rsidRDefault="003A786A">
      <w:pPr>
        <w:numPr>
          <w:ilvl w:val="1"/>
          <w:numId w:val="2"/>
        </w:numPr>
        <w:pBdr>
          <w:top w:val="nil"/>
          <w:left w:val="nil"/>
          <w:bottom w:val="nil"/>
          <w:right w:val="nil"/>
          <w:between w:val="nil"/>
        </w:pBdr>
        <w:tabs>
          <w:tab w:val="left" w:pos="937"/>
          <w:tab w:val="left" w:pos="938"/>
        </w:tabs>
        <w:spacing w:before="35"/>
        <w:ind w:hanging="362"/>
      </w:pPr>
      <w:r>
        <w:rPr>
          <w:color w:val="000000"/>
        </w:rPr>
        <w:t>Share key documents;</w:t>
      </w:r>
    </w:p>
    <w:p w:rsidR="00891B51" w:rsidRDefault="003A786A">
      <w:pPr>
        <w:numPr>
          <w:ilvl w:val="1"/>
          <w:numId w:val="2"/>
        </w:numPr>
        <w:pBdr>
          <w:top w:val="nil"/>
          <w:left w:val="nil"/>
          <w:bottom w:val="nil"/>
          <w:right w:val="nil"/>
          <w:between w:val="nil"/>
        </w:pBdr>
        <w:tabs>
          <w:tab w:val="left" w:pos="937"/>
          <w:tab w:val="left" w:pos="938"/>
        </w:tabs>
        <w:spacing w:before="35" w:line="273" w:lineRule="auto"/>
        <w:ind w:right="530"/>
      </w:pPr>
      <w:r>
        <w:rPr>
          <w:color w:val="000000"/>
        </w:rPr>
        <w:t xml:space="preserve">Share findings of learning walks, lesson visits, book </w:t>
      </w:r>
      <w:proofErr w:type="spellStart"/>
      <w:r>
        <w:rPr>
          <w:color w:val="000000"/>
        </w:rPr>
        <w:t>scrutinies</w:t>
      </w:r>
      <w:proofErr w:type="spellEnd"/>
      <w:r>
        <w:rPr>
          <w:color w:val="000000"/>
        </w:rPr>
        <w:t xml:space="preserve"> and any other moderations carried out, and discuss how the results of these will inform future practice and next steps in the subject.</w:t>
      </w:r>
    </w:p>
    <w:p w:rsidR="00891B51" w:rsidRDefault="00891B51">
      <w:pPr>
        <w:pBdr>
          <w:top w:val="nil"/>
          <w:left w:val="nil"/>
          <w:bottom w:val="nil"/>
          <w:right w:val="nil"/>
          <w:between w:val="nil"/>
        </w:pBdr>
        <w:spacing w:before="4"/>
        <w:rPr>
          <w:color w:val="000000"/>
        </w:rPr>
      </w:pPr>
    </w:p>
    <w:p w:rsidR="00891B51" w:rsidRDefault="003A786A">
      <w:pPr>
        <w:pBdr>
          <w:top w:val="nil"/>
          <w:left w:val="nil"/>
          <w:bottom w:val="nil"/>
          <w:right w:val="nil"/>
          <w:between w:val="nil"/>
        </w:pBdr>
        <w:ind w:left="216" w:right="332"/>
        <w:jc w:val="both"/>
        <w:rPr>
          <w:color w:val="000000"/>
        </w:rPr>
      </w:pPr>
      <w:r>
        <w:rPr>
          <w:color w:val="000000"/>
        </w:rPr>
        <w:t>Supported by the English Subject Leader</w:t>
      </w:r>
      <w:r w:rsidR="002310AF">
        <w:rPr>
          <w:color w:val="000000"/>
        </w:rPr>
        <w:t>s</w:t>
      </w:r>
      <w:r>
        <w:rPr>
          <w:color w:val="000000"/>
        </w:rPr>
        <w:t>, the School English Governor writes reports to Governors, sharing any relevant English updates and detailing the impact and effectiveness of the current English provision in school. Reports are shared with Governors in Full Governing Body meetings, providing all Governors with the opportunity to discuss, question and monitor the effectiveness of the teaching and learning of English.</w:t>
      </w:r>
    </w:p>
    <w:p w:rsidR="00891B51" w:rsidRDefault="003A786A">
      <w:pPr>
        <w:pBdr>
          <w:top w:val="nil"/>
          <w:left w:val="nil"/>
          <w:bottom w:val="nil"/>
          <w:right w:val="nil"/>
          <w:between w:val="nil"/>
        </w:pBdr>
        <w:spacing w:before="6"/>
        <w:rPr>
          <w:color w:val="000000"/>
          <w:sz w:val="20"/>
          <w:szCs w:val="20"/>
        </w:rPr>
      </w:pPr>
      <w:r>
        <w:rPr>
          <w:noProof/>
        </w:rPr>
        <mc:AlternateContent>
          <mc:Choice Requires="wps">
            <w:drawing>
              <wp:anchor distT="0" distB="0" distL="0" distR="0" simplePos="0" relativeHeight="251668480" behindDoc="0" locked="0" layoutInCell="1" hidden="0" allowOverlap="1">
                <wp:simplePos x="0" y="0"/>
                <wp:positionH relativeFrom="column">
                  <wp:posOffset>114300</wp:posOffset>
                </wp:positionH>
                <wp:positionV relativeFrom="paragraph">
                  <wp:posOffset>165100</wp:posOffset>
                </wp:positionV>
                <wp:extent cx="8890" cy="12700"/>
                <wp:effectExtent l="0" t="0" r="0" b="0"/>
                <wp:wrapTopAndBottom distT="0" distB="0"/>
                <wp:docPr id="221" name="Rectangle 221"/>
                <wp:cNvGraphicFramePr/>
                <a:graphic xmlns:a="http://schemas.openxmlformats.org/drawingml/2006/main">
                  <a:graphicData uri="http://schemas.microsoft.com/office/word/2010/wordprocessingShape">
                    <wps:wsp>
                      <wps:cNvSpPr/>
                      <wps:spPr>
                        <a:xfrm>
                          <a:off x="1908745" y="3775555"/>
                          <a:ext cx="6874510" cy="8890"/>
                        </a:xfrm>
                        <a:prstGeom prst="rect">
                          <a:avLst/>
                        </a:prstGeom>
                        <a:solidFill>
                          <a:srgbClr val="000000"/>
                        </a:solidFill>
                        <a:ln>
                          <a:noFill/>
                        </a:ln>
                      </wps:spPr>
                      <wps:txbx>
                        <w:txbxContent>
                          <w:p w:rsidR="00891B51" w:rsidRDefault="00891B51">
                            <w:pPr>
                              <w:textDirection w:val="btLr"/>
                            </w:pPr>
                          </w:p>
                        </w:txbxContent>
                      </wps:txbx>
                      <wps:bodyPr spcFirstLastPara="1" wrap="square" lIns="91425" tIns="91425" rIns="91425" bIns="91425" anchor="ctr" anchorCtr="0">
                        <a:noAutofit/>
                      </wps:bodyPr>
                    </wps:wsp>
                  </a:graphicData>
                </a:graphic>
              </wp:anchor>
            </w:drawing>
          </mc:Choice>
          <mc:Fallback>
            <w:pict>
              <v:rect id="Rectangle 221" o:spid="_x0000_s1037" style="position:absolute;margin-left:9pt;margin-top:13pt;width:.7pt;height:1pt;z-index:25166848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oHD5QEAALUDAAAOAAAAZHJzL2Uyb0RvYy54bWysU9tu2zAMfR+wfxD0vviytkmMOMXQIsOA&#10;YgvW7gNkWbIFyJJGKbHz96PkLM3Wt2F6kEWRIs85pDf306DJUYBX1tS0WOSUCMNtq0xX0x8vuw8r&#10;SnxgpmXaGlHTk/D0fvv+3WZ0lShtb3UrgGAS46vR1bQPwVVZ5nkvBuYX1gmDTmlhYAFN6LIW2IjZ&#10;B52VeX6XjRZaB5YL7/H2cXbSbcovpeDhm5ReBKJrithC2iHtTdyz7YZVHTDXK36Gwf4BxcCUwaKX&#10;VI8sMHIA9SbVoDhYb2VYcDtkVkrFReKAbIr8LzbPPXMicUFxvLvI5P9fWv71uAei2pqWZUGJYQM2&#10;6TvKxkynBYmXKNHofIWRz24PZ8vjMfKdJAzxi0zIhAOwzlfLm1tKTjX9uFze4polFlMgHAPuorvA&#10;TnCMWK3WqQPZax4HPnwWdiDxUFNAJElXdnzyAWtj6O+QWNZbrdqd0joZ0DUPGsiRxWanFYvjkz/C&#10;tInBxsZnszveZJHjzCqewtRMSZbiIkBj2xNq5R3fKQT3xHzYM8BpQd1GnKCa+p8HBoIS/cVgi9bF&#10;TYlKhGsDro3m2mCG9xYHkwegZDYeQhrUGe2nQ7BSJQkivhnMGTbORqJ5nuM4fNd2inr927a/AAAA&#10;//8DAFBLAwQUAAYACAAAACEAV3ZQ/NwAAAAHAQAADwAAAGRycy9kb3ducmV2LnhtbEyPQU/CQBCF&#10;7yb+h82YeJOtxADWbgmaeCBetNKDt6E7tMXubNNdoPx7h5OcJm/e5M33suXoOnWkIbSeDTxOElDE&#10;lbct1wY23+8PC1AhIlvsPJOBMwVY5rc3GabWn/iLjkWslYRwSNFAE2Ofah2qhhyGie+Jxdv5wWEU&#10;OdTaDniScNfpaZLMtMOW5UODPb01VP0WB2egxaQ8z9clvX72H8VPuZ5vVvvBmPu7cfUCKtIY/4/h&#10;gi/okAvT1h/YBtWJXkiVaGA6k3nxn59AbUXLXueZvubP/wAAAP//AwBQSwECLQAUAAYACAAAACEA&#10;toM4kv4AAADhAQAAEwAAAAAAAAAAAAAAAAAAAAAAW0NvbnRlbnRfVHlwZXNdLnhtbFBLAQItABQA&#10;BgAIAAAAIQA4/SH/1gAAAJQBAAALAAAAAAAAAAAAAAAAAC8BAABfcmVscy8ucmVsc1BLAQItABQA&#10;BgAIAAAAIQDZ0oHD5QEAALUDAAAOAAAAAAAAAAAAAAAAAC4CAABkcnMvZTJvRG9jLnhtbFBLAQIt&#10;ABQABgAIAAAAIQBXdlD83AAAAAcBAAAPAAAAAAAAAAAAAAAAAD8EAABkcnMvZG93bnJldi54bWxQ&#10;SwUGAAAAAAQABADzAAAASAUAAAAA&#10;" fillcolor="black" stroked="f">
                <v:textbox inset="2.53958mm,2.53958mm,2.53958mm,2.53958mm">
                  <w:txbxContent>
                    <w:p w:rsidR="00891B51" w:rsidRDefault="00891B51">
                      <w:pPr>
                        <w:textDirection w:val="btLr"/>
                      </w:pPr>
                    </w:p>
                  </w:txbxContent>
                </v:textbox>
                <w10:wrap type="topAndBottom"/>
              </v:rect>
            </w:pict>
          </mc:Fallback>
        </mc:AlternateContent>
      </w:r>
    </w:p>
    <w:p w:rsidR="00891B51" w:rsidRDefault="003A786A">
      <w:pPr>
        <w:pBdr>
          <w:top w:val="nil"/>
          <w:left w:val="nil"/>
          <w:bottom w:val="nil"/>
          <w:right w:val="nil"/>
          <w:between w:val="nil"/>
        </w:pBdr>
        <w:spacing w:line="222" w:lineRule="auto"/>
        <w:ind w:left="216"/>
        <w:rPr>
          <w:color w:val="000000"/>
        </w:rPr>
      </w:pPr>
      <w:r>
        <w:rPr>
          <w:color w:val="000000"/>
        </w:rPr>
        <w:t>This policy will be reviewed every two years or in the light of changes to legal requirements.</w:t>
      </w:r>
    </w:p>
    <w:p w:rsidR="00891B51" w:rsidRPr="002310AF" w:rsidRDefault="00891B51" w:rsidP="002310AF"/>
    <w:p w:rsidR="002310AF" w:rsidRPr="002310AF" w:rsidRDefault="003A786A" w:rsidP="002310AF">
      <w:r w:rsidRPr="004912AF">
        <w:rPr>
          <w:b/>
        </w:rPr>
        <w:t>Policy written by:</w:t>
      </w:r>
      <w:r w:rsidRPr="002310AF">
        <w:t xml:space="preserve"> </w:t>
      </w:r>
      <w:r w:rsidR="002310AF">
        <w:t>Emma Harris/ Claire Morris</w:t>
      </w:r>
      <w:r w:rsidR="004418FE">
        <w:t>/ Sarah Brooks</w:t>
      </w:r>
      <w:r w:rsidR="002310AF">
        <w:t xml:space="preserve"> </w:t>
      </w:r>
      <w:r w:rsidRPr="002310AF">
        <w:t>(English Subj</w:t>
      </w:r>
      <w:bookmarkStart w:id="6" w:name="_GoBack"/>
      <w:bookmarkEnd w:id="6"/>
      <w:r w:rsidRPr="002310AF">
        <w:t>ect</w:t>
      </w:r>
      <w:r w:rsidR="002310AF" w:rsidRPr="002310AF">
        <w:t xml:space="preserve"> </w:t>
      </w:r>
      <w:r w:rsidRPr="002310AF">
        <w:t>Leader</w:t>
      </w:r>
      <w:r w:rsidR="002310AF" w:rsidRPr="002310AF">
        <w:t>s</w:t>
      </w:r>
      <w:r w:rsidRPr="002310AF">
        <w:t xml:space="preserve">) </w:t>
      </w:r>
    </w:p>
    <w:p w:rsidR="002310AF" w:rsidRDefault="002310AF" w:rsidP="002310AF">
      <w:pPr>
        <w:pBdr>
          <w:top w:val="nil"/>
          <w:left w:val="nil"/>
          <w:bottom w:val="nil"/>
          <w:right w:val="nil"/>
          <w:between w:val="nil"/>
        </w:pBdr>
        <w:ind w:right="5569"/>
        <w:rPr>
          <w:color w:val="000000"/>
        </w:rPr>
      </w:pPr>
    </w:p>
    <w:p w:rsidR="00891B51" w:rsidRDefault="003A786A" w:rsidP="002310AF">
      <w:pPr>
        <w:pBdr>
          <w:top w:val="nil"/>
          <w:left w:val="nil"/>
          <w:bottom w:val="nil"/>
          <w:right w:val="nil"/>
          <w:between w:val="nil"/>
        </w:pBdr>
        <w:ind w:right="5569"/>
        <w:rPr>
          <w:color w:val="000000"/>
        </w:rPr>
      </w:pPr>
      <w:r w:rsidRPr="004912AF">
        <w:rPr>
          <w:b/>
          <w:color w:val="000000"/>
        </w:rPr>
        <w:t>Date reviewed:</w:t>
      </w:r>
      <w:r>
        <w:rPr>
          <w:color w:val="000000"/>
        </w:rPr>
        <w:t xml:space="preserve"> </w:t>
      </w:r>
      <w:r w:rsidR="002310AF">
        <w:rPr>
          <w:color w:val="000000"/>
        </w:rPr>
        <w:t>December</w:t>
      </w:r>
      <w:r>
        <w:rPr>
          <w:color w:val="000000"/>
        </w:rPr>
        <w:t xml:space="preserve"> 2023</w:t>
      </w:r>
    </w:p>
    <w:p w:rsidR="00891B51" w:rsidRDefault="003A786A" w:rsidP="002310AF">
      <w:pPr>
        <w:pBdr>
          <w:top w:val="nil"/>
          <w:left w:val="nil"/>
          <w:bottom w:val="nil"/>
          <w:right w:val="nil"/>
          <w:between w:val="nil"/>
        </w:pBdr>
        <w:spacing w:before="1"/>
        <w:rPr>
          <w:color w:val="000000"/>
        </w:rPr>
      </w:pPr>
      <w:r w:rsidRPr="004912AF">
        <w:rPr>
          <w:b/>
          <w:color w:val="000000"/>
        </w:rPr>
        <w:t>Next review date:</w:t>
      </w:r>
      <w:r>
        <w:rPr>
          <w:color w:val="000000"/>
        </w:rPr>
        <w:t xml:space="preserve"> </w:t>
      </w:r>
      <w:r w:rsidR="002310AF">
        <w:rPr>
          <w:color w:val="000000"/>
        </w:rPr>
        <w:t>December</w:t>
      </w:r>
      <w:r>
        <w:rPr>
          <w:color w:val="000000"/>
        </w:rPr>
        <w:t xml:space="preserve"> 2025</w:t>
      </w:r>
    </w:p>
    <w:sectPr w:rsidR="00891B51">
      <w:pgSz w:w="12240" w:h="15840"/>
      <w:pgMar w:top="720" w:right="400" w:bottom="280" w:left="5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E5282"/>
    <w:multiLevelType w:val="multilevel"/>
    <w:tmpl w:val="12383306"/>
    <w:lvl w:ilvl="0">
      <w:numFmt w:val="bullet"/>
      <w:lvlText w:val="●"/>
      <w:lvlJc w:val="left"/>
      <w:pPr>
        <w:ind w:left="937" w:hanging="361"/>
      </w:pPr>
      <w:rPr>
        <w:rFonts w:ascii="Noto Sans Symbols" w:eastAsia="Noto Sans Symbols" w:hAnsi="Noto Sans Symbols" w:cs="Noto Sans Symbols"/>
        <w:sz w:val="22"/>
        <w:szCs w:val="22"/>
      </w:rPr>
    </w:lvl>
    <w:lvl w:ilvl="1">
      <w:numFmt w:val="bullet"/>
      <w:lvlText w:val="•"/>
      <w:lvlJc w:val="left"/>
      <w:pPr>
        <w:ind w:left="1978" w:hanging="360"/>
      </w:pPr>
    </w:lvl>
    <w:lvl w:ilvl="2">
      <w:numFmt w:val="bullet"/>
      <w:lvlText w:val="•"/>
      <w:lvlJc w:val="left"/>
      <w:pPr>
        <w:ind w:left="3016" w:hanging="361"/>
      </w:pPr>
    </w:lvl>
    <w:lvl w:ilvl="3">
      <w:numFmt w:val="bullet"/>
      <w:lvlText w:val="•"/>
      <w:lvlJc w:val="left"/>
      <w:pPr>
        <w:ind w:left="4054" w:hanging="361"/>
      </w:pPr>
    </w:lvl>
    <w:lvl w:ilvl="4">
      <w:numFmt w:val="bullet"/>
      <w:lvlText w:val="•"/>
      <w:lvlJc w:val="left"/>
      <w:pPr>
        <w:ind w:left="5092" w:hanging="361"/>
      </w:pPr>
    </w:lvl>
    <w:lvl w:ilvl="5">
      <w:numFmt w:val="bullet"/>
      <w:lvlText w:val="•"/>
      <w:lvlJc w:val="left"/>
      <w:pPr>
        <w:ind w:left="6130" w:hanging="361"/>
      </w:pPr>
    </w:lvl>
    <w:lvl w:ilvl="6">
      <w:numFmt w:val="bullet"/>
      <w:lvlText w:val="•"/>
      <w:lvlJc w:val="left"/>
      <w:pPr>
        <w:ind w:left="7168" w:hanging="361"/>
      </w:pPr>
    </w:lvl>
    <w:lvl w:ilvl="7">
      <w:numFmt w:val="bullet"/>
      <w:lvlText w:val="•"/>
      <w:lvlJc w:val="left"/>
      <w:pPr>
        <w:ind w:left="8206" w:hanging="361"/>
      </w:pPr>
    </w:lvl>
    <w:lvl w:ilvl="8">
      <w:numFmt w:val="bullet"/>
      <w:lvlText w:val="•"/>
      <w:lvlJc w:val="left"/>
      <w:pPr>
        <w:ind w:left="9244" w:hanging="361"/>
      </w:pPr>
    </w:lvl>
  </w:abstractNum>
  <w:abstractNum w:abstractNumId="1" w15:restartNumberingAfterBreak="0">
    <w:nsid w:val="17345E4F"/>
    <w:multiLevelType w:val="multilevel"/>
    <w:tmpl w:val="6BA4D6DE"/>
    <w:lvl w:ilvl="0">
      <w:numFmt w:val="bullet"/>
      <w:lvlText w:val="•"/>
      <w:lvlJc w:val="left"/>
      <w:pPr>
        <w:ind w:left="720" w:hanging="360"/>
      </w:pPr>
      <w:rPr>
        <w:rFonts w:ascii="Comic Sans MS" w:eastAsia="Comic Sans MS" w:hAnsi="Comic Sans MS" w:cs="Comic Sans M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CE4D92"/>
    <w:multiLevelType w:val="hybridMultilevel"/>
    <w:tmpl w:val="1E282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5014FD"/>
    <w:multiLevelType w:val="hybridMultilevel"/>
    <w:tmpl w:val="B16E6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741912"/>
    <w:multiLevelType w:val="hybridMultilevel"/>
    <w:tmpl w:val="AA564118"/>
    <w:lvl w:ilvl="0" w:tplc="91D88E04">
      <w:numFmt w:val="bullet"/>
      <w:lvlText w:val="-"/>
      <w:lvlJc w:val="left"/>
      <w:pPr>
        <w:ind w:left="1080" w:hanging="360"/>
      </w:pPr>
      <w:rPr>
        <w:rFonts w:ascii="Arial MT" w:eastAsia="Arial MT" w:hAnsi="Arial MT" w:cs="Arial M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E322610"/>
    <w:multiLevelType w:val="hybridMultilevel"/>
    <w:tmpl w:val="DB026126"/>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6" w15:restartNumberingAfterBreak="0">
    <w:nsid w:val="509C3DB8"/>
    <w:multiLevelType w:val="multilevel"/>
    <w:tmpl w:val="DC263816"/>
    <w:lvl w:ilvl="0">
      <w:numFmt w:val="bullet"/>
      <w:lvlText w:val="●"/>
      <w:lvlJc w:val="left"/>
      <w:pPr>
        <w:ind w:left="216" w:hanging="341"/>
      </w:pPr>
      <w:rPr>
        <w:rFonts w:ascii="Noto Sans Symbols" w:eastAsia="Noto Sans Symbols" w:hAnsi="Noto Sans Symbols" w:cs="Noto Sans Symbols"/>
        <w:sz w:val="22"/>
        <w:szCs w:val="22"/>
      </w:rPr>
    </w:lvl>
    <w:lvl w:ilvl="1">
      <w:numFmt w:val="bullet"/>
      <w:lvlText w:val="●"/>
      <w:lvlJc w:val="left"/>
      <w:pPr>
        <w:ind w:left="937" w:hanging="361"/>
      </w:pPr>
      <w:rPr>
        <w:rFonts w:ascii="Noto Sans Symbols" w:eastAsia="Noto Sans Symbols" w:hAnsi="Noto Sans Symbols" w:cs="Noto Sans Symbols"/>
        <w:sz w:val="22"/>
        <w:szCs w:val="22"/>
      </w:rPr>
    </w:lvl>
    <w:lvl w:ilvl="2">
      <w:numFmt w:val="bullet"/>
      <w:lvlText w:val="•"/>
      <w:lvlJc w:val="left"/>
      <w:pPr>
        <w:ind w:left="2093" w:hanging="360"/>
      </w:pPr>
    </w:lvl>
    <w:lvl w:ilvl="3">
      <w:numFmt w:val="bullet"/>
      <w:lvlText w:val="•"/>
      <w:lvlJc w:val="left"/>
      <w:pPr>
        <w:ind w:left="3246" w:hanging="361"/>
      </w:pPr>
    </w:lvl>
    <w:lvl w:ilvl="4">
      <w:numFmt w:val="bullet"/>
      <w:lvlText w:val="•"/>
      <w:lvlJc w:val="left"/>
      <w:pPr>
        <w:ind w:left="4400" w:hanging="361"/>
      </w:pPr>
    </w:lvl>
    <w:lvl w:ilvl="5">
      <w:numFmt w:val="bullet"/>
      <w:lvlText w:val="•"/>
      <w:lvlJc w:val="left"/>
      <w:pPr>
        <w:ind w:left="5553" w:hanging="361"/>
      </w:pPr>
    </w:lvl>
    <w:lvl w:ilvl="6">
      <w:numFmt w:val="bullet"/>
      <w:lvlText w:val="•"/>
      <w:lvlJc w:val="left"/>
      <w:pPr>
        <w:ind w:left="6706" w:hanging="361"/>
      </w:pPr>
    </w:lvl>
    <w:lvl w:ilvl="7">
      <w:numFmt w:val="bullet"/>
      <w:lvlText w:val="•"/>
      <w:lvlJc w:val="left"/>
      <w:pPr>
        <w:ind w:left="7860" w:hanging="361"/>
      </w:pPr>
    </w:lvl>
    <w:lvl w:ilvl="8">
      <w:numFmt w:val="bullet"/>
      <w:lvlText w:val="•"/>
      <w:lvlJc w:val="left"/>
      <w:pPr>
        <w:ind w:left="9013" w:hanging="361"/>
      </w:pPr>
    </w:lvl>
  </w:abstractNum>
  <w:abstractNum w:abstractNumId="7" w15:restartNumberingAfterBreak="0">
    <w:nsid w:val="61F407BB"/>
    <w:multiLevelType w:val="hybridMultilevel"/>
    <w:tmpl w:val="A3EAE92A"/>
    <w:lvl w:ilvl="0" w:tplc="91D88E04">
      <w:numFmt w:val="bullet"/>
      <w:lvlText w:val="-"/>
      <w:lvlJc w:val="left"/>
      <w:pPr>
        <w:ind w:left="1080" w:hanging="360"/>
      </w:pPr>
      <w:rPr>
        <w:rFonts w:ascii="Arial MT" w:eastAsia="Arial MT" w:hAnsi="Arial MT" w:cs="Arial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123C6"/>
    <w:multiLevelType w:val="hybridMultilevel"/>
    <w:tmpl w:val="66EAA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8"/>
  </w:num>
  <w:num w:numId="5">
    <w:abstractNumId w:val="3"/>
  </w:num>
  <w:num w:numId="6">
    <w:abstractNumId w:val="4"/>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B51"/>
    <w:rsid w:val="0004137D"/>
    <w:rsid w:val="00154400"/>
    <w:rsid w:val="001C4531"/>
    <w:rsid w:val="002310AF"/>
    <w:rsid w:val="002921B2"/>
    <w:rsid w:val="003A786A"/>
    <w:rsid w:val="004418FE"/>
    <w:rsid w:val="004912AF"/>
    <w:rsid w:val="004F2DB3"/>
    <w:rsid w:val="007A3F85"/>
    <w:rsid w:val="007D7341"/>
    <w:rsid w:val="008642D5"/>
    <w:rsid w:val="00891B51"/>
    <w:rsid w:val="008E5D3C"/>
    <w:rsid w:val="008F2322"/>
    <w:rsid w:val="00B03245"/>
    <w:rsid w:val="00BF78B5"/>
    <w:rsid w:val="00C56230"/>
    <w:rsid w:val="00CF1FF8"/>
    <w:rsid w:val="00D04540"/>
    <w:rsid w:val="00E34D23"/>
    <w:rsid w:val="00EB0600"/>
    <w:rsid w:val="00EB1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521A2"/>
  <w15:docId w15:val="{58C1B102-BC1A-4252-9C28-C5525706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MT" w:eastAsia="Arial MT" w:hAnsi="Arial MT" w:cs="Arial MT"/>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spacing w:before="89"/>
      <w:ind w:left="3344" w:right="3345"/>
      <w:jc w:val="center"/>
      <w:outlineLvl w:val="0"/>
    </w:pPr>
    <w:rPr>
      <w:rFonts w:ascii="Arial" w:eastAsia="Arial" w:hAnsi="Arial" w:cs="Arial"/>
      <w:b/>
      <w:bCs/>
      <w:sz w:val="24"/>
      <w:szCs w:val="24"/>
    </w:rPr>
  </w:style>
  <w:style w:type="paragraph" w:styleId="Heading2">
    <w:name w:val="heading 2"/>
    <w:basedOn w:val="Normal"/>
    <w:uiPriority w:val="9"/>
    <w:unhideWhenUsed/>
    <w:qFormat/>
    <w:pPr>
      <w:spacing w:before="94"/>
      <w:ind w:left="216"/>
      <w:outlineLvl w:val="1"/>
    </w:pPr>
    <w:rPr>
      <w:rFonts w:ascii="Arial" w:eastAsia="Arial" w:hAnsi="Arial" w:cs="Arial"/>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143"/>
      <w:ind w:left="3927" w:right="3925"/>
      <w:jc w:val="center"/>
    </w:pPr>
    <w:rPr>
      <w:rFonts w:ascii="Arial" w:eastAsia="Arial" w:hAnsi="Arial" w:cs="Arial"/>
      <w:b/>
      <w:bCs/>
      <w:sz w:val="28"/>
      <w:szCs w:val="28"/>
    </w:rPr>
  </w:style>
  <w:style w:type="paragraph" w:styleId="BodyText">
    <w:name w:val="Body Text"/>
    <w:basedOn w:val="Normal"/>
    <w:uiPriority w:val="1"/>
    <w:qFormat/>
  </w:style>
  <w:style w:type="paragraph" w:styleId="ListParagraph">
    <w:name w:val="List Paragraph"/>
    <w:basedOn w:val="Normal"/>
    <w:uiPriority w:val="1"/>
    <w:qFormat/>
    <w:pPr>
      <w:spacing w:line="268" w:lineRule="exact"/>
      <w:ind w:left="937" w:hanging="362"/>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7E57C8"/>
    <w:pPr>
      <w:widowControl/>
      <w:spacing w:before="100" w:beforeAutospacing="1" w:after="100" w:afterAutospacing="1"/>
    </w:pPr>
    <w:rPr>
      <w:rFonts w:ascii="Times New Roman" w:eastAsia="Times New Roman" w:hAnsi="Times New Roman" w:cs="Times New Roman"/>
      <w:sz w:val="24"/>
      <w:szCs w:val="24"/>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039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Day2pP/SMPu7MMVOFUPgCuDomw==">CgMxLjAyCGguZ2pkZ3hzMgloLjMwajB6bGwyCWguMWZvYjl0ZTIJaC4zem55c2g3MgloLjJldDkycDAyCGgudHlqY3d0OAByITFELTB0emZNdkt1TS1LNVVuSmpJZjB2VWt5SU9kbzRvOA==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8</Pages>
  <Words>3294</Words>
  <Characters>18777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Ms. Brooks</cp:lastModifiedBy>
  <cp:revision>10</cp:revision>
  <dcterms:created xsi:type="dcterms:W3CDTF">2023-12-04T12:51:00Z</dcterms:created>
  <dcterms:modified xsi:type="dcterms:W3CDTF">2023-12-08T14:31:00Z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2022-05-26T00:00:00Z</vt:filetime>
  </property>
  <property fmtid="{D5CDD505-2E9C-101B-9397-08002B2CF9AE}" pid="3" name="Creator">
    <vt:lpwstr>Microsoft® Word 2016</vt:lpwstr>
  </property>
  <property fmtid="{D5CDD505-2E9C-101B-9397-08002B2CF9AE}" pid="4" name="LastSaved">
    <vt:filetime>2023-01-27T00:00:00Z</vt:filetime>
  </property>
</Properties>
</file>