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Year 6 Curriculum Overview</w:t>
      </w:r>
    </w:p>
    <w:tbl>
      <w:tblPr>
        <w:tblStyle w:val="Table1"/>
        <w:tblW w:w="153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2325"/>
        <w:gridCol w:w="2306"/>
        <w:gridCol w:w="2304"/>
        <w:gridCol w:w="2305"/>
        <w:gridCol w:w="2292"/>
        <w:gridCol w:w="2307"/>
        <w:tblGridChange w:id="0">
          <w:tblGrid>
            <w:gridCol w:w="1545"/>
            <w:gridCol w:w="2325"/>
            <w:gridCol w:w="2306"/>
            <w:gridCol w:w="2304"/>
            <w:gridCol w:w="2305"/>
            <w:gridCol w:w="2292"/>
            <w:gridCol w:w="23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Beatitudes and Gospel Values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Blessed are the meek for they shall inherit the earth.</w:t>
            </w:r>
          </w:p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Gentleness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Humility</w:t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Selflessness</w:t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Blessed are the pure in heart, for they shall see God.</w:t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Purity 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Holiness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Blessed are those who hunger and thirst for righteousness, for they shall be satisfied</w:t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Truth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Justice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Blessed are the merciful, for they shall obtain mercy</w:t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Forgiveness</w:t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Mercy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Blessed are the poor in spirit, for theirs is the Kingdom of Heaven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Faithfulness 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Integrity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Blessed are the peacemakers, for they shall be called children of God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Peace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Tolerance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Big Question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How can we care for God’s earth?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How can we serve God and love others?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Do we always make the right choice?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How does each day offer opportunities for good?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Who do I want to be?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What makes a community?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Creation and Covenant - The second account of Creation, Literary forms in Genesis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Prophecy and Promise - Women in salvation history, Mary as fulfilment of promise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Galilee to Jerusalem - Parables, Sacraments,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Desert to Garden - Annointing at Bethany, Holy 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 the Ends of the Earth - The empty tomb &amp; Jesus’ appearances, Jesus as last Adam, The story of Stephen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Dialogue and Encounter - Unity, Common Good and Other Faiths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Selfless Service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Studying WW2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History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 with support from Wartime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by Paul Nash.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 3D Modelling Skills allow children to design a Shelter.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 the computer aided design then allows a model to be built.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Protecting the Environment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Our World is the focus, children look at human impact upon the environment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 Michelle Reader allows children to look at recycled materials for 3D modelling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Electrifying! 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Electricity and circuits are studied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 leading towards designing and building a steady hand game with a working circuit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The Amazing Amazon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 children learn about evolution and using data, compile this information on spreadsheets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 While studying the Amazon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 the evolution of different species is discussed whilst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provides opportunity to paint these building upon watercolour skills.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The Great Greeks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Century Gothic" w:cs="Century Gothic" w:eastAsia="Century Gothic" w:hAnsi="Century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The question of identity and self-expression are big focuses for both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 The way Ancient Greeks expressed themselves culturally is also studied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History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looking at their impact in today’s world. Themselves in the world is also leant to be expressed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Spanish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Our World in the Future 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Learning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allows children to think of how the world will be. This allows for social issues to be discussed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 Children will learn how to use a Microbit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and then build upon this knowledge to design a step counter in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pStyle w:val="Heading2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bookmarkStart w:colFirst="0" w:colLast="0" w:name="_heading=h.z94fbrlrsjv7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Classifying Living Things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pStyle w:val="Heading2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bookmarkStart w:colFirst="0" w:colLast="0" w:name="_heading=h.kyf9m7fn20v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Circulatory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pStyle w:val="Heading2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bookmarkStart w:colFirst="0" w:colLast="0" w:name="_heading=h.ukblg66oxqu8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sdt>
            <w:sdtPr>
              <w:tag w:val="goog_rdk_0"/>
            </w:sdtPr>
            <w:sdtContent>
              <w:p w:rsidR="00000000" w:rsidDel="00000000" w:rsidP="00000000" w:rsidRDefault="00000000" w:rsidRPr="00000000" w14:paraId="00000066">
                <w:pPr>
                  <w:pStyle w:val="Heading2"/>
                  <w:rPr>
                    <w:rFonts w:ascii="Century Gothic" w:cs="Century Gothic" w:eastAsia="Century Gothic" w:hAnsi="Century Gothic"/>
                    <w:color w:val="000000"/>
                    <w:sz w:val="20"/>
                    <w:szCs w:val="20"/>
                  </w:rPr>
                </w:pPr>
                <w:bookmarkStart w:colFirst="0" w:colLast="0" w:name="_heading=h.1jwrm74v8sar" w:id="3"/>
                <w:bookmarkEnd w:id="3"/>
                <w:r w:rsidDel="00000000" w:rsidR="00000000" w:rsidRPr="00000000">
                  <w:rPr>
                    <w:rFonts w:ascii="Century Gothic" w:cs="Century Gothic" w:eastAsia="Century Gothic" w:hAnsi="Century Gothic"/>
                    <w:color w:val="000000"/>
                    <w:sz w:val="20"/>
                    <w:szCs w:val="20"/>
                    <w:rtl w:val="0"/>
                  </w:rPr>
                  <w:t xml:space="preserve">Evolution and Inheritance </w:t>
                </w:r>
              </w:p>
            </w:sdtContent>
          </w:sdt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pStyle w:val="Heading2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bookmarkStart w:colFirst="0" w:colLast="0" w:name="_heading=h.hqw1y0emzn9e" w:id="4"/>
            <w:bookmarkEnd w:id="4"/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277" w:firstLine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60" w:line="259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277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277" w:firstLine="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Protecting the Environment: Are we damaging our world?</w:t>
            </w:r>
          </w:p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The Amazon</w:t>
            </w:r>
          </w:p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What is life like in the Amazon?</w:t>
            </w:r>
          </w:p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Our World in the Future: How will our world look in the future?</w:t>
            </w:r>
          </w:p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Local History: World War 2  What was the impact of WW2 on our locality?</w:t>
            </w:r>
          </w:p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The Mayan Civilisations - Why should we remember the Maya?</w:t>
            </w:r>
          </w:p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The Ancient Greeks – What did the Greeks do for us?</w:t>
            </w:r>
          </w:p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8671875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  <w:b w:val="1"/>
                <w:shd w:fill="d9d9d9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hd w:fill="d9d9d9" w:val="clear"/>
                <w:rtl w:val="0"/>
              </w:rPr>
              <w:t xml:space="preserve">Art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shd w:fill="d9d9d9" w:val="clear"/>
              </w:rPr>
            </w:pPr>
            <w:bookmarkStart w:colFirst="0" w:colLast="0" w:name="_heading=h.gjdgxs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shd w:fill="d9d9d9" w:val="clear"/>
                <w:rtl w:val="0"/>
              </w:rPr>
              <w:t xml:space="preserve">Paul Nash - perspective</w:t>
            </w:r>
          </w:p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shd w:fill="d9d9d9" w:val="clear"/>
                <w:rtl w:val="0"/>
              </w:rPr>
              <w:t xml:space="preserve">Mini Unit Michelle Reader: Figurative</w:t>
            </w:r>
          </w:p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shd w:fill="d9d9d9" w:val="clear"/>
                <w:rtl w:val="0"/>
              </w:rPr>
              <w:t xml:space="preserve">junk sculpture</w:t>
            </w:r>
          </w:p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entury Gothic" w:cs="Century Gothic" w:eastAsia="Century Gothic" w:hAnsi="Century Gothic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Mini Unit  - Collage </w:t>
            </w:r>
          </w:p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Pacita Abad - Mixed Media</w:t>
            </w:r>
          </w:p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Chris Ofili - Conceptual Art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4"/>
                <w:szCs w:val="24"/>
                <w:rtl w:val="0"/>
              </w:rPr>
              <w:t xml:space="preserve">DT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Structures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Electrical systems</w:t>
            </w:r>
          </w:p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Steady Hand Game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A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Design a Step Counter</w:t>
            </w:r>
          </w:p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Mini Unit - Savoury Snacks</w:t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Happy (pop)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pStyle w:val="Heading1"/>
              <w:spacing w:after="480" w:before="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Christmas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Classroom Jazz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Hip Hop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Music and Me (identity)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Year 6 production </w:t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PSHE/RSE *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Gifts / Talents</w:t>
            </w:r>
          </w:p>
          <w:p w:rsidR="00000000" w:rsidDel="00000000" w:rsidP="00000000" w:rsidRDefault="00000000" w:rsidRPr="00000000" w14:paraId="000000A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Bodies / Puberty</w:t>
            </w:r>
          </w:p>
          <w:p w:rsidR="00000000" w:rsidDel="00000000" w:rsidP="00000000" w:rsidRDefault="00000000" w:rsidRPr="00000000" w14:paraId="000000A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Body Image / Emotions / Feelings</w:t>
            </w:r>
          </w:p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Building Up Others - Social Teaching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Human reproduction </w:t>
            </w:r>
          </w:p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Computing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Creating media – 3D modelling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Creating a Webpage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9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Communication IP Addresses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Spreadsheets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Variations in Scratch</w:t>
            </w:r>
          </w:p>
          <w:p w:rsidR="00000000" w:rsidDel="00000000" w:rsidP="00000000" w:rsidRDefault="00000000" w:rsidRPr="00000000" w14:paraId="000000BC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Programming Mirco-Bits </w:t>
            </w:r>
          </w:p>
          <w:p w:rsidR="00000000" w:rsidDel="00000000" w:rsidP="00000000" w:rsidRDefault="00000000" w:rsidRPr="00000000" w14:paraId="000000B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Spanish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Phonics / School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2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The Weekend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3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The Weekend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 in the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 in the World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* other initiatives throughout year, to include Unstoppable Transition Programme, PSCO talks, Resilience Programme, Fire Service </w:t>
      </w:r>
    </w:p>
    <w:p w:rsidR="00000000" w:rsidDel="00000000" w:rsidP="00000000" w:rsidRDefault="00000000" w:rsidRPr="00000000" w14:paraId="000000C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E3C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B46F3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162C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EE1AAA"/>
  </w:style>
  <w:style w:type="paragraph" w:styleId="blocks-text-blockparagraph" w:customStyle="1">
    <w:name w:val="blocks-text-block__paragraph"/>
    <w:basedOn w:val="Normal"/>
    <w:rsid w:val="00DD62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DD62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4B8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4B84"/>
    <w:rPr>
      <w:rFonts w:ascii="Segoe UI" w:cs="Segoe UI" w:hAnsi="Segoe UI"/>
      <w:sz w:val="18"/>
      <w:szCs w:val="18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ktNSD3TW0m2K1G2B+BNw5Xz/w==">CgMxLjAaDQoBMBIICgYIBTICCAEyDmguejk0ZmJybHJzanY3Mg5oLmt5ZjltN2ZuMjB2bDIOaC51a2JsZzY2b3hxdTgyDmguMWp3cm03NHY4c2FyMg5oLmhxdzF5MGVtem45ZTIIaC5namRneHM4AHIhMWtMbmFSbEoxNThYWHU3SEIwZlJldHI5YUhGdGF3MGQ2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2023-08-29T10:57:00Z</dcterms:created>
  <dc:creator>Claire Irvin</dc:creator>
</cp:coreProperties>
</file>