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1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75"/>
      </w:tblGrid>
      <w:tr w:rsidR="007F5656" w14:paraId="39EC1B8D" w14:textId="77777777" w:rsidTr="3AD36125">
        <w:trPr>
          <w:trHeight w:val="1199"/>
          <w:jc w:val="center"/>
        </w:trPr>
        <w:tc>
          <w:tcPr>
            <w:tcW w:w="14175" w:type="dxa"/>
            <w:shd w:val="clear" w:color="auto" w:fill="20124D"/>
            <w:tcMar>
              <w:top w:w="100" w:type="dxa"/>
              <w:left w:w="100" w:type="dxa"/>
              <w:bottom w:w="100" w:type="dxa"/>
              <w:right w:w="100" w:type="dxa"/>
            </w:tcMar>
          </w:tcPr>
          <w:p w14:paraId="22671D06" w14:textId="421557D2" w:rsidR="007F5656" w:rsidRPr="00B83906" w:rsidRDefault="007F5656" w:rsidP="0006415E">
            <w:pPr>
              <w:jc w:val="center"/>
              <w:rPr>
                <w:b/>
                <w:color w:val="FFFFFF"/>
                <w:sz w:val="36"/>
                <w:szCs w:val="26"/>
              </w:rPr>
            </w:pPr>
            <w:r w:rsidRPr="00B83906">
              <w:rPr>
                <w:noProof/>
                <w:sz w:val="32"/>
              </w:rPr>
              <w:drawing>
                <wp:anchor distT="114300" distB="114300" distL="114300" distR="114300" simplePos="0" relativeHeight="251660288" behindDoc="0" locked="0" layoutInCell="1" hidden="0" allowOverlap="1" wp14:anchorId="500D2394" wp14:editId="231AD1DD">
                  <wp:simplePos x="0" y="0"/>
                  <wp:positionH relativeFrom="column">
                    <wp:posOffset>8352100</wp:posOffset>
                  </wp:positionH>
                  <wp:positionV relativeFrom="paragraph">
                    <wp:posOffset>110455</wp:posOffset>
                  </wp:positionV>
                  <wp:extent cx="527760" cy="501038"/>
                  <wp:effectExtent l="12700" t="12700" r="12700" b="1270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27760" cy="501038"/>
                          </a:xfrm>
                          <a:prstGeom prst="rect">
                            <a:avLst/>
                          </a:prstGeom>
                          <a:ln w="12700">
                            <a:solidFill>
                              <a:srgbClr val="000000"/>
                            </a:solidFill>
                            <a:prstDash val="solid"/>
                          </a:ln>
                        </pic:spPr>
                      </pic:pic>
                    </a:graphicData>
                  </a:graphic>
                </wp:anchor>
              </w:drawing>
            </w:r>
            <w:r w:rsidRPr="00B83906">
              <w:rPr>
                <w:b/>
                <w:color w:val="FFFFFF"/>
                <w:sz w:val="36"/>
                <w:szCs w:val="26"/>
              </w:rPr>
              <w:t xml:space="preserve">St </w:t>
            </w:r>
            <w:r w:rsidR="00C36CC0">
              <w:rPr>
                <w:b/>
                <w:color w:val="FFFFFF"/>
                <w:sz w:val="36"/>
                <w:szCs w:val="26"/>
              </w:rPr>
              <w:t xml:space="preserve">Leonard’s </w:t>
            </w:r>
            <w:r w:rsidRPr="00B83906">
              <w:rPr>
                <w:b/>
                <w:color w:val="FFFFFF"/>
                <w:sz w:val="36"/>
                <w:szCs w:val="26"/>
              </w:rPr>
              <w:t>Catholic Primary School</w:t>
            </w:r>
          </w:p>
          <w:p w14:paraId="68D12101" w14:textId="2A646A52" w:rsidR="007F5656" w:rsidRDefault="001F3C4F" w:rsidP="3AD36125">
            <w:pPr>
              <w:jc w:val="center"/>
              <w:rPr>
                <w:b/>
                <w:bCs/>
                <w:color w:val="FFFFFF"/>
                <w:sz w:val="36"/>
                <w:szCs w:val="36"/>
              </w:rPr>
            </w:pPr>
            <w:r w:rsidRPr="3AD36125">
              <w:rPr>
                <w:b/>
                <w:bCs/>
                <w:color w:val="FFFFFF" w:themeColor="background1"/>
                <w:sz w:val="36"/>
                <w:szCs w:val="36"/>
              </w:rPr>
              <w:t xml:space="preserve">PE &amp; </w:t>
            </w:r>
            <w:r w:rsidR="007F5656" w:rsidRPr="3AD36125">
              <w:rPr>
                <w:b/>
                <w:bCs/>
                <w:color w:val="FFFFFF" w:themeColor="background1"/>
                <w:sz w:val="36"/>
                <w:szCs w:val="36"/>
              </w:rPr>
              <w:t xml:space="preserve">Sports Premium </w:t>
            </w:r>
            <w:r w:rsidRPr="3AD36125">
              <w:rPr>
                <w:b/>
                <w:bCs/>
                <w:color w:val="FFFFFF" w:themeColor="background1"/>
                <w:sz w:val="36"/>
                <w:szCs w:val="36"/>
              </w:rPr>
              <w:t xml:space="preserve">Plan </w:t>
            </w:r>
            <w:r w:rsidR="007F5656" w:rsidRPr="3AD36125">
              <w:rPr>
                <w:b/>
                <w:bCs/>
                <w:color w:val="FFFFFF" w:themeColor="background1"/>
                <w:sz w:val="36"/>
                <w:szCs w:val="36"/>
              </w:rPr>
              <w:t>202</w:t>
            </w:r>
            <w:r w:rsidR="036E1D5B" w:rsidRPr="3AD36125">
              <w:rPr>
                <w:b/>
                <w:bCs/>
                <w:color w:val="FFFFFF" w:themeColor="background1"/>
                <w:sz w:val="36"/>
                <w:szCs w:val="36"/>
              </w:rPr>
              <w:t>4 - 2025</w:t>
            </w:r>
          </w:p>
        </w:tc>
      </w:tr>
    </w:tbl>
    <w:p w14:paraId="31E9B130" w14:textId="77777777" w:rsidR="007F5656" w:rsidRDefault="007F5656">
      <w:pPr>
        <w:spacing w:line="276" w:lineRule="auto"/>
        <w:jc w:val="center"/>
        <w:rPr>
          <w:b/>
          <w:sz w:val="24"/>
          <w:szCs w:val="24"/>
          <w:u w:val="single"/>
        </w:rPr>
      </w:pPr>
      <w:bookmarkStart w:id="0" w:name="_gjdgxs" w:colFirst="0" w:colLast="0"/>
      <w:bookmarkEnd w:id="0"/>
    </w:p>
    <w:p w14:paraId="6D3F446B" w14:textId="77777777" w:rsidR="005C24FE" w:rsidRPr="00B83906" w:rsidRDefault="007F5656">
      <w:pPr>
        <w:spacing w:line="276" w:lineRule="auto"/>
        <w:jc w:val="center"/>
        <w:rPr>
          <w:b/>
          <w:i/>
          <w:sz w:val="24"/>
          <w:szCs w:val="24"/>
        </w:rPr>
      </w:pPr>
      <w:r w:rsidRPr="00B83906">
        <w:rPr>
          <w:b/>
          <w:i/>
          <w:sz w:val="24"/>
          <w:szCs w:val="24"/>
        </w:rPr>
        <w:t xml:space="preserve"> </w:t>
      </w:r>
      <w:r w:rsidR="00F76C12" w:rsidRPr="00B83906">
        <w:rPr>
          <w:b/>
          <w:i/>
          <w:sz w:val="24"/>
          <w:szCs w:val="24"/>
        </w:rPr>
        <w:t>“All pupils leaving primary school physically literate and with the knowledge, skills and motivation necessary to equip them</w:t>
      </w:r>
    </w:p>
    <w:p w14:paraId="2F30AFBD" w14:textId="77777777" w:rsidR="005C24FE" w:rsidRPr="00B83906" w:rsidRDefault="00F76C12">
      <w:pPr>
        <w:spacing w:line="276" w:lineRule="auto"/>
        <w:jc w:val="center"/>
        <w:rPr>
          <w:b/>
          <w:i/>
          <w:sz w:val="24"/>
          <w:szCs w:val="24"/>
        </w:rPr>
      </w:pPr>
      <w:bookmarkStart w:id="1" w:name="_kwbf6pbxad0u" w:colFirst="0" w:colLast="0"/>
      <w:bookmarkEnd w:id="1"/>
      <w:r w:rsidRPr="00B83906">
        <w:rPr>
          <w:b/>
          <w:i/>
          <w:sz w:val="24"/>
          <w:szCs w:val="24"/>
        </w:rPr>
        <w:t xml:space="preserve"> for a healthy lifestyle and lifelong participation in physical activity and sport”</w:t>
      </w:r>
    </w:p>
    <w:p w14:paraId="79D2AAAA" w14:textId="77777777" w:rsidR="00BE3777" w:rsidRPr="00347C04" w:rsidRDefault="00BE3777">
      <w:pPr>
        <w:spacing w:line="276" w:lineRule="auto"/>
        <w:jc w:val="center"/>
        <w:rPr>
          <w:b/>
          <w:i/>
          <w:sz w:val="24"/>
          <w:szCs w:val="20"/>
        </w:rPr>
      </w:pPr>
    </w:p>
    <w:tbl>
      <w:tblPr>
        <w:tblStyle w:val="TableGrid"/>
        <w:tblW w:w="0" w:type="auto"/>
        <w:tblInd w:w="-5" w:type="dxa"/>
        <w:tblLook w:val="04A0" w:firstRow="1" w:lastRow="0" w:firstColumn="1" w:lastColumn="0" w:noHBand="0" w:noVBand="1"/>
      </w:tblPr>
      <w:tblGrid>
        <w:gridCol w:w="3797"/>
        <w:gridCol w:w="2797"/>
        <w:gridCol w:w="3085"/>
        <w:gridCol w:w="4274"/>
      </w:tblGrid>
      <w:tr w:rsidR="00D63623" w:rsidRPr="00347C04" w14:paraId="33B76AC5" w14:textId="77777777" w:rsidTr="3AD36125">
        <w:tc>
          <w:tcPr>
            <w:tcW w:w="13953" w:type="dxa"/>
            <w:gridSpan w:val="4"/>
            <w:shd w:val="clear" w:color="auto" w:fill="002060"/>
          </w:tcPr>
          <w:p w14:paraId="21EA4720" w14:textId="77777777" w:rsidR="00D63623" w:rsidRPr="00347C04" w:rsidRDefault="00D63623" w:rsidP="00D63623">
            <w:pPr>
              <w:spacing w:line="276" w:lineRule="auto"/>
              <w:rPr>
                <w:b/>
                <w:color w:val="FFC000"/>
                <w:sz w:val="24"/>
                <w:szCs w:val="20"/>
              </w:rPr>
            </w:pPr>
            <w:r w:rsidRPr="00347C04">
              <w:rPr>
                <w:b/>
                <w:color w:val="FFC000"/>
                <w:sz w:val="24"/>
                <w:szCs w:val="20"/>
              </w:rPr>
              <w:t>Summary information</w:t>
            </w:r>
          </w:p>
        </w:tc>
      </w:tr>
      <w:tr w:rsidR="00D63623" w:rsidRPr="00B83906" w14:paraId="740C9683" w14:textId="77777777" w:rsidTr="3AD36125">
        <w:tc>
          <w:tcPr>
            <w:tcW w:w="3797" w:type="dxa"/>
          </w:tcPr>
          <w:p w14:paraId="1E87E0BC" w14:textId="77777777" w:rsidR="00D63623" w:rsidRPr="00B83906" w:rsidRDefault="00D63623" w:rsidP="00D63623">
            <w:pPr>
              <w:spacing w:line="276" w:lineRule="auto"/>
              <w:rPr>
                <w:b/>
                <w:sz w:val="24"/>
                <w:szCs w:val="24"/>
              </w:rPr>
            </w:pPr>
            <w:r w:rsidRPr="00B83906">
              <w:rPr>
                <w:b/>
                <w:sz w:val="24"/>
                <w:szCs w:val="24"/>
              </w:rPr>
              <w:t>School</w:t>
            </w:r>
          </w:p>
        </w:tc>
        <w:tc>
          <w:tcPr>
            <w:tcW w:w="10156" w:type="dxa"/>
            <w:gridSpan w:val="3"/>
          </w:tcPr>
          <w:p w14:paraId="5DC5459E" w14:textId="5E55A124" w:rsidR="00D63623" w:rsidRPr="00B83906" w:rsidRDefault="00D63623" w:rsidP="00D63623">
            <w:pPr>
              <w:spacing w:line="276" w:lineRule="auto"/>
              <w:rPr>
                <w:sz w:val="24"/>
                <w:szCs w:val="24"/>
              </w:rPr>
            </w:pPr>
            <w:r w:rsidRPr="00B83906">
              <w:rPr>
                <w:sz w:val="24"/>
                <w:szCs w:val="24"/>
              </w:rPr>
              <w:t xml:space="preserve">St </w:t>
            </w:r>
            <w:r w:rsidR="00C36CC0">
              <w:rPr>
                <w:sz w:val="24"/>
                <w:szCs w:val="24"/>
              </w:rPr>
              <w:t xml:space="preserve">Leonard’s </w:t>
            </w:r>
            <w:r w:rsidRPr="00B83906">
              <w:rPr>
                <w:sz w:val="24"/>
                <w:szCs w:val="24"/>
              </w:rPr>
              <w:t>Catholic Primary School</w:t>
            </w:r>
          </w:p>
        </w:tc>
      </w:tr>
      <w:tr w:rsidR="00D63623" w:rsidRPr="00B83906" w14:paraId="0563FEE9" w14:textId="77777777" w:rsidTr="3AD36125">
        <w:tc>
          <w:tcPr>
            <w:tcW w:w="3797" w:type="dxa"/>
          </w:tcPr>
          <w:p w14:paraId="21F710CF" w14:textId="77777777" w:rsidR="00D63623" w:rsidRPr="00B83906" w:rsidRDefault="00D63623" w:rsidP="00D63623">
            <w:pPr>
              <w:spacing w:line="276" w:lineRule="auto"/>
              <w:rPr>
                <w:b/>
                <w:sz w:val="24"/>
                <w:szCs w:val="24"/>
              </w:rPr>
            </w:pPr>
            <w:r w:rsidRPr="00B83906">
              <w:rPr>
                <w:b/>
                <w:sz w:val="24"/>
                <w:szCs w:val="24"/>
              </w:rPr>
              <w:t>Academic Year</w:t>
            </w:r>
          </w:p>
        </w:tc>
        <w:tc>
          <w:tcPr>
            <w:tcW w:w="2797" w:type="dxa"/>
          </w:tcPr>
          <w:p w14:paraId="1E4C9A5C" w14:textId="4C796352" w:rsidR="00D63623" w:rsidRPr="00B83906" w:rsidRDefault="001F3C4F" w:rsidP="00D63623">
            <w:pPr>
              <w:spacing w:line="276" w:lineRule="auto"/>
              <w:rPr>
                <w:sz w:val="24"/>
                <w:szCs w:val="24"/>
              </w:rPr>
            </w:pPr>
            <w:r>
              <w:rPr>
                <w:sz w:val="24"/>
                <w:szCs w:val="24"/>
              </w:rPr>
              <w:t>202</w:t>
            </w:r>
            <w:r w:rsidR="00774702">
              <w:rPr>
                <w:sz w:val="24"/>
                <w:szCs w:val="24"/>
              </w:rPr>
              <w:t>4</w:t>
            </w:r>
            <w:r>
              <w:rPr>
                <w:sz w:val="24"/>
                <w:szCs w:val="24"/>
              </w:rPr>
              <w:t xml:space="preserve"> - 202</w:t>
            </w:r>
            <w:r w:rsidR="00774702">
              <w:rPr>
                <w:sz w:val="24"/>
                <w:szCs w:val="24"/>
              </w:rPr>
              <w:t>5</w:t>
            </w:r>
          </w:p>
        </w:tc>
        <w:tc>
          <w:tcPr>
            <w:tcW w:w="3085" w:type="dxa"/>
          </w:tcPr>
          <w:p w14:paraId="7BCA87FF" w14:textId="77777777" w:rsidR="00D63623" w:rsidRPr="00B83906" w:rsidRDefault="00D63623" w:rsidP="00D63623">
            <w:pPr>
              <w:spacing w:line="276" w:lineRule="auto"/>
              <w:rPr>
                <w:b/>
                <w:sz w:val="24"/>
                <w:szCs w:val="24"/>
              </w:rPr>
            </w:pPr>
            <w:r w:rsidRPr="00B83906">
              <w:rPr>
                <w:b/>
                <w:sz w:val="24"/>
                <w:szCs w:val="24"/>
              </w:rPr>
              <w:t>Total Sports Premium</w:t>
            </w:r>
          </w:p>
        </w:tc>
        <w:tc>
          <w:tcPr>
            <w:tcW w:w="4274" w:type="dxa"/>
          </w:tcPr>
          <w:p w14:paraId="23D033E8" w14:textId="797B5FED" w:rsidR="00D63623" w:rsidRPr="00B83906" w:rsidRDefault="007F678D" w:rsidP="00D63623">
            <w:pPr>
              <w:spacing w:line="276" w:lineRule="auto"/>
              <w:rPr>
                <w:sz w:val="24"/>
                <w:szCs w:val="24"/>
              </w:rPr>
            </w:pPr>
            <w:r w:rsidRPr="00D7737E">
              <w:rPr>
                <w:sz w:val="24"/>
                <w:szCs w:val="24"/>
              </w:rPr>
              <w:t xml:space="preserve">£17 </w:t>
            </w:r>
            <w:r w:rsidR="00D7737E" w:rsidRPr="00D7737E">
              <w:rPr>
                <w:sz w:val="24"/>
                <w:szCs w:val="24"/>
              </w:rPr>
              <w:t>220</w:t>
            </w:r>
          </w:p>
        </w:tc>
      </w:tr>
      <w:tr w:rsidR="00D63623" w:rsidRPr="00B83906" w14:paraId="44ADCC6B" w14:textId="77777777" w:rsidTr="3AD36125">
        <w:tc>
          <w:tcPr>
            <w:tcW w:w="3797" w:type="dxa"/>
          </w:tcPr>
          <w:p w14:paraId="6836E9E3" w14:textId="77777777" w:rsidR="00D63623" w:rsidRPr="00B83906" w:rsidRDefault="00D63623" w:rsidP="00D63623">
            <w:pPr>
              <w:spacing w:line="276" w:lineRule="auto"/>
              <w:rPr>
                <w:b/>
                <w:sz w:val="24"/>
                <w:szCs w:val="24"/>
              </w:rPr>
            </w:pPr>
            <w:r w:rsidRPr="00B83906">
              <w:rPr>
                <w:b/>
                <w:sz w:val="24"/>
                <w:szCs w:val="24"/>
              </w:rPr>
              <w:t>Total number of pupils on roll</w:t>
            </w:r>
          </w:p>
        </w:tc>
        <w:tc>
          <w:tcPr>
            <w:tcW w:w="2797" w:type="dxa"/>
          </w:tcPr>
          <w:p w14:paraId="1DB7A0FA" w14:textId="7A56F76C" w:rsidR="00D63623" w:rsidRPr="00B83906" w:rsidRDefault="00F744C4" w:rsidP="00D63623">
            <w:pPr>
              <w:spacing w:line="276" w:lineRule="auto"/>
              <w:rPr>
                <w:sz w:val="24"/>
                <w:szCs w:val="24"/>
              </w:rPr>
            </w:pPr>
            <w:r>
              <w:rPr>
                <w:sz w:val="24"/>
                <w:szCs w:val="24"/>
              </w:rPr>
              <w:t>204</w:t>
            </w:r>
          </w:p>
        </w:tc>
        <w:tc>
          <w:tcPr>
            <w:tcW w:w="3085" w:type="dxa"/>
          </w:tcPr>
          <w:p w14:paraId="28A765CC" w14:textId="77777777" w:rsidR="00D63623" w:rsidRPr="00B83906" w:rsidRDefault="00D63623" w:rsidP="00D63623">
            <w:pPr>
              <w:spacing w:line="276" w:lineRule="auto"/>
              <w:rPr>
                <w:b/>
                <w:sz w:val="24"/>
                <w:szCs w:val="24"/>
              </w:rPr>
            </w:pPr>
            <w:r w:rsidRPr="00B83906">
              <w:rPr>
                <w:b/>
                <w:sz w:val="24"/>
                <w:szCs w:val="24"/>
              </w:rPr>
              <w:t>Date for internal review of strategy</w:t>
            </w:r>
          </w:p>
        </w:tc>
        <w:tc>
          <w:tcPr>
            <w:tcW w:w="4274" w:type="dxa"/>
          </w:tcPr>
          <w:p w14:paraId="38F907D2" w14:textId="36DE0D24" w:rsidR="00D63623" w:rsidRPr="00B83906" w:rsidRDefault="001F3C4F" w:rsidP="00D63623">
            <w:pPr>
              <w:spacing w:line="276" w:lineRule="auto"/>
              <w:rPr>
                <w:sz w:val="24"/>
                <w:szCs w:val="24"/>
              </w:rPr>
            </w:pPr>
            <w:r>
              <w:rPr>
                <w:sz w:val="24"/>
                <w:szCs w:val="24"/>
              </w:rPr>
              <w:t xml:space="preserve">November </w:t>
            </w:r>
            <w:r w:rsidR="00D63623" w:rsidRPr="00B83906">
              <w:rPr>
                <w:sz w:val="24"/>
                <w:szCs w:val="24"/>
              </w:rPr>
              <w:t>202</w:t>
            </w:r>
            <w:r w:rsidR="00774702">
              <w:rPr>
                <w:sz w:val="24"/>
                <w:szCs w:val="24"/>
              </w:rPr>
              <w:t>5</w:t>
            </w:r>
          </w:p>
        </w:tc>
      </w:tr>
    </w:tbl>
    <w:p w14:paraId="5A880980" w14:textId="77777777" w:rsidR="00B83906" w:rsidRPr="00B83906" w:rsidRDefault="00B83906">
      <w:pPr>
        <w:rPr>
          <w:sz w:val="24"/>
          <w:szCs w:val="24"/>
        </w:rPr>
      </w:pPr>
    </w:p>
    <w:p w14:paraId="2FE14B2B" w14:textId="77777777" w:rsidR="00B83906" w:rsidRPr="00347C04" w:rsidRDefault="00D63623">
      <w:pPr>
        <w:rPr>
          <w:rFonts w:asciiTheme="majorHAnsi" w:hAnsiTheme="majorHAnsi" w:cstheme="majorHAnsi"/>
          <w:sz w:val="24"/>
          <w:szCs w:val="24"/>
        </w:rPr>
      </w:pPr>
      <w:r w:rsidRPr="00347C04">
        <w:rPr>
          <w:rFonts w:asciiTheme="majorHAnsi" w:hAnsiTheme="majorHAnsi" w:cstheme="majorHAnsi"/>
          <w:sz w:val="24"/>
          <w:szCs w:val="24"/>
        </w:rPr>
        <w:t xml:space="preserve">The Sports Premium is additional funding given to schools to raise attainment and physical activity for pupils. Through the ‘Sport Premium’ the Government is providing funding to support the delivery of PE and sport in primary schools. This funding will be ring fenced, and will be allocated directly to the primary schools across England providing them dedicated resources to buy in invaluable expertise and support. Primary schools will be able to determine what they believe to be the most appropriate use of the funding. The funding amount schools receive is based upon the number of children of primary age the school has. Our Sport Premium information can be viewed in the table below. </w:t>
      </w:r>
    </w:p>
    <w:p w14:paraId="710D7806" w14:textId="77777777" w:rsidR="00B83906" w:rsidRPr="00347C04" w:rsidRDefault="00B83906">
      <w:pPr>
        <w:rPr>
          <w:rFonts w:asciiTheme="majorHAnsi" w:hAnsiTheme="majorHAnsi" w:cstheme="majorHAnsi"/>
          <w:sz w:val="24"/>
          <w:szCs w:val="24"/>
        </w:rPr>
      </w:pPr>
    </w:p>
    <w:p w14:paraId="2CC2825B" w14:textId="77777777" w:rsidR="00B83906" w:rsidRPr="00347C04" w:rsidRDefault="00D63623">
      <w:pPr>
        <w:rPr>
          <w:rFonts w:asciiTheme="majorHAnsi" w:hAnsiTheme="majorHAnsi" w:cstheme="majorHAnsi"/>
          <w:sz w:val="24"/>
          <w:szCs w:val="24"/>
        </w:rPr>
      </w:pPr>
      <w:r w:rsidRPr="00347C04">
        <w:rPr>
          <w:rFonts w:asciiTheme="majorHAnsi" w:hAnsiTheme="majorHAnsi" w:cstheme="majorHAnsi"/>
          <w:sz w:val="24"/>
          <w:szCs w:val="24"/>
        </w:rPr>
        <w:t xml:space="preserve">The funding can be used </w:t>
      </w:r>
      <w:r w:rsidR="00B83906" w:rsidRPr="00347C04">
        <w:rPr>
          <w:rFonts w:asciiTheme="majorHAnsi" w:hAnsiTheme="majorHAnsi" w:cstheme="majorHAnsi"/>
          <w:sz w:val="24"/>
          <w:szCs w:val="24"/>
        </w:rPr>
        <w:t>to: -</w:t>
      </w:r>
      <w:r w:rsidRPr="00347C04">
        <w:rPr>
          <w:rFonts w:asciiTheme="majorHAnsi" w:hAnsiTheme="majorHAnsi" w:cstheme="majorHAnsi"/>
          <w:sz w:val="24"/>
          <w:szCs w:val="24"/>
        </w:rPr>
        <w:t xml:space="preserve"> </w:t>
      </w:r>
    </w:p>
    <w:p w14:paraId="3D0FA06B"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Improve the quality, provision and sustainability of PE in our school </w:t>
      </w:r>
    </w:p>
    <w:p w14:paraId="1B8A0E07"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Increase participation in sports and PE and develop healthy life styles </w:t>
      </w:r>
    </w:p>
    <w:p w14:paraId="1A48DE43"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Develop staff confidence to deliver PE across the school </w:t>
      </w:r>
    </w:p>
    <w:p w14:paraId="78838142"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Promote the importance of a healthy lifestyle to all pupils </w:t>
      </w:r>
    </w:p>
    <w:p w14:paraId="6802C7C5"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Encourage competitive sport across the school </w:t>
      </w:r>
    </w:p>
    <w:p w14:paraId="4DB6C814" w14:textId="77777777" w:rsidR="00B83906" w:rsidRPr="00347C04" w:rsidRDefault="00D63623" w:rsidP="00B83906">
      <w:pPr>
        <w:pStyle w:val="ListParagraph"/>
        <w:numPr>
          <w:ilvl w:val="0"/>
          <w:numId w:val="1"/>
        </w:numPr>
        <w:rPr>
          <w:rFonts w:asciiTheme="majorHAnsi" w:hAnsiTheme="majorHAnsi" w:cstheme="majorHAnsi"/>
          <w:sz w:val="24"/>
          <w:szCs w:val="24"/>
        </w:rPr>
      </w:pPr>
      <w:r w:rsidRPr="00347C04">
        <w:rPr>
          <w:rFonts w:asciiTheme="majorHAnsi" w:hAnsiTheme="majorHAnsi" w:cstheme="majorHAnsi"/>
          <w:sz w:val="24"/>
          <w:szCs w:val="24"/>
        </w:rPr>
        <w:t xml:space="preserve">Promote competitive sport and resilience outside of school </w:t>
      </w:r>
    </w:p>
    <w:p w14:paraId="7826763D" w14:textId="77777777" w:rsidR="00B83906" w:rsidRPr="00347C04" w:rsidRDefault="00B83906" w:rsidP="00B83906">
      <w:pPr>
        <w:rPr>
          <w:rFonts w:asciiTheme="majorHAnsi" w:hAnsiTheme="majorHAnsi" w:cstheme="majorHAnsi"/>
          <w:sz w:val="24"/>
          <w:szCs w:val="24"/>
        </w:rPr>
      </w:pPr>
    </w:p>
    <w:p w14:paraId="7692ED3B" w14:textId="77777777" w:rsidR="00B83906" w:rsidRPr="00347C04" w:rsidRDefault="00D63623" w:rsidP="00B83906">
      <w:pPr>
        <w:rPr>
          <w:rFonts w:asciiTheme="majorHAnsi" w:hAnsiTheme="majorHAnsi" w:cstheme="majorHAnsi"/>
          <w:sz w:val="24"/>
          <w:szCs w:val="24"/>
        </w:rPr>
      </w:pPr>
      <w:r w:rsidRPr="00347C04">
        <w:rPr>
          <w:rFonts w:asciiTheme="majorHAnsi" w:hAnsiTheme="majorHAnsi" w:cstheme="majorHAnsi"/>
          <w:sz w:val="24"/>
          <w:szCs w:val="24"/>
        </w:rPr>
        <w:lastRenderedPageBreak/>
        <w:t xml:space="preserve">There are 5 key indicators that schools should expect to see improvement </w:t>
      </w:r>
      <w:r w:rsidR="00B83906" w:rsidRPr="00347C04">
        <w:rPr>
          <w:rFonts w:asciiTheme="majorHAnsi" w:hAnsiTheme="majorHAnsi" w:cstheme="majorHAnsi"/>
          <w:sz w:val="24"/>
          <w:szCs w:val="24"/>
        </w:rPr>
        <w:t>across: -</w:t>
      </w:r>
      <w:r w:rsidRPr="00347C04">
        <w:rPr>
          <w:rFonts w:asciiTheme="majorHAnsi" w:hAnsiTheme="majorHAnsi" w:cstheme="majorHAnsi"/>
          <w:sz w:val="24"/>
          <w:szCs w:val="24"/>
        </w:rPr>
        <w:t xml:space="preserve"> </w:t>
      </w:r>
    </w:p>
    <w:p w14:paraId="7DA3E000" w14:textId="77777777" w:rsidR="00B83906" w:rsidRPr="00347C04" w:rsidRDefault="00D63623" w:rsidP="00B83906">
      <w:pPr>
        <w:pStyle w:val="ListParagraph"/>
        <w:numPr>
          <w:ilvl w:val="0"/>
          <w:numId w:val="2"/>
        </w:numPr>
        <w:rPr>
          <w:rFonts w:asciiTheme="majorHAnsi" w:hAnsiTheme="majorHAnsi" w:cstheme="majorHAnsi"/>
          <w:sz w:val="24"/>
          <w:szCs w:val="24"/>
        </w:rPr>
      </w:pPr>
      <w:r w:rsidRPr="00347C04">
        <w:rPr>
          <w:rFonts w:asciiTheme="majorHAnsi" w:hAnsiTheme="majorHAnsi" w:cstheme="majorHAnsi"/>
          <w:sz w:val="24"/>
          <w:szCs w:val="24"/>
        </w:rPr>
        <w:t xml:space="preserve">The engagement of pupils in regular physical activity </w:t>
      </w:r>
    </w:p>
    <w:p w14:paraId="12D54BAD" w14:textId="77777777" w:rsidR="00B83906" w:rsidRPr="00347C04" w:rsidRDefault="00D63623" w:rsidP="00B83906">
      <w:pPr>
        <w:pStyle w:val="ListParagraph"/>
        <w:numPr>
          <w:ilvl w:val="0"/>
          <w:numId w:val="2"/>
        </w:numPr>
        <w:rPr>
          <w:rFonts w:asciiTheme="majorHAnsi" w:hAnsiTheme="majorHAnsi" w:cstheme="majorHAnsi"/>
          <w:sz w:val="24"/>
          <w:szCs w:val="24"/>
        </w:rPr>
      </w:pPr>
      <w:r w:rsidRPr="00347C04">
        <w:rPr>
          <w:rFonts w:asciiTheme="majorHAnsi" w:hAnsiTheme="majorHAnsi" w:cstheme="majorHAnsi"/>
          <w:sz w:val="24"/>
          <w:szCs w:val="24"/>
        </w:rPr>
        <w:t xml:space="preserve">The profile of PE and Sport across the school is raised </w:t>
      </w:r>
    </w:p>
    <w:p w14:paraId="1BC4E013" w14:textId="77777777" w:rsidR="00B83906" w:rsidRPr="00347C04" w:rsidRDefault="00D63623" w:rsidP="00B83906">
      <w:pPr>
        <w:pStyle w:val="ListParagraph"/>
        <w:numPr>
          <w:ilvl w:val="0"/>
          <w:numId w:val="2"/>
        </w:numPr>
        <w:rPr>
          <w:rFonts w:asciiTheme="majorHAnsi" w:hAnsiTheme="majorHAnsi" w:cstheme="majorHAnsi"/>
          <w:sz w:val="24"/>
          <w:szCs w:val="24"/>
        </w:rPr>
      </w:pPr>
      <w:r w:rsidRPr="00347C04">
        <w:rPr>
          <w:rFonts w:asciiTheme="majorHAnsi" w:hAnsiTheme="majorHAnsi" w:cstheme="majorHAnsi"/>
          <w:sz w:val="24"/>
          <w:szCs w:val="24"/>
        </w:rPr>
        <w:t xml:space="preserve">Increased knowledge, skills and confidence of all staff </w:t>
      </w:r>
    </w:p>
    <w:p w14:paraId="6AD50387" w14:textId="77777777" w:rsidR="00B83906" w:rsidRPr="00347C04" w:rsidRDefault="00D63623" w:rsidP="00B83906">
      <w:pPr>
        <w:pStyle w:val="ListParagraph"/>
        <w:numPr>
          <w:ilvl w:val="0"/>
          <w:numId w:val="2"/>
        </w:numPr>
        <w:rPr>
          <w:rFonts w:asciiTheme="majorHAnsi" w:hAnsiTheme="majorHAnsi" w:cstheme="majorHAnsi"/>
          <w:sz w:val="24"/>
          <w:szCs w:val="24"/>
        </w:rPr>
      </w:pPr>
      <w:r w:rsidRPr="00347C04">
        <w:rPr>
          <w:rFonts w:asciiTheme="majorHAnsi" w:hAnsiTheme="majorHAnsi" w:cstheme="majorHAnsi"/>
          <w:sz w:val="24"/>
          <w:szCs w:val="24"/>
        </w:rPr>
        <w:t xml:space="preserve">Broader experience of a range of sporting activities for all pupils </w:t>
      </w:r>
    </w:p>
    <w:p w14:paraId="08F54EF4" w14:textId="77777777" w:rsidR="00B83906" w:rsidRPr="00347C04" w:rsidRDefault="00D63623" w:rsidP="00B83906">
      <w:pPr>
        <w:pStyle w:val="ListParagraph"/>
        <w:numPr>
          <w:ilvl w:val="0"/>
          <w:numId w:val="2"/>
        </w:numPr>
        <w:rPr>
          <w:rFonts w:asciiTheme="majorHAnsi" w:hAnsiTheme="majorHAnsi" w:cstheme="majorHAnsi"/>
          <w:sz w:val="24"/>
          <w:szCs w:val="24"/>
        </w:rPr>
      </w:pPr>
      <w:r w:rsidRPr="00347C04">
        <w:rPr>
          <w:rFonts w:asciiTheme="majorHAnsi" w:hAnsiTheme="majorHAnsi" w:cstheme="majorHAnsi"/>
          <w:sz w:val="24"/>
          <w:szCs w:val="24"/>
        </w:rPr>
        <w:t xml:space="preserve">Increased participation in competitive sport </w:t>
      </w:r>
    </w:p>
    <w:p w14:paraId="45E29253" w14:textId="77777777" w:rsidR="00B83906" w:rsidRPr="00347C04" w:rsidRDefault="00B83906" w:rsidP="00B83906">
      <w:pPr>
        <w:rPr>
          <w:rFonts w:asciiTheme="majorHAnsi" w:hAnsiTheme="majorHAnsi" w:cstheme="majorHAnsi"/>
          <w:sz w:val="24"/>
          <w:szCs w:val="24"/>
        </w:rPr>
      </w:pPr>
    </w:p>
    <w:p w14:paraId="20145006" w14:textId="14DCE855" w:rsidR="00B83906" w:rsidRPr="00347C04" w:rsidRDefault="00D63623" w:rsidP="00B83906">
      <w:pPr>
        <w:rPr>
          <w:rFonts w:asciiTheme="majorHAnsi" w:hAnsiTheme="majorHAnsi" w:cstheme="majorHAnsi"/>
          <w:sz w:val="24"/>
          <w:szCs w:val="24"/>
        </w:rPr>
      </w:pPr>
      <w:r w:rsidRPr="00347C04">
        <w:rPr>
          <w:rFonts w:asciiTheme="majorHAnsi" w:hAnsiTheme="majorHAnsi" w:cstheme="majorHAnsi"/>
          <w:sz w:val="24"/>
          <w:szCs w:val="24"/>
        </w:rPr>
        <w:t>The 202</w:t>
      </w:r>
      <w:r w:rsidR="00774702">
        <w:rPr>
          <w:rFonts w:asciiTheme="majorHAnsi" w:hAnsiTheme="majorHAnsi" w:cstheme="majorHAnsi"/>
          <w:sz w:val="24"/>
          <w:szCs w:val="24"/>
        </w:rPr>
        <w:t>4</w:t>
      </w:r>
      <w:r w:rsidRPr="00347C04">
        <w:rPr>
          <w:rFonts w:asciiTheme="majorHAnsi" w:hAnsiTheme="majorHAnsi" w:cstheme="majorHAnsi"/>
          <w:sz w:val="24"/>
          <w:szCs w:val="24"/>
        </w:rPr>
        <w:t>-2</w:t>
      </w:r>
      <w:r w:rsidR="00774702">
        <w:rPr>
          <w:rFonts w:asciiTheme="majorHAnsi" w:hAnsiTheme="majorHAnsi" w:cstheme="majorHAnsi"/>
          <w:sz w:val="24"/>
          <w:szCs w:val="24"/>
        </w:rPr>
        <w:t>5</w:t>
      </w:r>
      <w:r w:rsidRPr="00347C04">
        <w:rPr>
          <w:rFonts w:asciiTheme="majorHAnsi" w:hAnsiTheme="majorHAnsi" w:cstheme="majorHAnsi"/>
          <w:sz w:val="24"/>
          <w:szCs w:val="24"/>
        </w:rPr>
        <w:t xml:space="preserve"> Sport Premium for St</w:t>
      </w:r>
      <w:r w:rsidR="00B83906" w:rsidRPr="00347C04">
        <w:rPr>
          <w:rFonts w:asciiTheme="majorHAnsi" w:hAnsiTheme="majorHAnsi" w:cstheme="majorHAnsi"/>
          <w:sz w:val="24"/>
          <w:szCs w:val="24"/>
        </w:rPr>
        <w:t xml:space="preserve"> Leonard</w:t>
      </w:r>
      <w:r w:rsidRPr="00347C04">
        <w:rPr>
          <w:rFonts w:asciiTheme="majorHAnsi" w:hAnsiTheme="majorHAnsi" w:cstheme="majorHAnsi"/>
          <w:sz w:val="24"/>
          <w:szCs w:val="24"/>
        </w:rPr>
        <w:t xml:space="preserve">’s </w:t>
      </w:r>
      <w:r w:rsidR="00B83906" w:rsidRPr="00347C04">
        <w:rPr>
          <w:rFonts w:asciiTheme="majorHAnsi" w:hAnsiTheme="majorHAnsi" w:cstheme="majorHAnsi"/>
          <w:sz w:val="24"/>
          <w:szCs w:val="24"/>
        </w:rPr>
        <w:t xml:space="preserve">Catholic </w:t>
      </w:r>
      <w:r w:rsidRPr="00347C04">
        <w:rPr>
          <w:rFonts w:asciiTheme="majorHAnsi" w:hAnsiTheme="majorHAnsi" w:cstheme="majorHAnsi"/>
          <w:sz w:val="24"/>
          <w:szCs w:val="24"/>
        </w:rPr>
        <w:t xml:space="preserve">Primary School </w:t>
      </w:r>
      <w:r w:rsidR="001F3C4F">
        <w:rPr>
          <w:rFonts w:asciiTheme="majorHAnsi" w:hAnsiTheme="majorHAnsi" w:cstheme="majorHAnsi"/>
          <w:sz w:val="24"/>
          <w:szCs w:val="24"/>
        </w:rPr>
        <w:t>i</w:t>
      </w:r>
      <w:r w:rsidRPr="00347C04">
        <w:rPr>
          <w:rFonts w:asciiTheme="majorHAnsi" w:hAnsiTheme="majorHAnsi" w:cstheme="majorHAnsi"/>
          <w:sz w:val="24"/>
          <w:szCs w:val="24"/>
        </w:rPr>
        <w:t xml:space="preserve">s </w:t>
      </w:r>
      <w:r w:rsidRPr="00D7737E">
        <w:rPr>
          <w:rFonts w:asciiTheme="majorHAnsi" w:hAnsiTheme="majorHAnsi" w:cstheme="majorHAnsi"/>
          <w:sz w:val="24"/>
          <w:szCs w:val="24"/>
        </w:rPr>
        <w:t>£</w:t>
      </w:r>
      <w:r w:rsidR="00B83906" w:rsidRPr="00D7737E">
        <w:rPr>
          <w:rFonts w:asciiTheme="majorHAnsi" w:hAnsiTheme="majorHAnsi" w:cstheme="majorHAnsi"/>
          <w:sz w:val="24"/>
          <w:szCs w:val="24"/>
        </w:rPr>
        <w:t xml:space="preserve">17 </w:t>
      </w:r>
      <w:r w:rsidR="00D7737E" w:rsidRPr="00D7737E">
        <w:rPr>
          <w:rFonts w:asciiTheme="majorHAnsi" w:hAnsiTheme="majorHAnsi" w:cstheme="majorHAnsi"/>
          <w:sz w:val="24"/>
          <w:szCs w:val="24"/>
        </w:rPr>
        <w:t>220</w:t>
      </w:r>
    </w:p>
    <w:p w14:paraId="464EAFCD" w14:textId="2597EEE6" w:rsidR="005C24FE" w:rsidRPr="00347C04" w:rsidRDefault="00D63623" w:rsidP="00B83906">
      <w:pPr>
        <w:rPr>
          <w:rFonts w:asciiTheme="majorHAnsi" w:hAnsiTheme="majorHAnsi" w:cstheme="majorHAnsi"/>
          <w:sz w:val="24"/>
          <w:szCs w:val="24"/>
        </w:rPr>
      </w:pPr>
      <w:r w:rsidRPr="00347C04">
        <w:rPr>
          <w:rFonts w:asciiTheme="majorHAnsi" w:hAnsiTheme="majorHAnsi" w:cstheme="majorHAnsi"/>
          <w:sz w:val="24"/>
          <w:szCs w:val="24"/>
        </w:rPr>
        <w:t>The money</w:t>
      </w:r>
      <w:r w:rsidR="001F3C4F">
        <w:rPr>
          <w:rFonts w:asciiTheme="majorHAnsi" w:hAnsiTheme="majorHAnsi" w:cstheme="majorHAnsi"/>
          <w:sz w:val="24"/>
          <w:szCs w:val="24"/>
        </w:rPr>
        <w:t xml:space="preserve"> will</w:t>
      </w:r>
      <w:r w:rsidRPr="00347C04">
        <w:rPr>
          <w:rFonts w:asciiTheme="majorHAnsi" w:hAnsiTheme="majorHAnsi" w:cstheme="majorHAnsi"/>
          <w:sz w:val="24"/>
          <w:szCs w:val="24"/>
        </w:rPr>
        <w:t xml:space="preserve"> contribute to the schools overall P.E. budget as outlined below</w:t>
      </w:r>
      <w:r w:rsidR="00B83906" w:rsidRPr="00347C04">
        <w:rPr>
          <w:rFonts w:asciiTheme="majorHAnsi" w:hAnsiTheme="majorHAnsi" w:cstheme="majorHAnsi"/>
          <w:sz w:val="24"/>
          <w:szCs w:val="24"/>
        </w:rPr>
        <w:t>.</w:t>
      </w:r>
    </w:p>
    <w:p w14:paraId="53BB1919" w14:textId="77777777" w:rsidR="00B83906" w:rsidRPr="00347C04" w:rsidRDefault="00B83906" w:rsidP="00B83906">
      <w:pPr>
        <w:rPr>
          <w:rFonts w:asciiTheme="majorHAnsi" w:hAnsiTheme="majorHAnsi" w:cstheme="majorHAnsi"/>
          <w:sz w:val="24"/>
          <w:szCs w:val="24"/>
        </w:rPr>
      </w:pPr>
    </w:p>
    <w:tbl>
      <w:tblPr>
        <w:tblStyle w:val="a"/>
        <w:tblW w:w="14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8"/>
        <w:gridCol w:w="7488"/>
      </w:tblGrid>
      <w:tr w:rsidR="005C24FE" w:rsidRPr="00347C04" w14:paraId="61B7D3F0" w14:textId="77777777" w:rsidTr="2FE0D7E2">
        <w:trPr>
          <w:trHeight w:val="520"/>
          <w:jc w:val="center"/>
        </w:trPr>
        <w:tc>
          <w:tcPr>
            <w:tcW w:w="1414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tcPr>
          <w:p w14:paraId="4BBEB4D0" w14:textId="77777777" w:rsidR="005C24FE" w:rsidRPr="00347C04" w:rsidRDefault="00F76C12">
            <w:pPr>
              <w:spacing w:line="276" w:lineRule="auto"/>
              <w:rPr>
                <w:rFonts w:asciiTheme="majorHAnsi" w:hAnsiTheme="majorHAnsi" w:cstheme="majorHAnsi"/>
                <w:b/>
                <w:color w:val="FFFFFF"/>
                <w:sz w:val="24"/>
                <w:szCs w:val="24"/>
              </w:rPr>
            </w:pPr>
            <w:r w:rsidRPr="00347C04">
              <w:rPr>
                <w:rFonts w:asciiTheme="majorHAnsi" w:hAnsiTheme="majorHAnsi" w:cstheme="majorHAnsi"/>
                <w:b/>
                <w:color w:val="FFFFFF"/>
                <w:sz w:val="24"/>
                <w:szCs w:val="24"/>
              </w:rPr>
              <w:t xml:space="preserve">1. The engagement of </w:t>
            </w:r>
            <w:r w:rsidRPr="00347C04">
              <w:rPr>
                <w:rFonts w:asciiTheme="majorHAnsi" w:hAnsiTheme="majorHAnsi" w:cstheme="majorHAnsi"/>
                <w:b/>
                <w:color w:val="FFFFFF"/>
                <w:sz w:val="24"/>
                <w:szCs w:val="24"/>
                <w:u w:val="single"/>
              </w:rPr>
              <w:t>all</w:t>
            </w:r>
            <w:r w:rsidRPr="00347C04">
              <w:rPr>
                <w:rFonts w:asciiTheme="majorHAnsi" w:hAnsiTheme="majorHAnsi" w:cstheme="majorHAnsi"/>
                <w:b/>
                <w:color w:val="FFFFFF"/>
                <w:sz w:val="24"/>
                <w:szCs w:val="24"/>
              </w:rPr>
              <w:t xml:space="preserve"> pupils in regular physical activity </w:t>
            </w:r>
          </w:p>
          <w:p w14:paraId="1554651D" w14:textId="512889DC" w:rsidR="005C24FE" w:rsidRPr="00347C04" w:rsidRDefault="005C24FE" w:rsidP="001F3C4F">
            <w:pPr>
              <w:spacing w:line="276" w:lineRule="auto"/>
              <w:rPr>
                <w:rFonts w:asciiTheme="majorHAnsi" w:hAnsiTheme="majorHAnsi" w:cstheme="majorHAnsi"/>
                <w:b/>
                <w:color w:val="FFFFFF"/>
                <w:sz w:val="24"/>
                <w:szCs w:val="24"/>
              </w:rPr>
            </w:pPr>
          </w:p>
        </w:tc>
      </w:tr>
      <w:tr w:rsidR="005C0435" w:rsidRPr="00347C04" w14:paraId="291F22B5" w14:textId="77777777" w:rsidTr="2FE0D7E2">
        <w:trPr>
          <w:trHeight w:val="520"/>
          <w:jc w:val="center"/>
        </w:trPr>
        <w:tc>
          <w:tcPr>
            <w:tcW w:w="6658" w:type="dxa"/>
            <w:tcBorders>
              <w:top w:val="single" w:sz="4" w:space="0" w:color="FFFFFF" w:themeColor="background1"/>
            </w:tcBorders>
          </w:tcPr>
          <w:p w14:paraId="644A8630" w14:textId="77777777" w:rsidR="005C0435" w:rsidRPr="00347C04" w:rsidRDefault="005C0435">
            <w:pPr>
              <w:spacing w:line="276" w:lineRule="auto"/>
              <w:jc w:val="center"/>
              <w:rPr>
                <w:rFonts w:asciiTheme="majorHAnsi" w:hAnsiTheme="majorHAnsi" w:cstheme="majorHAnsi"/>
                <w:b/>
                <w:i/>
                <w:sz w:val="24"/>
                <w:szCs w:val="24"/>
              </w:rPr>
            </w:pPr>
            <w:r w:rsidRPr="00347C04">
              <w:rPr>
                <w:rFonts w:asciiTheme="majorHAnsi" w:hAnsiTheme="majorHAnsi" w:cstheme="majorHAnsi"/>
                <w:b/>
                <w:i/>
                <w:sz w:val="24"/>
                <w:szCs w:val="24"/>
              </w:rPr>
              <w:t>Objective:</w:t>
            </w:r>
          </w:p>
        </w:tc>
        <w:tc>
          <w:tcPr>
            <w:tcW w:w="7488" w:type="dxa"/>
            <w:tcBorders>
              <w:top w:val="single" w:sz="4" w:space="0" w:color="FFFFFF" w:themeColor="background1"/>
            </w:tcBorders>
          </w:tcPr>
          <w:p w14:paraId="1A0ABDC6" w14:textId="77777777" w:rsidR="005C0435" w:rsidRPr="00347C04" w:rsidRDefault="005C0435">
            <w:pPr>
              <w:spacing w:line="276" w:lineRule="auto"/>
              <w:jc w:val="center"/>
              <w:rPr>
                <w:rFonts w:asciiTheme="majorHAnsi" w:hAnsiTheme="majorHAnsi" w:cstheme="majorHAnsi"/>
                <w:b/>
                <w:i/>
                <w:sz w:val="24"/>
                <w:szCs w:val="24"/>
              </w:rPr>
            </w:pPr>
            <w:r w:rsidRPr="00347C04">
              <w:rPr>
                <w:rFonts w:asciiTheme="majorHAnsi" w:hAnsiTheme="majorHAnsi" w:cstheme="majorHAnsi"/>
                <w:b/>
                <w:i/>
                <w:sz w:val="24"/>
                <w:szCs w:val="24"/>
              </w:rPr>
              <w:t>Implementation</w:t>
            </w:r>
            <w:r w:rsidR="00010897" w:rsidRPr="00347C04">
              <w:rPr>
                <w:rFonts w:asciiTheme="majorHAnsi" w:hAnsiTheme="majorHAnsi" w:cstheme="majorHAnsi"/>
                <w:b/>
                <w:i/>
                <w:sz w:val="24"/>
                <w:szCs w:val="24"/>
              </w:rPr>
              <w:t>:</w:t>
            </w:r>
          </w:p>
        </w:tc>
      </w:tr>
      <w:tr w:rsidR="005C0435" w:rsidRPr="00347C04" w14:paraId="1C28D973" w14:textId="77777777" w:rsidTr="2FE0D7E2">
        <w:trPr>
          <w:trHeight w:val="400"/>
          <w:jc w:val="center"/>
        </w:trPr>
        <w:tc>
          <w:tcPr>
            <w:tcW w:w="6658" w:type="dxa"/>
          </w:tcPr>
          <w:p w14:paraId="2A834210" w14:textId="77777777" w:rsidR="005C0435" w:rsidRPr="00347C04" w:rsidRDefault="005C0435" w:rsidP="005C0435">
            <w:pPr>
              <w:spacing w:line="276" w:lineRule="auto"/>
              <w:rPr>
                <w:rFonts w:asciiTheme="majorHAnsi" w:hAnsiTheme="majorHAnsi" w:cstheme="majorHAnsi"/>
                <w:sz w:val="24"/>
                <w:szCs w:val="24"/>
              </w:rPr>
            </w:pPr>
            <w:r w:rsidRPr="00347C04">
              <w:rPr>
                <w:rFonts w:asciiTheme="majorHAnsi" w:hAnsiTheme="majorHAnsi" w:cstheme="majorHAnsi"/>
                <w:sz w:val="24"/>
                <w:szCs w:val="24"/>
              </w:rPr>
              <w:t>Track engagement of pupils in sporting activity outside of curriculum time.</w:t>
            </w:r>
          </w:p>
          <w:p w14:paraId="1E6ACE9C" w14:textId="4FD3BB37" w:rsidR="005C0435" w:rsidRDefault="005C0435" w:rsidP="005C0435">
            <w:pPr>
              <w:spacing w:line="276" w:lineRule="auto"/>
              <w:rPr>
                <w:rFonts w:asciiTheme="majorHAnsi" w:hAnsiTheme="majorHAnsi" w:cstheme="majorHAnsi"/>
                <w:sz w:val="24"/>
                <w:szCs w:val="24"/>
              </w:rPr>
            </w:pPr>
            <w:r w:rsidRPr="00347C04">
              <w:rPr>
                <w:rFonts w:asciiTheme="majorHAnsi" w:hAnsiTheme="majorHAnsi" w:cstheme="majorHAnsi"/>
                <w:sz w:val="24"/>
                <w:szCs w:val="24"/>
              </w:rPr>
              <w:t>Be able to target those less</w:t>
            </w:r>
            <w:r w:rsidR="00954AF8">
              <w:rPr>
                <w:rFonts w:asciiTheme="majorHAnsi" w:hAnsiTheme="majorHAnsi" w:cstheme="majorHAnsi"/>
                <w:sz w:val="24"/>
                <w:szCs w:val="24"/>
              </w:rPr>
              <w:t>-</w:t>
            </w:r>
            <w:r w:rsidRPr="00347C04">
              <w:rPr>
                <w:rFonts w:asciiTheme="majorHAnsi" w:hAnsiTheme="majorHAnsi" w:cstheme="majorHAnsi"/>
                <w:sz w:val="24"/>
                <w:szCs w:val="24"/>
              </w:rPr>
              <w:t>active children with appropriate activities.</w:t>
            </w:r>
          </w:p>
          <w:p w14:paraId="088A1E28" w14:textId="4C3669FF" w:rsidR="001F3C4F" w:rsidRPr="00347C04" w:rsidRDefault="001F3C4F" w:rsidP="005C0435">
            <w:pPr>
              <w:spacing w:line="276" w:lineRule="auto"/>
              <w:rPr>
                <w:rFonts w:asciiTheme="majorHAnsi" w:hAnsiTheme="majorHAnsi" w:cstheme="majorHAnsi"/>
                <w:sz w:val="24"/>
                <w:szCs w:val="24"/>
              </w:rPr>
            </w:pPr>
            <w:r>
              <w:rPr>
                <w:rFonts w:asciiTheme="majorHAnsi" w:hAnsiTheme="majorHAnsi" w:cstheme="majorHAnsi"/>
                <w:sz w:val="24"/>
                <w:szCs w:val="24"/>
              </w:rPr>
              <w:t>Develop a wider range of activities to meet the interests of a wider range of children.</w:t>
            </w:r>
          </w:p>
        </w:tc>
        <w:tc>
          <w:tcPr>
            <w:tcW w:w="7488" w:type="dxa"/>
          </w:tcPr>
          <w:p w14:paraId="35B39CCE" w14:textId="65E2B709" w:rsidR="005C0435" w:rsidRPr="00347C04" w:rsidRDefault="005C0435" w:rsidP="005C0435">
            <w:pPr>
              <w:spacing w:line="276" w:lineRule="auto"/>
              <w:rPr>
                <w:rFonts w:asciiTheme="majorHAnsi" w:hAnsiTheme="majorHAnsi" w:cstheme="majorHAnsi"/>
                <w:sz w:val="24"/>
                <w:szCs w:val="24"/>
              </w:rPr>
            </w:pPr>
            <w:r w:rsidRPr="00347C04">
              <w:rPr>
                <w:rFonts w:asciiTheme="majorHAnsi" w:hAnsiTheme="majorHAnsi" w:cstheme="majorHAnsi"/>
                <w:sz w:val="24"/>
                <w:szCs w:val="24"/>
              </w:rPr>
              <w:t xml:space="preserve">With the support of the school business </w:t>
            </w:r>
            <w:r w:rsidR="00FA03F8">
              <w:rPr>
                <w:rFonts w:asciiTheme="majorHAnsi" w:hAnsiTheme="majorHAnsi" w:cstheme="majorHAnsi"/>
                <w:sz w:val="24"/>
                <w:szCs w:val="24"/>
              </w:rPr>
              <w:t xml:space="preserve">lead, </w:t>
            </w:r>
            <w:r w:rsidRPr="00347C04">
              <w:rPr>
                <w:rFonts w:asciiTheme="majorHAnsi" w:hAnsiTheme="majorHAnsi" w:cstheme="majorHAnsi"/>
                <w:sz w:val="24"/>
                <w:szCs w:val="24"/>
              </w:rPr>
              <w:t>track accounts and track the participation of all children in extended school activities in order to create end of year reports of participation.</w:t>
            </w:r>
          </w:p>
          <w:p w14:paraId="46934E1F" w14:textId="159822F5" w:rsidR="005C0435" w:rsidRPr="00347C04" w:rsidRDefault="005C0435" w:rsidP="005C0435">
            <w:pPr>
              <w:spacing w:line="276" w:lineRule="auto"/>
              <w:rPr>
                <w:rFonts w:asciiTheme="majorHAnsi" w:hAnsiTheme="majorHAnsi" w:cstheme="majorHAnsi"/>
                <w:sz w:val="24"/>
                <w:szCs w:val="24"/>
              </w:rPr>
            </w:pPr>
            <w:r w:rsidRPr="00347C04">
              <w:rPr>
                <w:rFonts w:asciiTheme="majorHAnsi" w:hAnsiTheme="majorHAnsi" w:cstheme="majorHAnsi"/>
                <w:sz w:val="24"/>
                <w:szCs w:val="24"/>
              </w:rPr>
              <w:t>Target those less</w:t>
            </w:r>
            <w:r w:rsidR="00954AF8">
              <w:rPr>
                <w:rFonts w:asciiTheme="majorHAnsi" w:hAnsiTheme="majorHAnsi" w:cstheme="majorHAnsi"/>
                <w:sz w:val="24"/>
                <w:szCs w:val="24"/>
              </w:rPr>
              <w:t>-</w:t>
            </w:r>
            <w:r w:rsidRPr="00347C04">
              <w:rPr>
                <w:rFonts w:asciiTheme="majorHAnsi" w:hAnsiTheme="majorHAnsi" w:cstheme="majorHAnsi"/>
                <w:sz w:val="24"/>
                <w:szCs w:val="24"/>
              </w:rPr>
              <w:t>active children with appropriate extracurricular activities suited to them.</w:t>
            </w:r>
          </w:p>
        </w:tc>
      </w:tr>
      <w:tr w:rsidR="005C0435" w:rsidRPr="00347C04" w14:paraId="2C188A54" w14:textId="77777777" w:rsidTr="2FE0D7E2">
        <w:trPr>
          <w:trHeight w:val="400"/>
          <w:jc w:val="center"/>
        </w:trPr>
        <w:tc>
          <w:tcPr>
            <w:tcW w:w="6658" w:type="dxa"/>
          </w:tcPr>
          <w:p w14:paraId="662AD09D" w14:textId="77777777" w:rsidR="005C0435" w:rsidRPr="00347C04" w:rsidRDefault="005C0435" w:rsidP="005C0435">
            <w:pPr>
              <w:spacing w:line="276" w:lineRule="auto"/>
              <w:rPr>
                <w:rFonts w:asciiTheme="majorHAnsi" w:hAnsiTheme="majorHAnsi" w:cstheme="majorHAnsi"/>
                <w:color w:val="000000"/>
                <w:sz w:val="24"/>
                <w:szCs w:val="24"/>
              </w:rPr>
            </w:pPr>
            <w:r w:rsidRPr="00347C04">
              <w:rPr>
                <w:rFonts w:asciiTheme="majorHAnsi" w:hAnsiTheme="majorHAnsi" w:cstheme="majorHAnsi"/>
                <w:color w:val="000000"/>
                <w:sz w:val="24"/>
                <w:szCs w:val="24"/>
              </w:rPr>
              <w:t>Engage all children and foster a love of sport in all children by participating in lunchtime activities.</w:t>
            </w:r>
          </w:p>
          <w:p w14:paraId="46CC2CBD" w14:textId="77777777" w:rsidR="005C0435" w:rsidRDefault="001F3C4F" w:rsidP="005C0435">
            <w:pPr>
              <w:spacing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Audit existing resources and purchase new to promote physical play.</w:t>
            </w:r>
          </w:p>
          <w:p w14:paraId="13920DF3" w14:textId="17A2E91E" w:rsidR="001F3C4F" w:rsidRPr="00347C04" w:rsidRDefault="001F3C4F" w:rsidP="005C0435">
            <w:pPr>
              <w:spacing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CPD re role of sports leaders.</w:t>
            </w:r>
          </w:p>
        </w:tc>
        <w:tc>
          <w:tcPr>
            <w:tcW w:w="7488" w:type="dxa"/>
          </w:tcPr>
          <w:p w14:paraId="652DE0DE" w14:textId="58DA1D11" w:rsidR="001F3C4F"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PE lead, teaching assistants and lunchtime supervisor to lead and develop pupil participation in physical activities. Experienced PE member of staff to team teach with all Key Stage teachers (Up to 50% targeted timetable - afternoon sessions per phase) providing personalised CPD. Update of field facilities.</w:t>
            </w:r>
          </w:p>
        </w:tc>
      </w:tr>
      <w:tr w:rsidR="00A53537" w:rsidRPr="00347C04" w14:paraId="589CCA0C" w14:textId="77777777" w:rsidTr="2FE0D7E2">
        <w:trPr>
          <w:trHeight w:val="400"/>
          <w:jc w:val="center"/>
        </w:trPr>
        <w:tc>
          <w:tcPr>
            <w:tcW w:w="6658" w:type="dxa"/>
          </w:tcPr>
          <w:p w14:paraId="447F7EA6" w14:textId="77777777" w:rsidR="00A53537" w:rsidRPr="00347C04" w:rsidRDefault="00A53537" w:rsidP="00A53537">
            <w:pPr>
              <w:spacing w:line="276" w:lineRule="auto"/>
              <w:rPr>
                <w:rFonts w:asciiTheme="majorHAnsi" w:hAnsiTheme="majorHAnsi" w:cstheme="majorHAnsi"/>
                <w:color w:val="000000"/>
                <w:sz w:val="24"/>
                <w:szCs w:val="24"/>
              </w:rPr>
            </w:pPr>
            <w:r w:rsidRPr="00347C04">
              <w:rPr>
                <w:rFonts w:asciiTheme="majorHAnsi" w:hAnsiTheme="majorHAnsi" w:cstheme="majorHAnsi"/>
                <w:color w:val="000000"/>
                <w:sz w:val="24"/>
                <w:szCs w:val="24"/>
              </w:rPr>
              <w:t>Continue to develop opportunities across both yards for more physical activities linked to play leaders &amp; games.</w:t>
            </w:r>
          </w:p>
        </w:tc>
        <w:tc>
          <w:tcPr>
            <w:tcW w:w="7488" w:type="dxa"/>
          </w:tcPr>
          <w:p w14:paraId="6A2A80BE" w14:textId="75EDA290" w:rsidR="00A53537"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Replenish lunchtime equipment</w:t>
            </w:r>
            <w:r w:rsidR="00954AF8">
              <w:rPr>
                <w:rFonts w:asciiTheme="majorHAnsi" w:hAnsiTheme="majorHAnsi" w:cstheme="majorHAnsi"/>
                <w:sz w:val="24"/>
                <w:szCs w:val="24"/>
              </w:rPr>
              <w:t>. Work alongside Premises team in application of SCA funding for outdoor gym/trim trail equi</w:t>
            </w:r>
            <w:r w:rsidR="00FA03F8">
              <w:rPr>
                <w:rFonts w:asciiTheme="majorHAnsi" w:hAnsiTheme="majorHAnsi" w:cstheme="majorHAnsi"/>
                <w:sz w:val="24"/>
                <w:szCs w:val="24"/>
              </w:rPr>
              <w:t>p</w:t>
            </w:r>
            <w:r w:rsidR="00954AF8">
              <w:rPr>
                <w:rFonts w:asciiTheme="majorHAnsi" w:hAnsiTheme="majorHAnsi" w:cstheme="majorHAnsi"/>
                <w:sz w:val="24"/>
                <w:szCs w:val="24"/>
              </w:rPr>
              <w:t>ment.</w:t>
            </w:r>
            <w:r w:rsidRPr="00347C04">
              <w:rPr>
                <w:rFonts w:asciiTheme="majorHAnsi" w:hAnsiTheme="majorHAnsi" w:cstheme="majorHAnsi"/>
                <w:sz w:val="24"/>
                <w:szCs w:val="24"/>
              </w:rPr>
              <w:t xml:space="preserve"> </w:t>
            </w:r>
          </w:p>
          <w:p w14:paraId="7B99DC13" w14:textId="6D973DF4" w:rsidR="00A53537"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Lunchtime Supervisor to</w:t>
            </w:r>
            <w:r w:rsidR="00954AF8">
              <w:rPr>
                <w:rFonts w:asciiTheme="majorHAnsi" w:hAnsiTheme="majorHAnsi" w:cstheme="majorHAnsi"/>
                <w:sz w:val="24"/>
                <w:szCs w:val="24"/>
              </w:rPr>
              <w:t xml:space="preserve"> work alongside the PE lead to</w:t>
            </w:r>
            <w:r w:rsidRPr="00347C04">
              <w:rPr>
                <w:rFonts w:asciiTheme="majorHAnsi" w:hAnsiTheme="majorHAnsi" w:cstheme="majorHAnsi"/>
                <w:sz w:val="24"/>
                <w:szCs w:val="24"/>
              </w:rPr>
              <w:t xml:space="preserve"> develop this area.</w:t>
            </w:r>
          </w:p>
        </w:tc>
      </w:tr>
      <w:tr w:rsidR="00A53537" w:rsidRPr="00347C04" w14:paraId="0B965A33" w14:textId="77777777" w:rsidTr="2FE0D7E2">
        <w:trPr>
          <w:trHeight w:val="400"/>
          <w:jc w:val="center"/>
        </w:trPr>
        <w:tc>
          <w:tcPr>
            <w:tcW w:w="6658" w:type="dxa"/>
          </w:tcPr>
          <w:p w14:paraId="10A2E534" w14:textId="77777777" w:rsidR="00A53537" w:rsidRDefault="00A53537" w:rsidP="00A53537">
            <w:pPr>
              <w:spacing w:line="276" w:lineRule="auto"/>
              <w:rPr>
                <w:rFonts w:asciiTheme="majorHAnsi" w:hAnsiTheme="majorHAnsi" w:cstheme="majorHAnsi"/>
                <w:color w:val="000000"/>
                <w:sz w:val="24"/>
                <w:szCs w:val="24"/>
              </w:rPr>
            </w:pPr>
            <w:r w:rsidRPr="00347C04">
              <w:rPr>
                <w:rFonts w:asciiTheme="majorHAnsi" w:hAnsiTheme="majorHAnsi" w:cstheme="majorHAnsi"/>
                <w:color w:val="000000"/>
                <w:sz w:val="24"/>
                <w:szCs w:val="24"/>
              </w:rPr>
              <w:lastRenderedPageBreak/>
              <w:t>To ensure that all PE equipment is fit for purpose and to extend the range of equipment in school</w:t>
            </w:r>
            <w:r w:rsidR="001F3C4F">
              <w:rPr>
                <w:rFonts w:asciiTheme="majorHAnsi" w:hAnsiTheme="majorHAnsi" w:cstheme="majorHAnsi"/>
                <w:color w:val="000000"/>
                <w:sz w:val="24"/>
                <w:szCs w:val="24"/>
              </w:rPr>
              <w:t>.</w:t>
            </w:r>
          </w:p>
          <w:p w14:paraId="3287480E" w14:textId="692D667B" w:rsidR="001F3C4F" w:rsidRDefault="001F3C4F" w:rsidP="00A53537">
            <w:pPr>
              <w:spacing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To maintain the school field to a high level to enable all year-round access.</w:t>
            </w:r>
          </w:p>
          <w:p w14:paraId="0DC17A7E" w14:textId="6B76239E" w:rsidR="001F3C4F" w:rsidRDefault="001F3C4F" w:rsidP="00A53537">
            <w:pPr>
              <w:spacing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SLAs maintained to ensure safety of equipment and grounds.</w:t>
            </w:r>
          </w:p>
          <w:p w14:paraId="12002606" w14:textId="7B9231A4" w:rsidR="001F3C4F" w:rsidRPr="00347C04" w:rsidRDefault="001F3C4F" w:rsidP="00A53537">
            <w:pPr>
              <w:spacing w:line="276" w:lineRule="auto"/>
              <w:rPr>
                <w:rFonts w:asciiTheme="majorHAnsi" w:hAnsiTheme="majorHAnsi" w:cstheme="majorHAnsi"/>
                <w:color w:val="000000"/>
                <w:sz w:val="24"/>
                <w:szCs w:val="24"/>
              </w:rPr>
            </w:pPr>
          </w:p>
        </w:tc>
        <w:tc>
          <w:tcPr>
            <w:tcW w:w="7488" w:type="dxa"/>
          </w:tcPr>
          <w:p w14:paraId="2ABF6ABB" w14:textId="13D8E0F0" w:rsidR="00A53537"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Audit and restock PE equipment</w:t>
            </w:r>
            <w:r w:rsidR="00954AF8">
              <w:rPr>
                <w:rFonts w:asciiTheme="majorHAnsi" w:hAnsiTheme="majorHAnsi" w:cstheme="majorHAnsi"/>
                <w:sz w:val="24"/>
                <w:szCs w:val="24"/>
              </w:rPr>
              <w:t>, as required</w:t>
            </w:r>
            <w:r w:rsidRPr="00347C04">
              <w:rPr>
                <w:rFonts w:asciiTheme="majorHAnsi" w:hAnsiTheme="majorHAnsi" w:cstheme="majorHAnsi"/>
                <w:sz w:val="24"/>
                <w:szCs w:val="24"/>
              </w:rPr>
              <w:t xml:space="preserve">. </w:t>
            </w:r>
          </w:p>
          <w:p w14:paraId="0C6E4467" w14:textId="77777777" w:rsidR="00A53537"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 xml:space="preserve">Annual inspection of outdoor equipment and sport’s Safe annual equipment inspection. </w:t>
            </w:r>
          </w:p>
          <w:p w14:paraId="7D42ED4B" w14:textId="1FA7FFAA" w:rsidR="00A53537" w:rsidRPr="00347C04" w:rsidRDefault="00A53537" w:rsidP="00A53537">
            <w:pPr>
              <w:spacing w:line="276" w:lineRule="auto"/>
              <w:rPr>
                <w:rFonts w:asciiTheme="majorHAnsi" w:hAnsiTheme="majorHAnsi" w:cstheme="majorHAnsi"/>
                <w:sz w:val="24"/>
                <w:szCs w:val="24"/>
              </w:rPr>
            </w:pPr>
            <w:r w:rsidRPr="00347C04">
              <w:rPr>
                <w:rFonts w:asciiTheme="majorHAnsi" w:hAnsiTheme="majorHAnsi" w:cstheme="majorHAnsi"/>
                <w:sz w:val="24"/>
                <w:szCs w:val="24"/>
              </w:rPr>
              <w:t>PE lead to audit current equipment and identify resources required to ensure we have the necessary range of equipment to enable us to provide quality opportunities for children.</w:t>
            </w:r>
          </w:p>
        </w:tc>
      </w:tr>
      <w:tr w:rsidR="007C7453" w:rsidRPr="00347C04" w14:paraId="316F883D" w14:textId="77777777" w:rsidTr="2FE0D7E2">
        <w:trPr>
          <w:trHeight w:val="400"/>
          <w:jc w:val="center"/>
        </w:trPr>
        <w:tc>
          <w:tcPr>
            <w:tcW w:w="6658" w:type="dxa"/>
          </w:tcPr>
          <w:p w14:paraId="52EFB311" w14:textId="3D7F4DBB" w:rsidR="007C7453" w:rsidRDefault="007C7453" w:rsidP="007C7453">
            <w:pPr>
              <w:spacing w:line="276" w:lineRule="auto"/>
              <w:rPr>
                <w:rFonts w:asciiTheme="majorHAnsi" w:hAnsiTheme="majorHAnsi" w:cstheme="majorHAnsi"/>
                <w:color w:val="000000"/>
                <w:sz w:val="24"/>
                <w:szCs w:val="24"/>
              </w:rPr>
            </w:pPr>
            <w:r w:rsidRPr="00347C04">
              <w:rPr>
                <w:rFonts w:asciiTheme="majorHAnsi" w:hAnsiTheme="majorHAnsi" w:cstheme="majorHAnsi"/>
                <w:color w:val="000000"/>
                <w:sz w:val="24"/>
                <w:szCs w:val="24"/>
              </w:rPr>
              <w:t xml:space="preserve">Catch up swimming sessions to be provided for </w:t>
            </w:r>
            <w:r w:rsidR="00954AF8">
              <w:rPr>
                <w:rFonts w:asciiTheme="majorHAnsi" w:hAnsiTheme="majorHAnsi" w:cstheme="majorHAnsi"/>
                <w:color w:val="000000"/>
                <w:sz w:val="24"/>
                <w:szCs w:val="24"/>
              </w:rPr>
              <w:t>th</w:t>
            </w:r>
            <w:r w:rsidR="00CA2FC2">
              <w:rPr>
                <w:rFonts w:asciiTheme="majorHAnsi" w:hAnsiTheme="majorHAnsi" w:cstheme="majorHAnsi"/>
                <w:color w:val="000000"/>
                <w:sz w:val="24"/>
                <w:szCs w:val="24"/>
              </w:rPr>
              <w:t xml:space="preserve">ose </w:t>
            </w:r>
            <w:r w:rsidRPr="00347C04">
              <w:rPr>
                <w:rFonts w:asciiTheme="majorHAnsi" w:hAnsiTheme="majorHAnsi" w:cstheme="majorHAnsi"/>
                <w:color w:val="000000"/>
                <w:sz w:val="24"/>
                <w:szCs w:val="24"/>
              </w:rPr>
              <w:t xml:space="preserve">pupils </w:t>
            </w:r>
            <w:r w:rsidR="00954AF8">
              <w:rPr>
                <w:rFonts w:asciiTheme="majorHAnsi" w:hAnsiTheme="majorHAnsi" w:cstheme="majorHAnsi"/>
                <w:color w:val="000000"/>
                <w:sz w:val="24"/>
                <w:szCs w:val="24"/>
              </w:rPr>
              <w:t xml:space="preserve">identified as lacking confidence in swimming </w:t>
            </w:r>
            <w:r w:rsidRPr="00347C04">
              <w:rPr>
                <w:rFonts w:asciiTheme="majorHAnsi" w:hAnsiTheme="majorHAnsi" w:cstheme="majorHAnsi"/>
                <w:color w:val="000000"/>
                <w:sz w:val="24"/>
                <w:szCs w:val="24"/>
              </w:rPr>
              <w:t xml:space="preserve">to ensure </w:t>
            </w:r>
            <w:r w:rsidR="00954AF8">
              <w:rPr>
                <w:rFonts w:asciiTheme="majorHAnsi" w:hAnsiTheme="majorHAnsi" w:cstheme="majorHAnsi"/>
                <w:color w:val="000000"/>
                <w:sz w:val="24"/>
                <w:szCs w:val="24"/>
              </w:rPr>
              <w:t xml:space="preserve">the </w:t>
            </w:r>
            <w:r w:rsidRPr="00347C04">
              <w:rPr>
                <w:rFonts w:asciiTheme="majorHAnsi" w:hAnsiTheme="majorHAnsi" w:cstheme="majorHAnsi"/>
                <w:color w:val="000000"/>
                <w:sz w:val="24"/>
                <w:szCs w:val="24"/>
              </w:rPr>
              <w:t>large majority of children leave KS2 being water confident and able to swim at least 25m.</w:t>
            </w:r>
            <w:r w:rsidR="00270491">
              <w:rPr>
                <w:rFonts w:asciiTheme="majorHAnsi" w:hAnsiTheme="majorHAnsi" w:cstheme="majorHAnsi"/>
                <w:color w:val="000000"/>
                <w:sz w:val="24"/>
                <w:szCs w:val="24"/>
              </w:rPr>
              <w:t xml:space="preserve"> </w:t>
            </w:r>
          </w:p>
          <w:p w14:paraId="220F050F" w14:textId="433BFDFA" w:rsidR="007370AD" w:rsidRPr="00347C04" w:rsidRDefault="007370AD" w:rsidP="007C7453">
            <w:pPr>
              <w:spacing w:line="276" w:lineRule="auto"/>
              <w:rPr>
                <w:rFonts w:asciiTheme="majorHAnsi" w:hAnsiTheme="majorHAnsi" w:cstheme="majorHAnsi"/>
                <w:color w:val="000000"/>
                <w:sz w:val="24"/>
                <w:szCs w:val="24"/>
              </w:rPr>
            </w:pPr>
            <w:r>
              <w:rPr>
                <w:rFonts w:asciiTheme="majorHAnsi" w:hAnsiTheme="majorHAnsi" w:cstheme="majorHAnsi"/>
                <w:color w:val="000000"/>
                <w:sz w:val="24"/>
                <w:szCs w:val="24"/>
              </w:rPr>
              <w:t>Provision of transport as required.</w:t>
            </w:r>
            <w:r w:rsidR="00270491">
              <w:rPr>
                <w:rFonts w:asciiTheme="majorHAnsi" w:hAnsiTheme="majorHAnsi" w:cstheme="majorHAnsi"/>
                <w:color w:val="000000"/>
                <w:sz w:val="24"/>
                <w:szCs w:val="24"/>
              </w:rPr>
              <w:t xml:space="preserve"> </w:t>
            </w:r>
          </w:p>
        </w:tc>
        <w:tc>
          <w:tcPr>
            <w:tcW w:w="7488" w:type="dxa"/>
          </w:tcPr>
          <w:p w14:paraId="3541E292" w14:textId="475EBCE1" w:rsidR="007C7453" w:rsidRDefault="00954AF8" w:rsidP="007C7453">
            <w:pPr>
              <w:spacing w:line="276" w:lineRule="auto"/>
              <w:rPr>
                <w:rFonts w:asciiTheme="majorHAnsi" w:hAnsiTheme="majorHAnsi" w:cstheme="majorHAnsi"/>
                <w:sz w:val="24"/>
                <w:szCs w:val="24"/>
              </w:rPr>
            </w:pPr>
            <w:r>
              <w:rPr>
                <w:rFonts w:asciiTheme="majorHAnsi" w:hAnsiTheme="majorHAnsi" w:cstheme="majorHAnsi"/>
                <w:sz w:val="24"/>
                <w:szCs w:val="24"/>
              </w:rPr>
              <w:t>Identified c</w:t>
            </w:r>
            <w:r w:rsidR="007C7453" w:rsidRPr="00347C04">
              <w:rPr>
                <w:rFonts w:asciiTheme="majorHAnsi" w:hAnsiTheme="majorHAnsi" w:cstheme="majorHAnsi"/>
                <w:sz w:val="24"/>
                <w:szCs w:val="24"/>
              </w:rPr>
              <w:t xml:space="preserve">hildren to access </w:t>
            </w:r>
            <w:r>
              <w:rPr>
                <w:rFonts w:asciiTheme="majorHAnsi" w:hAnsiTheme="majorHAnsi" w:cstheme="majorHAnsi"/>
                <w:sz w:val="24"/>
                <w:szCs w:val="24"/>
              </w:rPr>
              <w:t xml:space="preserve">additional </w:t>
            </w:r>
            <w:r w:rsidR="007C7453" w:rsidRPr="00347C04">
              <w:rPr>
                <w:rFonts w:asciiTheme="majorHAnsi" w:hAnsiTheme="majorHAnsi" w:cstheme="majorHAnsi"/>
                <w:sz w:val="24"/>
                <w:szCs w:val="24"/>
              </w:rPr>
              <w:t>swimming lessons</w:t>
            </w:r>
            <w:r>
              <w:rPr>
                <w:rFonts w:asciiTheme="majorHAnsi" w:hAnsiTheme="majorHAnsi" w:cstheme="majorHAnsi"/>
                <w:sz w:val="24"/>
                <w:szCs w:val="24"/>
              </w:rPr>
              <w:t xml:space="preserve"> to ensure they meet the National Curriculum requirement by the end of KS2.</w:t>
            </w:r>
          </w:p>
          <w:p w14:paraId="326226D7" w14:textId="7A78C604" w:rsidR="007370AD" w:rsidRDefault="007370AD" w:rsidP="007C7453">
            <w:pPr>
              <w:spacing w:line="276" w:lineRule="auto"/>
              <w:rPr>
                <w:rFonts w:asciiTheme="majorHAnsi" w:hAnsiTheme="majorHAnsi" w:cstheme="majorHAnsi"/>
                <w:sz w:val="24"/>
                <w:szCs w:val="24"/>
              </w:rPr>
            </w:pPr>
          </w:p>
          <w:p w14:paraId="06518556" w14:textId="0074EDB7" w:rsidR="007370AD" w:rsidRDefault="007370AD" w:rsidP="007C7453">
            <w:pPr>
              <w:spacing w:line="276" w:lineRule="auto"/>
              <w:rPr>
                <w:rFonts w:asciiTheme="majorHAnsi" w:hAnsiTheme="majorHAnsi" w:cstheme="majorHAnsi"/>
                <w:sz w:val="24"/>
                <w:szCs w:val="24"/>
              </w:rPr>
            </w:pPr>
          </w:p>
          <w:p w14:paraId="3B9DD7E0" w14:textId="1B13EED1" w:rsidR="007C7453" w:rsidRPr="00347C04" w:rsidRDefault="007370AD" w:rsidP="007C7453">
            <w:pPr>
              <w:spacing w:line="276" w:lineRule="auto"/>
              <w:rPr>
                <w:rFonts w:asciiTheme="majorHAnsi" w:hAnsiTheme="majorHAnsi" w:cstheme="majorHAnsi"/>
                <w:sz w:val="24"/>
                <w:szCs w:val="24"/>
              </w:rPr>
            </w:pPr>
            <w:r>
              <w:rPr>
                <w:rFonts w:asciiTheme="majorHAnsi" w:hAnsiTheme="majorHAnsi" w:cstheme="majorHAnsi"/>
                <w:sz w:val="24"/>
                <w:szCs w:val="24"/>
              </w:rPr>
              <w:t>Transport to ensure maximum use of time is effective.</w:t>
            </w:r>
          </w:p>
        </w:tc>
      </w:tr>
      <w:tr w:rsidR="005C0435" w:rsidRPr="00347C04" w14:paraId="268CD788" w14:textId="77777777" w:rsidTr="2FE0D7E2">
        <w:trPr>
          <w:trHeight w:val="400"/>
          <w:jc w:val="center"/>
        </w:trPr>
        <w:tc>
          <w:tcPr>
            <w:tcW w:w="14146" w:type="dxa"/>
            <w:gridSpan w:val="2"/>
            <w:shd w:val="clear" w:color="auto" w:fill="auto"/>
          </w:tcPr>
          <w:p w14:paraId="1ECA5A2A" w14:textId="2E1C66AB" w:rsidR="005C0435" w:rsidRPr="00347C04" w:rsidRDefault="005C0435" w:rsidP="005C0435">
            <w:pPr>
              <w:spacing w:line="276" w:lineRule="auto"/>
              <w:rPr>
                <w:rFonts w:asciiTheme="majorHAnsi" w:hAnsiTheme="majorHAnsi" w:cstheme="majorHAnsi"/>
                <w:b/>
                <w:color w:val="002060"/>
                <w:sz w:val="24"/>
                <w:szCs w:val="24"/>
                <w:u w:val="single"/>
              </w:rPr>
            </w:pPr>
            <w:r w:rsidRPr="00347C04">
              <w:rPr>
                <w:rFonts w:asciiTheme="majorHAnsi" w:hAnsiTheme="majorHAnsi" w:cstheme="majorHAnsi"/>
                <w:b/>
                <w:color w:val="002060"/>
                <w:sz w:val="24"/>
                <w:szCs w:val="24"/>
                <w:u w:val="single"/>
              </w:rPr>
              <w:t xml:space="preserve">Impact </w:t>
            </w:r>
            <w:r w:rsidR="001D6DD4">
              <w:rPr>
                <w:rFonts w:asciiTheme="majorHAnsi" w:hAnsiTheme="majorHAnsi" w:cstheme="majorHAnsi"/>
                <w:b/>
                <w:color w:val="002060"/>
                <w:sz w:val="24"/>
                <w:szCs w:val="24"/>
                <w:u w:val="single"/>
              </w:rPr>
              <w:t xml:space="preserve">&amp; </w:t>
            </w:r>
            <w:r w:rsidR="00CE5C9E">
              <w:rPr>
                <w:rFonts w:asciiTheme="majorHAnsi" w:hAnsiTheme="majorHAnsi" w:cstheme="majorHAnsi"/>
                <w:b/>
                <w:color w:val="002060"/>
                <w:sz w:val="24"/>
                <w:szCs w:val="24"/>
                <w:u w:val="single"/>
              </w:rPr>
              <w:t>c</w:t>
            </w:r>
            <w:r w:rsidR="001D6DD4">
              <w:rPr>
                <w:rFonts w:asciiTheme="majorHAnsi" w:hAnsiTheme="majorHAnsi" w:cstheme="majorHAnsi"/>
                <w:b/>
                <w:color w:val="002060"/>
                <w:sz w:val="24"/>
                <w:szCs w:val="24"/>
                <w:u w:val="single"/>
              </w:rPr>
              <w:t xml:space="preserve">ostings </w:t>
            </w:r>
            <w:r w:rsidRPr="00347C04">
              <w:rPr>
                <w:rFonts w:asciiTheme="majorHAnsi" w:hAnsiTheme="majorHAnsi" w:cstheme="majorHAnsi"/>
                <w:b/>
                <w:color w:val="002060"/>
                <w:sz w:val="24"/>
                <w:szCs w:val="24"/>
                <w:u w:val="single"/>
              </w:rPr>
              <w:t>(</w:t>
            </w:r>
            <w:r w:rsidR="00F744C4">
              <w:rPr>
                <w:rFonts w:asciiTheme="majorHAnsi" w:hAnsiTheme="majorHAnsi" w:cstheme="majorHAnsi"/>
                <w:b/>
                <w:color w:val="002060"/>
                <w:sz w:val="24"/>
                <w:szCs w:val="24"/>
                <w:u w:val="single"/>
              </w:rPr>
              <w:t>June 2025</w:t>
            </w:r>
            <w:r w:rsidRPr="00347C04">
              <w:rPr>
                <w:rFonts w:asciiTheme="majorHAnsi" w:hAnsiTheme="majorHAnsi" w:cstheme="majorHAnsi"/>
                <w:b/>
                <w:color w:val="002060"/>
                <w:sz w:val="24"/>
                <w:szCs w:val="24"/>
                <w:u w:val="single"/>
              </w:rPr>
              <w:t>)</w:t>
            </w:r>
          </w:p>
          <w:p w14:paraId="0D6CCBD1" w14:textId="7949D2B3" w:rsidR="00CA2FC2" w:rsidRPr="00CA2FC2" w:rsidRDefault="00CA2FC2" w:rsidP="005C0435">
            <w:pPr>
              <w:pStyle w:val="ListParagraph"/>
              <w:numPr>
                <w:ilvl w:val="0"/>
                <w:numId w:val="3"/>
              </w:numPr>
              <w:spacing w:line="276" w:lineRule="auto"/>
              <w:rPr>
                <w:rFonts w:asciiTheme="majorHAnsi" w:hAnsiTheme="majorHAnsi" w:cstheme="majorHAnsi"/>
                <w:sz w:val="24"/>
                <w:szCs w:val="24"/>
              </w:rPr>
            </w:pPr>
            <w:r>
              <w:t>Catch up swimming lessons have been completed across Key Stage 2. At the end of the academic year, 81% (9/11) of pupils in Year 6 were able to swim at least 25m unaided and demonstrate a good level of water confidence. Additional catch up swimming lessons were delivered to address missed learning as a result of COVID. This identified a further need for further catch up lessons for pupils in UKS2 in the next academic year, as 31% did not display the relevant ability and confidence. The cost for this was £1,767.</w:t>
            </w:r>
          </w:p>
          <w:p w14:paraId="5B56A88C" w14:textId="44B48BF5" w:rsidR="00145FA6" w:rsidRPr="001D3297" w:rsidRDefault="00CA2FC2" w:rsidP="005C0435">
            <w:pPr>
              <w:pStyle w:val="ListParagraph"/>
              <w:numPr>
                <w:ilvl w:val="0"/>
                <w:numId w:val="3"/>
              </w:numPr>
              <w:spacing w:line="276" w:lineRule="auto"/>
              <w:rPr>
                <w:rFonts w:asciiTheme="majorHAnsi" w:hAnsiTheme="majorHAnsi" w:cstheme="majorHAnsi"/>
                <w:sz w:val="24"/>
                <w:szCs w:val="24"/>
              </w:rPr>
            </w:pPr>
            <w:r>
              <w:t>A wide variety of sporting activities were introduced and the use of external coaches brought in to work alongside the PE lead to develop their confidence and knowledge. As a result, pupils across all year groups took part in a range of competitions. A total of 75 participants entered athletics, netball, dodgeball, ten pin bowling, triathlons, gymnastics and a swimming gala. Cost of additional coaching was £</w:t>
            </w:r>
            <w:r w:rsidR="00B70159">
              <w:t>3,570</w:t>
            </w:r>
            <w:r>
              <w:t>, while transport was £1,820.</w:t>
            </w:r>
          </w:p>
        </w:tc>
      </w:tr>
      <w:tr w:rsidR="005C24FE" w:rsidRPr="00347C04" w14:paraId="0B50C51C" w14:textId="77777777" w:rsidTr="2FE0D7E2">
        <w:trPr>
          <w:trHeight w:val="520"/>
          <w:jc w:val="center"/>
        </w:trPr>
        <w:tc>
          <w:tcPr>
            <w:tcW w:w="14146" w:type="dxa"/>
            <w:gridSpan w:val="2"/>
            <w:shd w:val="clear" w:color="auto" w:fill="002060"/>
            <w:vAlign w:val="center"/>
          </w:tcPr>
          <w:p w14:paraId="043539A0" w14:textId="77777777" w:rsidR="005C24FE" w:rsidRPr="00347C04" w:rsidRDefault="00F76C12">
            <w:pPr>
              <w:spacing w:line="276" w:lineRule="auto"/>
              <w:rPr>
                <w:rFonts w:asciiTheme="majorHAnsi" w:hAnsiTheme="majorHAnsi" w:cstheme="majorHAnsi"/>
                <w:b/>
                <w:color w:val="FFFFFF"/>
                <w:sz w:val="24"/>
                <w:szCs w:val="24"/>
              </w:rPr>
            </w:pPr>
            <w:r w:rsidRPr="00347C04">
              <w:rPr>
                <w:rFonts w:asciiTheme="majorHAnsi" w:hAnsiTheme="majorHAnsi" w:cstheme="majorHAnsi"/>
                <w:b/>
                <w:color w:val="FFFFFF"/>
                <w:sz w:val="24"/>
                <w:szCs w:val="24"/>
              </w:rPr>
              <w:t>2.  The profile of PE and sport being raised across the school as a tool for whole school improvement</w:t>
            </w:r>
          </w:p>
          <w:p w14:paraId="08F071F7" w14:textId="4BCB4BD2" w:rsidR="005C24FE" w:rsidRPr="00347C04" w:rsidRDefault="005C24FE">
            <w:pPr>
              <w:spacing w:line="276" w:lineRule="auto"/>
              <w:rPr>
                <w:rFonts w:asciiTheme="majorHAnsi" w:hAnsiTheme="majorHAnsi" w:cstheme="majorHAnsi"/>
                <w:b/>
                <w:color w:val="FFFFFF"/>
                <w:sz w:val="24"/>
                <w:szCs w:val="24"/>
              </w:rPr>
            </w:pPr>
          </w:p>
        </w:tc>
      </w:tr>
      <w:tr w:rsidR="00010897" w:rsidRPr="00347C04" w14:paraId="034D3B13" w14:textId="77777777" w:rsidTr="2FE0D7E2">
        <w:trPr>
          <w:trHeight w:val="520"/>
          <w:jc w:val="center"/>
        </w:trPr>
        <w:tc>
          <w:tcPr>
            <w:tcW w:w="6658" w:type="dxa"/>
          </w:tcPr>
          <w:p w14:paraId="34A67560" w14:textId="77777777" w:rsidR="00010897" w:rsidRPr="00347C04" w:rsidRDefault="00010897" w:rsidP="00010897">
            <w:pPr>
              <w:jc w:val="center"/>
              <w:rPr>
                <w:rFonts w:asciiTheme="majorHAnsi" w:hAnsiTheme="majorHAnsi" w:cstheme="majorHAnsi"/>
                <w:b/>
                <w:i/>
                <w:sz w:val="24"/>
                <w:szCs w:val="24"/>
              </w:rPr>
            </w:pPr>
            <w:r w:rsidRPr="00347C04">
              <w:rPr>
                <w:rFonts w:asciiTheme="majorHAnsi" w:hAnsiTheme="majorHAnsi" w:cstheme="majorHAnsi"/>
                <w:b/>
                <w:i/>
                <w:sz w:val="24"/>
                <w:szCs w:val="24"/>
              </w:rPr>
              <w:t>Objective:</w:t>
            </w:r>
          </w:p>
        </w:tc>
        <w:tc>
          <w:tcPr>
            <w:tcW w:w="7488" w:type="dxa"/>
          </w:tcPr>
          <w:p w14:paraId="70F1B22C" w14:textId="77777777" w:rsidR="00010897" w:rsidRPr="00347C04" w:rsidRDefault="00010897" w:rsidP="00010897">
            <w:pPr>
              <w:jc w:val="center"/>
              <w:rPr>
                <w:rFonts w:asciiTheme="majorHAnsi" w:hAnsiTheme="majorHAnsi" w:cstheme="majorHAnsi"/>
                <w:b/>
                <w:i/>
                <w:sz w:val="24"/>
                <w:szCs w:val="24"/>
              </w:rPr>
            </w:pPr>
            <w:r w:rsidRPr="00347C04">
              <w:rPr>
                <w:rFonts w:asciiTheme="majorHAnsi" w:hAnsiTheme="majorHAnsi" w:cstheme="majorHAnsi"/>
                <w:b/>
                <w:i/>
                <w:sz w:val="24"/>
                <w:szCs w:val="24"/>
              </w:rPr>
              <w:t>Implementation:</w:t>
            </w:r>
          </w:p>
        </w:tc>
      </w:tr>
      <w:tr w:rsidR="00010897" w:rsidRPr="00347C04" w14:paraId="53CB3420" w14:textId="77777777" w:rsidTr="2FE0D7E2">
        <w:trPr>
          <w:jc w:val="center"/>
        </w:trPr>
        <w:tc>
          <w:tcPr>
            <w:tcW w:w="6658" w:type="dxa"/>
            <w:shd w:val="clear" w:color="auto" w:fill="auto"/>
          </w:tcPr>
          <w:p w14:paraId="0DFA72AE" w14:textId="77777777" w:rsidR="00010897"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Children across the school to take part in more competitions each half term to promote the competitive element of sport, team work and collaboration.</w:t>
            </w:r>
          </w:p>
          <w:p w14:paraId="5D09A8F3" w14:textId="59CDC247" w:rsidR="007370AD" w:rsidRPr="00347C04" w:rsidRDefault="007370AD" w:rsidP="00010897">
            <w:pPr>
              <w:spacing w:before="40" w:after="40" w:line="276" w:lineRule="auto"/>
              <w:rPr>
                <w:rFonts w:asciiTheme="majorHAnsi" w:hAnsiTheme="majorHAnsi" w:cstheme="majorHAnsi"/>
                <w:sz w:val="24"/>
                <w:szCs w:val="24"/>
              </w:rPr>
            </w:pPr>
            <w:r>
              <w:rPr>
                <w:rFonts w:asciiTheme="majorHAnsi" w:hAnsiTheme="majorHAnsi" w:cstheme="majorHAnsi"/>
                <w:sz w:val="24"/>
                <w:szCs w:val="24"/>
              </w:rPr>
              <w:lastRenderedPageBreak/>
              <w:t>Working alongside the LA, at least half termly activities to develop the profile of sport across the school.</w:t>
            </w:r>
          </w:p>
        </w:tc>
        <w:tc>
          <w:tcPr>
            <w:tcW w:w="7488" w:type="dxa"/>
          </w:tcPr>
          <w:p w14:paraId="083D4504" w14:textId="77777777" w:rsidR="00010897" w:rsidRDefault="00FA03F8" w:rsidP="00010897">
            <w:pPr>
              <w:spacing w:before="40" w:after="40" w:line="276" w:lineRule="auto"/>
              <w:rPr>
                <w:rFonts w:asciiTheme="majorHAnsi" w:hAnsiTheme="majorHAnsi" w:cstheme="majorHAnsi"/>
                <w:sz w:val="24"/>
                <w:szCs w:val="24"/>
              </w:rPr>
            </w:pPr>
            <w:r>
              <w:rPr>
                <w:rFonts w:asciiTheme="majorHAnsi" w:hAnsiTheme="majorHAnsi" w:cstheme="majorHAnsi"/>
                <w:sz w:val="24"/>
                <w:szCs w:val="24"/>
              </w:rPr>
              <w:lastRenderedPageBreak/>
              <w:t xml:space="preserve">PE lead </w:t>
            </w:r>
            <w:r w:rsidR="00010897" w:rsidRPr="00347C04">
              <w:rPr>
                <w:rFonts w:asciiTheme="majorHAnsi" w:hAnsiTheme="majorHAnsi" w:cstheme="majorHAnsi"/>
                <w:sz w:val="24"/>
                <w:szCs w:val="24"/>
              </w:rPr>
              <w:t>to plan, organise and train children for school competitions each half term.</w:t>
            </w:r>
          </w:p>
          <w:p w14:paraId="56A35A47" w14:textId="7BBA1526" w:rsidR="00FA03F8" w:rsidRPr="00347C04" w:rsidRDefault="00FA03F8" w:rsidP="00010897">
            <w:pPr>
              <w:spacing w:before="40" w:after="40" w:line="276" w:lineRule="auto"/>
              <w:rPr>
                <w:rFonts w:asciiTheme="majorHAnsi" w:hAnsiTheme="majorHAnsi" w:cstheme="majorHAnsi"/>
                <w:sz w:val="24"/>
                <w:szCs w:val="24"/>
              </w:rPr>
            </w:pPr>
            <w:r>
              <w:rPr>
                <w:rFonts w:asciiTheme="majorHAnsi" w:hAnsiTheme="majorHAnsi" w:cstheme="majorHAnsi"/>
                <w:sz w:val="24"/>
                <w:szCs w:val="24"/>
              </w:rPr>
              <w:t xml:space="preserve">PE lead, alongside class teachers, to survey pupils about additional </w:t>
            </w:r>
            <w:r>
              <w:rPr>
                <w:rFonts w:asciiTheme="majorHAnsi" w:hAnsiTheme="majorHAnsi" w:cstheme="majorHAnsi"/>
                <w:sz w:val="24"/>
                <w:szCs w:val="24"/>
              </w:rPr>
              <w:lastRenderedPageBreak/>
              <w:t xml:space="preserve">sporting activities that they are interested in and to then identify accessing these different types of sport to maximise pupil interest – such as snow tubing and dance. </w:t>
            </w:r>
          </w:p>
        </w:tc>
      </w:tr>
      <w:tr w:rsidR="00010897" w:rsidRPr="00347C04" w14:paraId="4C52DA18" w14:textId="77777777" w:rsidTr="2FE0D7E2">
        <w:trPr>
          <w:jc w:val="center"/>
        </w:trPr>
        <w:tc>
          <w:tcPr>
            <w:tcW w:w="6658" w:type="dxa"/>
            <w:shd w:val="clear" w:color="auto" w:fill="auto"/>
          </w:tcPr>
          <w:p w14:paraId="359BA3C4" w14:textId="6C6421B4"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lastRenderedPageBreak/>
              <w:t>P.E Resources continually refreshed to ensure all PE and extended school</w:t>
            </w:r>
            <w:r w:rsidR="007370AD">
              <w:rPr>
                <w:rFonts w:asciiTheme="majorHAnsi" w:hAnsiTheme="majorHAnsi" w:cstheme="majorHAnsi"/>
                <w:sz w:val="24"/>
                <w:szCs w:val="24"/>
              </w:rPr>
              <w:t>’s</w:t>
            </w:r>
            <w:r w:rsidRPr="00347C04">
              <w:rPr>
                <w:rFonts w:asciiTheme="majorHAnsi" w:hAnsiTheme="majorHAnsi" w:cstheme="majorHAnsi"/>
                <w:sz w:val="24"/>
                <w:szCs w:val="24"/>
              </w:rPr>
              <w:t xml:space="preserve"> clubs/activities can be delivered using equipment that is fit for purpose.</w:t>
            </w:r>
          </w:p>
        </w:tc>
        <w:tc>
          <w:tcPr>
            <w:tcW w:w="7488" w:type="dxa"/>
          </w:tcPr>
          <w:p w14:paraId="2EE65E83" w14:textId="77777777"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Termly equipment audit completed and resources updated/renewed as appropriate.</w:t>
            </w:r>
          </w:p>
          <w:p w14:paraId="56C485EE" w14:textId="77777777"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Resources bought for PE lessons and playtimes and lunchtimes.</w:t>
            </w:r>
          </w:p>
        </w:tc>
      </w:tr>
      <w:tr w:rsidR="00010897" w:rsidRPr="00347C04" w14:paraId="741C452D" w14:textId="77777777" w:rsidTr="2FE0D7E2">
        <w:trPr>
          <w:jc w:val="center"/>
        </w:trPr>
        <w:tc>
          <w:tcPr>
            <w:tcW w:w="6658" w:type="dxa"/>
            <w:shd w:val="clear" w:color="auto" w:fill="auto"/>
          </w:tcPr>
          <w:p w14:paraId="2185B45F" w14:textId="586DDE04"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New Sports kits bought for children to wear at sporting events</w:t>
            </w:r>
            <w:r w:rsidR="007370AD">
              <w:rPr>
                <w:rFonts w:asciiTheme="majorHAnsi" w:hAnsiTheme="majorHAnsi" w:cstheme="majorHAnsi"/>
                <w:sz w:val="24"/>
                <w:szCs w:val="24"/>
              </w:rPr>
              <w:t>.</w:t>
            </w:r>
            <w:r w:rsidRPr="00347C04">
              <w:rPr>
                <w:rFonts w:asciiTheme="majorHAnsi" w:hAnsiTheme="majorHAnsi" w:cstheme="majorHAnsi"/>
                <w:sz w:val="24"/>
                <w:szCs w:val="24"/>
              </w:rPr>
              <w:t xml:space="preserve"> when they represent the school. </w:t>
            </w:r>
          </w:p>
          <w:p w14:paraId="21655856" w14:textId="77777777" w:rsidR="00010897" w:rsidRPr="00347C04" w:rsidRDefault="00010897" w:rsidP="00010897">
            <w:pPr>
              <w:spacing w:before="40" w:after="40" w:line="276" w:lineRule="auto"/>
              <w:rPr>
                <w:rFonts w:asciiTheme="majorHAnsi" w:hAnsiTheme="majorHAnsi" w:cstheme="majorHAnsi"/>
                <w:color w:val="000000"/>
                <w:sz w:val="24"/>
                <w:szCs w:val="24"/>
              </w:rPr>
            </w:pPr>
          </w:p>
        </w:tc>
        <w:tc>
          <w:tcPr>
            <w:tcW w:w="7488" w:type="dxa"/>
            <w:shd w:val="clear" w:color="auto" w:fill="auto"/>
          </w:tcPr>
          <w:p w14:paraId="47FA9B15" w14:textId="77777777"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Children to wear new sports kit and tracksuits when representing the school at competitions, showing greater pride in themselves and their team</w:t>
            </w:r>
          </w:p>
        </w:tc>
      </w:tr>
      <w:tr w:rsidR="00010897" w:rsidRPr="00347C04" w14:paraId="5936DD7E" w14:textId="77777777" w:rsidTr="2FE0D7E2">
        <w:trPr>
          <w:jc w:val="center"/>
        </w:trPr>
        <w:tc>
          <w:tcPr>
            <w:tcW w:w="14146" w:type="dxa"/>
            <w:gridSpan w:val="2"/>
            <w:shd w:val="clear" w:color="auto" w:fill="auto"/>
          </w:tcPr>
          <w:p w14:paraId="7B96B34C" w14:textId="23BC6955" w:rsidR="00010897" w:rsidRPr="00347C04" w:rsidRDefault="00010897">
            <w:pPr>
              <w:spacing w:before="40" w:after="40" w:line="276" w:lineRule="auto"/>
              <w:rPr>
                <w:rFonts w:asciiTheme="majorHAnsi" w:hAnsiTheme="majorHAnsi" w:cstheme="majorHAnsi"/>
                <w:b/>
                <w:color w:val="002060"/>
                <w:sz w:val="24"/>
                <w:szCs w:val="24"/>
                <w:u w:val="single"/>
              </w:rPr>
            </w:pPr>
            <w:r w:rsidRPr="00347C04">
              <w:rPr>
                <w:rFonts w:asciiTheme="majorHAnsi" w:hAnsiTheme="majorHAnsi" w:cstheme="majorHAnsi"/>
                <w:b/>
                <w:color w:val="002060"/>
                <w:sz w:val="24"/>
                <w:szCs w:val="24"/>
                <w:u w:val="single"/>
              </w:rPr>
              <w:t xml:space="preserve">Impact </w:t>
            </w:r>
            <w:r w:rsidR="001D6DD4">
              <w:rPr>
                <w:rFonts w:asciiTheme="majorHAnsi" w:hAnsiTheme="majorHAnsi" w:cstheme="majorHAnsi"/>
                <w:b/>
                <w:color w:val="002060"/>
                <w:sz w:val="24"/>
                <w:szCs w:val="24"/>
                <w:u w:val="single"/>
              </w:rPr>
              <w:t xml:space="preserve">&amp; costings </w:t>
            </w:r>
            <w:r w:rsidRPr="00347C04">
              <w:rPr>
                <w:rFonts w:asciiTheme="majorHAnsi" w:hAnsiTheme="majorHAnsi" w:cstheme="majorHAnsi"/>
                <w:b/>
                <w:color w:val="002060"/>
                <w:sz w:val="24"/>
                <w:szCs w:val="24"/>
                <w:u w:val="single"/>
              </w:rPr>
              <w:t>(</w:t>
            </w:r>
            <w:r w:rsidR="00F744C4">
              <w:rPr>
                <w:rFonts w:asciiTheme="majorHAnsi" w:hAnsiTheme="majorHAnsi" w:cstheme="majorHAnsi"/>
                <w:b/>
                <w:color w:val="002060"/>
                <w:sz w:val="24"/>
                <w:szCs w:val="24"/>
                <w:u w:val="single"/>
              </w:rPr>
              <w:t>June 2025</w:t>
            </w:r>
            <w:r w:rsidRPr="00347C04">
              <w:rPr>
                <w:rFonts w:asciiTheme="majorHAnsi" w:hAnsiTheme="majorHAnsi" w:cstheme="majorHAnsi"/>
                <w:b/>
                <w:color w:val="002060"/>
                <w:sz w:val="24"/>
                <w:szCs w:val="24"/>
                <w:u w:val="single"/>
              </w:rPr>
              <w:t>)</w:t>
            </w:r>
          </w:p>
          <w:p w14:paraId="6C085F06" w14:textId="16EE3686" w:rsidR="00CA2FC2" w:rsidRPr="00CA2FC2" w:rsidRDefault="00CA2FC2" w:rsidP="002E7797">
            <w:pPr>
              <w:pStyle w:val="ListParagraph"/>
              <w:numPr>
                <w:ilvl w:val="0"/>
                <w:numId w:val="4"/>
              </w:numPr>
              <w:spacing w:before="40" w:after="40" w:line="276" w:lineRule="auto"/>
              <w:rPr>
                <w:rFonts w:asciiTheme="majorHAnsi" w:hAnsiTheme="majorHAnsi" w:cstheme="majorBidi"/>
                <w:sz w:val="24"/>
                <w:szCs w:val="24"/>
              </w:rPr>
            </w:pPr>
            <w:r>
              <w:t xml:space="preserve">Additional events and visits were introduced, to include outdoor learning opportunities and dance experiences in line with the children’s wishes following a survey of desired events. The total for these events was £865. </w:t>
            </w:r>
          </w:p>
          <w:p w14:paraId="28A5AAE2" w14:textId="79C120C6" w:rsidR="00CA2FC2" w:rsidRPr="00CA2FC2" w:rsidRDefault="00CA2FC2" w:rsidP="002E7797">
            <w:pPr>
              <w:pStyle w:val="ListParagraph"/>
              <w:numPr>
                <w:ilvl w:val="0"/>
                <w:numId w:val="4"/>
              </w:numPr>
              <w:spacing w:before="40" w:after="40" w:line="276" w:lineRule="auto"/>
              <w:rPr>
                <w:rFonts w:asciiTheme="majorHAnsi" w:hAnsiTheme="majorHAnsi" w:cstheme="majorBidi"/>
                <w:sz w:val="24"/>
                <w:szCs w:val="24"/>
              </w:rPr>
            </w:pPr>
            <w:r>
              <w:t xml:space="preserve">Following the yearly audit, the PE lead purchased all necessary equipment required to enable children to actively participate in school sports. Total cost was £ 1,892.31. </w:t>
            </w:r>
          </w:p>
          <w:p w14:paraId="56175C25" w14:textId="293B83C4" w:rsidR="00B475CE" w:rsidRPr="002E7797" w:rsidRDefault="00CA2FC2" w:rsidP="002E7797">
            <w:pPr>
              <w:pStyle w:val="ListParagraph"/>
              <w:numPr>
                <w:ilvl w:val="0"/>
                <w:numId w:val="4"/>
              </w:numPr>
              <w:spacing w:before="40" w:after="40" w:line="276" w:lineRule="auto"/>
              <w:rPr>
                <w:rFonts w:asciiTheme="majorHAnsi" w:hAnsiTheme="majorHAnsi" w:cstheme="majorBidi"/>
                <w:sz w:val="24"/>
                <w:szCs w:val="24"/>
              </w:rPr>
            </w:pPr>
            <w:r>
              <w:t>St Leonard’s was awarded the ‘Gold Standard’ by the Sunderland Primary Games.</w:t>
            </w:r>
          </w:p>
        </w:tc>
      </w:tr>
      <w:tr w:rsidR="005C24FE" w:rsidRPr="00347C04" w14:paraId="5FAEA30E" w14:textId="77777777" w:rsidTr="2FE0D7E2">
        <w:trPr>
          <w:jc w:val="center"/>
        </w:trPr>
        <w:tc>
          <w:tcPr>
            <w:tcW w:w="14146" w:type="dxa"/>
            <w:gridSpan w:val="2"/>
            <w:shd w:val="clear" w:color="auto" w:fill="002060"/>
            <w:vAlign w:val="center"/>
          </w:tcPr>
          <w:p w14:paraId="28DC13C0" w14:textId="77777777" w:rsidR="005C24FE" w:rsidRPr="00347C04" w:rsidRDefault="00F76C12">
            <w:pPr>
              <w:spacing w:before="40" w:after="40" w:line="276" w:lineRule="auto"/>
              <w:rPr>
                <w:rFonts w:asciiTheme="majorHAnsi" w:hAnsiTheme="majorHAnsi" w:cstheme="majorHAnsi"/>
                <w:b/>
                <w:i/>
                <w:color w:val="FFFFFF"/>
                <w:sz w:val="24"/>
                <w:szCs w:val="24"/>
              </w:rPr>
            </w:pPr>
            <w:r w:rsidRPr="00347C04">
              <w:rPr>
                <w:rFonts w:asciiTheme="majorHAnsi" w:hAnsiTheme="majorHAnsi" w:cstheme="majorHAnsi"/>
                <w:b/>
                <w:i/>
                <w:color w:val="FFFFFF"/>
                <w:sz w:val="24"/>
                <w:szCs w:val="24"/>
              </w:rPr>
              <w:t>3.  Increased confidence, knowledge and skills of all staff in teaching PE and sport</w:t>
            </w:r>
          </w:p>
          <w:p w14:paraId="1DEE7296" w14:textId="433B0F6B" w:rsidR="005C24FE" w:rsidRPr="00430967" w:rsidRDefault="005C24FE">
            <w:pPr>
              <w:spacing w:before="40" w:after="40" w:line="276" w:lineRule="auto"/>
              <w:rPr>
                <w:rFonts w:asciiTheme="majorHAnsi" w:hAnsiTheme="majorHAnsi" w:cstheme="majorHAnsi"/>
                <w:b/>
                <w:color w:val="FFFFFF"/>
                <w:sz w:val="24"/>
                <w:szCs w:val="24"/>
              </w:rPr>
            </w:pPr>
          </w:p>
        </w:tc>
      </w:tr>
      <w:tr w:rsidR="00010897" w:rsidRPr="00347C04" w14:paraId="64D65174" w14:textId="77777777" w:rsidTr="2FE0D7E2">
        <w:trPr>
          <w:jc w:val="center"/>
        </w:trPr>
        <w:tc>
          <w:tcPr>
            <w:tcW w:w="6658" w:type="dxa"/>
            <w:shd w:val="clear" w:color="auto" w:fill="auto"/>
          </w:tcPr>
          <w:p w14:paraId="49B243A0" w14:textId="77777777" w:rsidR="00010897" w:rsidRPr="00347C04" w:rsidRDefault="00010897">
            <w:pPr>
              <w:jc w:val="center"/>
              <w:rPr>
                <w:rFonts w:asciiTheme="majorHAnsi" w:hAnsiTheme="majorHAnsi" w:cstheme="majorHAnsi"/>
                <w:b/>
                <w:i/>
                <w:sz w:val="24"/>
                <w:szCs w:val="24"/>
              </w:rPr>
            </w:pPr>
            <w:r w:rsidRPr="00347C04">
              <w:rPr>
                <w:rFonts w:asciiTheme="majorHAnsi" w:hAnsiTheme="majorHAnsi" w:cstheme="majorHAnsi"/>
                <w:b/>
                <w:i/>
                <w:sz w:val="24"/>
                <w:szCs w:val="24"/>
              </w:rPr>
              <w:t>Objective:</w:t>
            </w:r>
          </w:p>
        </w:tc>
        <w:tc>
          <w:tcPr>
            <w:tcW w:w="7488" w:type="dxa"/>
          </w:tcPr>
          <w:p w14:paraId="56D92E69" w14:textId="77777777" w:rsidR="00010897" w:rsidRPr="00347C04" w:rsidRDefault="00010897">
            <w:pPr>
              <w:jc w:val="center"/>
              <w:rPr>
                <w:rFonts w:asciiTheme="majorHAnsi" w:hAnsiTheme="majorHAnsi" w:cstheme="majorHAnsi"/>
                <w:b/>
                <w:i/>
                <w:sz w:val="24"/>
                <w:szCs w:val="24"/>
              </w:rPr>
            </w:pPr>
            <w:r w:rsidRPr="00347C04">
              <w:rPr>
                <w:rFonts w:asciiTheme="majorHAnsi" w:hAnsiTheme="majorHAnsi" w:cstheme="majorHAnsi"/>
                <w:b/>
                <w:i/>
                <w:sz w:val="24"/>
                <w:szCs w:val="24"/>
              </w:rPr>
              <w:t xml:space="preserve">Implementation: </w:t>
            </w:r>
          </w:p>
        </w:tc>
      </w:tr>
      <w:tr w:rsidR="00010897" w:rsidRPr="00347C04" w14:paraId="026F7C78" w14:textId="77777777" w:rsidTr="2FE0D7E2">
        <w:trPr>
          <w:jc w:val="center"/>
        </w:trPr>
        <w:tc>
          <w:tcPr>
            <w:tcW w:w="6658" w:type="dxa"/>
            <w:tcBorders>
              <w:bottom w:val="single" w:sz="4" w:space="0" w:color="073763"/>
            </w:tcBorders>
            <w:shd w:val="clear" w:color="auto" w:fill="auto"/>
          </w:tcPr>
          <w:p w14:paraId="0CFFAAC8" w14:textId="77777777"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Continue to develop the role of the PE lead in school.</w:t>
            </w:r>
          </w:p>
          <w:p w14:paraId="474773C0" w14:textId="77777777" w:rsidR="002A1A3A"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PE lead to have time out of class to prepare and plan for PE and Sport at St Leonard’s.</w:t>
            </w:r>
          </w:p>
          <w:p w14:paraId="1B307654" w14:textId="77777777" w:rsidR="002A1A3A" w:rsidRPr="00347C04"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Staff to feel more confident in planning for the skills</w:t>
            </w:r>
          </w:p>
          <w:p w14:paraId="2D38255F" w14:textId="77777777" w:rsidR="00010897" w:rsidRPr="00347C04" w:rsidRDefault="002A1A3A"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and knowledge in PE and to ensure progression is</w:t>
            </w:r>
            <w:r w:rsidR="00347C04" w:rsidRPr="00347C04">
              <w:rPr>
                <w:rFonts w:asciiTheme="majorHAnsi" w:hAnsiTheme="majorHAnsi" w:cstheme="majorHAnsi"/>
                <w:sz w:val="24"/>
                <w:szCs w:val="24"/>
              </w:rPr>
              <w:t xml:space="preserve"> </w:t>
            </w:r>
            <w:r w:rsidRPr="00347C04">
              <w:rPr>
                <w:rFonts w:asciiTheme="majorHAnsi" w:hAnsiTheme="majorHAnsi" w:cstheme="majorHAnsi"/>
                <w:sz w:val="24"/>
                <w:szCs w:val="24"/>
              </w:rPr>
              <w:t>clear.</w:t>
            </w:r>
          </w:p>
        </w:tc>
        <w:tc>
          <w:tcPr>
            <w:tcW w:w="7488" w:type="dxa"/>
            <w:tcBorders>
              <w:bottom w:val="single" w:sz="4" w:space="0" w:color="073763"/>
            </w:tcBorders>
          </w:tcPr>
          <w:p w14:paraId="5DFE7178" w14:textId="77777777" w:rsidR="00010897" w:rsidRPr="00347C04"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 xml:space="preserve">PE lead to develop their own skills and understanding through training and supportive mentoring. </w:t>
            </w:r>
          </w:p>
          <w:p w14:paraId="49FB616D" w14:textId="77777777" w:rsidR="00010897" w:rsidRDefault="00010897" w:rsidP="00010897">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PE lead</w:t>
            </w:r>
            <w:r w:rsidR="00FA03F8">
              <w:rPr>
                <w:rFonts w:asciiTheme="majorHAnsi" w:hAnsiTheme="majorHAnsi" w:cstheme="majorHAnsi"/>
                <w:sz w:val="24"/>
                <w:szCs w:val="24"/>
              </w:rPr>
              <w:t xml:space="preserve"> has set PPA time </w:t>
            </w:r>
            <w:r w:rsidRPr="00347C04">
              <w:rPr>
                <w:rFonts w:asciiTheme="majorHAnsi" w:hAnsiTheme="majorHAnsi" w:cstheme="majorHAnsi"/>
                <w:sz w:val="24"/>
                <w:szCs w:val="24"/>
              </w:rPr>
              <w:t>out of class to plan, prepare and assess PE and sport within St Leonard’s</w:t>
            </w:r>
            <w:r w:rsidR="00FA03F8">
              <w:rPr>
                <w:rFonts w:asciiTheme="majorHAnsi" w:hAnsiTheme="majorHAnsi" w:cstheme="majorHAnsi"/>
                <w:sz w:val="24"/>
                <w:szCs w:val="24"/>
              </w:rPr>
              <w:t>, alongside external coaches providing CPD</w:t>
            </w:r>
            <w:r w:rsidRPr="00347C04">
              <w:rPr>
                <w:rFonts w:asciiTheme="majorHAnsi" w:hAnsiTheme="majorHAnsi" w:cstheme="majorHAnsi"/>
                <w:sz w:val="24"/>
                <w:szCs w:val="24"/>
              </w:rPr>
              <w:t>.</w:t>
            </w:r>
          </w:p>
          <w:p w14:paraId="0553FF22" w14:textId="28D90139" w:rsidR="00FA03F8" w:rsidRPr="00347C04" w:rsidRDefault="00FA03F8" w:rsidP="00010897">
            <w:pPr>
              <w:spacing w:before="40" w:after="40" w:line="276" w:lineRule="auto"/>
              <w:rPr>
                <w:rFonts w:asciiTheme="majorHAnsi" w:hAnsiTheme="majorHAnsi" w:cstheme="majorHAnsi"/>
                <w:sz w:val="24"/>
                <w:szCs w:val="24"/>
              </w:rPr>
            </w:pPr>
            <w:r>
              <w:rPr>
                <w:rFonts w:asciiTheme="majorHAnsi" w:hAnsiTheme="majorHAnsi" w:cstheme="majorHAnsi"/>
                <w:sz w:val="24"/>
                <w:szCs w:val="24"/>
              </w:rPr>
              <w:t>PE lead to attend meetings with Sunderland Primary Games and the Trust to further develop their skills.</w:t>
            </w:r>
          </w:p>
        </w:tc>
      </w:tr>
      <w:tr w:rsidR="002A1A3A" w:rsidRPr="00347C04" w14:paraId="65754E84" w14:textId="77777777" w:rsidTr="2FE0D7E2">
        <w:trPr>
          <w:jc w:val="center"/>
        </w:trPr>
        <w:tc>
          <w:tcPr>
            <w:tcW w:w="14146" w:type="dxa"/>
            <w:gridSpan w:val="2"/>
            <w:tcBorders>
              <w:bottom w:val="single" w:sz="4" w:space="0" w:color="073763"/>
            </w:tcBorders>
            <w:shd w:val="clear" w:color="auto" w:fill="auto"/>
          </w:tcPr>
          <w:p w14:paraId="455BEB7D" w14:textId="4E7327DF" w:rsidR="002A1A3A" w:rsidRDefault="002A1A3A" w:rsidP="002A1A3A">
            <w:pPr>
              <w:spacing w:before="40" w:after="40" w:line="276" w:lineRule="auto"/>
              <w:rPr>
                <w:rFonts w:asciiTheme="majorHAnsi" w:hAnsiTheme="majorHAnsi" w:cstheme="majorHAnsi"/>
                <w:b/>
                <w:color w:val="002060"/>
                <w:sz w:val="24"/>
                <w:szCs w:val="24"/>
                <w:u w:val="single"/>
              </w:rPr>
            </w:pPr>
            <w:r w:rsidRPr="00347C04">
              <w:rPr>
                <w:rFonts w:asciiTheme="majorHAnsi" w:hAnsiTheme="majorHAnsi" w:cstheme="majorHAnsi"/>
                <w:b/>
                <w:color w:val="002060"/>
                <w:sz w:val="24"/>
                <w:szCs w:val="24"/>
                <w:u w:val="single"/>
              </w:rPr>
              <w:lastRenderedPageBreak/>
              <w:t xml:space="preserve">Impact </w:t>
            </w:r>
            <w:r w:rsidR="001D6DD4">
              <w:rPr>
                <w:rFonts w:asciiTheme="majorHAnsi" w:hAnsiTheme="majorHAnsi" w:cstheme="majorHAnsi"/>
                <w:b/>
                <w:color w:val="002060"/>
                <w:sz w:val="24"/>
                <w:szCs w:val="24"/>
                <w:u w:val="single"/>
              </w:rPr>
              <w:t xml:space="preserve">&amp; costings </w:t>
            </w:r>
            <w:r w:rsidRPr="00347C04">
              <w:rPr>
                <w:rFonts w:asciiTheme="majorHAnsi" w:hAnsiTheme="majorHAnsi" w:cstheme="majorHAnsi"/>
                <w:b/>
                <w:color w:val="002060"/>
                <w:sz w:val="24"/>
                <w:szCs w:val="24"/>
                <w:u w:val="single"/>
              </w:rPr>
              <w:t>(</w:t>
            </w:r>
            <w:r w:rsidR="00F744C4">
              <w:rPr>
                <w:rFonts w:asciiTheme="majorHAnsi" w:hAnsiTheme="majorHAnsi" w:cstheme="majorHAnsi"/>
                <w:b/>
                <w:color w:val="002060"/>
                <w:sz w:val="24"/>
                <w:szCs w:val="24"/>
                <w:u w:val="single"/>
              </w:rPr>
              <w:t>June 2025</w:t>
            </w:r>
            <w:r w:rsidRPr="00347C04">
              <w:rPr>
                <w:rFonts w:asciiTheme="majorHAnsi" w:hAnsiTheme="majorHAnsi" w:cstheme="majorHAnsi"/>
                <w:b/>
                <w:color w:val="002060"/>
                <w:sz w:val="24"/>
                <w:szCs w:val="24"/>
                <w:u w:val="single"/>
              </w:rPr>
              <w:t>)</w:t>
            </w:r>
          </w:p>
          <w:p w14:paraId="6C110EE5" w14:textId="4BDA7161" w:rsidR="009E300D" w:rsidRPr="009E300D" w:rsidRDefault="00CA2FC2" w:rsidP="007370AD">
            <w:pPr>
              <w:pStyle w:val="ListParagraph"/>
              <w:numPr>
                <w:ilvl w:val="0"/>
                <w:numId w:val="5"/>
              </w:numPr>
              <w:spacing w:before="40" w:after="40" w:line="276" w:lineRule="auto"/>
              <w:rPr>
                <w:rFonts w:asciiTheme="majorHAnsi" w:hAnsiTheme="majorHAnsi" w:cstheme="majorHAnsi"/>
                <w:sz w:val="24"/>
                <w:szCs w:val="24"/>
              </w:rPr>
            </w:pPr>
            <w:r>
              <w:rPr>
                <w:rFonts w:asciiTheme="majorHAnsi" w:hAnsiTheme="majorHAnsi" w:cstheme="majorHAnsi"/>
                <w:sz w:val="24"/>
                <w:szCs w:val="24"/>
              </w:rPr>
              <w:t>Foundation of Light supported with CPD opportunities for PE leads and all staff. Cost</w:t>
            </w:r>
            <w:r w:rsidR="00B70159">
              <w:rPr>
                <w:rFonts w:asciiTheme="majorHAnsi" w:hAnsiTheme="majorHAnsi" w:cstheme="majorHAnsi"/>
                <w:sz w:val="24"/>
                <w:szCs w:val="24"/>
              </w:rPr>
              <w:t xml:space="preserve"> totalled £1,355.69.</w:t>
            </w:r>
          </w:p>
        </w:tc>
      </w:tr>
      <w:tr w:rsidR="005C24FE" w:rsidRPr="00347C04" w14:paraId="25CC8F26" w14:textId="77777777" w:rsidTr="2FE0D7E2">
        <w:trPr>
          <w:jc w:val="center"/>
        </w:trPr>
        <w:tc>
          <w:tcPr>
            <w:tcW w:w="14146" w:type="dxa"/>
            <w:gridSpan w:val="2"/>
            <w:tcBorders>
              <w:top w:val="single" w:sz="4" w:space="0" w:color="073763"/>
              <w:left w:val="single" w:sz="4" w:space="0" w:color="073763"/>
              <w:bottom w:val="single" w:sz="4" w:space="0" w:color="073763"/>
              <w:right w:val="single" w:sz="4" w:space="0" w:color="073763"/>
            </w:tcBorders>
            <w:shd w:val="clear" w:color="auto" w:fill="002060"/>
            <w:vAlign w:val="center"/>
          </w:tcPr>
          <w:p w14:paraId="60520A5F" w14:textId="77777777" w:rsidR="005C24FE" w:rsidRPr="00347C04" w:rsidRDefault="00F76C12">
            <w:pPr>
              <w:spacing w:before="40" w:after="40" w:line="276" w:lineRule="auto"/>
              <w:rPr>
                <w:rFonts w:asciiTheme="majorHAnsi" w:hAnsiTheme="majorHAnsi" w:cstheme="majorHAnsi"/>
                <w:color w:val="FFFFFF"/>
                <w:sz w:val="24"/>
                <w:szCs w:val="24"/>
              </w:rPr>
            </w:pPr>
            <w:r w:rsidRPr="00347C04">
              <w:rPr>
                <w:rFonts w:asciiTheme="majorHAnsi" w:hAnsiTheme="majorHAnsi" w:cstheme="majorHAnsi"/>
                <w:b/>
                <w:color w:val="FFFFFF"/>
                <w:sz w:val="24"/>
                <w:szCs w:val="24"/>
              </w:rPr>
              <w:t>4.  Broader experience of a range of sports and activities offered to all pupils</w:t>
            </w:r>
          </w:p>
          <w:p w14:paraId="4664D858" w14:textId="7C75834D" w:rsidR="005C24FE" w:rsidRPr="00347C04" w:rsidRDefault="005C24FE">
            <w:pPr>
              <w:spacing w:before="40" w:after="40" w:line="276" w:lineRule="auto"/>
              <w:rPr>
                <w:rFonts w:asciiTheme="majorHAnsi" w:hAnsiTheme="majorHAnsi" w:cstheme="majorHAnsi"/>
                <w:b/>
                <w:color w:val="FFFFFF"/>
                <w:sz w:val="24"/>
                <w:szCs w:val="24"/>
              </w:rPr>
            </w:pPr>
          </w:p>
        </w:tc>
      </w:tr>
      <w:tr w:rsidR="002A1A3A" w:rsidRPr="00347C04" w14:paraId="554240BC" w14:textId="77777777" w:rsidTr="2FE0D7E2">
        <w:trPr>
          <w:jc w:val="center"/>
        </w:trPr>
        <w:tc>
          <w:tcPr>
            <w:tcW w:w="6658" w:type="dxa"/>
            <w:shd w:val="clear" w:color="auto" w:fill="auto"/>
          </w:tcPr>
          <w:p w14:paraId="339C5CDA" w14:textId="77777777" w:rsidR="002A1A3A" w:rsidRPr="00347C04" w:rsidRDefault="002A1A3A" w:rsidP="002A1A3A">
            <w:pPr>
              <w:jc w:val="center"/>
              <w:rPr>
                <w:rFonts w:asciiTheme="majorHAnsi" w:hAnsiTheme="majorHAnsi" w:cstheme="majorHAnsi"/>
                <w:b/>
                <w:i/>
                <w:sz w:val="24"/>
                <w:szCs w:val="24"/>
              </w:rPr>
            </w:pPr>
            <w:r w:rsidRPr="00347C04">
              <w:rPr>
                <w:rFonts w:asciiTheme="majorHAnsi" w:hAnsiTheme="majorHAnsi" w:cstheme="majorHAnsi"/>
                <w:b/>
                <w:i/>
                <w:sz w:val="24"/>
                <w:szCs w:val="24"/>
              </w:rPr>
              <w:t>Objective:</w:t>
            </w:r>
          </w:p>
        </w:tc>
        <w:tc>
          <w:tcPr>
            <w:tcW w:w="7488" w:type="dxa"/>
          </w:tcPr>
          <w:p w14:paraId="10A2EBF1" w14:textId="77777777" w:rsidR="002A1A3A" w:rsidRPr="00347C04" w:rsidRDefault="002A1A3A" w:rsidP="002A1A3A">
            <w:pPr>
              <w:jc w:val="center"/>
              <w:rPr>
                <w:rFonts w:asciiTheme="majorHAnsi" w:hAnsiTheme="majorHAnsi" w:cstheme="majorHAnsi"/>
                <w:b/>
                <w:i/>
                <w:sz w:val="24"/>
                <w:szCs w:val="24"/>
              </w:rPr>
            </w:pPr>
            <w:r w:rsidRPr="00347C04">
              <w:rPr>
                <w:rFonts w:asciiTheme="majorHAnsi" w:hAnsiTheme="majorHAnsi" w:cstheme="majorHAnsi"/>
                <w:b/>
                <w:i/>
                <w:sz w:val="24"/>
                <w:szCs w:val="24"/>
              </w:rPr>
              <w:t xml:space="preserve">Implementation: </w:t>
            </w:r>
          </w:p>
        </w:tc>
      </w:tr>
      <w:tr w:rsidR="002A1A3A" w:rsidRPr="00347C04" w14:paraId="0A39BCDA" w14:textId="77777777" w:rsidTr="2FE0D7E2">
        <w:trPr>
          <w:jc w:val="center"/>
        </w:trPr>
        <w:tc>
          <w:tcPr>
            <w:tcW w:w="6658" w:type="dxa"/>
            <w:shd w:val="clear" w:color="auto" w:fill="auto"/>
          </w:tcPr>
          <w:p w14:paraId="69BA515F" w14:textId="1EC3B239" w:rsidR="002A1A3A" w:rsidRPr="00347C04"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Specific coaching for a wider range of sporting activities both within PE and for extra-curricular clubs e.g. tennis, basketball, netball, gymnastics, dance,</w:t>
            </w:r>
            <w:r w:rsidR="007370AD">
              <w:rPr>
                <w:rFonts w:asciiTheme="majorHAnsi" w:hAnsiTheme="majorHAnsi" w:cstheme="majorHAnsi"/>
                <w:sz w:val="24"/>
                <w:szCs w:val="24"/>
              </w:rPr>
              <w:t xml:space="preserve"> rugby, skipping etc</w:t>
            </w:r>
            <w:r w:rsidRPr="00347C04">
              <w:rPr>
                <w:rFonts w:asciiTheme="majorHAnsi" w:hAnsiTheme="majorHAnsi" w:cstheme="majorHAnsi"/>
                <w:sz w:val="24"/>
                <w:szCs w:val="24"/>
              </w:rPr>
              <w:t>.</w:t>
            </w:r>
          </w:p>
          <w:p w14:paraId="2BD0AAFD" w14:textId="77777777" w:rsidR="002A1A3A" w:rsidRPr="00347C04"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 xml:space="preserve">Employ different coaches to offer a wider range of sport in PE and extra-curricular activities.  </w:t>
            </w:r>
          </w:p>
          <w:p w14:paraId="7F3C80F3" w14:textId="77777777" w:rsidR="002A1A3A" w:rsidRPr="00347C04" w:rsidRDefault="007C7453"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To extend the variety of provision for sporting opportunities to engage pupils who are reluctant to participate in the more traditional activities.</w:t>
            </w:r>
          </w:p>
        </w:tc>
        <w:tc>
          <w:tcPr>
            <w:tcW w:w="7488" w:type="dxa"/>
          </w:tcPr>
          <w:p w14:paraId="4F2BF0B3" w14:textId="77777777" w:rsidR="00347C04" w:rsidRPr="00347C04" w:rsidRDefault="00347C04" w:rsidP="00347C04">
            <w:pPr>
              <w:rPr>
                <w:rFonts w:asciiTheme="majorHAnsi" w:hAnsiTheme="majorHAnsi" w:cstheme="majorHAnsi"/>
                <w:sz w:val="24"/>
                <w:szCs w:val="24"/>
              </w:rPr>
            </w:pPr>
            <w:r w:rsidRPr="00347C04">
              <w:rPr>
                <w:rFonts w:asciiTheme="majorHAnsi" w:hAnsiTheme="majorHAnsi" w:cstheme="majorHAnsi"/>
                <w:sz w:val="24"/>
                <w:szCs w:val="24"/>
              </w:rPr>
              <w:t xml:space="preserve">Employ different coaches to offer a wider range of sport in PE and extra-curricular activities.  </w:t>
            </w:r>
          </w:p>
          <w:p w14:paraId="63BDD7C5" w14:textId="77777777" w:rsidR="00347C04" w:rsidRPr="00347C04" w:rsidRDefault="00347C04" w:rsidP="00347C04">
            <w:pPr>
              <w:rPr>
                <w:rFonts w:asciiTheme="majorHAnsi" w:hAnsiTheme="majorHAnsi" w:cstheme="majorHAnsi"/>
                <w:sz w:val="24"/>
                <w:szCs w:val="24"/>
              </w:rPr>
            </w:pPr>
            <w:r w:rsidRPr="00347C04">
              <w:rPr>
                <w:rFonts w:asciiTheme="majorHAnsi" w:hAnsiTheme="majorHAnsi" w:cstheme="majorHAnsi"/>
                <w:sz w:val="24"/>
                <w:szCs w:val="24"/>
              </w:rPr>
              <w:t>Maintain school register to indicate the number of school children participating in extra-curricular sports activities.</w:t>
            </w:r>
          </w:p>
          <w:p w14:paraId="050B8B1E" w14:textId="27A8D5D1" w:rsidR="007C7453" w:rsidRPr="00347C04" w:rsidRDefault="00567B82" w:rsidP="007C7453">
            <w:pPr>
              <w:spacing w:before="40" w:after="40" w:line="276" w:lineRule="auto"/>
              <w:rPr>
                <w:rFonts w:asciiTheme="majorHAnsi" w:hAnsiTheme="majorHAnsi" w:cstheme="majorHAnsi"/>
                <w:sz w:val="24"/>
                <w:szCs w:val="24"/>
              </w:rPr>
            </w:pPr>
            <w:r>
              <w:rPr>
                <w:rFonts w:asciiTheme="majorHAnsi" w:hAnsiTheme="majorHAnsi" w:cstheme="majorHAnsi"/>
                <w:sz w:val="24"/>
                <w:szCs w:val="24"/>
              </w:rPr>
              <w:t>Use of Arbor (MIS system) to aid tracking of pupil engagement.</w:t>
            </w:r>
          </w:p>
          <w:p w14:paraId="26E4BC9E" w14:textId="77777777" w:rsidR="007C7453" w:rsidRPr="00347C04" w:rsidRDefault="007C7453" w:rsidP="007C7453">
            <w:pPr>
              <w:spacing w:before="40" w:after="40" w:line="276" w:lineRule="auto"/>
              <w:rPr>
                <w:rFonts w:asciiTheme="majorHAnsi" w:hAnsiTheme="majorHAnsi" w:cstheme="majorHAnsi"/>
                <w:sz w:val="24"/>
                <w:szCs w:val="24"/>
              </w:rPr>
            </w:pPr>
          </w:p>
          <w:p w14:paraId="3024AE26" w14:textId="77777777" w:rsidR="007C7453" w:rsidRPr="00347C04" w:rsidRDefault="007C7453" w:rsidP="007C7453">
            <w:pPr>
              <w:spacing w:before="40" w:after="40" w:line="276" w:lineRule="auto"/>
              <w:rPr>
                <w:rFonts w:asciiTheme="majorHAnsi" w:hAnsiTheme="majorHAnsi" w:cstheme="majorHAnsi"/>
                <w:sz w:val="24"/>
                <w:szCs w:val="24"/>
              </w:rPr>
            </w:pPr>
          </w:p>
        </w:tc>
      </w:tr>
      <w:tr w:rsidR="002A1A3A" w:rsidRPr="00347C04" w14:paraId="6A55F779" w14:textId="77777777" w:rsidTr="2FE0D7E2">
        <w:trPr>
          <w:jc w:val="center"/>
        </w:trPr>
        <w:tc>
          <w:tcPr>
            <w:tcW w:w="14146" w:type="dxa"/>
            <w:gridSpan w:val="2"/>
            <w:shd w:val="clear" w:color="auto" w:fill="auto"/>
          </w:tcPr>
          <w:p w14:paraId="4A0918BA" w14:textId="16C44398" w:rsidR="00567B82" w:rsidRPr="00567B82" w:rsidRDefault="002A1A3A" w:rsidP="00567B82">
            <w:pPr>
              <w:spacing w:before="40" w:after="40" w:line="276" w:lineRule="auto"/>
              <w:rPr>
                <w:rFonts w:asciiTheme="majorHAnsi" w:hAnsiTheme="majorHAnsi" w:cstheme="majorHAnsi"/>
                <w:b/>
                <w:color w:val="002060"/>
                <w:sz w:val="24"/>
                <w:szCs w:val="24"/>
                <w:u w:val="single"/>
              </w:rPr>
            </w:pPr>
            <w:r w:rsidRPr="00347C04">
              <w:rPr>
                <w:rFonts w:asciiTheme="majorHAnsi" w:hAnsiTheme="majorHAnsi" w:cstheme="majorHAnsi"/>
                <w:b/>
                <w:color w:val="002060"/>
                <w:sz w:val="24"/>
                <w:szCs w:val="24"/>
                <w:u w:val="single"/>
              </w:rPr>
              <w:t xml:space="preserve">Impact </w:t>
            </w:r>
            <w:r w:rsidR="001D6DD4">
              <w:rPr>
                <w:rFonts w:asciiTheme="majorHAnsi" w:hAnsiTheme="majorHAnsi" w:cstheme="majorHAnsi"/>
                <w:b/>
                <w:color w:val="002060"/>
                <w:sz w:val="24"/>
                <w:szCs w:val="24"/>
                <w:u w:val="single"/>
              </w:rPr>
              <w:t xml:space="preserve">&amp; costings </w:t>
            </w:r>
            <w:r w:rsidRPr="00347C04">
              <w:rPr>
                <w:rFonts w:asciiTheme="majorHAnsi" w:hAnsiTheme="majorHAnsi" w:cstheme="majorHAnsi"/>
                <w:b/>
                <w:color w:val="002060"/>
                <w:sz w:val="24"/>
                <w:szCs w:val="24"/>
                <w:u w:val="single"/>
              </w:rPr>
              <w:t>(</w:t>
            </w:r>
            <w:r w:rsidR="00F744C4">
              <w:rPr>
                <w:rFonts w:asciiTheme="majorHAnsi" w:hAnsiTheme="majorHAnsi" w:cstheme="majorHAnsi"/>
                <w:b/>
                <w:color w:val="002060"/>
                <w:sz w:val="24"/>
                <w:szCs w:val="24"/>
                <w:u w:val="single"/>
              </w:rPr>
              <w:t>June 2025</w:t>
            </w:r>
            <w:r w:rsidRPr="00347C04">
              <w:rPr>
                <w:rFonts w:asciiTheme="majorHAnsi" w:hAnsiTheme="majorHAnsi" w:cstheme="majorHAnsi"/>
                <w:b/>
                <w:color w:val="002060"/>
                <w:sz w:val="24"/>
                <w:szCs w:val="24"/>
                <w:u w:val="single"/>
              </w:rPr>
              <w:t>)</w:t>
            </w:r>
          </w:p>
          <w:p w14:paraId="5B4929BB" w14:textId="77777777" w:rsidR="00B70159" w:rsidRPr="00B70159" w:rsidRDefault="00B70159" w:rsidP="00B70159">
            <w:pPr>
              <w:pStyle w:val="ListParagraph"/>
              <w:numPr>
                <w:ilvl w:val="0"/>
                <w:numId w:val="5"/>
              </w:numPr>
              <w:spacing w:before="40" w:after="40" w:line="276" w:lineRule="auto"/>
              <w:rPr>
                <w:rFonts w:asciiTheme="majorHAnsi" w:hAnsiTheme="majorHAnsi" w:cstheme="majorHAnsi"/>
                <w:sz w:val="24"/>
                <w:szCs w:val="24"/>
              </w:rPr>
            </w:pPr>
            <w:r>
              <w:t xml:space="preserve">A wide variety of sporting activities was introduced and the use of external coaches brought into to work alongside the PE lead to develop their confidence and knowledge. As a result, pupils across all year groups took part in a range of competitions. A total of 75 participants entered athletics, netball, dodgeball, ten pin bowling, triathlons, gymnastics and a swimming gala. </w:t>
            </w:r>
          </w:p>
          <w:p w14:paraId="289EACC0" w14:textId="13F5B6D1" w:rsidR="00093CE1" w:rsidRPr="00B70159" w:rsidRDefault="00B70159" w:rsidP="00B70159">
            <w:pPr>
              <w:pStyle w:val="ListParagraph"/>
              <w:numPr>
                <w:ilvl w:val="0"/>
                <w:numId w:val="5"/>
              </w:numPr>
              <w:spacing w:before="40" w:after="40" w:line="276" w:lineRule="auto"/>
              <w:rPr>
                <w:rFonts w:asciiTheme="majorHAnsi" w:hAnsiTheme="majorHAnsi" w:cstheme="majorHAnsi"/>
                <w:sz w:val="24"/>
                <w:szCs w:val="24"/>
              </w:rPr>
            </w:pPr>
            <w:r>
              <w:t>Afterschool clubs were introduced in line with pupil interests, as gathered from a pupil voice survey, and resulted in a good uptake of sessions. Each session was for up to 25 children and covered every key stage across school. The cost was £2,975 for the whole year, and was heavily discounted for vulnerable pupil groups</w:t>
            </w:r>
          </w:p>
        </w:tc>
      </w:tr>
      <w:tr w:rsidR="005C24FE" w:rsidRPr="00347C04" w14:paraId="4B2FBBE4" w14:textId="77777777" w:rsidTr="2FE0D7E2">
        <w:trPr>
          <w:jc w:val="center"/>
        </w:trPr>
        <w:tc>
          <w:tcPr>
            <w:tcW w:w="14146" w:type="dxa"/>
            <w:gridSpan w:val="2"/>
            <w:shd w:val="clear" w:color="auto" w:fill="002060"/>
            <w:vAlign w:val="center"/>
          </w:tcPr>
          <w:p w14:paraId="7F03BFDC" w14:textId="77777777" w:rsidR="005C24FE" w:rsidRPr="00347C04" w:rsidRDefault="00F76C12">
            <w:pPr>
              <w:spacing w:before="40" w:after="40" w:line="276" w:lineRule="auto"/>
              <w:rPr>
                <w:rFonts w:asciiTheme="majorHAnsi" w:hAnsiTheme="majorHAnsi" w:cstheme="majorHAnsi"/>
                <w:color w:val="FFFFFF"/>
                <w:sz w:val="24"/>
                <w:szCs w:val="24"/>
              </w:rPr>
            </w:pPr>
            <w:r w:rsidRPr="00347C04">
              <w:rPr>
                <w:rFonts w:asciiTheme="majorHAnsi" w:hAnsiTheme="majorHAnsi" w:cstheme="majorHAnsi"/>
                <w:b/>
                <w:color w:val="FFFFFF"/>
                <w:sz w:val="24"/>
                <w:szCs w:val="24"/>
              </w:rPr>
              <w:t xml:space="preserve">5.  Increased participation in competitive sport </w:t>
            </w:r>
          </w:p>
          <w:p w14:paraId="4DE45222" w14:textId="2B6AB193" w:rsidR="005C24FE" w:rsidRPr="00347C04" w:rsidRDefault="005C24FE">
            <w:pPr>
              <w:spacing w:before="40" w:after="40" w:line="276" w:lineRule="auto"/>
              <w:rPr>
                <w:rFonts w:asciiTheme="majorHAnsi" w:hAnsiTheme="majorHAnsi" w:cstheme="majorHAnsi"/>
                <w:b/>
                <w:color w:val="FFFFFF"/>
                <w:sz w:val="24"/>
                <w:szCs w:val="24"/>
              </w:rPr>
            </w:pPr>
          </w:p>
        </w:tc>
      </w:tr>
      <w:tr w:rsidR="002A1A3A" w:rsidRPr="00347C04" w14:paraId="7453EFBF" w14:textId="77777777" w:rsidTr="2FE0D7E2">
        <w:trPr>
          <w:jc w:val="center"/>
        </w:trPr>
        <w:tc>
          <w:tcPr>
            <w:tcW w:w="6658" w:type="dxa"/>
            <w:shd w:val="clear" w:color="auto" w:fill="auto"/>
          </w:tcPr>
          <w:p w14:paraId="0147F5FE" w14:textId="77777777" w:rsidR="002A1A3A" w:rsidRPr="00347C04" w:rsidRDefault="002A1A3A" w:rsidP="002A1A3A">
            <w:pPr>
              <w:jc w:val="center"/>
              <w:rPr>
                <w:rFonts w:asciiTheme="majorHAnsi" w:hAnsiTheme="majorHAnsi" w:cstheme="majorHAnsi"/>
                <w:b/>
                <w:i/>
                <w:sz w:val="24"/>
                <w:szCs w:val="24"/>
              </w:rPr>
            </w:pPr>
            <w:r w:rsidRPr="00347C04">
              <w:rPr>
                <w:rFonts w:asciiTheme="majorHAnsi" w:hAnsiTheme="majorHAnsi" w:cstheme="majorHAnsi"/>
                <w:b/>
                <w:i/>
                <w:sz w:val="24"/>
                <w:szCs w:val="24"/>
              </w:rPr>
              <w:t>Objective:</w:t>
            </w:r>
          </w:p>
        </w:tc>
        <w:tc>
          <w:tcPr>
            <w:tcW w:w="7488" w:type="dxa"/>
          </w:tcPr>
          <w:p w14:paraId="40B4D4C9" w14:textId="77777777" w:rsidR="002A1A3A" w:rsidRPr="00347C04" w:rsidRDefault="002A1A3A" w:rsidP="002A1A3A">
            <w:pPr>
              <w:jc w:val="center"/>
              <w:rPr>
                <w:rFonts w:asciiTheme="majorHAnsi" w:hAnsiTheme="majorHAnsi" w:cstheme="majorHAnsi"/>
                <w:b/>
                <w:i/>
                <w:sz w:val="24"/>
                <w:szCs w:val="24"/>
              </w:rPr>
            </w:pPr>
            <w:r w:rsidRPr="00347C04">
              <w:rPr>
                <w:rFonts w:asciiTheme="majorHAnsi" w:hAnsiTheme="majorHAnsi" w:cstheme="majorHAnsi"/>
                <w:b/>
                <w:i/>
                <w:sz w:val="24"/>
                <w:szCs w:val="24"/>
              </w:rPr>
              <w:t xml:space="preserve">Implementation: </w:t>
            </w:r>
          </w:p>
        </w:tc>
      </w:tr>
      <w:tr w:rsidR="002A1A3A" w:rsidRPr="00347C04" w14:paraId="7DCAF7C1" w14:textId="77777777" w:rsidTr="2FE0D7E2">
        <w:trPr>
          <w:jc w:val="center"/>
        </w:trPr>
        <w:tc>
          <w:tcPr>
            <w:tcW w:w="6658" w:type="dxa"/>
            <w:shd w:val="clear" w:color="auto" w:fill="auto"/>
          </w:tcPr>
          <w:p w14:paraId="532157B0" w14:textId="4146A614" w:rsidR="002A1A3A" w:rsidRPr="00347C04"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Subscription to school competition</w:t>
            </w:r>
            <w:r w:rsidR="00567B82">
              <w:rPr>
                <w:rFonts w:asciiTheme="majorHAnsi" w:hAnsiTheme="majorHAnsi" w:cstheme="majorHAnsi"/>
                <w:sz w:val="24"/>
                <w:szCs w:val="24"/>
              </w:rPr>
              <w:t xml:space="preserve">s through external and local </w:t>
            </w:r>
            <w:r w:rsidR="00567B82">
              <w:rPr>
                <w:rFonts w:asciiTheme="majorHAnsi" w:hAnsiTheme="majorHAnsi" w:cstheme="majorHAnsi"/>
                <w:sz w:val="24"/>
                <w:szCs w:val="24"/>
              </w:rPr>
              <w:lastRenderedPageBreak/>
              <w:t>authority providers, as well as in-Trust games.</w:t>
            </w:r>
          </w:p>
        </w:tc>
        <w:tc>
          <w:tcPr>
            <w:tcW w:w="7488" w:type="dxa"/>
          </w:tcPr>
          <w:p w14:paraId="412DEAF5" w14:textId="6ABCDFF9" w:rsidR="002A1A3A"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lastRenderedPageBreak/>
              <w:t xml:space="preserve">Subscribe to the SLA to have access to the huge variety of competitions on </w:t>
            </w:r>
            <w:r w:rsidRPr="00347C04">
              <w:rPr>
                <w:rFonts w:asciiTheme="majorHAnsi" w:hAnsiTheme="majorHAnsi" w:cstheme="majorHAnsi"/>
                <w:sz w:val="24"/>
                <w:szCs w:val="24"/>
              </w:rPr>
              <w:lastRenderedPageBreak/>
              <w:t>offer within our area.</w:t>
            </w:r>
          </w:p>
          <w:p w14:paraId="6AE9445F" w14:textId="3ECA016D" w:rsidR="00567B82" w:rsidRDefault="00567B82" w:rsidP="002A1A3A">
            <w:pPr>
              <w:spacing w:before="40" w:after="40" w:line="276" w:lineRule="auto"/>
              <w:rPr>
                <w:rFonts w:asciiTheme="majorHAnsi" w:hAnsiTheme="majorHAnsi" w:cstheme="majorHAnsi"/>
                <w:sz w:val="24"/>
                <w:szCs w:val="24"/>
              </w:rPr>
            </w:pPr>
            <w:r>
              <w:rPr>
                <w:rFonts w:asciiTheme="majorHAnsi" w:hAnsiTheme="majorHAnsi" w:cstheme="majorHAnsi"/>
                <w:sz w:val="24"/>
                <w:szCs w:val="24"/>
              </w:rPr>
              <w:t>Join external providers, such a football leagues, to promote a sense of competition.</w:t>
            </w:r>
          </w:p>
          <w:p w14:paraId="66A58923" w14:textId="0927BE25" w:rsidR="00567B82" w:rsidRPr="00347C04" w:rsidRDefault="00567B82" w:rsidP="002A1A3A">
            <w:pPr>
              <w:spacing w:before="40" w:after="40" w:line="276" w:lineRule="auto"/>
              <w:rPr>
                <w:rFonts w:asciiTheme="majorHAnsi" w:hAnsiTheme="majorHAnsi" w:cstheme="majorHAnsi"/>
                <w:sz w:val="24"/>
                <w:szCs w:val="24"/>
              </w:rPr>
            </w:pPr>
            <w:r>
              <w:rPr>
                <w:rFonts w:asciiTheme="majorHAnsi" w:hAnsiTheme="majorHAnsi" w:cstheme="majorHAnsi"/>
                <w:sz w:val="24"/>
                <w:szCs w:val="24"/>
              </w:rPr>
              <w:t>Identify opportunities for competitive sport for more vulnerable pupils.</w:t>
            </w:r>
          </w:p>
          <w:p w14:paraId="199B81B0" w14:textId="77777777" w:rsidR="007C7453" w:rsidRPr="00347C04" w:rsidRDefault="007C7453"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t>First Aid training for staff to attend competitions and matches.</w:t>
            </w:r>
          </w:p>
        </w:tc>
      </w:tr>
      <w:tr w:rsidR="002A1A3A" w:rsidRPr="00347C04" w14:paraId="398B719E" w14:textId="77777777" w:rsidTr="2FE0D7E2">
        <w:trPr>
          <w:trHeight w:val="838"/>
          <w:jc w:val="center"/>
        </w:trPr>
        <w:tc>
          <w:tcPr>
            <w:tcW w:w="6658" w:type="dxa"/>
            <w:shd w:val="clear" w:color="auto" w:fill="auto"/>
          </w:tcPr>
          <w:p w14:paraId="6E8F9781" w14:textId="69F4ADCF" w:rsidR="002A1A3A" w:rsidRPr="00347C04" w:rsidRDefault="002A1A3A" w:rsidP="002A1A3A">
            <w:pPr>
              <w:spacing w:before="40" w:after="40" w:line="276" w:lineRule="auto"/>
              <w:rPr>
                <w:rFonts w:asciiTheme="majorHAnsi" w:hAnsiTheme="majorHAnsi" w:cstheme="majorHAnsi"/>
                <w:sz w:val="24"/>
                <w:szCs w:val="24"/>
              </w:rPr>
            </w:pPr>
            <w:r w:rsidRPr="00347C04">
              <w:rPr>
                <w:rFonts w:asciiTheme="majorHAnsi" w:hAnsiTheme="majorHAnsi" w:cstheme="majorHAnsi"/>
                <w:sz w:val="24"/>
                <w:szCs w:val="24"/>
              </w:rPr>
              <w:lastRenderedPageBreak/>
              <w:t xml:space="preserve">Transportation to sporting events </w:t>
            </w:r>
          </w:p>
        </w:tc>
        <w:tc>
          <w:tcPr>
            <w:tcW w:w="7488" w:type="dxa"/>
          </w:tcPr>
          <w:p w14:paraId="15B41B63" w14:textId="77777777" w:rsidR="002A1A3A" w:rsidRPr="00347C04" w:rsidRDefault="002A1A3A" w:rsidP="00347C04">
            <w:pPr>
              <w:spacing w:before="40" w:line="276" w:lineRule="auto"/>
              <w:rPr>
                <w:rFonts w:asciiTheme="majorHAnsi" w:hAnsiTheme="majorHAnsi" w:cstheme="majorHAnsi"/>
                <w:sz w:val="24"/>
                <w:szCs w:val="24"/>
              </w:rPr>
            </w:pPr>
            <w:r w:rsidRPr="00347C04">
              <w:rPr>
                <w:rFonts w:asciiTheme="majorHAnsi" w:hAnsiTheme="majorHAnsi" w:cstheme="majorHAnsi"/>
                <w:sz w:val="24"/>
                <w:szCs w:val="24"/>
              </w:rPr>
              <w:t>Organising transportation to and from events</w:t>
            </w:r>
          </w:p>
        </w:tc>
      </w:tr>
      <w:tr w:rsidR="002A1A3A" w:rsidRPr="00347C04" w14:paraId="0C3BAF2F" w14:textId="77777777" w:rsidTr="2FE0D7E2">
        <w:trPr>
          <w:trHeight w:val="838"/>
          <w:jc w:val="center"/>
        </w:trPr>
        <w:tc>
          <w:tcPr>
            <w:tcW w:w="14146" w:type="dxa"/>
            <w:gridSpan w:val="2"/>
            <w:shd w:val="clear" w:color="auto" w:fill="auto"/>
          </w:tcPr>
          <w:p w14:paraId="35928D45" w14:textId="6ED1E558" w:rsidR="002A1A3A" w:rsidRPr="00347C04" w:rsidRDefault="002A1A3A" w:rsidP="002A1A3A">
            <w:pPr>
              <w:spacing w:before="40" w:after="40" w:line="276" w:lineRule="auto"/>
              <w:rPr>
                <w:rFonts w:asciiTheme="majorHAnsi" w:hAnsiTheme="majorHAnsi" w:cstheme="majorHAnsi"/>
                <w:b/>
                <w:color w:val="002060"/>
                <w:sz w:val="24"/>
                <w:szCs w:val="24"/>
                <w:u w:val="single"/>
              </w:rPr>
            </w:pPr>
            <w:r w:rsidRPr="00347C04">
              <w:rPr>
                <w:rFonts w:asciiTheme="majorHAnsi" w:hAnsiTheme="majorHAnsi" w:cstheme="majorHAnsi"/>
                <w:b/>
                <w:color w:val="002060"/>
                <w:sz w:val="24"/>
                <w:szCs w:val="24"/>
                <w:u w:val="single"/>
              </w:rPr>
              <w:t xml:space="preserve">Impact </w:t>
            </w:r>
            <w:r w:rsidR="001D6DD4">
              <w:rPr>
                <w:rFonts w:asciiTheme="majorHAnsi" w:hAnsiTheme="majorHAnsi" w:cstheme="majorHAnsi"/>
                <w:b/>
                <w:color w:val="002060"/>
                <w:sz w:val="24"/>
                <w:szCs w:val="24"/>
                <w:u w:val="single"/>
              </w:rPr>
              <w:t xml:space="preserve">&amp; costings </w:t>
            </w:r>
            <w:r w:rsidRPr="00347C04">
              <w:rPr>
                <w:rFonts w:asciiTheme="majorHAnsi" w:hAnsiTheme="majorHAnsi" w:cstheme="majorHAnsi"/>
                <w:b/>
                <w:color w:val="002060"/>
                <w:sz w:val="24"/>
                <w:szCs w:val="24"/>
                <w:u w:val="single"/>
              </w:rPr>
              <w:t>(</w:t>
            </w:r>
            <w:r w:rsidR="00F744C4">
              <w:rPr>
                <w:rFonts w:asciiTheme="majorHAnsi" w:hAnsiTheme="majorHAnsi" w:cstheme="majorHAnsi"/>
                <w:b/>
                <w:color w:val="002060"/>
                <w:sz w:val="24"/>
                <w:szCs w:val="24"/>
                <w:u w:val="single"/>
              </w:rPr>
              <w:t>June 2025</w:t>
            </w:r>
            <w:r w:rsidRPr="00347C04">
              <w:rPr>
                <w:rFonts w:asciiTheme="majorHAnsi" w:hAnsiTheme="majorHAnsi" w:cstheme="majorHAnsi"/>
                <w:b/>
                <w:color w:val="002060"/>
                <w:sz w:val="24"/>
                <w:szCs w:val="24"/>
                <w:u w:val="single"/>
              </w:rPr>
              <w:t>)</w:t>
            </w:r>
          </w:p>
          <w:p w14:paraId="0AB5CFB9" w14:textId="44B0DC97" w:rsidR="009E300D" w:rsidRPr="00B70159" w:rsidRDefault="00B70159" w:rsidP="002E7797">
            <w:pPr>
              <w:pStyle w:val="ListParagraph"/>
              <w:numPr>
                <w:ilvl w:val="0"/>
                <w:numId w:val="6"/>
              </w:numPr>
              <w:spacing w:before="40" w:after="40" w:line="276" w:lineRule="auto"/>
              <w:rPr>
                <w:rFonts w:asciiTheme="majorHAnsi" w:hAnsiTheme="majorHAnsi" w:cstheme="majorHAnsi"/>
                <w:sz w:val="24"/>
                <w:szCs w:val="24"/>
              </w:rPr>
            </w:pPr>
            <w:r>
              <w:t xml:space="preserve">A wide variety of sporting activities was introduced and the use of external coaches brought into to work alongside the PE lead to develop their confidence and knowledge. As a result, pupils across all year groups took part in a range of competitions. A total of 75 participants entered athletics, netball, dodgeball, ten pin bowling, triathlons, gymnastics and a swimming gala. The cost of transport for competitive sports totalled £2,975. </w:t>
            </w:r>
          </w:p>
          <w:p w14:paraId="4C55A22E" w14:textId="1C76303F" w:rsidR="00B70159" w:rsidRPr="002E7797" w:rsidRDefault="00B70159" w:rsidP="002E7797">
            <w:pPr>
              <w:pStyle w:val="ListParagraph"/>
              <w:numPr>
                <w:ilvl w:val="0"/>
                <w:numId w:val="6"/>
              </w:numPr>
              <w:spacing w:before="40" w:after="40" w:line="276" w:lineRule="auto"/>
              <w:rPr>
                <w:rFonts w:asciiTheme="majorHAnsi" w:hAnsiTheme="majorHAnsi" w:cstheme="majorHAnsi"/>
                <w:sz w:val="24"/>
                <w:szCs w:val="24"/>
              </w:rPr>
            </w:pPr>
            <w:r>
              <w:rPr>
                <w:rFonts w:asciiTheme="majorHAnsi" w:hAnsiTheme="majorHAnsi" w:cstheme="majorHAnsi"/>
                <w:sz w:val="24"/>
                <w:szCs w:val="24"/>
              </w:rPr>
              <w:t>Significant impact on being awarded the Gold standard by Sunderland Primary games.</w:t>
            </w:r>
          </w:p>
        </w:tc>
      </w:tr>
    </w:tbl>
    <w:p w14:paraId="2530FA30" w14:textId="5D5F6D9E" w:rsidR="002E7797" w:rsidRDefault="00F76C12" w:rsidP="00567B82">
      <w:pPr>
        <w:rPr>
          <w:rFonts w:asciiTheme="majorHAnsi" w:hAnsiTheme="majorHAnsi" w:cstheme="majorHAnsi"/>
          <w:sz w:val="24"/>
          <w:szCs w:val="24"/>
        </w:rPr>
      </w:pPr>
      <w:r w:rsidRPr="00347C04">
        <w:rPr>
          <w:rFonts w:asciiTheme="majorHAnsi" w:hAnsiTheme="majorHAnsi" w:cstheme="majorHAnsi"/>
          <w:sz w:val="24"/>
          <w:szCs w:val="24"/>
        </w:rPr>
        <w:t xml:space="preserve"> </w:t>
      </w:r>
    </w:p>
    <w:p w14:paraId="4A198038" w14:textId="77777777" w:rsidR="002E7797" w:rsidRPr="00347C04" w:rsidRDefault="002E7797">
      <w:pPr>
        <w:spacing w:line="276" w:lineRule="auto"/>
        <w:rPr>
          <w:rFonts w:asciiTheme="majorHAnsi" w:hAnsiTheme="majorHAnsi" w:cstheme="majorHAnsi"/>
          <w:sz w:val="24"/>
          <w:szCs w:val="24"/>
        </w:rPr>
      </w:pPr>
    </w:p>
    <w:p w14:paraId="5EC2FB97" w14:textId="77777777" w:rsidR="005C24FE" w:rsidRPr="00347C04" w:rsidRDefault="00F76C12">
      <w:pPr>
        <w:spacing w:line="276" w:lineRule="auto"/>
        <w:rPr>
          <w:rFonts w:asciiTheme="majorHAnsi" w:hAnsiTheme="majorHAnsi" w:cstheme="majorHAnsi"/>
          <w:sz w:val="24"/>
          <w:szCs w:val="24"/>
        </w:rPr>
      </w:pPr>
      <w:r w:rsidRPr="00347C04">
        <w:rPr>
          <w:rFonts w:asciiTheme="majorHAnsi" w:hAnsiTheme="majorHAnsi" w:cstheme="majorHAnsi"/>
          <w:sz w:val="24"/>
          <w:szCs w:val="24"/>
        </w:rPr>
        <w:t>Following the Swim Review in 2019, schools must also report on the impact of their swimming provision:</w:t>
      </w:r>
    </w:p>
    <w:p w14:paraId="793AA63F" w14:textId="77777777" w:rsidR="005C24FE" w:rsidRPr="00347C04" w:rsidRDefault="005C24FE">
      <w:pPr>
        <w:spacing w:line="276" w:lineRule="auto"/>
        <w:rPr>
          <w:rFonts w:asciiTheme="majorHAnsi" w:hAnsiTheme="majorHAnsi" w:cstheme="majorHAnsi"/>
          <w:sz w:val="24"/>
          <w:szCs w:val="24"/>
        </w:rPr>
      </w:pPr>
    </w:p>
    <w:tbl>
      <w:tblPr>
        <w:tblStyle w:val="a0"/>
        <w:tblW w:w="14171" w:type="dxa"/>
        <w:tblInd w:w="-15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000" w:firstRow="0" w:lastRow="0" w:firstColumn="0" w:lastColumn="0" w:noHBand="0" w:noVBand="0"/>
      </w:tblPr>
      <w:tblGrid>
        <w:gridCol w:w="9629"/>
        <w:gridCol w:w="4542"/>
      </w:tblGrid>
      <w:tr w:rsidR="005C24FE" w:rsidRPr="00347C04" w14:paraId="26E532C0" w14:textId="77777777" w:rsidTr="001131A1">
        <w:trPr>
          <w:trHeight w:val="362"/>
        </w:trPr>
        <w:tc>
          <w:tcPr>
            <w:tcW w:w="9629" w:type="dxa"/>
            <w:shd w:val="clear" w:color="auto" w:fill="C3BD96"/>
          </w:tcPr>
          <w:p w14:paraId="5A08A949" w14:textId="7B47E4B4" w:rsidR="005C24FE" w:rsidRPr="00347C04" w:rsidRDefault="00F76C12">
            <w:pPr>
              <w:spacing w:before="120" w:after="120"/>
              <w:rPr>
                <w:rFonts w:asciiTheme="majorHAnsi" w:hAnsiTheme="majorHAnsi" w:cstheme="majorHAnsi"/>
                <w:b/>
                <w:sz w:val="24"/>
                <w:szCs w:val="24"/>
              </w:rPr>
            </w:pPr>
            <w:r w:rsidRPr="00347C04">
              <w:rPr>
                <w:rFonts w:asciiTheme="majorHAnsi" w:hAnsiTheme="majorHAnsi" w:cstheme="majorHAnsi"/>
                <w:b/>
                <w:sz w:val="24"/>
                <w:szCs w:val="24"/>
              </w:rPr>
              <w:t>Meeting national curriculum requirements for swimming and water safety</w:t>
            </w:r>
            <w:r w:rsidR="00567B82">
              <w:rPr>
                <w:rFonts w:asciiTheme="majorHAnsi" w:hAnsiTheme="majorHAnsi" w:cstheme="majorHAnsi"/>
                <w:b/>
                <w:sz w:val="24"/>
                <w:szCs w:val="24"/>
              </w:rPr>
              <w:t xml:space="preserve"> </w:t>
            </w:r>
            <w:r w:rsidR="00C507C4">
              <w:rPr>
                <w:rFonts w:asciiTheme="majorHAnsi" w:hAnsiTheme="majorHAnsi" w:cstheme="majorHAnsi"/>
                <w:b/>
                <w:sz w:val="24"/>
                <w:szCs w:val="24"/>
              </w:rPr>
              <w:t>2024 - 2025</w:t>
            </w:r>
            <w:bookmarkStart w:id="2" w:name="_GoBack"/>
            <w:bookmarkEnd w:id="2"/>
          </w:p>
        </w:tc>
        <w:tc>
          <w:tcPr>
            <w:tcW w:w="4542" w:type="dxa"/>
            <w:shd w:val="clear" w:color="auto" w:fill="C3BD96"/>
          </w:tcPr>
          <w:p w14:paraId="19532CAA" w14:textId="77777777" w:rsidR="005C24FE" w:rsidRPr="00347C04" w:rsidRDefault="00F76C12">
            <w:pPr>
              <w:spacing w:before="120" w:after="120"/>
              <w:jc w:val="center"/>
              <w:rPr>
                <w:rFonts w:asciiTheme="majorHAnsi" w:hAnsiTheme="majorHAnsi" w:cstheme="majorHAnsi"/>
                <w:b/>
                <w:sz w:val="24"/>
                <w:szCs w:val="24"/>
              </w:rPr>
            </w:pPr>
            <w:r w:rsidRPr="00347C04">
              <w:rPr>
                <w:rFonts w:asciiTheme="majorHAnsi" w:hAnsiTheme="majorHAnsi" w:cstheme="majorHAnsi"/>
                <w:b/>
                <w:sz w:val="24"/>
                <w:szCs w:val="24"/>
              </w:rPr>
              <w:t>Please complete all of the below:</w:t>
            </w:r>
          </w:p>
        </w:tc>
      </w:tr>
      <w:tr w:rsidR="00AD1420" w:rsidRPr="00347C04" w14:paraId="752C22B8" w14:textId="77777777" w:rsidTr="001131A1">
        <w:trPr>
          <w:trHeight w:val="471"/>
        </w:trPr>
        <w:tc>
          <w:tcPr>
            <w:tcW w:w="9629" w:type="dxa"/>
          </w:tcPr>
          <w:p w14:paraId="41D8C40B" w14:textId="77777777" w:rsidR="00AD1420" w:rsidRPr="00347C04" w:rsidRDefault="00AD1420">
            <w:pPr>
              <w:spacing w:before="120" w:after="120"/>
              <w:rPr>
                <w:rFonts w:asciiTheme="majorHAnsi" w:hAnsiTheme="majorHAnsi" w:cstheme="majorHAnsi"/>
                <w:sz w:val="24"/>
                <w:szCs w:val="24"/>
              </w:rPr>
            </w:pPr>
            <w:r w:rsidRPr="00347C04">
              <w:rPr>
                <w:rFonts w:asciiTheme="majorHAnsi" w:hAnsiTheme="majorHAnsi" w:cstheme="majorHAnsi"/>
                <w:sz w:val="24"/>
                <w:szCs w:val="24"/>
              </w:rPr>
              <w:t xml:space="preserve">What percentage of </w:t>
            </w:r>
            <w:r w:rsidRPr="00347C04">
              <w:rPr>
                <w:rFonts w:asciiTheme="majorHAnsi" w:hAnsiTheme="majorHAnsi" w:cstheme="majorHAnsi"/>
                <w:b/>
                <w:sz w:val="24"/>
                <w:szCs w:val="24"/>
              </w:rPr>
              <w:t>your current Year 6 cohort,</w:t>
            </w:r>
            <w:r w:rsidRPr="00347C04">
              <w:rPr>
                <w:rFonts w:asciiTheme="majorHAnsi" w:hAnsiTheme="majorHAnsi" w:cstheme="majorHAnsi"/>
                <w:sz w:val="24"/>
                <w:szCs w:val="24"/>
              </w:rPr>
              <w:t xml:space="preserve"> swim competently, confidently and proficiently over a distance of at least 25 metres?</w:t>
            </w:r>
          </w:p>
        </w:tc>
        <w:tc>
          <w:tcPr>
            <w:tcW w:w="4542" w:type="dxa"/>
            <w:vMerge w:val="restart"/>
          </w:tcPr>
          <w:p w14:paraId="33E5C119" w14:textId="77777777" w:rsidR="00AD1420" w:rsidRDefault="00AD1420">
            <w:pPr>
              <w:spacing w:before="120" w:after="120"/>
              <w:jc w:val="center"/>
              <w:rPr>
                <w:rFonts w:asciiTheme="majorHAnsi" w:hAnsiTheme="majorHAnsi" w:cstheme="majorHAnsi"/>
                <w:i/>
                <w:sz w:val="24"/>
                <w:szCs w:val="24"/>
              </w:rPr>
            </w:pPr>
          </w:p>
          <w:p w14:paraId="102DB387" w14:textId="77777777" w:rsidR="00AD1420" w:rsidRDefault="00AD1420">
            <w:pPr>
              <w:spacing w:before="120" w:after="120"/>
              <w:jc w:val="center"/>
              <w:rPr>
                <w:rFonts w:asciiTheme="majorHAnsi" w:hAnsiTheme="majorHAnsi" w:cstheme="majorHAnsi"/>
                <w:i/>
                <w:sz w:val="24"/>
                <w:szCs w:val="24"/>
              </w:rPr>
            </w:pPr>
          </w:p>
          <w:p w14:paraId="444CF48B" w14:textId="27A9DEA6" w:rsidR="00AD1420" w:rsidRDefault="00774702">
            <w:pPr>
              <w:spacing w:before="120" w:after="120"/>
              <w:jc w:val="center"/>
              <w:rPr>
                <w:rFonts w:asciiTheme="majorHAnsi" w:hAnsiTheme="majorHAnsi" w:cstheme="majorHAnsi"/>
                <w:i/>
                <w:sz w:val="24"/>
                <w:szCs w:val="24"/>
              </w:rPr>
            </w:pPr>
            <w:r>
              <w:rPr>
                <w:rFonts w:asciiTheme="majorHAnsi" w:hAnsiTheme="majorHAnsi" w:cstheme="majorHAnsi"/>
                <w:i/>
                <w:sz w:val="24"/>
                <w:szCs w:val="24"/>
              </w:rPr>
              <w:t>81%</w:t>
            </w:r>
          </w:p>
          <w:p w14:paraId="574E62AB" w14:textId="53B195C9" w:rsidR="00AD1420" w:rsidRPr="00F76C12" w:rsidRDefault="00AD1420" w:rsidP="00567B82">
            <w:pPr>
              <w:spacing w:before="120" w:after="120"/>
              <w:jc w:val="center"/>
              <w:rPr>
                <w:rFonts w:asciiTheme="majorHAnsi" w:hAnsiTheme="majorHAnsi" w:cstheme="majorHAnsi"/>
                <w:i/>
                <w:sz w:val="24"/>
                <w:szCs w:val="24"/>
              </w:rPr>
            </w:pPr>
          </w:p>
        </w:tc>
      </w:tr>
      <w:tr w:rsidR="00AD1420" w:rsidRPr="00347C04" w14:paraId="1724BA45" w14:textId="77777777" w:rsidTr="001131A1">
        <w:trPr>
          <w:trHeight w:val="489"/>
        </w:trPr>
        <w:tc>
          <w:tcPr>
            <w:tcW w:w="9629" w:type="dxa"/>
          </w:tcPr>
          <w:p w14:paraId="393CDC90" w14:textId="77777777" w:rsidR="00AD1420" w:rsidRPr="00347C04" w:rsidRDefault="00AD1420">
            <w:pPr>
              <w:spacing w:before="120" w:after="120"/>
              <w:rPr>
                <w:rFonts w:asciiTheme="majorHAnsi" w:hAnsiTheme="majorHAnsi" w:cstheme="majorHAnsi"/>
                <w:sz w:val="24"/>
                <w:szCs w:val="24"/>
              </w:rPr>
            </w:pPr>
            <w:r w:rsidRPr="00347C04">
              <w:rPr>
                <w:rFonts w:asciiTheme="majorHAnsi" w:hAnsiTheme="majorHAnsi" w:cstheme="majorHAnsi"/>
                <w:sz w:val="24"/>
                <w:szCs w:val="24"/>
              </w:rPr>
              <w:t xml:space="preserve">What percentage of </w:t>
            </w:r>
            <w:r w:rsidRPr="00347C04">
              <w:rPr>
                <w:rFonts w:asciiTheme="majorHAnsi" w:hAnsiTheme="majorHAnsi" w:cstheme="majorHAnsi"/>
                <w:b/>
                <w:sz w:val="24"/>
                <w:szCs w:val="24"/>
              </w:rPr>
              <w:t>your current Year 6 cohort,</w:t>
            </w:r>
            <w:r w:rsidRPr="00347C04">
              <w:rPr>
                <w:rFonts w:asciiTheme="majorHAnsi" w:hAnsiTheme="majorHAnsi" w:cstheme="majorHAnsi"/>
                <w:sz w:val="24"/>
                <w:szCs w:val="24"/>
              </w:rPr>
              <w:t xml:space="preserve"> use a range of strokes effectively [for example, front crawl, backstroke and breaststroke]?</w:t>
            </w:r>
          </w:p>
          <w:p w14:paraId="6EE6538E" w14:textId="77777777" w:rsidR="00AD1420" w:rsidRPr="00347C04" w:rsidRDefault="00AD1420">
            <w:pPr>
              <w:spacing w:before="120" w:after="120"/>
              <w:rPr>
                <w:rFonts w:asciiTheme="majorHAnsi" w:hAnsiTheme="majorHAnsi" w:cstheme="majorHAnsi"/>
                <w:sz w:val="24"/>
                <w:szCs w:val="24"/>
              </w:rPr>
            </w:pPr>
          </w:p>
        </w:tc>
        <w:tc>
          <w:tcPr>
            <w:tcW w:w="4542" w:type="dxa"/>
            <w:vMerge/>
          </w:tcPr>
          <w:p w14:paraId="15206739" w14:textId="77777777" w:rsidR="00AD1420" w:rsidRPr="00347C04" w:rsidRDefault="00AD1420">
            <w:pPr>
              <w:spacing w:before="120" w:after="120"/>
              <w:jc w:val="center"/>
              <w:rPr>
                <w:rFonts w:asciiTheme="majorHAnsi" w:hAnsiTheme="majorHAnsi" w:cstheme="majorHAnsi"/>
                <w:sz w:val="24"/>
                <w:szCs w:val="24"/>
              </w:rPr>
            </w:pPr>
          </w:p>
        </w:tc>
      </w:tr>
      <w:tr w:rsidR="00AD1420" w:rsidRPr="00347C04" w14:paraId="03C5AFD4" w14:textId="77777777" w:rsidTr="001131A1">
        <w:trPr>
          <w:trHeight w:val="489"/>
        </w:trPr>
        <w:tc>
          <w:tcPr>
            <w:tcW w:w="9629" w:type="dxa"/>
          </w:tcPr>
          <w:p w14:paraId="770AA442" w14:textId="77777777" w:rsidR="00AD1420" w:rsidRPr="00347C04" w:rsidRDefault="00AD1420">
            <w:pPr>
              <w:spacing w:before="120" w:after="120"/>
              <w:rPr>
                <w:rFonts w:asciiTheme="majorHAnsi" w:hAnsiTheme="majorHAnsi" w:cstheme="majorHAnsi"/>
                <w:sz w:val="24"/>
                <w:szCs w:val="24"/>
              </w:rPr>
            </w:pPr>
            <w:r w:rsidRPr="00347C04">
              <w:rPr>
                <w:rFonts w:asciiTheme="majorHAnsi" w:hAnsiTheme="majorHAnsi" w:cstheme="majorHAnsi"/>
                <w:sz w:val="24"/>
                <w:szCs w:val="24"/>
              </w:rPr>
              <w:lastRenderedPageBreak/>
              <w:t xml:space="preserve">What percentage of </w:t>
            </w:r>
            <w:r w:rsidRPr="00347C04">
              <w:rPr>
                <w:rFonts w:asciiTheme="majorHAnsi" w:hAnsiTheme="majorHAnsi" w:cstheme="majorHAnsi"/>
                <w:b/>
                <w:sz w:val="24"/>
                <w:szCs w:val="24"/>
              </w:rPr>
              <w:t>your current Year 6 cohort</w:t>
            </w:r>
            <w:r w:rsidRPr="00347C04">
              <w:rPr>
                <w:rFonts w:asciiTheme="majorHAnsi" w:hAnsiTheme="majorHAnsi" w:cstheme="majorHAnsi"/>
                <w:sz w:val="24"/>
                <w:szCs w:val="24"/>
              </w:rPr>
              <w:t>, perform safe self-rescue in different water-based situations?</w:t>
            </w:r>
          </w:p>
        </w:tc>
        <w:tc>
          <w:tcPr>
            <w:tcW w:w="4542" w:type="dxa"/>
            <w:vMerge/>
          </w:tcPr>
          <w:p w14:paraId="6E4C64D8" w14:textId="77777777" w:rsidR="00AD1420" w:rsidRPr="00347C04" w:rsidRDefault="00AD1420">
            <w:pPr>
              <w:spacing w:before="120" w:after="120"/>
              <w:jc w:val="center"/>
              <w:rPr>
                <w:rFonts w:asciiTheme="majorHAnsi" w:hAnsiTheme="majorHAnsi" w:cstheme="majorHAnsi"/>
                <w:sz w:val="24"/>
                <w:szCs w:val="24"/>
              </w:rPr>
            </w:pPr>
          </w:p>
        </w:tc>
      </w:tr>
      <w:tr w:rsidR="00F76C12" w:rsidRPr="00347C04" w14:paraId="21569B26" w14:textId="77777777" w:rsidTr="001131A1">
        <w:trPr>
          <w:trHeight w:val="489"/>
        </w:trPr>
        <w:tc>
          <w:tcPr>
            <w:tcW w:w="9629" w:type="dxa"/>
          </w:tcPr>
          <w:p w14:paraId="51F70725" w14:textId="77777777" w:rsidR="00F76C12" w:rsidRPr="00EA745F" w:rsidRDefault="00F76C12">
            <w:pPr>
              <w:rPr>
                <w:rFonts w:asciiTheme="majorHAnsi" w:hAnsiTheme="majorHAnsi" w:cstheme="majorHAnsi"/>
                <w:b/>
                <w:sz w:val="24"/>
                <w:szCs w:val="24"/>
              </w:rPr>
            </w:pPr>
            <w:r w:rsidRPr="00347C04">
              <w:rPr>
                <w:rFonts w:asciiTheme="majorHAnsi" w:hAnsiTheme="majorHAnsi" w:cstheme="majorHAnsi"/>
                <w:sz w:val="24"/>
                <w:szCs w:val="24"/>
              </w:rPr>
              <w:t xml:space="preserve">Schools can choose to use the Primary PE and Sport Premium to provide additional provision for swimming but this must be for activity </w:t>
            </w:r>
            <w:r w:rsidRPr="00347C04">
              <w:rPr>
                <w:rFonts w:asciiTheme="majorHAnsi" w:hAnsiTheme="majorHAnsi" w:cstheme="majorHAnsi"/>
                <w:b/>
                <w:sz w:val="24"/>
                <w:szCs w:val="24"/>
              </w:rPr>
              <w:t xml:space="preserve">over and above </w:t>
            </w:r>
            <w:r w:rsidRPr="00347C04">
              <w:rPr>
                <w:rFonts w:asciiTheme="majorHAnsi" w:hAnsiTheme="majorHAnsi" w:cstheme="majorHAnsi"/>
                <w:sz w:val="24"/>
                <w:szCs w:val="24"/>
              </w:rPr>
              <w:t xml:space="preserve">the national curriculum requirements. </w:t>
            </w:r>
            <w:r w:rsidRPr="00347C04">
              <w:rPr>
                <w:rFonts w:asciiTheme="majorHAnsi" w:hAnsiTheme="majorHAnsi" w:cstheme="majorHAnsi"/>
                <w:b/>
                <w:sz w:val="24"/>
                <w:szCs w:val="24"/>
              </w:rPr>
              <w:t>Have you used it in this way?</w:t>
            </w:r>
            <w:r w:rsidRPr="00347C04">
              <w:rPr>
                <w:rFonts w:asciiTheme="majorHAnsi" w:hAnsiTheme="majorHAnsi" w:cstheme="majorHAnsi"/>
                <w:sz w:val="24"/>
                <w:szCs w:val="24"/>
              </w:rPr>
              <w:t xml:space="preserve">                                      </w:t>
            </w:r>
          </w:p>
        </w:tc>
        <w:tc>
          <w:tcPr>
            <w:tcW w:w="4542" w:type="dxa"/>
          </w:tcPr>
          <w:p w14:paraId="0CD9F9F3" w14:textId="7F177942" w:rsidR="00F76C12" w:rsidRPr="00347C04" w:rsidRDefault="00774702">
            <w:pPr>
              <w:spacing w:before="120" w:after="120"/>
              <w:jc w:val="center"/>
              <w:rPr>
                <w:rFonts w:asciiTheme="majorHAnsi" w:hAnsiTheme="majorHAnsi" w:cstheme="majorHAnsi"/>
                <w:sz w:val="24"/>
                <w:szCs w:val="24"/>
              </w:rPr>
            </w:pPr>
            <w:r>
              <w:rPr>
                <w:rFonts w:asciiTheme="majorHAnsi" w:hAnsiTheme="majorHAnsi" w:cstheme="majorHAnsi"/>
                <w:sz w:val="24"/>
                <w:szCs w:val="24"/>
              </w:rPr>
              <w:t>Yes</w:t>
            </w:r>
            <w:r w:rsidR="003B4102">
              <w:rPr>
                <w:rFonts w:asciiTheme="majorHAnsi" w:hAnsiTheme="majorHAnsi" w:cstheme="majorHAnsi"/>
                <w:sz w:val="24"/>
                <w:szCs w:val="24"/>
              </w:rPr>
              <w:t>, in line with guidance as large proportion of non-swimmers.</w:t>
            </w:r>
          </w:p>
        </w:tc>
      </w:tr>
      <w:tr w:rsidR="005C24FE" w:rsidRPr="00347C04" w14:paraId="6EF39729" w14:textId="77777777" w:rsidTr="001131A1">
        <w:trPr>
          <w:trHeight w:val="90"/>
        </w:trPr>
        <w:tc>
          <w:tcPr>
            <w:tcW w:w="14171" w:type="dxa"/>
            <w:gridSpan w:val="2"/>
            <w:tcBorders>
              <w:left w:val="nil"/>
              <w:bottom w:val="nil"/>
              <w:right w:val="nil"/>
            </w:tcBorders>
          </w:tcPr>
          <w:p w14:paraId="128AB94E" w14:textId="77777777" w:rsidR="005C24FE" w:rsidRPr="00347C04" w:rsidRDefault="005C24FE">
            <w:pPr>
              <w:jc w:val="center"/>
              <w:rPr>
                <w:rFonts w:asciiTheme="majorHAnsi" w:hAnsiTheme="majorHAnsi" w:cstheme="majorHAnsi"/>
                <w:sz w:val="24"/>
                <w:szCs w:val="24"/>
              </w:rPr>
            </w:pPr>
          </w:p>
        </w:tc>
      </w:tr>
    </w:tbl>
    <w:p w14:paraId="11FAF815" w14:textId="77777777" w:rsidR="005C24FE" w:rsidRPr="00347C04" w:rsidRDefault="00F76C12">
      <w:pPr>
        <w:rPr>
          <w:rFonts w:asciiTheme="majorHAnsi" w:hAnsiTheme="majorHAnsi" w:cstheme="majorHAnsi"/>
          <w:b/>
          <w:sz w:val="24"/>
          <w:szCs w:val="24"/>
        </w:rPr>
      </w:pPr>
      <w:r w:rsidRPr="00347C04">
        <w:rPr>
          <w:rFonts w:asciiTheme="majorHAnsi" w:hAnsiTheme="majorHAnsi" w:cstheme="majorHAnsi"/>
          <w:b/>
          <w:sz w:val="24"/>
          <w:szCs w:val="24"/>
        </w:rPr>
        <w:t xml:space="preserve">  </w:t>
      </w:r>
    </w:p>
    <w:p w14:paraId="640BFE97" w14:textId="77777777" w:rsidR="005C24FE" w:rsidRPr="00347C04" w:rsidRDefault="005C24FE">
      <w:pPr>
        <w:rPr>
          <w:rFonts w:asciiTheme="majorHAnsi" w:hAnsiTheme="majorHAnsi" w:cstheme="majorHAnsi"/>
          <w:b/>
          <w:color w:val="FF0000"/>
          <w:sz w:val="24"/>
          <w:szCs w:val="24"/>
        </w:rPr>
      </w:pPr>
    </w:p>
    <w:sectPr w:rsidR="005C24FE" w:rsidRPr="00347C04" w:rsidSect="00B83906">
      <w:headerReference w:type="default" r:id="rId11"/>
      <w:pgSz w:w="16838" w:h="11906" w:orient="landscape"/>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30BB" w14:textId="77777777" w:rsidR="005A1752" w:rsidRDefault="00F76C12">
      <w:r>
        <w:separator/>
      </w:r>
    </w:p>
  </w:endnote>
  <w:endnote w:type="continuationSeparator" w:id="0">
    <w:p w14:paraId="797619AC" w14:textId="77777777" w:rsidR="005A1752" w:rsidRDefault="00F7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A05A3" w14:textId="77777777" w:rsidR="005A1752" w:rsidRDefault="00F76C12">
      <w:r>
        <w:separator/>
      </w:r>
    </w:p>
  </w:footnote>
  <w:footnote w:type="continuationSeparator" w:id="0">
    <w:p w14:paraId="42170FF6" w14:textId="77777777" w:rsidR="005A1752" w:rsidRDefault="00F7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ED0E0" w14:textId="77777777" w:rsidR="005C24FE" w:rsidRDefault="005C24FE">
    <w:pPr>
      <w:pBdr>
        <w:top w:val="nil"/>
        <w:left w:val="nil"/>
        <w:bottom w:val="nil"/>
        <w:right w:val="nil"/>
        <w:between w:val="nil"/>
      </w:pBdr>
      <w:tabs>
        <w:tab w:val="center" w:pos="4320"/>
        <w:tab w:val="right" w:pos="8640"/>
      </w:tabs>
      <w:rPr>
        <w:color w:val="000000"/>
      </w:rPr>
    </w:pPr>
  </w:p>
  <w:p w14:paraId="749FF72A" w14:textId="77777777" w:rsidR="005C24FE" w:rsidRDefault="005C24FE">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E32D3"/>
    <w:multiLevelType w:val="hybridMultilevel"/>
    <w:tmpl w:val="EC2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A548C"/>
    <w:multiLevelType w:val="hybridMultilevel"/>
    <w:tmpl w:val="AA10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295A29"/>
    <w:multiLevelType w:val="hybridMultilevel"/>
    <w:tmpl w:val="5D70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1765FC"/>
    <w:multiLevelType w:val="hybridMultilevel"/>
    <w:tmpl w:val="8E0E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65116E"/>
    <w:multiLevelType w:val="hybridMultilevel"/>
    <w:tmpl w:val="CAF8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472D69"/>
    <w:multiLevelType w:val="hybridMultilevel"/>
    <w:tmpl w:val="7C2C3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4FE"/>
    <w:rsid w:val="00010897"/>
    <w:rsid w:val="000844B2"/>
    <w:rsid w:val="00093CE1"/>
    <w:rsid w:val="000A25DB"/>
    <w:rsid w:val="001131A1"/>
    <w:rsid w:val="00125EF0"/>
    <w:rsid w:val="00145FA6"/>
    <w:rsid w:val="001D3297"/>
    <w:rsid w:val="001D6DD4"/>
    <w:rsid w:val="001F3C4F"/>
    <w:rsid w:val="00202A4F"/>
    <w:rsid w:val="00270491"/>
    <w:rsid w:val="002A1A3A"/>
    <w:rsid w:val="002E7797"/>
    <w:rsid w:val="003425E0"/>
    <w:rsid w:val="00347C04"/>
    <w:rsid w:val="003B4102"/>
    <w:rsid w:val="003C29D8"/>
    <w:rsid w:val="00430967"/>
    <w:rsid w:val="00443CCF"/>
    <w:rsid w:val="00486D68"/>
    <w:rsid w:val="005439F4"/>
    <w:rsid w:val="00567B82"/>
    <w:rsid w:val="005A1752"/>
    <w:rsid w:val="005C0435"/>
    <w:rsid w:val="005C24FE"/>
    <w:rsid w:val="0060141D"/>
    <w:rsid w:val="006268D5"/>
    <w:rsid w:val="0065072A"/>
    <w:rsid w:val="006A1DD0"/>
    <w:rsid w:val="006F3ADB"/>
    <w:rsid w:val="006F7CA0"/>
    <w:rsid w:val="007370AD"/>
    <w:rsid w:val="00757CBE"/>
    <w:rsid w:val="00774702"/>
    <w:rsid w:val="007B6A79"/>
    <w:rsid w:val="007C7453"/>
    <w:rsid w:val="007F5656"/>
    <w:rsid w:val="007F678D"/>
    <w:rsid w:val="00825ED8"/>
    <w:rsid w:val="00954AF8"/>
    <w:rsid w:val="009E300D"/>
    <w:rsid w:val="009E70D9"/>
    <w:rsid w:val="00A21663"/>
    <w:rsid w:val="00A53537"/>
    <w:rsid w:val="00A63AEF"/>
    <w:rsid w:val="00AC1DC6"/>
    <w:rsid w:val="00AD1420"/>
    <w:rsid w:val="00AD266E"/>
    <w:rsid w:val="00AE1B1A"/>
    <w:rsid w:val="00B475CE"/>
    <w:rsid w:val="00B70159"/>
    <w:rsid w:val="00B83906"/>
    <w:rsid w:val="00B940ED"/>
    <w:rsid w:val="00BE3777"/>
    <w:rsid w:val="00C36CC0"/>
    <w:rsid w:val="00C4066B"/>
    <w:rsid w:val="00C507C4"/>
    <w:rsid w:val="00CA2FC2"/>
    <w:rsid w:val="00CB05EF"/>
    <w:rsid w:val="00CE5C9E"/>
    <w:rsid w:val="00D471B3"/>
    <w:rsid w:val="00D527F8"/>
    <w:rsid w:val="00D63623"/>
    <w:rsid w:val="00D7737E"/>
    <w:rsid w:val="00E01DF5"/>
    <w:rsid w:val="00E2146B"/>
    <w:rsid w:val="00E77342"/>
    <w:rsid w:val="00EA745F"/>
    <w:rsid w:val="00EC11BD"/>
    <w:rsid w:val="00F45997"/>
    <w:rsid w:val="00F744C4"/>
    <w:rsid w:val="00F76C12"/>
    <w:rsid w:val="00FA03F8"/>
    <w:rsid w:val="036E1D5B"/>
    <w:rsid w:val="05513302"/>
    <w:rsid w:val="2FE0D7E2"/>
    <w:rsid w:val="31A2B559"/>
    <w:rsid w:val="3AD36125"/>
    <w:rsid w:val="3E8FEECD"/>
    <w:rsid w:val="4DD62660"/>
    <w:rsid w:val="4E051818"/>
    <w:rsid w:val="663FE786"/>
    <w:rsid w:val="665DD5CC"/>
    <w:rsid w:val="691DC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2DB3"/>
  <w15:docId w15:val="{2E759030-23D2-4CA9-AB03-01F823DD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1A3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E77342"/>
    <w:pPr>
      <w:tabs>
        <w:tab w:val="center" w:pos="4513"/>
        <w:tab w:val="right" w:pos="9026"/>
      </w:tabs>
    </w:pPr>
  </w:style>
  <w:style w:type="character" w:customStyle="1" w:styleId="HeaderChar">
    <w:name w:val="Header Char"/>
    <w:basedOn w:val="DefaultParagraphFont"/>
    <w:link w:val="Header"/>
    <w:uiPriority w:val="99"/>
    <w:rsid w:val="00E77342"/>
  </w:style>
  <w:style w:type="paragraph" w:styleId="Footer">
    <w:name w:val="footer"/>
    <w:basedOn w:val="Normal"/>
    <w:link w:val="FooterChar"/>
    <w:uiPriority w:val="99"/>
    <w:unhideWhenUsed/>
    <w:rsid w:val="00E77342"/>
    <w:pPr>
      <w:tabs>
        <w:tab w:val="center" w:pos="4513"/>
        <w:tab w:val="right" w:pos="9026"/>
      </w:tabs>
    </w:pPr>
  </w:style>
  <w:style w:type="character" w:customStyle="1" w:styleId="FooterChar">
    <w:name w:val="Footer Char"/>
    <w:basedOn w:val="DefaultParagraphFont"/>
    <w:link w:val="Footer"/>
    <w:uiPriority w:val="99"/>
    <w:rsid w:val="00E77342"/>
  </w:style>
  <w:style w:type="table" w:styleId="TableGrid">
    <w:name w:val="Table Grid"/>
    <w:basedOn w:val="TableNormal"/>
    <w:uiPriority w:val="39"/>
    <w:rsid w:val="00BE3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39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304ad15-4588-4663-9e6b-9b47ca6757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4779643406774B86C2893BB602B322" ma:contentTypeVersion="19" ma:contentTypeDescription="Create a new document." ma:contentTypeScope="" ma:versionID="bef0872156790394fb1ae8f638d965cf">
  <xsd:schema xmlns:xsd="http://www.w3.org/2001/XMLSchema" xmlns:xs="http://www.w3.org/2001/XMLSchema" xmlns:p="http://schemas.microsoft.com/office/2006/metadata/properties" xmlns:ns3="b304ad15-4588-4663-9e6b-9b47ca6757de" xmlns:ns4="790e4322-d596-489a-8999-a4338e47e9db" targetNamespace="http://schemas.microsoft.com/office/2006/metadata/properties" ma:root="true" ma:fieldsID="fa0700e130b067e715ac37fb1fc9ab80" ns3:_="" ns4:_="">
    <xsd:import namespace="b304ad15-4588-4663-9e6b-9b47ca6757de"/>
    <xsd:import namespace="790e4322-d596-489a-8999-a4338e47e9d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4ad15-4588-4663-9e6b-9b47ca6757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e4322-d596-489a-8999-a4338e47e9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89D00-C888-4074-A374-D69CF19FEA67}">
  <ds:schemaRefs>
    <ds:schemaRef ds:uri="http://schemas.microsoft.com/sharepoint/v3/contenttype/forms"/>
  </ds:schemaRefs>
</ds:datastoreItem>
</file>

<file path=customXml/itemProps2.xml><?xml version="1.0" encoding="utf-8"?>
<ds:datastoreItem xmlns:ds="http://schemas.openxmlformats.org/officeDocument/2006/customXml" ds:itemID="{15FE3D06-3AB7-4880-869A-FAE8780AB5D4}">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b304ad15-4588-4663-9e6b-9b47ca6757de"/>
    <ds:schemaRef ds:uri="http://schemas.microsoft.com/office/infopath/2007/PartnerControls"/>
    <ds:schemaRef ds:uri="790e4322-d596-489a-8999-a4338e47e9db"/>
    <ds:schemaRef ds:uri="http://www.w3.org/XML/1998/namespace"/>
    <ds:schemaRef ds:uri="http://purl.org/dc/dcmitype/"/>
  </ds:schemaRefs>
</ds:datastoreItem>
</file>

<file path=customXml/itemProps3.xml><?xml version="1.0" encoding="utf-8"?>
<ds:datastoreItem xmlns:ds="http://schemas.openxmlformats.org/officeDocument/2006/customXml" ds:itemID="{C8437BE4-0581-4E13-A29F-C72116AC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4ad15-4588-4663-9e6b-9b47ca6757de"/>
    <ds:schemaRef ds:uri="790e4322-d596-489a-8999-a4338e47e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1761</Words>
  <Characters>10043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Dionne Dunn</dc:creator>
  <cp:lastModifiedBy>Dionne Dunn</cp:lastModifiedBy>
  <cp:revision>2</cp:revision>
  <cp:lastPrinted>2024-12-10T17:03:00Z</cp:lastPrinted>
  <dcterms:created xsi:type="dcterms:W3CDTF">2025-09-24T13:00:00Z</dcterms:created>
  <dcterms:modified xsi:type="dcterms:W3CDTF">2025-09-24T13:00:00Z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0x010100DF4779643406774B86C2893BB602B322</vt:lpwstr>
  </property>
</Properties>
</file>