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09" w:type="dxa"/>
        <w:tblInd w:w="279" w:type="dxa"/>
        <w:tblLook w:val="04A0" w:firstRow="1" w:lastRow="0" w:firstColumn="1" w:lastColumn="0" w:noHBand="0" w:noVBand="1"/>
      </w:tblPr>
      <w:tblGrid>
        <w:gridCol w:w="498"/>
        <w:gridCol w:w="7156"/>
        <w:gridCol w:w="2127"/>
        <w:gridCol w:w="1984"/>
        <w:gridCol w:w="3344"/>
      </w:tblGrid>
      <w:tr w:rsidR="00ED65B4" w:rsidRPr="004C3AB0" w:rsidTr="00BD0684">
        <w:tc>
          <w:tcPr>
            <w:tcW w:w="9781" w:type="dxa"/>
            <w:gridSpan w:val="3"/>
            <w:shd w:val="clear" w:color="auto" w:fill="FFE599" w:themeFill="accent4" w:themeFillTint="66"/>
          </w:tcPr>
          <w:p w:rsidR="00ED65B4" w:rsidRPr="004C3AB0" w:rsidRDefault="00ED65B4" w:rsidP="00205870">
            <w:pPr>
              <w:ind w:left="360"/>
              <w:jc w:val="center"/>
              <w:rPr>
                <w:b/>
                <w:sz w:val="28"/>
                <w:szCs w:val="28"/>
              </w:rPr>
            </w:pPr>
            <w:bookmarkStart w:id="0" w:name="_Hlk24448833"/>
            <w:r w:rsidRPr="004C3AB0">
              <w:rPr>
                <w:b/>
                <w:sz w:val="28"/>
                <w:szCs w:val="28"/>
              </w:rPr>
              <w:t xml:space="preserve">Phase </w:t>
            </w:r>
            <w:r w:rsidR="00793558">
              <w:rPr>
                <w:b/>
                <w:sz w:val="28"/>
                <w:szCs w:val="28"/>
              </w:rPr>
              <w:t>1</w:t>
            </w:r>
            <w:r w:rsidRPr="004C3AB0">
              <w:rPr>
                <w:b/>
                <w:sz w:val="28"/>
                <w:szCs w:val="28"/>
              </w:rPr>
              <w:t xml:space="preserve"> RE Objectives </w:t>
            </w:r>
            <w:r w:rsidR="00793558">
              <w:rPr>
                <w:b/>
                <w:sz w:val="28"/>
                <w:szCs w:val="28"/>
              </w:rPr>
              <w:t>(EYFS</w:t>
            </w:r>
            <w:r w:rsidRPr="004C3AB0">
              <w:rPr>
                <w:b/>
                <w:sz w:val="28"/>
                <w:szCs w:val="28"/>
              </w:rPr>
              <w:t xml:space="preserve"> </w:t>
            </w:r>
            <w:r w:rsidR="00793558">
              <w:rPr>
                <w:b/>
                <w:sz w:val="28"/>
                <w:szCs w:val="28"/>
              </w:rPr>
              <w:t>3</w:t>
            </w:r>
            <w:r w:rsidRPr="004C3AB0">
              <w:rPr>
                <w:b/>
                <w:sz w:val="28"/>
                <w:szCs w:val="28"/>
              </w:rPr>
              <w:t>-</w:t>
            </w:r>
            <w:r w:rsidR="00793558">
              <w:rPr>
                <w:b/>
                <w:sz w:val="28"/>
                <w:szCs w:val="28"/>
              </w:rPr>
              <w:t>5</w:t>
            </w:r>
            <w:proofErr w:type="gramStart"/>
            <w:r w:rsidRPr="004C3AB0">
              <w:rPr>
                <w:b/>
                <w:sz w:val="28"/>
                <w:szCs w:val="28"/>
              </w:rPr>
              <w:t xml:space="preserve">yrs)   </w:t>
            </w:r>
            <w:proofErr w:type="gramEnd"/>
          </w:p>
        </w:tc>
        <w:tc>
          <w:tcPr>
            <w:tcW w:w="5328" w:type="dxa"/>
            <w:gridSpan w:val="2"/>
            <w:shd w:val="clear" w:color="auto" w:fill="auto"/>
          </w:tcPr>
          <w:p w:rsidR="00ED65B4" w:rsidRPr="004C3AB0" w:rsidRDefault="00ED65B4" w:rsidP="00205870">
            <w:pPr>
              <w:ind w:left="360"/>
              <w:jc w:val="center"/>
              <w:rPr>
                <w:b/>
                <w:sz w:val="28"/>
                <w:szCs w:val="28"/>
              </w:rPr>
            </w:pPr>
            <w:r w:rsidRPr="004C3AB0">
              <w:rPr>
                <w:b/>
                <w:sz w:val="28"/>
                <w:szCs w:val="28"/>
              </w:rPr>
              <w:t>HRSE</w:t>
            </w:r>
          </w:p>
        </w:tc>
      </w:tr>
      <w:tr w:rsidR="00BD0684" w:rsidRPr="009E6962" w:rsidTr="00BD0684">
        <w:trPr>
          <w:trHeight w:val="499"/>
        </w:trPr>
        <w:tc>
          <w:tcPr>
            <w:tcW w:w="7654" w:type="dxa"/>
            <w:gridSpan w:val="2"/>
            <w:shd w:val="clear" w:color="auto" w:fill="FFE599" w:themeFill="accent4" w:themeFillTint="66"/>
          </w:tcPr>
          <w:p w:rsidR="00BD0684" w:rsidRPr="004C3AB0" w:rsidRDefault="00BD0684" w:rsidP="00205870">
            <w:pPr>
              <w:jc w:val="center"/>
              <w:rPr>
                <w:b/>
                <w:sz w:val="24"/>
                <w:szCs w:val="24"/>
              </w:rPr>
            </w:pPr>
            <w:r>
              <w:rPr>
                <w:b/>
                <w:sz w:val="24"/>
                <w:szCs w:val="24"/>
              </w:rPr>
              <w:t xml:space="preserve">AT 1     </w:t>
            </w:r>
            <w:r w:rsidRPr="004C3AB0">
              <w:rPr>
                <w:b/>
                <w:sz w:val="24"/>
                <w:szCs w:val="24"/>
              </w:rPr>
              <w:t>RE Objective</w:t>
            </w:r>
            <w:r>
              <w:rPr>
                <w:b/>
                <w:sz w:val="24"/>
                <w:szCs w:val="24"/>
              </w:rPr>
              <w:t>s</w:t>
            </w:r>
          </w:p>
        </w:tc>
        <w:tc>
          <w:tcPr>
            <w:tcW w:w="2127" w:type="dxa"/>
            <w:shd w:val="clear" w:color="auto" w:fill="FFE599" w:themeFill="accent4" w:themeFillTint="66"/>
          </w:tcPr>
          <w:p w:rsidR="00BD0684" w:rsidRDefault="00BD0684" w:rsidP="00AE00A5">
            <w:pPr>
              <w:rPr>
                <w:b/>
              </w:rPr>
            </w:pPr>
            <w:r>
              <w:rPr>
                <w:b/>
              </w:rPr>
              <w:t>Resources</w:t>
            </w:r>
            <w:r w:rsidR="00537609">
              <w:rPr>
                <w:b/>
              </w:rPr>
              <w:t xml:space="preserve"> </w:t>
            </w:r>
            <w:proofErr w:type="spellStart"/>
            <w:r w:rsidR="00537609">
              <w:rPr>
                <w:b/>
              </w:rPr>
              <w:t>inc</w:t>
            </w:r>
            <w:proofErr w:type="spellEnd"/>
          </w:p>
          <w:p w:rsidR="00BD0684" w:rsidRPr="00F87F35" w:rsidRDefault="00BD0684" w:rsidP="00AE00A5">
            <w:pPr>
              <w:rPr>
                <w:b/>
                <w:sz w:val="20"/>
                <w:szCs w:val="20"/>
              </w:rPr>
            </w:pPr>
            <w:r w:rsidRPr="00F87F35">
              <w:rPr>
                <w:b/>
                <w:sz w:val="20"/>
                <w:szCs w:val="20"/>
              </w:rPr>
              <w:t>‘Come &amp; See’ links</w:t>
            </w:r>
          </w:p>
        </w:tc>
        <w:tc>
          <w:tcPr>
            <w:tcW w:w="1984" w:type="dxa"/>
          </w:tcPr>
          <w:p w:rsidR="00BD0684" w:rsidRPr="00BD0684" w:rsidRDefault="00BD0684" w:rsidP="00205870">
            <w:pPr>
              <w:rPr>
                <w:b/>
              </w:rPr>
            </w:pPr>
            <w:r w:rsidRPr="00AE00A5">
              <w:rPr>
                <w:b/>
              </w:rPr>
              <w:t>Dioces</w:t>
            </w:r>
            <w:r>
              <w:rPr>
                <w:b/>
              </w:rPr>
              <w:t>an Guidance</w:t>
            </w:r>
          </w:p>
        </w:tc>
        <w:tc>
          <w:tcPr>
            <w:tcW w:w="3344" w:type="dxa"/>
          </w:tcPr>
          <w:p w:rsidR="00BD0684" w:rsidRPr="00AE00A5" w:rsidRDefault="00BD0684" w:rsidP="00205870">
            <w:pPr>
              <w:rPr>
                <w:b/>
                <w:i/>
                <w:sz w:val="20"/>
                <w:szCs w:val="20"/>
              </w:rPr>
            </w:pPr>
            <w:r w:rsidRPr="00AE00A5">
              <w:rPr>
                <w:b/>
                <w:i/>
                <w:sz w:val="20"/>
                <w:szCs w:val="20"/>
              </w:rPr>
              <w:t>DfE Statutory</w:t>
            </w:r>
            <w:r>
              <w:rPr>
                <w:b/>
                <w:i/>
                <w:sz w:val="20"/>
                <w:szCs w:val="20"/>
              </w:rPr>
              <w:t xml:space="preserve"> Guidance</w:t>
            </w:r>
          </w:p>
          <w:p w:rsidR="00BD0684" w:rsidRPr="00BD0684" w:rsidRDefault="00BD0684" w:rsidP="00205870">
            <w:pPr>
              <w:rPr>
                <w:b/>
              </w:rPr>
            </w:pPr>
          </w:p>
        </w:tc>
      </w:tr>
      <w:tr w:rsidR="00BD0684" w:rsidRPr="00557CBE" w:rsidTr="00BD0684">
        <w:trPr>
          <w:trHeight w:val="3917"/>
        </w:trPr>
        <w:tc>
          <w:tcPr>
            <w:tcW w:w="498" w:type="dxa"/>
            <w:vMerge w:val="restart"/>
            <w:shd w:val="clear" w:color="auto" w:fill="D9E2F3" w:themeFill="accent1" w:themeFillTint="33"/>
            <w:textDirection w:val="btLr"/>
          </w:tcPr>
          <w:p w:rsidR="00BD0684" w:rsidRPr="009E6962" w:rsidRDefault="00BD0684" w:rsidP="00F87F35">
            <w:pPr>
              <w:ind w:left="360" w:right="113"/>
              <w:jc w:val="center"/>
              <w:rPr>
                <w:b/>
              </w:rPr>
            </w:pPr>
            <w:r w:rsidRPr="009E6962">
              <w:rPr>
                <w:b/>
              </w:rPr>
              <w:t>AT1 Knowledge and Understand</w:t>
            </w:r>
            <w:r>
              <w:rPr>
                <w:b/>
              </w:rPr>
              <w:t xml:space="preserve">ing </w:t>
            </w:r>
            <w:r w:rsidRPr="00BD0684">
              <w:t xml:space="preserve">(learning </w:t>
            </w:r>
            <w:r w:rsidRPr="00BD0684">
              <w:rPr>
                <w:i/>
              </w:rPr>
              <w:t xml:space="preserve">about </w:t>
            </w:r>
            <w:r w:rsidRPr="00BD0684">
              <w:t>religion)</w:t>
            </w:r>
          </w:p>
        </w:tc>
        <w:tc>
          <w:tcPr>
            <w:tcW w:w="7156" w:type="dxa"/>
            <w:vMerge w:val="restart"/>
            <w:shd w:val="clear" w:color="auto" w:fill="D9E2F3" w:themeFill="accent1" w:themeFillTint="33"/>
          </w:tcPr>
          <w:p w:rsidR="00BD0684" w:rsidRPr="00793558" w:rsidRDefault="00BD0684" w:rsidP="00793558">
            <w:pPr>
              <w:numPr>
                <w:ilvl w:val="0"/>
                <w:numId w:val="13"/>
              </w:numPr>
              <w:rPr>
                <w:rFonts w:cs="Gisha"/>
              </w:rPr>
            </w:pPr>
            <w:r w:rsidRPr="00793558">
              <w:rPr>
                <w:rFonts w:cs="Gisha"/>
              </w:rPr>
              <w:t xml:space="preserve">Listen to and talk about religious stories and respond to what they hear with relevant comments. </w:t>
            </w:r>
          </w:p>
          <w:p w:rsidR="00BD0684" w:rsidRPr="00793558" w:rsidRDefault="00BD0684" w:rsidP="00793558">
            <w:pPr>
              <w:pStyle w:val="ListParagraph"/>
              <w:numPr>
                <w:ilvl w:val="0"/>
                <w:numId w:val="13"/>
              </w:numPr>
              <w:rPr>
                <w:rFonts w:cs="Gisha"/>
                <w:bCs/>
              </w:rPr>
            </w:pPr>
            <w:r w:rsidRPr="00793558">
              <w:rPr>
                <w:rFonts w:cs="Gisha"/>
                <w:bCs/>
              </w:rPr>
              <w:t>Sing songs, make music and dance to express religious stories.</w:t>
            </w:r>
          </w:p>
          <w:p w:rsidR="00BD0684" w:rsidRPr="00793558" w:rsidRDefault="00BD0684" w:rsidP="00793558">
            <w:pPr>
              <w:pStyle w:val="ListParagraph"/>
              <w:numPr>
                <w:ilvl w:val="0"/>
                <w:numId w:val="13"/>
              </w:numPr>
              <w:rPr>
                <w:rFonts w:cs="Gisha"/>
                <w:bCs/>
              </w:rPr>
            </w:pPr>
            <w:r w:rsidRPr="00793558">
              <w:rPr>
                <w:rFonts w:cs="Gisha"/>
                <w:bCs/>
              </w:rPr>
              <w:t xml:space="preserve">Use a variety of materials, tools and techniques, experimenting with colour, design, texture, form and function to express religious stories. </w:t>
            </w:r>
          </w:p>
          <w:p w:rsidR="00BD0684" w:rsidRPr="00793558" w:rsidRDefault="00BD0684" w:rsidP="00793558">
            <w:pPr>
              <w:numPr>
                <w:ilvl w:val="0"/>
                <w:numId w:val="13"/>
              </w:numPr>
              <w:contextualSpacing/>
              <w:rPr>
                <w:rFonts w:cs="Gisha"/>
                <w:bCs/>
              </w:rPr>
            </w:pPr>
            <w:r w:rsidRPr="00793558">
              <w:rPr>
                <w:rFonts w:cs="Gisha"/>
                <w:bCs/>
              </w:rPr>
              <w:t xml:space="preserve">Represent their own ideas, thoughts and feelings about religious stories through design and technology, art, music, dance and role play. </w:t>
            </w:r>
          </w:p>
          <w:p w:rsidR="00BD0684" w:rsidRPr="00793558" w:rsidRDefault="00BD0684" w:rsidP="00793558">
            <w:pPr>
              <w:numPr>
                <w:ilvl w:val="0"/>
                <w:numId w:val="13"/>
              </w:numPr>
              <w:contextualSpacing/>
              <w:rPr>
                <w:rFonts w:cs="Gisha"/>
                <w:bCs/>
              </w:rPr>
            </w:pPr>
            <w:r w:rsidRPr="00793558">
              <w:rPr>
                <w:rFonts w:cs="Gisha"/>
                <w:bCs/>
              </w:rPr>
              <w:t>Develop their own narratives and explanations of religious stories by connecting ideas or events to the scripture source used.</w:t>
            </w:r>
          </w:p>
          <w:p w:rsidR="00BD0684" w:rsidRPr="00793558" w:rsidRDefault="00BD0684" w:rsidP="00793558">
            <w:pPr>
              <w:pStyle w:val="ListParagraph"/>
              <w:numPr>
                <w:ilvl w:val="0"/>
                <w:numId w:val="13"/>
              </w:numPr>
              <w:rPr>
                <w:rFonts w:cs="Gisha"/>
                <w:bCs/>
              </w:rPr>
            </w:pPr>
            <w:r w:rsidRPr="00793558">
              <w:rPr>
                <w:rFonts w:cs="Gisha"/>
                <w:bCs/>
              </w:rPr>
              <w:t>Read and understand simple sentences from scripture or from their own religious stories</w:t>
            </w:r>
          </w:p>
          <w:p w:rsidR="00BD0684" w:rsidRPr="00793558" w:rsidRDefault="00BD0684" w:rsidP="00793558">
            <w:pPr>
              <w:pStyle w:val="ListParagraph"/>
              <w:numPr>
                <w:ilvl w:val="0"/>
                <w:numId w:val="13"/>
              </w:numPr>
              <w:rPr>
                <w:rFonts w:cs="Gisha"/>
                <w:bCs/>
              </w:rPr>
            </w:pPr>
            <w:r w:rsidRPr="00793558">
              <w:rPr>
                <w:rFonts w:cs="Gisha"/>
                <w:bCs/>
              </w:rPr>
              <w:t>Share religious stories they have heard and read with others.</w:t>
            </w:r>
          </w:p>
          <w:p w:rsidR="00BD0684" w:rsidRPr="00793558" w:rsidRDefault="00BD0684" w:rsidP="00793558">
            <w:pPr>
              <w:pStyle w:val="ListParagraph"/>
              <w:numPr>
                <w:ilvl w:val="0"/>
                <w:numId w:val="13"/>
              </w:numPr>
              <w:rPr>
                <w:rFonts w:cs="Gisha"/>
                <w:bCs/>
              </w:rPr>
            </w:pPr>
            <w:r w:rsidRPr="00793558">
              <w:rPr>
                <w:rFonts w:cs="Gisha"/>
                <w:bCs/>
              </w:rPr>
              <w:t>Listen, talk about and role play similarities and differences in relation to places they have read or heard about family, church communities and religious stories.</w:t>
            </w:r>
            <w:r w:rsidRPr="00793558">
              <w:rPr>
                <w:rFonts w:cs="Gisha"/>
                <w:bCs/>
                <w:color w:val="FF0000"/>
              </w:rPr>
              <w:t xml:space="preserve"> </w:t>
            </w:r>
          </w:p>
          <w:p w:rsidR="00BD0684" w:rsidRPr="00793558" w:rsidRDefault="00BD0684" w:rsidP="00793558">
            <w:pPr>
              <w:numPr>
                <w:ilvl w:val="0"/>
                <w:numId w:val="13"/>
              </w:numPr>
              <w:contextualSpacing/>
              <w:rPr>
                <w:rFonts w:cs="Gisha"/>
                <w:bCs/>
              </w:rPr>
            </w:pPr>
            <w:r w:rsidRPr="00793558">
              <w:rPr>
                <w:rFonts w:cs="Gisha"/>
                <w:bCs/>
              </w:rPr>
              <w:t xml:space="preserve">Write simple sentences about religious stories using phrases or words which can be read by themselves and others. </w:t>
            </w:r>
          </w:p>
          <w:p w:rsidR="00BD0684" w:rsidRPr="00793558" w:rsidRDefault="00BD0684" w:rsidP="00793558">
            <w:pPr>
              <w:pStyle w:val="ListParagraph"/>
              <w:numPr>
                <w:ilvl w:val="0"/>
                <w:numId w:val="13"/>
              </w:numPr>
              <w:rPr>
                <w:rFonts w:cs="Gisha"/>
                <w:bCs/>
              </w:rPr>
            </w:pPr>
            <w:r w:rsidRPr="00793558">
              <w:rPr>
                <w:rFonts w:cs="Gisha"/>
                <w:bCs/>
              </w:rPr>
              <w:t xml:space="preserve">Listen, talk about and role play how people act in a </w:t>
            </w:r>
            <w:proofErr w:type="gramStart"/>
            <w:r w:rsidRPr="00793558">
              <w:rPr>
                <w:rFonts w:cs="Gisha"/>
                <w:bCs/>
              </w:rPr>
              <w:t>particular way</w:t>
            </w:r>
            <w:proofErr w:type="gramEnd"/>
            <w:r w:rsidRPr="00793558">
              <w:rPr>
                <w:rFonts w:cs="Gisha"/>
                <w:bCs/>
              </w:rPr>
              <w:t xml:space="preserve"> because of their beliefs.</w:t>
            </w:r>
          </w:p>
          <w:p w:rsidR="00BD0684" w:rsidRPr="00793558" w:rsidRDefault="00BD0684" w:rsidP="00793558">
            <w:pPr>
              <w:pStyle w:val="ListParagraph"/>
              <w:numPr>
                <w:ilvl w:val="0"/>
                <w:numId w:val="13"/>
              </w:numPr>
              <w:rPr>
                <w:rFonts w:cs="Gisha"/>
                <w:bCs/>
              </w:rPr>
            </w:pPr>
            <w:r w:rsidRPr="00793558">
              <w:rPr>
                <w:rFonts w:cs="Gisha"/>
                <w:bCs/>
              </w:rPr>
              <w:t>Listen and talk about key figures in the history of the People of God.</w:t>
            </w:r>
          </w:p>
          <w:p w:rsidR="00BD0684" w:rsidRPr="00793558" w:rsidRDefault="00BD0684" w:rsidP="00793558">
            <w:pPr>
              <w:pStyle w:val="ListParagraph"/>
              <w:numPr>
                <w:ilvl w:val="0"/>
                <w:numId w:val="13"/>
              </w:numPr>
              <w:rPr>
                <w:rFonts w:cs="Gisha"/>
                <w:bCs/>
              </w:rPr>
            </w:pPr>
            <w:r w:rsidRPr="00793558">
              <w:rPr>
                <w:rFonts w:cs="Gisha"/>
                <w:bCs/>
              </w:rPr>
              <w:t>Listen, talk about and role play similarities and differences between themselves and others, and among families, church communities and church traditions.</w:t>
            </w:r>
          </w:p>
          <w:p w:rsidR="00BD0684" w:rsidRPr="00793558" w:rsidRDefault="00BD0684" w:rsidP="00793558">
            <w:pPr>
              <w:pStyle w:val="ListParagraph"/>
              <w:numPr>
                <w:ilvl w:val="0"/>
                <w:numId w:val="13"/>
              </w:numPr>
              <w:rPr>
                <w:rFonts w:cs="Gisha"/>
                <w:bCs/>
              </w:rPr>
            </w:pPr>
            <w:r w:rsidRPr="00793558">
              <w:rPr>
                <w:rFonts w:cs="Gisha"/>
                <w:bCs/>
              </w:rPr>
              <w:t>Listen, talk about and role play how people behave in the local, national and universal church community.</w:t>
            </w:r>
          </w:p>
          <w:p w:rsidR="00BD0684" w:rsidRPr="00921E21" w:rsidRDefault="00BD0684" w:rsidP="00921E21">
            <w:pPr>
              <w:pStyle w:val="ListParagraph"/>
              <w:numPr>
                <w:ilvl w:val="0"/>
                <w:numId w:val="13"/>
              </w:numPr>
              <w:rPr>
                <w:rFonts w:cs="Gisha"/>
                <w:bCs/>
              </w:rPr>
            </w:pPr>
            <w:r w:rsidRPr="00921E21">
              <w:rPr>
                <w:rFonts w:cs="Gisha"/>
                <w:bCs/>
              </w:rPr>
              <w:t>Listen and talk about religious signs and symbols used in worship, including the celebration of the Sacraments. Use religious signs and symbols in role play.</w:t>
            </w:r>
          </w:p>
          <w:p w:rsidR="00BD0684" w:rsidRDefault="00BD0684" w:rsidP="00793558">
            <w:pPr>
              <w:rPr>
                <w:rFonts w:cs="Gisha"/>
                <w:bCs/>
              </w:rPr>
            </w:pPr>
          </w:p>
          <w:p w:rsidR="00BD0684" w:rsidRPr="00921E21" w:rsidRDefault="00BD0684" w:rsidP="00793558">
            <w:pPr>
              <w:rPr>
                <w:rFonts w:cs="Gisha"/>
                <w:b/>
                <w:bCs/>
                <w:u w:val="single"/>
              </w:rPr>
            </w:pPr>
            <w:r w:rsidRPr="00921E21">
              <w:rPr>
                <w:rFonts w:cs="Gisha"/>
                <w:b/>
                <w:bCs/>
                <w:u w:val="single"/>
              </w:rPr>
              <w:t>Religious &amp; Specialist Vocabulary:</w:t>
            </w:r>
          </w:p>
          <w:p w:rsidR="00BD0684" w:rsidRPr="00921E21" w:rsidRDefault="00BD0684" w:rsidP="00793558">
            <w:pPr>
              <w:pStyle w:val="ListParagraph"/>
              <w:numPr>
                <w:ilvl w:val="0"/>
                <w:numId w:val="14"/>
              </w:numPr>
              <w:ind w:left="360"/>
              <w:rPr>
                <w:rFonts w:cs="Gisha"/>
                <w:bCs/>
              </w:rPr>
            </w:pPr>
            <w:r w:rsidRPr="00921E21">
              <w:rPr>
                <w:rFonts w:cs="Gisha"/>
                <w:bCs/>
              </w:rPr>
              <w:t xml:space="preserve">Decode key religious words appropriate to their age and stage of development. </w:t>
            </w:r>
          </w:p>
          <w:p w:rsidR="00BD0684" w:rsidRPr="003D3CDF" w:rsidRDefault="00BD0684" w:rsidP="00921E21">
            <w:pPr>
              <w:pStyle w:val="ListParagraph"/>
              <w:numPr>
                <w:ilvl w:val="0"/>
                <w:numId w:val="14"/>
              </w:numPr>
            </w:pPr>
            <w:r w:rsidRPr="00921E21">
              <w:rPr>
                <w:rFonts w:cs="Gisha"/>
                <w:bCs/>
              </w:rPr>
              <w:t>Use key religious words appropriate to their age and stage of development.</w:t>
            </w:r>
          </w:p>
        </w:tc>
        <w:tc>
          <w:tcPr>
            <w:tcW w:w="2127" w:type="dxa"/>
            <w:vMerge w:val="restart"/>
            <w:shd w:val="clear" w:color="auto" w:fill="FFF2CC" w:themeFill="accent4" w:themeFillTint="33"/>
          </w:tcPr>
          <w:p w:rsidR="00BD0684" w:rsidRDefault="00BD0684" w:rsidP="00F46653">
            <w:pPr>
              <w:jc w:val="both"/>
              <w:rPr>
                <w:sz w:val="16"/>
                <w:szCs w:val="16"/>
              </w:rPr>
            </w:pPr>
          </w:p>
          <w:p w:rsidR="00537609" w:rsidRPr="00537609" w:rsidRDefault="00537609" w:rsidP="00F46653">
            <w:pPr>
              <w:jc w:val="both"/>
            </w:pPr>
            <w:r w:rsidRPr="00537609">
              <w:t>Many links with EYFS curriculum areas, especially</w:t>
            </w:r>
            <w:r>
              <w:t xml:space="preserve"> </w:t>
            </w:r>
            <w:r w:rsidRPr="00537609">
              <w:t>CL, Literacy, UW, EAD</w:t>
            </w:r>
          </w:p>
          <w:p w:rsidR="00537609" w:rsidRDefault="00537609" w:rsidP="00F46653">
            <w:pPr>
              <w:jc w:val="both"/>
              <w:rPr>
                <w:sz w:val="16"/>
                <w:szCs w:val="16"/>
              </w:rPr>
            </w:pPr>
          </w:p>
          <w:p w:rsidR="00537609" w:rsidRPr="00537609" w:rsidRDefault="00537609" w:rsidP="00F46653">
            <w:pPr>
              <w:jc w:val="both"/>
            </w:pPr>
            <w:r>
              <w:t>EAD links</w:t>
            </w:r>
          </w:p>
          <w:p w:rsidR="00537609" w:rsidRPr="00537609" w:rsidRDefault="00537609" w:rsidP="00F46653">
            <w:pPr>
              <w:jc w:val="both"/>
            </w:pPr>
          </w:p>
          <w:p w:rsidR="00537609" w:rsidRPr="00537609" w:rsidRDefault="00537609" w:rsidP="00F46653">
            <w:pPr>
              <w:jc w:val="both"/>
            </w:pPr>
            <w:r>
              <w:t>EYFS CL/Literacy links</w:t>
            </w:r>
          </w:p>
          <w:p w:rsidR="00537609" w:rsidRPr="00537609" w:rsidRDefault="00537609" w:rsidP="00F46653">
            <w:pPr>
              <w:jc w:val="both"/>
            </w:pPr>
          </w:p>
          <w:p w:rsidR="00537609" w:rsidRPr="00537609" w:rsidRDefault="00537609" w:rsidP="00F46653">
            <w:pPr>
              <w:jc w:val="both"/>
            </w:pPr>
            <w:r>
              <w:t>EYFS Literacy links</w:t>
            </w:r>
          </w:p>
          <w:p w:rsidR="00537609" w:rsidRPr="00537609" w:rsidRDefault="00537609" w:rsidP="00F46653">
            <w:pPr>
              <w:jc w:val="both"/>
            </w:pPr>
          </w:p>
          <w:p w:rsidR="00537609" w:rsidRPr="00537609" w:rsidRDefault="00537609" w:rsidP="00F46653">
            <w:pPr>
              <w:jc w:val="both"/>
            </w:pPr>
          </w:p>
          <w:p w:rsidR="00537609" w:rsidRPr="00537609" w:rsidRDefault="00537609" w:rsidP="00F46653">
            <w:pPr>
              <w:jc w:val="both"/>
            </w:pPr>
            <w:r w:rsidRPr="00537609">
              <w:t xml:space="preserve">Links with EYFS UW </w:t>
            </w:r>
          </w:p>
          <w:p w:rsidR="00537609" w:rsidRPr="00537609" w:rsidRDefault="00537609" w:rsidP="00F46653">
            <w:pPr>
              <w:jc w:val="both"/>
            </w:pPr>
          </w:p>
          <w:p w:rsidR="00537609" w:rsidRPr="00537609" w:rsidRDefault="00537609" w:rsidP="00F46653">
            <w:pPr>
              <w:jc w:val="both"/>
            </w:pPr>
          </w:p>
          <w:p w:rsidR="00537609" w:rsidRPr="00537609" w:rsidRDefault="00537609" w:rsidP="00F46653">
            <w:pPr>
              <w:jc w:val="both"/>
            </w:pPr>
            <w:r w:rsidRPr="00537609">
              <w:t>EYFS Literacy</w:t>
            </w:r>
            <w:r>
              <w:t xml:space="preserve"> links</w:t>
            </w:r>
          </w:p>
          <w:p w:rsidR="00537609" w:rsidRPr="00537609" w:rsidRDefault="00537609" w:rsidP="00F46653">
            <w:pPr>
              <w:jc w:val="both"/>
            </w:pPr>
          </w:p>
          <w:p w:rsidR="00537609" w:rsidRPr="00537609" w:rsidRDefault="00192BE2" w:rsidP="00F46653">
            <w:pPr>
              <w:jc w:val="both"/>
            </w:pPr>
            <w:r>
              <w:t>e.g. Lent</w:t>
            </w:r>
          </w:p>
          <w:p w:rsidR="00537609" w:rsidRDefault="00537609" w:rsidP="00F46653">
            <w:pPr>
              <w:jc w:val="both"/>
              <w:rPr>
                <w:sz w:val="16"/>
                <w:szCs w:val="16"/>
              </w:rPr>
            </w:pPr>
          </w:p>
          <w:p w:rsidR="00192BE2" w:rsidRDefault="00192BE2" w:rsidP="00F46653">
            <w:pPr>
              <w:jc w:val="both"/>
            </w:pPr>
            <w:r>
              <w:t>e.g. come to know Mary as the Mother of God.</w:t>
            </w:r>
          </w:p>
          <w:p w:rsidR="00192BE2" w:rsidRDefault="00192BE2" w:rsidP="00F46653">
            <w:pPr>
              <w:jc w:val="both"/>
            </w:pPr>
          </w:p>
          <w:p w:rsidR="00537609" w:rsidRPr="00537609" w:rsidRDefault="00537609" w:rsidP="00F46653">
            <w:pPr>
              <w:jc w:val="both"/>
            </w:pPr>
            <w:r w:rsidRPr="00537609">
              <w:t>CAFOD; Universal Church links via Come &amp; See</w:t>
            </w:r>
            <w:r>
              <w:t xml:space="preserve"> topic Our World</w:t>
            </w:r>
          </w:p>
          <w:p w:rsidR="00537609" w:rsidRDefault="00192BE2" w:rsidP="00537609">
            <w:r>
              <w:t>B</w:t>
            </w:r>
            <w:r w:rsidR="00537609" w:rsidRPr="00537609">
              <w:t>aptism focus</w:t>
            </w:r>
            <w:r w:rsidR="00537609">
              <w:t xml:space="preserve"> (Come &amp; See ‘Welcome’ topic)</w:t>
            </w:r>
            <w:r w:rsidR="00537609" w:rsidRPr="00537609">
              <w:t>.</w:t>
            </w:r>
          </w:p>
          <w:p w:rsidR="00537609" w:rsidRPr="00537609" w:rsidRDefault="00537609" w:rsidP="00537609">
            <w:pPr>
              <w:rPr>
                <w:sz w:val="16"/>
                <w:szCs w:val="16"/>
              </w:rPr>
            </w:pPr>
          </w:p>
          <w:p w:rsidR="00537609" w:rsidRPr="00537609" w:rsidRDefault="00537609" w:rsidP="00537609">
            <w:r w:rsidRPr="00537609">
              <w:t xml:space="preserve">Decoding linked with Reading in EYFS </w:t>
            </w:r>
            <w:proofErr w:type="spellStart"/>
            <w:r w:rsidRPr="00537609">
              <w:t>curric</w:t>
            </w:r>
            <w:proofErr w:type="spellEnd"/>
          </w:p>
        </w:tc>
        <w:tc>
          <w:tcPr>
            <w:tcW w:w="1984" w:type="dxa"/>
            <w:vMerge w:val="restart"/>
          </w:tcPr>
          <w:p w:rsidR="00BD0684" w:rsidRDefault="003B7785" w:rsidP="003B7785">
            <w:r>
              <w:t>3.Children who know some things about God and can express what they know and understand</w:t>
            </w:r>
          </w:p>
          <w:p w:rsidR="003B7785" w:rsidRDefault="003B7785" w:rsidP="003B7785"/>
          <w:p w:rsidR="003B7785" w:rsidRDefault="003B7785" w:rsidP="003B7785"/>
          <w:p w:rsidR="003B7785" w:rsidRPr="00D50FE9" w:rsidRDefault="003B7785" w:rsidP="003B7785"/>
          <w:p w:rsidR="00D50FE9" w:rsidRPr="00D50FE9" w:rsidRDefault="00D50FE9" w:rsidP="00205870">
            <w:pPr>
              <w:ind w:left="360"/>
            </w:pPr>
          </w:p>
          <w:p w:rsidR="00D50FE9" w:rsidRPr="00D50FE9" w:rsidRDefault="00D50FE9" w:rsidP="00205870">
            <w:pPr>
              <w:ind w:left="360"/>
            </w:pPr>
          </w:p>
          <w:p w:rsidR="00D50FE9" w:rsidRPr="00D50FE9" w:rsidRDefault="00D50FE9" w:rsidP="00205870">
            <w:pPr>
              <w:ind w:left="360"/>
            </w:pPr>
          </w:p>
          <w:p w:rsidR="00D50FE9" w:rsidRPr="00D50FE9" w:rsidRDefault="003B7785" w:rsidP="003B7785">
            <w:r>
              <w:t>2. Children who can think about others</w:t>
            </w:r>
          </w:p>
          <w:p w:rsidR="00D50FE9" w:rsidRDefault="00D50FE9" w:rsidP="003B7785"/>
          <w:p w:rsidR="003B7785" w:rsidRDefault="003B7785" w:rsidP="003B7785"/>
          <w:p w:rsidR="003B7785" w:rsidRPr="00D50FE9" w:rsidRDefault="003B7785" w:rsidP="003B7785"/>
          <w:p w:rsidR="00D50FE9" w:rsidRDefault="00D50FE9" w:rsidP="00D50FE9">
            <w:r w:rsidRPr="00D50FE9">
              <w:t>Celebrating our uniqueness – we are all made in the image and likeness of God</w:t>
            </w:r>
          </w:p>
          <w:p w:rsidR="003B7785" w:rsidRDefault="003B7785" w:rsidP="003B7785"/>
          <w:p w:rsidR="003B7785" w:rsidRDefault="003B7785" w:rsidP="003B7785"/>
          <w:p w:rsidR="003B7785" w:rsidRDefault="003B7785" w:rsidP="003B7785"/>
          <w:p w:rsidR="003B7785" w:rsidRPr="003B7785" w:rsidRDefault="003B7785" w:rsidP="003B7785">
            <w:r>
              <w:t>Children who know some things about how we share and celebrate our faith in God</w:t>
            </w:r>
          </w:p>
        </w:tc>
        <w:tc>
          <w:tcPr>
            <w:tcW w:w="3344" w:type="dxa"/>
            <w:vMerge w:val="restart"/>
            <w:shd w:val="clear" w:color="auto" w:fill="auto"/>
          </w:tcPr>
          <w:p w:rsidR="00A72378" w:rsidRPr="00A72378" w:rsidRDefault="00A72378" w:rsidP="00A72378">
            <w:pPr>
              <w:rPr>
                <w:b/>
                <w:u w:val="single"/>
              </w:rPr>
            </w:pPr>
            <w:r w:rsidRPr="00A72378">
              <w:rPr>
                <w:b/>
              </w:rPr>
              <w:t xml:space="preserve">EYFS Early Learning Goals for PSED to </w:t>
            </w:r>
            <w:r w:rsidR="00FD7E68">
              <w:rPr>
                <w:b/>
              </w:rPr>
              <w:t xml:space="preserve">be </w:t>
            </w:r>
            <w:r w:rsidRPr="00A72378">
              <w:rPr>
                <w:b/>
              </w:rPr>
              <w:t xml:space="preserve">used primarily and alongside HRSE guidance, namely </w:t>
            </w:r>
            <w:r w:rsidRPr="003B7785">
              <w:rPr>
                <w:b/>
                <w:color w:val="FF0000"/>
                <w:u w:val="single"/>
              </w:rPr>
              <w:t xml:space="preserve">Self-confidence and self-awareness, </w:t>
            </w:r>
          </w:p>
          <w:p w:rsidR="00A72378" w:rsidRPr="003B7785" w:rsidRDefault="00A72378" w:rsidP="00A72378">
            <w:pPr>
              <w:rPr>
                <w:b/>
                <w:color w:val="002060"/>
                <w:u w:val="single"/>
              </w:rPr>
            </w:pPr>
            <w:r w:rsidRPr="003B7785">
              <w:rPr>
                <w:b/>
                <w:color w:val="002060"/>
                <w:u w:val="single"/>
              </w:rPr>
              <w:t xml:space="preserve">Managing feelings and behaviour, </w:t>
            </w:r>
          </w:p>
          <w:p w:rsidR="00BD0684" w:rsidRPr="003B7785" w:rsidRDefault="00A72378" w:rsidP="00A72378">
            <w:pPr>
              <w:rPr>
                <w:b/>
                <w:color w:val="008000"/>
                <w:u w:val="single"/>
              </w:rPr>
            </w:pPr>
            <w:r w:rsidRPr="003B7785">
              <w:rPr>
                <w:b/>
                <w:color w:val="008000"/>
                <w:u w:val="single"/>
              </w:rPr>
              <w:t>Making Relationships</w:t>
            </w:r>
          </w:p>
          <w:p w:rsidR="00D50FE9" w:rsidRDefault="00D50FE9" w:rsidP="00D50FE9">
            <w:pPr>
              <w:rPr>
                <w:sz w:val="16"/>
                <w:szCs w:val="16"/>
              </w:rPr>
            </w:pPr>
          </w:p>
          <w:p w:rsidR="00D50FE9" w:rsidRDefault="00D50FE9" w:rsidP="00D50FE9">
            <w:r w:rsidRPr="00D50FE9">
              <w:rPr>
                <w:b/>
              </w:rPr>
              <w:t>Mental Wellbeing</w:t>
            </w:r>
            <w:r w:rsidRPr="00D50FE9">
              <w:t xml:space="preserve"> – recognising and talking about feelings and emotions</w:t>
            </w:r>
            <w:r>
              <w:t xml:space="preserve"> and having the vocab to do so</w:t>
            </w:r>
          </w:p>
          <w:p w:rsidR="00D50FE9" w:rsidRDefault="00D50FE9" w:rsidP="00D50FE9"/>
          <w:p w:rsidR="00A72378" w:rsidRDefault="00A72378" w:rsidP="00D50FE9">
            <w:pPr>
              <w:rPr>
                <w:b/>
              </w:rPr>
            </w:pPr>
            <w:r>
              <w:rPr>
                <w:b/>
              </w:rPr>
              <w:t>Families and People who care for me</w:t>
            </w:r>
          </w:p>
          <w:p w:rsidR="00A72378" w:rsidRDefault="00A72378" w:rsidP="00D50FE9">
            <w:pPr>
              <w:rPr>
                <w:b/>
              </w:rPr>
            </w:pPr>
          </w:p>
          <w:p w:rsidR="00D50FE9" w:rsidRPr="00A72378" w:rsidRDefault="00D50FE9" w:rsidP="00D50FE9">
            <w:pPr>
              <w:rPr>
                <w:b/>
              </w:rPr>
            </w:pPr>
            <w:r w:rsidRPr="00D50FE9">
              <w:rPr>
                <w:b/>
              </w:rPr>
              <w:t>Respectful relationships</w:t>
            </w:r>
            <w:r>
              <w:rPr>
                <w:b/>
              </w:rPr>
              <w:t xml:space="preserve"> </w:t>
            </w:r>
            <w:r w:rsidRPr="00D50FE9">
              <w:t>– the</w:t>
            </w:r>
            <w:r>
              <w:rPr>
                <w:b/>
              </w:rPr>
              <w:t xml:space="preserve"> </w:t>
            </w:r>
            <w:r w:rsidRPr="00D50FE9">
              <w:t>importance of respecting difference</w:t>
            </w:r>
          </w:p>
          <w:p w:rsidR="00D50FE9" w:rsidRDefault="00D50FE9" w:rsidP="00D50FE9"/>
          <w:p w:rsidR="00A72378" w:rsidRDefault="00A72378" w:rsidP="00D50FE9"/>
          <w:p w:rsidR="00A72378" w:rsidRPr="00A72378" w:rsidRDefault="00A72378" w:rsidP="00D50FE9">
            <w:r w:rsidRPr="00A72378">
              <w:rPr>
                <w:b/>
              </w:rPr>
              <w:t>Families</w:t>
            </w:r>
            <w:r>
              <w:rPr>
                <w:b/>
              </w:rPr>
              <w:t xml:space="preserve"> – </w:t>
            </w:r>
            <w:r w:rsidRPr="00A72378">
              <w:t>understanding that families are characterised by love and care</w:t>
            </w:r>
            <w:r>
              <w:t>, although they may look different to theirs</w:t>
            </w:r>
          </w:p>
          <w:p w:rsidR="00A72378" w:rsidRDefault="00A72378" w:rsidP="00D50FE9">
            <w:pPr>
              <w:rPr>
                <w:b/>
              </w:rPr>
            </w:pPr>
          </w:p>
          <w:p w:rsidR="00D50FE9" w:rsidRPr="00D50FE9" w:rsidRDefault="00D50FE9" w:rsidP="00D50FE9">
            <w:r w:rsidRPr="00A72378">
              <w:rPr>
                <w:b/>
              </w:rPr>
              <w:t>Respectful Relationships</w:t>
            </w:r>
            <w:r w:rsidR="00A72378">
              <w:t xml:space="preserve"> – the importance of respecting others with different backgrounds</w:t>
            </w:r>
          </w:p>
        </w:tc>
      </w:tr>
      <w:tr w:rsidR="00BD0684" w:rsidRPr="00557CBE" w:rsidTr="00BD0684">
        <w:trPr>
          <w:trHeight w:val="1427"/>
        </w:trPr>
        <w:tc>
          <w:tcPr>
            <w:tcW w:w="498" w:type="dxa"/>
            <w:vMerge/>
            <w:shd w:val="clear" w:color="auto" w:fill="D9E2F3" w:themeFill="accent1" w:themeFillTint="33"/>
          </w:tcPr>
          <w:p w:rsidR="00BD0684" w:rsidRPr="009E6962" w:rsidRDefault="00BD0684" w:rsidP="00205870">
            <w:pPr>
              <w:ind w:left="360"/>
              <w:rPr>
                <w:b/>
              </w:rPr>
            </w:pPr>
          </w:p>
        </w:tc>
        <w:tc>
          <w:tcPr>
            <w:tcW w:w="7156" w:type="dxa"/>
            <w:vMerge/>
            <w:shd w:val="clear" w:color="auto" w:fill="D9E2F3" w:themeFill="accent1" w:themeFillTint="33"/>
          </w:tcPr>
          <w:p w:rsidR="00BD0684" w:rsidRPr="003D3CDF" w:rsidRDefault="00BD0684" w:rsidP="00205870"/>
        </w:tc>
        <w:tc>
          <w:tcPr>
            <w:tcW w:w="2127" w:type="dxa"/>
            <w:vMerge/>
            <w:shd w:val="clear" w:color="auto" w:fill="FFF2CC" w:themeFill="accent4" w:themeFillTint="33"/>
          </w:tcPr>
          <w:p w:rsidR="00BD0684" w:rsidRPr="00557CBE" w:rsidRDefault="00BD0684" w:rsidP="00205870">
            <w:pPr>
              <w:rPr>
                <w:sz w:val="16"/>
                <w:szCs w:val="16"/>
              </w:rPr>
            </w:pPr>
          </w:p>
        </w:tc>
        <w:tc>
          <w:tcPr>
            <w:tcW w:w="1984" w:type="dxa"/>
            <w:vMerge/>
          </w:tcPr>
          <w:p w:rsidR="00BD0684" w:rsidRPr="00557CBE" w:rsidRDefault="00BD0684" w:rsidP="003D3CDF">
            <w:pPr>
              <w:rPr>
                <w:sz w:val="16"/>
                <w:szCs w:val="16"/>
              </w:rPr>
            </w:pPr>
          </w:p>
        </w:tc>
        <w:tc>
          <w:tcPr>
            <w:tcW w:w="3344" w:type="dxa"/>
            <w:vMerge/>
            <w:shd w:val="clear" w:color="auto" w:fill="auto"/>
          </w:tcPr>
          <w:p w:rsidR="00BD0684" w:rsidRPr="00557CBE" w:rsidRDefault="00BD0684" w:rsidP="0051622A">
            <w:pPr>
              <w:rPr>
                <w:sz w:val="16"/>
                <w:szCs w:val="16"/>
              </w:rPr>
            </w:pPr>
          </w:p>
        </w:tc>
      </w:tr>
    </w:tbl>
    <w:p w:rsidR="00793558" w:rsidRDefault="00793558"/>
    <w:tbl>
      <w:tblPr>
        <w:tblStyle w:val="TableGrid"/>
        <w:tblW w:w="15109" w:type="dxa"/>
        <w:tblInd w:w="279" w:type="dxa"/>
        <w:tblLook w:val="04A0" w:firstRow="1" w:lastRow="0" w:firstColumn="1" w:lastColumn="0" w:noHBand="0" w:noVBand="1"/>
      </w:tblPr>
      <w:tblGrid>
        <w:gridCol w:w="499"/>
        <w:gridCol w:w="3753"/>
        <w:gridCol w:w="2835"/>
        <w:gridCol w:w="2977"/>
        <w:gridCol w:w="5045"/>
      </w:tblGrid>
      <w:tr w:rsidR="00ED65B4" w:rsidRPr="004C3AB0" w:rsidTr="0050216F">
        <w:tc>
          <w:tcPr>
            <w:tcW w:w="7087" w:type="dxa"/>
            <w:gridSpan w:val="3"/>
            <w:shd w:val="clear" w:color="auto" w:fill="FFE599" w:themeFill="accent4" w:themeFillTint="66"/>
          </w:tcPr>
          <w:p w:rsidR="00ED65B4" w:rsidRPr="004C3AB0" w:rsidRDefault="00ED65B4" w:rsidP="00205870">
            <w:pPr>
              <w:ind w:left="360"/>
              <w:jc w:val="center"/>
              <w:rPr>
                <w:b/>
                <w:sz w:val="28"/>
                <w:szCs w:val="28"/>
              </w:rPr>
            </w:pPr>
            <w:r w:rsidRPr="004C3AB0">
              <w:rPr>
                <w:b/>
                <w:sz w:val="28"/>
                <w:szCs w:val="28"/>
              </w:rPr>
              <w:t xml:space="preserve">Phase </w:t>
            </w:r>
            <w:r w:rsidR="00793558">
              <w:rPr>
                <w:b/>
                <w:sz w:val="28"/>
                <w:szCs w:val="28"/>
              </w:rPr>
              <w:t>1</w:t>
            </w:r>
            <w:r w:rsidRPr="004C3AB0">
              <w:rPr>
                <w:b/>
                <w:sz w:val="28"/>
                <w:szCs w:val="28"/>
              </w:rPr>
              <w:t xml:space="preserve"> RE Objectives (</w:t>
            </w:r>
            <w:r w:rsidR="00793558">
              <w:rPr>
                <w:b/>
                <w:sz w:val="28"/>
                <w:szCs w:val="28"/>
              </w:rPr>
              <w:t>EYFS</w:t>
            </w:r>
            <w:r w:rsidRPr="004C3AB0">
              <w:rPr>
                <w:b/>
                <w:sz w:val="28"/>
                <w:szCs w:val="28"/>
              </w:rPr>
              <w:t xml:space="preserve"> </w:t>
            </w:r>
            <w:r w:rsidR="00793558">
              <w:rPr>
                <w:b/>
                <w:sz w:val="28"/>
                <w:szCs w:val="28"/>
              </w:rPr>
              <w:t>3</w:t>
            </w:r>
            <w:r w:rsidRPr="004C3AB0">
              <w:rPr>
                <w:b/>
                <w:sz w:val="28"/>
                <w:szCs w:val="28"/>
              </w:rPr>
              <w:t>-</w:t>
            </w:r>
            <w:r w:rsidR="00793558">
              <w:rPr>
                <w:b/>
                <w:sz w:val="28"/>
                <w:szCs w:val="28"/>
              </w:rPr>
              <w:t>5</w:t>
            </w:r>
            <w:proofErr w:type="gramStart"/>
            <w:r w:rsidRPr="004C3AB0">
              <w:rPr>
                <w:b/>
                <w:sz w:val="28"/>
                <w:szCs w:val="28"/>
              </w:rPr>
              <w:t xml:space="preserve">yrs)   </w:t>
            </w:r>
            <w:proofErr w:type="gramEnd"/>
          </w:p>
        </w:tc>
        <w:tc>
          <w:tcPr>
            <w:tcW w:w="8022" w:type="dxa"/>
            <w:gridSpan w:val="2"/>
            <w:shd w:val="clear" w:color="auto" w:fill="auto"/>
          </w:tcPr>
          <w:p w:rsidR="00ED65B4" w:rsidRPr="004C3AB0" w:rsidRDefault="00ED65B4" w:rsidP="00205870">
            <w:pPr>
              <w:ind w:left="360"/>
              <w:jc w:val="center"/>
              <w:rPr>
                <w:b/>
                <w:sz w:val="28"/>
                <w:szCs w:val="28"/>
              </w:rPr>
            </w:pPr>
            <w:r w:rsidRPr="004C3AB0">
              <w:rPr>
                <w:b/>
                <w:sz w:val="28"/>
                <w:szCs w:val="28"/>
              </w:rPr>
              <w:t>HRSE</w:t>
            </w:r>
          </w:p>
        </w:tc>
      </w:tr>
      <w:tr w:rsidR="0050216F" w:rsidRPr="009E6962" w:rsidTr="00A72378">
        <w:trPr>
          <w:trHeight w:val="476"/>
        </w:trPr>
        <w:tc>
          <w:tcPr>
            <w:tcW w:w="4252" w:type="dxa"/>
            <w:gridSpan w:val="2"/>
            <w:shd w:val="clear" w:color="auto" w:fill="FFE599" w:themeFill="accent4" w:themeFillTint="66"/>
          </w:tcPr>
          <w:p w:rsidR="0050216F" w:rsidRPr="004C3AB0" w:rsidRDefault="0050216F" w:rsidP="00205870">
            <w:pPr>
              <w:jc w:val="center"/>
              <w:rPr>
                <w:b/>
                <w:sz w:val="24"/>
                <w:szCs w:val="24"/>
              </w:rPr>
            </w:pPr>
            <w:r>
              <w:rPr>
                <w:b/>
                <w:sz w:val="24"/>
                <w:szCs w:val="24"/>
              </w:rPr>
              <w:t xml:space="preserve">AT 2   </w:t>
            </w:r>
            <w:r w:rsidRPr="004C3AB0">
              <w:rPr>
                <w:b/>
                <w:sz w:val="24"/>
                <w:szCs w:val="24"/>
              </w:rPr>
              <w:t>RE Objective</w:t>
            </w:r>
            <w:r>
              <w:rPr>
                <w:b/>
                <w:sz w:val="24"/>
                <w:szCs w:val="24"/>
              </w:rPr>
              <w:t>s</w:t>
            </w:r>
          </w:p>
        </w:tc>
        <w:tc>
          <w:tcPr>
            <w:tcW w:w="2835" w:type="dxa"/>
            <w:shd w:val="clear" w:color="auto" w:fill="FFE599" w:themeFill="accent4" w:themeFillTint="66"/>
          </w:tcPr>
          <w:p w:rsidR="0050216F" w:rsidRPr="009E6962" w:rsidRDefault="0050216F" w:rsidP="0050216F">
            <w:pPr>
              <w:rPr>
                <w:b/>
              </w:rPr>
            </w:pPr>
            <w:r>
              <w:rPr>
                <w:b/>
              </w:rPr>
              <w:t>Resources/ ’Come &amp; See’ (C&amp;S) Links</w:t>
            </w:r>
          </w:p>
        </w:tc>
        <w:tc>
          <w:tcPr>
            <w:tcW w:w="2977" w:type="dxa"/>
          </w:tcPr>
          <w:p w:rsidR="0050216F" w:rsidRPr="0050216F" w:rsidRDefault="0050216F" w:rsidP="00205870">
            <w:pPr>
              <w:rPr>
                <w:b/>
              </w:rPr>
            </w:pPr>
            <w:r>
              <w:rPr>
                <w:b/>
              </w:rPr>
              <w:t>Diocesan Guidance</w:t>
            </w:r>
          </w:p>
        </w:tc>
        <w:tc>
          <w:tcPr>
            <w:tcW w:w="5045" w:type="dxa"/>
          </w:tcPr>
          <w:p w:rsidR="0050216F" w:rsidRPr="00AE00A5" w:rsidRDefault="0050216F" w:rsidP="00205870">
            <w:pPr>
              <w:rPr>
                <w:b/>
                <w:i/>
              </w:rPr>
            </w:pPr>
            <w:r w:rsidRPr="00AE00A5">
              <w:rPr>
                <w:b/>
                <w:i/>
              </w:rPr>
              <w:t>DfE Statutory</w:t>
            </w:r>
          </w:p>
          <w:p w:rsidR="0050216F" w:rsidRPr="0050216F" w:rsidRDefault="0050216F" w:rsidP="00205870">
            <w:pPr>
              <w:rPr>
                <w:b/>
              </w:rPr>
            </w:pPr>
          </w:p>
        </w:tc>
      </w:tr>
      <w:tr w:rsidR="0050216F" w:rsidRPr="00557CBE" w:rsidTr="00A72378">
        <w:trPr>
          <w:cantSplit/>
          <w:trHeight w:val="1799"/>
        </w:trPr>
        <w:tc>
          <w:tcPr>
            <w:tcW w:w="499" w:type="dxa"/>
            <w:vMerge w:val="restart"/>
            <w:shd w:val="clear" w:color="auto" w:fill="E2EFD9" w:themeFill="accent6" w:themeFillTint="33"/>
            <w:textDirection w:val="btLr"/>
          </w:tcPr>
          <w:p w:rsidR="0050216F" w:rsidRPr="00793558" w:rsidRDefault="0050216F" w:rsidP="00793558">
            <w:pPr>
              <w:ind w:left="113" w:right="113"/>
              <w:jc w:val="center"/>
              <w:rPr>
                <w:b/>
                <w:shd w:val="clear" w:color="auto" w:fill="E2EFD9" w:themeFill="accent6" w:themeFillTint="33"/>
              </w:rPr>
            </w:pPr>
            <w:r>
              <w:rPr>
                <w:b/>
                <w:shd w:val="clear" w:color="auto" w:fill="E2EFD9" w:themeFill="accent6" w:themeFillTint="33"/>
              </w:rPr>
              <w:t xml:space="preserve">AT2 Engagement and Response </w:t>
            </w:r>
            <w:r w:rsidRPr="00BD0684">
              <w:rPr>
                <w:shd w:val="clear" w:color="auto" w:fill="E2EFD9" w:themeFill="accent6" w:themeFillTint="33"/>
              </w:rPr>
              <w:t xml:space="preserve">(learning </w:t>
            </w:r>
            <w:r w:rsidRPr="00BD0684">
              <w:rPr>
                <w:i/>
                <w:shd w:val="clear" w:color="auto" w:fill="E2EFD9" w:themeFill="accent6" w:themeFillTint="33"/>
              </w:rPr>
              <w:t>from</w:t>
            </w:r>
            <w:r w:rsidRPr="00BD0684">
              <w:rPr>
                <w:shd w:val="clear" w:color="auto" w:fill="E2EFD9" w:themeFill="accent6" w:themeFillTint="33"/>
              </w:rPr>
              <w:t xml:space="preserve"> religion)</w:t>
            </w:r>
          </w:p>
        </w:tc>
        <w:tc>
          <w:tcPr>
            <w:tcW w:w="3753" w:type="dxa"/>
            <w:shd w:val="clear" w:color="auto" w:fill="E2EFD9" w:themeFill="accent6" w:themeFillTint="33"/>
          </w:tcPr>
          <w:p w:rsidR="0050216F" w:rsidRPr="00793558" w:rsidRDefault="0050216F" w:rsidP="00793558">
            <w:pPr>
              <w:pStyle w:val="ListParagraph"/>
              <w:ind w:left="360"/>
              <w:rPr>
                <w:rFonts w:cs="Gisha"/>
                <w:b/>
                <w:bCs/>
                <w:u w:val="single"/>
              </w:rPr>
            </w:pPr>
            <w:r w:rsidRPr="00793558">
              <w:rPr>
                <w:rFonts w:cs="Gisha"/>
                <w:b/>
                <w:bCs/>
                <w:u w:val="single"/>
              </w:rPr>
              <w:t>Beliefs &amp; Values:</w:t>
            </w:r>
          </w:p>
          <w:p w:rsidR="0050216F" w:rsidRPr="00566385" w:rsidRDefault="0050216F" w:rsidP="00921E21">
            <w:r>
              <w:rPr>
                <w:rFonts w:cs="Gisha"/>
                <w:bCs/>
              </w:rPr>
              <w:t xml:space="preserve">- </w:t>
            </w:r>
            <w:r w:rsidRPr="00921E21">
              <w:rPr>
                <w:rFonts w:cs="Gisha"/>
                <w:bCs/>
              </w:rPr>
              <w:t>Answer ‘how’ and ‘why’ questions about their experiences and in response to religious stories or events</w:t>
            </w:r>
            <w:r w:rsidRPr="00921E21">
              <w:rPr>
                <w:rFonts w:cs="Gisha"/>
              </w:rPr>
              <w:t>.</w:t>
            </w:r>
          </w:p>
        </w:tc>
        <w:tc>
          <w:tcPr>
            <w:tcW w:w="2835" w:type="dxa"/>
            <w:vMerge w:val="restart"/>
            <w:shd w:val="clear" w:color="auto" w:fill="FFF2CC" w:themeFill="accent4" w:themeFillTint="33"/>
          </w:tcPr>
          <w:p w:rsidR="0050216F" w:rsidRDefault="0050216F" w:rsidP="00205870">
            <w:pPr>
              <w:rPr>
                <w:sz w:val="16"/>
                <w:szCs w:val="16"/>
              </w:rPr>
            </w:pPr>
          </w:p>
          <w:p w:rsidR="0050216F" w:rsidRDefault="00537609" w:rsidP="00566385">
            <w:r w:rsidRPr="00537609">
              <w:t>Ongoing</w:t>
            </w:r>
            <w:r>
              <w:t xml:space="preserve"> throughout all areas and RE topics. Specific links with CL</w:t>
            </w:r>
          </w:p>
          <w:p w:rsidR="00192BE2" w:rsidRDefault="00192BE2" w:rsidP="00566385"/>
          <w:p w:rsidR="00192BE2" w:rsidRPr="00537609" w:rsidRDefault="00192BE2" w:rsidP="00566385">
            <w:r>
              <w:t>God’s wonderful world</w:t>
            </w:r>
          </w:p>
          <w:p w:rsidR="0050216F" w:rsidRPr="00537609" w:rsidRDefault="0050216F" w:rsidP="00566385"/>
          <w:p w:rsidR="0050216F" w:rsidRPr="00537609" w:rsidRDefault="0050216F" w:rsidP="00566385"/>
          <w:p w:rsidR="00537609" w:rsidRDefault="00537609" w:rsidP="00537609">
            <w:r>
              <w:t>Specific links with EYFS PSED</w:t>
            </w:r>
          </w:p>
          <w:p w:rsidR="00192BE2" w:rsidRPr="00192BE2" w:rsidRDefault="00192BE2" w:rsidP="00192BE2"/>
          <w:p w:rsidR="00192BE2" w:rsidRPr="00192BE2" w:rsidRDefault="00192BE2" w:rsidP="00192BE2"/>
          <w:p w:rsidR="00192BE2" w:rsidRDefault="00192BE2" w:rsidP="00192BE2">
            <w:r>
              <w:t>Come &amp; See topic ‘Friends’</w:t>
            </w:r>
          </w:p>
          <w:p w:rsidR="00192BE2" w:rsidRPr="00192BE2" w:rsidRDefault="00192BE2" w:rsidP="00192BE2">
            <w:r>
              <w:t>CAFOD &amp; Mission Together resources on ‘Neighbours’</w:t>
            </w:r>
          </w:p>
          <w:p w:rsidR="00192BE2" w:rsidRPr="00192BE2" w:rsidRDefault="00192BE2" w:rsidP="00192BE2"/>
          <w:p w:rsidR="00192BE2" w:rsidRPr="00192BE2" w:rsidRDefault="00192BE2" w:rsidP="00192BE2"/>
          <w:p w:rsidR="00192BE2" w:rsidRPr="00192BE2" w:rsidRDefault="00192BE2" w:rsidP="00192BE2"/>
          <w:p w:rsidR="00192BE2" w:rsidRDefault="00192BE2" w:rsidP="00192BE2">
            <w:r>
              <w:t>Learning to say ‘sorry’</w:t>
            </w:r>
          </w:p>
          <w:p w:rsidR="00192BE2" w:rsidRPr="00192BE2" w:rsidRDefault="00192BE2" w:rsidP="00192BE2"/>
          <w:p w:rsidR="00192BE2" w:rsidRPr="00192BE2" w:rsidRDefault="00192BE2" w:rsidP="00192BE2"/>
          <w:p w:rsidR="00192BE2" w:rsidRDefault="00192BE2" w:rsidP="00192BE2"/>
          <w:p w:rsidR="00192BE2" w:rsidRPr="00192BE2" w:rsidRDefault="00192BE2" w:rsidP="00192BE2">
            <w:r>
              <w:t>EYFS UW links</w:t>
            </w:r>
          </w:p>
        </w:tc>
        <w:tc>
          <w:tcPr>
            <w:tcW w:w="2977" w:type="dxa"/>
            <w:vMerge w:val="restart"/>
          </w:tcPr>
          <w:p w:rsidR="0050216F" w:rsidRDefault="0050216F" w:rsidP="00205870">
            <w:pPr>
              <w:rPr>
                <w:sz w:val="16"/>
                <w:szCs w:val="16"/>
              </w:rPr>
            </w:pPr>
          </w:p>
          <w:p w:rsidR="0050216F" w:rsidRDefault="0050216F" w:rsidP="00205870">
            <w:pPr>
              <w:rPr>
                <w:sz w:val="16"/>
                <w:szCs w:val="16"/>
              </w:rPr>
            </w:pPr>
          </w:p>
          <w:p w:rsidR="0050216F" w:rsidRDefault="0050216F" w:rsidP="00205870">
            <w:pPr>
              <w:rPr>
                <w:sz w:val="16"/>
                <w:szCs w:val="16"/>
              </w:rPr>
            </w:pPr>
          </w:p>
          <w:p w:rsidR="0050216F" w:rsidRDefault="0050216F" w:rsidP="00205870">
            <w:pPr>
              <w:rPr>
                <w:sz w:val="16"/>
                <w:szCs w:val="16"/>
              </w:rPr>
            </w:pPr>
          </w:p>
          <w:p w:rsidR="0050216F" w:rsidRDefault="0050216F" w:rsidP="00205870">
            <w:pPr>
              <w:rPr>
                <w:sz w:val="16"/>
                <w:szCs w:val="16"/>
              </w:rPr>
            </w:pPr>
          </w:p>
          <w:p w:rsidR="0050216F" w:rsidRDefault="0050216F" w:rsidP="00205870">
            <w:pPr>
              <w:rPr>
                <w:sz w:val="16"/>
                <w:szCs w:val="16"/>
              </w:rPr>
            </w:pPr>
          </w:p>
          <w:p w:rsidR="0050216F" w:rsidRDefault="003B7785" w:rsidP="00205870">
            <w:r w:rsidRPr="003B7785">
              <w:t>1. Children who notice others</w:t>
            </w:r>
          </w:p>
          <w:p w:rsidR="003B7785" w:rsidRPr="003B7785" w:rsidRDefault="003B7785" w:rsidP="00205870"/>
          <w:p w:rsidR="003B7785" w:rsidRDefault="003B7785" w:rsidP="00205870"/>
          <w:p w:rsidR="003B7785" w:rsidRPr="003B7785" w:rsidRDefault="003B7785" w:rsidP="00205870">
            <w:r w:rsidRPr="003B7785">
              <w:t>2. Children who can think about others</w:t>
            </w:r>
          </w:p>
          <w:p w:rsidR="003B7785" w:rsidRPr="003B7785" w:rsidRDefault="003B7785" w:rsidP="00205870"/>
          <w:p w:rsidR="003B7785" w:rsidRPr="003B7785" w:rsidRDefault="003B7785" w:rsidP="00205870">
            <w:r w:rsidRPr="003B7785">
              <w:t>4. Children who can talk about why they feel happy or sad</w:t>
            </w:r>
          </w:p>
          <w:p w:rsidR="003B7785" w:rsidRPr="003B7785" w:rsidRDefault="003B7785" w:rsidP="00205870">
            <w:r w:rsidRPr="003B7785">
              <w:t>5. Children who choose kindness</w:t>
            </w:r>
          </w:p>
          <w:p w:rsidR="003B7785" w:rsidRPr="003B7785" w:rsidRDefault="003B7785" w:rsidP="00205870">
            <w:r w:rsidRPr="003B7785">
              <w:t>8. Children who know some things about being a thoughtful friend</w:t>
            </w:r>
          </w:p>
          <w:p w:rsidR="003B7785" w:rsidRPr="003B7785" w:rsidRDefault="003B7785" w:rsidP="00205870">
            <w:bookmarkStart w:id="1" w:name="_GoBack"/>
            <w:bookmarkEnd w:id="1"/>
            <w:r w:rsidRPr="003B7785">
              <w:t>6. Children who know what the truth means</w:t>
            </w:r>
          </w:p>
          <w:p w:rsidR="0050216F" w:rsidRPr="003B7785" w:rsidRDefault="0050216F" w:rsidP="00205870"/>
          <w:p w:rsidR="0050216F" w:rsidRDefault="0050216F" w:rsidP="00205870">
            <w:pPr>
              <w:rPr>
                <w:sz w:val="16"/>
                <w:szCs w:val="16"/>
              </w:rPr>
            </w:pPr>
          </w:p>
          <w:p w:rsidR="0050216F" w:rsidRDefault="0050216F" w:rsidP="00205870">
            <w:pPr>
              <w:rPr>
                <w:sz w:val="16"/>
                <w:szCs w:val="16"/>
              </w:rPr>
            </w:pPr>
          </w:p>
          <w:p w:rsidR="0050216F" w:rsidRDefault="0050216F" w:rsidP="00566385">
            <w:pPr>
              <w:rPr>
                <w:sz w:val="16"/>
                <w:szCs w:val="16"/>
              </w:rPr>
            </w:pPr>
          </w:p>
          <w:p w:rsidR="0050216F" w:rsidRPr="00557CBE" w:rsidRDefault="0050216F" w:rsidP="00205870">
            <w:pPr>
              <w:ind w:left="360"/>
              <w:rPr>
                <w:sz w:val="16"/>
                <w:szCs w:val="16"/>
              </w:rPr>
            </w:pPr>
          </w:p>
        </w:tc>
        <w:tc>
          <w:tcPr>
            <w:tcW w:w="5045" w:type="dxa"/>
            <w:vMerge w:val="restart"/>
            <w:shd w:val="clear" w:color="auto" w:fill="auto"/>
          </w:tcPr>
          <w:p w:rsidR="0050216F" w:rsidRDefault="0050216F" w:rsidP="00205870">
            <w:pPr>
              <w:ind w:left="360"/>
              <w:rPr>
                <w:sz w:val="16"/>
                <w:szCs w:val="16"/>
              </w:rPr>
            </w:pPr>
          </w:p>
          <w:p w:rsidR="00D50FE9" w:rsidRDefault="00D50FE9" w:rsidP="00205870">
            <w:pPr>
              <w:ind w:left="360"/>
              <w:rPr>
                <w:sz w:val="16"/>
                <w:szCs w:val="16"/>
              </w:rPr>
            </w:pPr>
          </w:p>
          <w:p w:rsidR="00D50FE9" w:rsidRPr="00D50FE9" w:rsidRDefault="00D50FE9" w:rsidP="00205870">
            <w:pPr>
              <w:ind w:left="360"/>
            </w:pPr>
            <w:r w:rsidRPr="00A72378">
              <w:rPr>
                <w:b/>
              </w:rPr>
              <w:t>M</w:t>
            </w:r>
            <w:r w:rsidR="00A72378" w:rsidRPr="00A72378">
              <w:rPr>
                <w:b/>
              </w:rPr>
              <w:t xml:space="preserve">ental </w:t>
            </w:r>
            <w:proofErr w:type="gramStart"/>
            <w:r w:rsidR="00A72378" w:rsidRPr="00A72378">
              <w:rPr>
                <w:b/>
              </w:rPr>
              <w:t>Wellbeing</w:t>
            </w:r>
            <w:r w:rsidR="00A72378">
              <w:t xml:space="preserve"> </w:t>
            </w:r>
            <w:r w:rsidRPr="00D50FE9">
              <w:t xml:space="preserve"> –</w:t>
            </w:r>
            <w:proofErr w:type="gramEnd"/>
            <w:r w:rsidRPr="00D50FE9">
              <w:t xml:space="preserve"> the importance of asking questions and talking about their thoughts and experiences</w:t>
            </w:r>
          </w:p>
          <w:p w:rsidR="00D50FE9" w:rsidRDefault="00D50FE9" w:rsidP="00205870">
            <w:pPr>
              <w:ind w:left="360"/>
              <w:rPr>
                <w:sz w:val="16"/>
                <w:szCs w:val="16"/>
              </w:rPr>
            </w:pPr>
          </w:p>
          <w:p w:rsidR="00D50FE9" w:rsidRDefault="00D50FE9" w:rsidP="00205870">
            <w:pPr>
              <w:ind w:left="360"/>
              <w:rPr>
                <w:sz w:val="16"/>
                <w:szCs w:val="16"/>
              </w:rPr>
            </w:pPr>
          </w:p>
          <w:p w:rsidR="00D50FE9" w:rsidRDefault="00D50FE9" w:rsidP="00205870">
            <w:pPr>
              <w:ind w:left="360"/>
              <w:rPr>
                <w:sz w:val="16"/>
                <w:szCs w:val="16"/>
              </w:rPr>
            </w:pPr>
          </w:p>
          <w:p w:rsidR="00D50FE9" w:rsidRDefault="00D50FE9" w:rsidP="00D50FE9">
            <w:pPr>
              <w:rPr>
                <w:sz w:val="16"/>
                <w:szCs w:val="16"/>
              </w:rPr>
            </w:pPr>
          </w:p>
          <w:p w:rsidR="00D50FE9" w:rsidRPr="00D50FE9" w:rsidRDefault="00D50FE9" w:rsidP="00205870">
            <w:pPr>
              <w:ind w:left="360"/>
              <w:rPr>
                <w:b/>
              </w:rPr>
            </w:pPr>
          </w:p>
          <w:p w:rsidR="00D50FE9" w:rsidRPr="00D50FE9" w:rsidRDefault="00D50FE9" w:rsidP="00205870">
            <w:pPr>
              <w:ind w:left="360"/>
            </w:pPr>
            <w:r w:rsidRPr="00D50FE9">
              <w:rPr>
                <w:b/>
              </w:rPr>
              <w:t>Mental Well-being:</w:t>
            </w:r>
            <w:r>
              <w:rPr>
                <w:b/>
              </w:rPr>
              <w:t xml:space="preserve"> </w:t>
            </w:r>
            <w:r>
              <w:t>how to recognise and talk about their emotions, including having a vocabulary of words to use when talking about their own and other’s feelings</w:t>
            </w:r>
          </w:p>
          <w:p w:rsidR="00D50FE9" w:rsidRPr="00D50FE9" w:rsidRDefault="00D50FE9" w:rsidP="00205870">
            <w:pPr>
              <w:ind w:left="360"/>
              <w:rPr>
                <w:b/>
              </w:rPr>
            </w:pPr>
          </w:p>
          <w:p w:rsidR="00D50FE9" w:rsidRPr="00D50FE9" w:rsidRDefault="00D50FE9" w:rsidP="00205870">
            <w:pPr>
              <w:ind w:left="360"/>
              <w:rPr>
                <w:b/>
              </w:rPr>
            </w:pPr>
          </w:p>
          <w:p w:rsidR="00D50FE9" w:rsidRPr="00D50FE9" w:rsidRDefault="00D50FE9" w:rsidP="00205870">
            <w:pPr>
              <w:ind w:left="360"/>
              <w:rPr>
                <w:b/>
              </w:rPr>
            </w:pPr>
          </w:p>
          <w:p w:rsidR="00D50FE9" w:rsidRDefault="00D50FE9" w:rsidP="00205870">
            <w:pPr>
              <w:ind w:left="360"/>
            </w:pPr>
            <w:r w:rsidRPr="00D50FE9">
              <w:rPr>
                <w:b/>
              </w:rPr>
              <w:t>Caring friendships</w:t>
            </w:r>
            <w:r w:rsidRPr="00D50FE9">
              <w:t>; learning how important friendships are in making us feel happy and secure, and how people can choose and make friends</w:t>
            </w:r>
          </w:p>
          <w:p w:rsidR="00D50FE9" w:rsidRDefault="00D50FE9" w:rsidP="00205870">
            <w:pPr>
              <w:ind w:left="360"/>
            </w:pPr>
          </w:p>
          <w:p w:rsidR="00D50FE9" w:rsidRDefault="00D50FE9" w:rsidP="00205870">
            <w:pPr>
              <w:ind w:left="360"/>
            </w:pPr>
            <w:r w:rsidRPr="00D50FE9">
              <w:rPr>
                <w:b/>
              </w:rPr>
              <w:t>Respectful Relationships</w:t>
            </w:r>
            <w:r>
              <w:t>:</w:t>
            </w:r>
          </w:p>
          <w:p w:rsidR="00D50FE9" w:rsidRPr="00D50FE9" w:rsidRDefault="00D50FE9" w:rsidP="00205870">
            <w:pPr>
              <w:ind w:left="360"/>
            </w:pPr>
            <w:r>
              <w:t xml:space="preserve">Understanding the conventions of </w:t>
            </w:r>
            <w:proofErr w:type="gramStart"/>
            <w:r>
              <w:t>courtesy  and</w:t>
            </w:r>
            <w:proofErr w:type="gramEnd"/>
            <w:r>
              <w:t xml:space="preserve"> manners</w:t>
            </w:r>
          </w:p>
        </w:tc>
      </w:tr>
      <w:tr w:rsidR="0050216F" w:rsidRPr="00557CBE" w:rsidTr="00A72378">
        <w:trPr>
          <w:cantSplit/>
          <w:trHeight w:val="5908"/>
        </w:trPr>
        <w:tc>
          <w:tcPr>
            <w:tcW w:w="499" w:type="dxa"/>
            <w:vMerge/>
            <w:tcBorders>
              <w:bottom w:val="single" w:sz="4" w:space="0" w:color="auto"/>
            </w:tcBorders>
            <w:shd w:val="clear" w:color="auto" w:fill="E2EFD9" w:themeFill="accent6" w:themeFillTint="33"/>
            <w:textDirection w:val="btLr"/>
          </w:tcPr>
          <w:p w:rsidR="0050216F" w:rsidRPr="00793558" w:rsidRDefault="0050216F" w:rsidP="00793558">
            <w:pPr>
              <w:ind w:left="113" w:right="113"/>
              <w:jc w:val="center"/>
              <w:rPr>
                <w:b/>
                <w:shd w:val="clear" w:color="auto" w:fill="E2EFD9" w:themeFill="accent6" w:themeFillTint="33"/>
              </w:rPr>
            </w:pPr>
          </w:p>
        </w:tc>
        <w:tc>
          <w:tcPr>
            <w:tcW w:w="3753" w:type="dxa"/>
            <w:tcBorders>
              <w:bottom w:val="single" w:sz="4" w:space="0" w:color="auto"/>
            </w:tcBorders>
            <w:shd w:val="clear" w:color="auto" w:fill="E2EFD9" w:themeFill="accent6" w:themeFillTint="33"/>
          </w:tcPr>
          <w:p w:rsidR="0050216F" w:rsidRDefault="0050216F" w:rsidP="00793558">
            <w:pPr>
              <w:pStyle w:val="ListParagraph"/>
              <w:ind w:left="360"/>
              <w:rPr>
                <w:rFonts w:cs="Gisha"/>
                <w:b/>
                <w:bCs/>
                <w:u w:val="single"/>
              </w:rPr>
            </w:pPr>
            <w:r>
              <w:rPr>
                <w:rFonts w:cs="Gisha"/>
                <w:b/>
                <w:bCs/>
                <w:u w:val="single"/>
              </w:rPr>
              <w:t>Meaning &amp; Purpose:</w:t>
            </w:r>
          </w:p>
          <w:p w:rsidR="0050216F" w:rsidRDefault="0050216F" w:rsidP="00921E21">
            <w:pPr>
              <w:rPr>
                <w:rFonts w:cs="Gisha"/>
                <w:bCs/>
              </w:rPr>
            </w:pPr>
            <w:r w:rsidRPr="00921E21">
              <w:rPr>
                <w:rFonts w:cs="Gisha"/>
                <w:b/>
                <w:bCs/>
              </w:rPr>
              <w:t>-</w:t>
            </w:r>
            <w:r>
              <w:rPr>
                <w:rFonts w:cs="Gisha"/>
                <w:bCs/>
              </w:rPr>
              <w:t xml:space="preserve"> </w:t>
            </w:r>
            <w:r w:rsidRPr="00921E21">
              <w:rPr>
                <w:rFonts w:cs="Gisha"/>
                <w:bCs/>
              </w:rPr>
              <w:t>Show sensitivity to others’ needs and feelings</w:t>
            </w:r>
          </w:p>
          <w:p w:rsidR="0050216F" w:rsidRPr="00921E21" w:rsidRDefault="0050216F" w:rsidP="00921E21">
            <w:pPr>
              <w:rPr>
                <w:rFonts w:cs="Gisha"/>
                <w:bCs/>
              </w:rPr>
            </w:pPr>
          </w:p>
          <w:p w:rsidR="0050216F" w:rsidRDefault="0050216F" w:rsidP="00921E21">
            <w:pPr>
              <w:rPr>
                <w:rFonts w:cs="Gisha"/>
                <w:bCs/>
              </w:rPr>
            </w:pPr>
            <w:r w:rsidRPr="00921E21">
              <w:rPr>
                <w:rFonts w:cs="Gisha"/>
                <w:b/>
                <w:bCs/>
              </w:rPr>
              <w:t>-</w:t>
            </w:r>
            <w:r>
              <w:rPr>
                <w:rFonts w:cs="Gisha"/>
                <w:bCs/>
              </w:rPr>
              <w:t xml:space="preserve"> </w:t>
            </w:r>
            <w:r w:rsidRPr="00921E21">
              <w:rPr>
                <w:rFonts w:cs="Gisha"/>
                <w:bCs/>
              </w:rPr>
              <w:t>Talk about how they and others show feelings</w:t>
            </w:r>
          </w:p>
          <w:p w:rsidR="0050216F" w:rsidRPr="00921E21" w:rsidRDefault="0050216F" w:rsidP="00921E21">
            <w:pPr>
              <w:rPr>
                <w:rFonts w:cs="Gisha"/>
                <w:bCs/>
              </w:rPr>
            </w:pPr>
          </w:p>
          <w:p w:rsidR="0050216F" w:rsidRDefault="0050216F" w:rsidP="00566385">
            <w:pPr>
              <w:rPr>
                <w:rFonts w:cs="Gisha"/>
                <w:bCs/>
              </w:rPr>
            </w:pPr>
            <w:r w:rsidRPr="00921E21">
              <w:rPr>
                <w:rFonts w:cs="Gisha"/>
                <w:b/>
                <w:bCs/>
              </w:rPr>
              <w:t>-</w:t>
            </w:r>
            <w:r>
              <w:rPr>
                <w:rFonts w:cs="Gisha"/>
                <w:bCs/>
              </w:rPr>
              <w:t xml:space="preserve"> Give attention to what others say and respond </w:t>
            </w:r>
            <w:r w:rsidR="00192BE2">
              <w:rPr>
                <w:rFonts w:cs="Gisha"/>
                <w:bCs/>
              </w:rPr>
              <w:t>a</w:t>
            </w:r>
            <w:r>
              <w:rPr>
                <w:rFonts w:cs="Gisha"/>
                <w:bCs/>
              </w:rPr>
              <w:t>ppropriately</w:t>
            </w:r>
          </w:p>
          <w:p w:rsidR="0050216F" w:rsidRDefault="0050216F" w:rsidP="00566385">
            <w:pPr>
              <w:rPr>
                <w:rFonts w:cs="Gisha"/>
                <w:bCs/>
              </w:rPr>
            </w:pPr>
          </w:p>
          <w:p w:rsidR="0050216F" w:rsidRDefault="0050216F" w:rsidP="00566385">
            <w:pPr>
              <w:rPr>
                <w:rFonts w:cs="Gisha"/>
                <w:bCs/>
              </w:rPr>
            </w:pPr>
            <w:r w:rsidRPr="00921E21">
              <w:rPr>
                <w:rFonts w:cs="Gisha"/>
                <w:b/>
                <w:bCs/>
              </w:rPr>
              <w:t>-</w:t>
            </w:r>
            <w:r>
              <w:rPr>
                <w:rFonts w:cs="Gisha"/>
                <w:bCs/>
              </w:rPr>
              <w:t xml:space="preserve"> Talk about their own and others’ behaviours and its consequences</w:t>
            </w:r>
          </w:p>
          <w:p w:rsidR="0050216F" w:rsidRDefault="0050216F" w:rsidP="00566385">
            <w:pPr>
              <w:rPr>
                <w:rFonts w:cs="Gisha"/>
                <w:bCs/>
              </w:rPr>
            </w:pPr>
          </w:p>
          <w:p w:rsidR="0050216F" w:rsidRPr="00566385" w:rsidRDefault="0050216F" w:rsidP="00566385">
            <w:pPr>
              <w:rPr>
                <w:rFonts w:cs="Gisha"/>
                <w:bCs/>
              </w:rPr>
            </w:pPr>
            <w:r w:rsidRPr="00921E21">
              <w:rPr>
                <w:rFonts w:cs="Gisha"/>
                <w:b/>
                <w:bCs/>
              </w:rPr>
              <w:t>-</w:t>
            </w:r>
            <w:r>
              <w:rPr>
                <w:rFonts w:cs="Gisha"/>
                <w:bCs/>
              </w:rPr>
              <w:t xml:space="preserve"> Talk about past &amp; present events in their own lives and the lives of family members</w:t>
            </w:r>
          </w:p>
          <w:p w:rsidR="0050216F" w:rsidRPr="00566385" w:rsidRDefault="0050216F" w:rsidP="00793558">
            <w:pPr>
              <w:pStyle w:val="ListParagraph"/>
              <w:ind w:left="360"/>
              <w:rPr>
                <w:rFonts w:cs="Gisha"/>
                <w:bCs/>
              </w:rPr>
            </w:pPr>
          </w:p>
          <w:p w:rsidR="0050216F" w:rsidRPr="00921E21" w:rsidRDefault="0050216F" w:rsidP="00921E21">
            <w:pPr>
              <w:rPr>
                <w:rFonts w:cs="Gisha"/>
                <w:b/>
                <w:bCs/>
                <w:u w:val="single"/>
              </w:rPr>
            </w:pPr>
          </w:p>
        </w:tc>
        <w:tc>
          <w:tcPr>
            <w:tcW w:w="2835" w:type="dxa"/>
            <w:vMerge/>
            <w:tcBorders>
              <w:bottom w:val="single" w:sz="4" w:space="0" w:color="auto"/>
            </w:tcBorders>
            <w:shd w:val="clear" w:color="auto" w:fill="FFF2CC" w:themeFill="accent4" w:themeFillTint="33"/>
          </w:tcPr>
          <w:p w:rsidR="0050216F" w:rsidRDefault="0050216F" w:rsidP="00205870">
            <w:pPr>
              <w:rPr>
                <w:sz w:val="16"/>
                <w:szCs w:val="16"/>
              </w:rPr>
            </w:pPr>
          </w:p>
        </w:tc>
        <w:tc>
          <w:tcPr>
            <w:tcW w:w="2977" w:type="dxa"/>
            <w:vMerge/>
            <w:tcBorders>
              <w:bottom w:val="single" w:sz="4" w:space="0" w:color="auto"/>
            </w:tcBorders>
          </w:tcPr>
          <w:p w:rsidR="0050216F" w:rsidRPr="00557CBE" w:rsidRDefault="0050216F" w:rsidP="00205870">
            <w:pPr>
              <w:ind w:left="360"/>
              <w:rPr>
                <w:sz w:val="16"/>
                <w:szCs w:val="16"/>
              </w:rPr>
            </w:pPr>
          </w:p>
        </w:tc>
        <w:tc>
          <w:tcPr>
            <w:tcW w:w="5045" w:type="dxa"/>
            <w:vMerge/>
            <w:tcBorders>
              <w:bottom w:val="single" w:sz="4" w:space="0" w:color="auto"/>
            </w:tcBorders>
            <w:shd w:val="clear" w:color="auto" w:fill="auto"/>
          </w:tcPr>
          <w:p w:rsidR="0050216F" w:rsidRPr="00557CBE" w:rsidRDefault="0050216F" w:rsidP="00205870">
            <w:pPr>
              <w:ind w:left="360"/>
              <w:rPr>
                <w:sz w:val="16"/>
                <w:szCs w:val="16"/>
              </w:rPr>
            </w:pPr>
          </w:p>
        </w:tc>
      </w:tr>
    </w:tbl>
    <w:p w:rsidR="00ED65B4" w:rsidRDefault="00ED65B4"/>
    <w:bookmarkEnd w:id="0"/>
    <w:p w:rsidR="00BD0684" w:rsidRDefault="00BD0684" w:rsidP="00BD0684"/>
    <w:p w:rsidR="0050216F" w:rsidRDefault="0050216F" w:rsidP="00BD0684"/>
    <w:p w:rsidR="00BD0684" w:rsidRPr="0050216F" w:rsidRDefault="00BD0684" w:rsidP="0050216F">
      <w:pPr>
        <w:pStyle w:val="ListParagraph"/>
        <w:numPr>
          <w:ilvl w:val="0"/>
          <w:numId w:val="16"/>
        </w:numPr>
        <w:rPr>
          <w:b/>
          <w:i/>
          <w:sz w:val="28"/>
          <w:szCs w:val="28"/>
          <w:u w:val="single"/>
        </w:rPr>
      </w:pPr>
      <w:r w:rsidRPr="0050216F">
        <w:rPr>
          <w:b/>
          <w:i/>
          <w:sz w:val="28"/>
          <w:szCs w:val="28"/>
          <w:u w:val="single"/>
        </w:rPr>
        <w:lastRenderedPageBreak/>
        <w:t>HRSE Focus for EYFS;</w:t>
      </w:r>
    </w:p>
    <w:p w:rsidR="00BD0684" w:rsidRDefault="00BD0684" w:rsidP="00BD0684">
      <w:pPr>
        <w:spacing w:after="0"/>
      </w:pPr>
      <w:r w:rsidRPr="00D120DB">
        <w:rPr>
          <w:b/>
        </w:rPr>
        <w:t>Caring Friendships (CF)</w:t>
      </w:r>
      <w:r>
        <w:t xml:space="preserve"> – how important friendships are in making us feel happy &amp; secure and how people choose and make friends</w:t>
      </w:r>
    </w:p>
    <w:p w:rsidR="0050216F" w:rsidRDefault="0050216F" w:rsidP="00BD0684">
      <w:pPr>
        <w:spacing w:after="0"/>
        <w:rPr>
          <w:b/>
        </w:rPr>
      </w:pPr>
    </w:p>
    <w:p w:rsidR="00BD0684" w:rsidRDefault="00BD0684" w:rsidP="00BD0684">
      <w:pPr>
        <w:spacing w:after="0"/>
      </w:pPr>
      <w:r w:rsidRPr="00D120DB">
        <w:rPr>
          <w:b/>
        </w:rPr>
        <w:t>Respectful Relationships (RR)</w:t>
      </w:r>
      <w:r>
        <w:t xml:space="preserve"> – the importance of respecting difference, the value of self-respect and the conventions of courtesy and manners and respect of others, including those in positions of authority</w:t>
      </w:r>
    </w:p>
    <w:p w:rsidR="0050216F" w:rsidRDefault="0050216F" w:rsidP="00BD0684">
      <w:pPr>
        <w:spacing w:after="0"/>
        <w:rPr>
          <w:b/>
        </w:rPr>
      </w:pPr>
    </w:p>
    <w:p w:rsidR="00BD0684" w:rsidRDefault="00BD0684" w:rsidP="00BD0684">
      <w:pPr>
        <w:spacing w:after="0"/>
      </w:pPr>
      <w:r w:rsidRPr="00BD0684">
        <w:rPr>
          <w:b/>
        </w:rPr>
        <w:t>Families and People who care for me (F)</w:t>
      </w:r>
      <w:r>
        <w:t xml:space="preserve"> – the characteristics of happy, healthy family life and the value of growing up in a loving, secure and stable home environment</w:t>
      </w:r>
    </w:p>
    <w:p w:rsidR="0050216F" w:rsidRDefault="0050216F" w:rsidP="00BD0684">
      <w:pPr>
        <w:spacing w:after="0"/>
        <w:rPr>
          <w:b/>
        </w:rPr>
      </w:pPr>
    </w:p>
    <w:p w:rsidR="00BD0684" w:rsidRDefault="00BD0684" w:rsidP="00BD0684">
      <w:pPr>
        <w:spacing w:after="0"/>
      </w:pPr>
      <w:r w:rsidRPr="00BD0684">
        <w:rPr>
          <w:b/>
        </w:rPr>
        <w:t>Being Safe (BS)</w:t>
      </w:r>
      <w:r>
        <w:t xml:space="preserve"> – recognising the importance of personal safety and what to do/who to alert/speak to if they feel worried or unsafe</w:t>
      </w:r>
    </w:p>
    <w:p w:rsidR="0050216F" w:rsidRDefault="0050216F" w:rsidP="00BD0684">
      <w:pPr>
        <w:spacing w:after="0"/>
        <w:rPr>
          <w:b/>
        </w:rPr>
      </w:pPr>
    </w:p>
    <w:p w:rsidR="00BD0684" w:rsidRDefault="00BD0684" w:rsidP="00BD0684">
      <w:pPr>
        <w:spacing w:after="0"/>
      </w:pPr>
      <w:r w:rsidRPr="00BD0684">
        <w:rPr>
          <w:b/>
        </w:rPr>
        <w:t>Mental Well</w:t>
      </w:r>
      <w:r w:rsidR="0050216F">
        <w:rPr>
          <w:b/>
        </w:rPr>
        <w:t>-</w:t>
      </w:r>
      <w:r w:rsidRPr="00BD0684">
        <w:rPr>
          <w:b/>
        </w:rPr>
        <w:t>being (MW)</w:t>
      </w:r>
      <w:r>
        <w:t xml:space="preserve"> – how to recognise and talk about emotions, including having an appropriate vocabulary of words to use when talking about their own and others’ feelings</w:t>
      </w:r>
    </w:p>
    <w:p w:rsidR="00BD0684" w:rsidRDefault="00BD0684" w:rsidP="00BD0684">
      <w:pPr>
        <w:spacing w:after="0"/>
      </w:pPr>
    </w:p>
    <w:p w:rsidR="00BD0684" w:rsidRPr="0050216F" w:rsidRDefault="00BD0684" w:rsidP="0050216F">
      <w:pPr>
        <w:pStyle w:val="ListParagraph"/>
        <w:numPr>
          <w:ilvl w:val="0"/>
          <w:numId w:val="16"/>
        </w:numPr>
        <w:rPr>
          <w:b/>
          <w:u w:val="single"/>
        </w:rPr>
      </w:pPr>
      <w:r w:rsidRPr="0050216F">
        <w:rPr>
          <w:b/>
          <w:u w:val="single"/>
        </w:rPr>
        <w:t>P</w:t>
      </w:r>
      <w:r w:rsidR="0050216F" w:rsidRPr="0050216F">
        <w:rPr>
          <w:b/>
          <w:u w:val="single"/>
        </w:rPr>
        <w:t xml:space="preserve">ersonal, </w:t>
      </w:r>
      <w:r w:rsidRPr="0050216F">
        <w:rPr>
          <w:b/>
          <w:u w:val="single"/>
        </w:rPr>
        <w:t>S</w:t>
      </w:r>
      <w:r w:rsidR="0050216F" w:rsidRPr="0050216F">
        <w:rPr>
          <w:b/>
          <w:u w:val="single"/>
        </w:rPr>
        <w:t xml:space="preserve">ocial and Emotional </w:t>
      </w:r>
      <w:r w:rsidRPr="0050216F">
        <w:rPr>
          <w:b/>
          <w:u w:val="single"/>
        </w:rPr>
        <w:t>D</w:t>
      </w:r>
      <w:r w:rsidR="0050216F" w:rsidRPr="0050216F">
        <w:rPr>
          <w:b/>
          <w:u w:val="single"/>
        </w:rPr>
        <w:t>evelopment</w:t>
      </w:r>
      <w:r w:rsidRPr="0050216F">
        <w:rPr>
          <w:b/>
          <w:u w:val="single"/>
        </w:rPr>
        <w:t xml:space="preserve"> ELGs;</w:t>
      </w:r>
    </w:p>
    <w:p w:rsidR="00BD0684" w:rsidRDefault="00BD0684" w:rsidP="00BD0684">
      <w:pPr>
        <w:spacing w:after="0"/>
      </w:pPr>
      <w:r w:rsidRPr="00BD0684">
        <w:rPr>
          <w:b/>
        </w:rPr>
        <w:t>Self Confidence &amp; Self Awareness</w:t>
      </w:r>
      <w:r>
        <w:t xml:space="preserve"> - 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50216F" w:rsidRDefault="0050216F" w:rsidP="00BD0684">
      <w:pPr>
        <w:spacing w:after="0"/>
        <w:rPr>
          <w:b/>
        </w:rPr>
      </w:pPr>
    </w:p>
    <w:p w:rsidR="00BD0684" w:rsidRDefault="00BD0684" w:rsidP="00BD0684">
      <w:pPr>
        <w:spacing w:after="0"/>
      </w:pPr>
      <w:r w:rsidRPr="00BD0684">
        <w:rPr>
          <w:b/>
        </w:rPr>
        <w:t>Managing Feelings &amp; Behaviour</w:t>
      </w:r>
      <w:r>
        <w:t xml:space="preserve"> - 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 </w:t>
      </w:r>
    </w:p>
    <w:p w:rsidR="0050216F" w:rsidRDefault="0050216F" w:rsidP="00BD0684">
      <w:pPr>
        <w:spacing w:after="0"/>
        <w:rPr>
          <w:b/>
        </w:rPr>
      </w:pPr>
    </w:p>
    <w:p w:rsidR="00BD0684" w:rsidRDefault="00BD0684" w:rsidP="00BD0684">
      <w:pPr>
        <w:spacing w:after="0"/>
      </w:pPr>
      <w:r w:rsidRPr="00BD0684">
        <w:rPr>
          <w:b/>
        </w:rPr>
        <w:t>Making Relationships</w:t>
      </w:r>
      <w:r>
        <w:t xml:space="preserve"> - Children play cooperatively, taking turns with others. They take account of one another’s ideas about how to organise their activity. They show sensitivity to others' needs and feelings and form positive relationships with adults and other children.</w:t>
      </w:r>
    </w:p>
    <w:p w:rsidR="0050216F" w:rsidRDefault="0050216F" w:rsidP="00BD0684"/>
    <w:p w:rsidR="0050216F" w:rsidRDefault="00BD0684" w:rsidP="0050216F">
      <w:pPr>
        <w:pStyle w:val="ListParagraph"/>
        <w:numPr>
          <w:ilvl w:val="0"/>
          <w:numId w:val="16"/>
        </w:numPr>
      </w:pPr>
      <w:r>
        <w:t xml:space="preserve">Also consider </w:t>
      </w:r>
      <w:r w:rsidR="0050216F">
        <w:t>the following;</w:t>
      </w:r>
    </w:p>
    <w:p w:rsidR="00BD0684" w:rsidRDefault="00BD0684" w:rsidP="00BD0684">
      <w:r w:rsidRPr="0050216F">
        <w:rPr>
          <w:b/>
          <w:u w:val="single"/>
        </w:rPr>
        <w:t>Health &amp; Self Care ELG (PD)</w:t>
      </w:r>
      <w:r>
        <w:t xml:space="preserve"> - Children know the importance for good health of physical exercise, and a healthy diet, and talk about ways to keep healthy and safe. They manage their own basic hygiene and personal needs successfully, including dressing and going to the toilet independently.</w:t>
      </w:r>
    </w:p>
    <w:p w:rsidR="0050216F" w:rsidRDefault="0050216F" w:rsidP="00BD0684">
      <w:r w:rsidRPr="0050216F">
        <w:rPr>
          <w:b/>
          <w:u w:val="single"/>
        </w:rPr>
        <w:t>People &amp; Communities ELG (UW)</w:t>
      </w:r>
      <w:r>
        <w:t xml:space="preserve"> -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rsidR="00BD0684" w:rsidRPr="00DE253D" w:rsidRDefault="00BD0684" w:rsidP="00DE253D"/>
    <w:sectPr w:rsidR="00BD0684" w:rsidRPr="00DE253D" w:rsidSect="00ED65B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F11"/>
    <w:multiLevelType w:val="hybridMultilevel"/>
    <w:tmpl w:val="9AC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46C0"/>
    <w:multiLevelType w:val="hybridMultilevel"/>
    <w:tmpl w:val="C846C2AE"/>
    <w:lvl w:ilvl="0" w:tplc="04090001">
      <w:start w:val="1"/>
      <w:numFmt w:val="bullet"/>
      <w:lvlText w:val=""/>
      <w:lvlJc w:val="left"/>
      <w:pPr>
        <w:ind w:left="360" w:hanging="360"/>
      </w:pPr>
      <w:rPr>
        <w:rFonts w:ascii="Symbol" w:hAnsi="Symbol" w:hint="default"/>
      </w:rPr>
    </w:lvl>
    <w:lvl w:ilvl="1" w:tplc="8D14D300">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F053B"/>
    <w:multiLevelType w:val="hybridMultilevel"/>
    <w:tmpl w:val="2D32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307C"/>
    <w:multiLevelType w:val="hybridMultilevel"/>
    <w:tmpl w:val="8EA2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F077B"/>
    <w:multiLevelType w:val="hybridMultilevel"/>
    <w:tmpl w:val="71A08914"/>
    <w:lvl w:ilvl="0" w:tplc="8D14D30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82E4E"/>
    <w:multiLevelType w:val="hybridMultilevel"/>
    <w:tmpl w:val="1C764062"/>
    <w:lvl w:ilvl="0" w:tplc="D2F493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62FDA"/>
    <w:multiLevelType w:val="hybridMultilevel"/>
    <w:tmpl w:val="07082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3D3350"/>
    <w:multiLevelType w:val="hybridMultilevel"/>
    <w:tmpl w:val="1802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024E2"/>
    <w:multiLevelType w:val="hybridMultilevel"/>
    <w:tmpl w:val="701A2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161F4D"/>
    <w:multiLevelType w:val="hybridMultilevel"/>
    <w:tmpl w:val="FC50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155A4"/>
    <w:multiLevelType w:val="hybridMultilevel"/>
    <w:tmpl w:val="6E30990C"/>
    <w:lvl w:ilvl="0" w:tplc="9446C3D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4024F"/>
    <w:multiLevelType w:val="hybridMultilevel"/>
    <w:tmpl w:val="272AE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BF3670"/>
    <w:multiLevelType w:val="hybridMultilevel"/>
    <w:tmpl w:val="F460BC22"/>
    <w:lvl w:ilvl="0" w:tplc="D2F493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0E1C61"/>
    <w:multiLevelType w:val="hybridMultilevel"/>
    <w:tmpl w:val="60E2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11E0E"/>
    <w:multiLevelType w:val="hybridMultilevel"/>
    <w:tmpl w:val="8914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33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5"/>
  </w:num>
  <w:num w:numId="3">
    <w:abstractNumId w:val="9"/>
  </w:num>
  <w:num w:numId="4">
    <w:abstractNumId w:val="13"/>
  </w:num>
  <w:num w:numId="5">
    <w:abstractNumId w:val="12"/>
  </w:num>
  <w:num w:numId="6">
    <w:abstractNumId w:val="7"/>
  </w:num>
  <w:num w:numId="7">
    <w:abstractNumId w:val="5"/>
  </w:num>
  <w:num w:numId="8">
    <w:abstractNumId w:val="6"/>
  </w:num>
  <w:num w:numId="9">
    <w:abstractNumId w:val="1"/>
  </w:num>
  <w:num w:numId="10">
    <w:abstractNumId w:val="4"/>
  </w:num>
  <w:num w:numId="11">
    <w:abstractNumId w:val="10"/>
  </w:num>
  <w:num w:numId="12">
    <w:abstractNumId w:val="14"/>
  </w:num>
  <w:num w:numId="13">
    <w:abstractNumId w:val="11"/>
  </w:num>
  <w:num w:numId="14">
    <w:abstractNumId w:val="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B4"/>
    <w:rsid w:val="000B13A9"/>
    <w:rsid w:val="00136AE2"/>
    <w:rsid w:val="0015447C"/>
    <w:rsid w:val="00156BC6"/>
    <w:rsid w:val="00192BE2"/>
    <w:rsid w:val="00195F20"/>
    <w:rsid w:val="001B73BA"/>
    <w:rsid w:val="002121B8"/>
    <w:rsid w:val="002134D1"/>
    <w:rsid w:val="00245D19"/>
    <w:rsid w:val="00250F93"/>
    <w:rsid w:val="00335DAC"/>
    <w:rsid w:val="003B7785"/>
    <w:rsid w:val="003C7041"/>
    <w:rsid w:val="003D3CDF"/>
    <w:rsid w:val="004747AA"/>
    <w:rsid w:val="00483BB1"/>
    <w:rsid w:val="004B053A"/>
    <w:rsid w:val="0050216F"/>
    <w:rsid w:val="0051622A"/>
    <w:rsid w:val="00537609"/>
    <w:rsid w:val="00561584"/>
    <w:rsid w:val="00566385"/>
    <w:rsid w:val="005A504B"/>
    <w:rsid w:val="005D7491"/>
    <w:rsid w:val="00670E18"/>
    <w:rsid w:val="00675E0A"/>
    <w:rsid w:val="0069546C"/>
    <w:rsid w:val="00752ECF"/>
    <w:rsid w:val="00793558"/>
    <w:rsid w:val="007F478E"/>
    <w:rsid w:val="00921E21"/>
    <w:rsid w:val="00951EE8"/>
    <w:rsid w:val="009706C1"/>
    <w:rsid w:val="00A40014"/>
    <w:rsid w:val="00A72378"/>
    <w:rsid w:val="00A73413"/>
    <w:rsid w:val="00AB32DB"/>
    <w:rsid w:val="00AE00A5"/>
    <w:rsid w:val="00BD0684"/>
    <w:rsid w:val="00C83827"/>
    <w:rsid w:val="00D120DB"/>
    <w:rsid w:val="00D332E2"/>
    <w:rsid w:val="00D50FE9"/>
    <w:rsid w:val="00D612C1"/>
    <w:rsid w:val="00DD055E"/>
    <w:rsid w:val="00DE253D"/>
    <w:rsid w:val="00E011AA"/>
    <w:rsid w:val="00E16166"/>
    <w:rsid w:val="00E174C7"/>
    <w:rsid w:val="00EC58B1"/>
    <w:rsid w:val="00ED65B4"/>
    <w:rsid w:val="00F46653"/>
    <w:rsid w:val="00F87F35"/>
    <w:rsid w:val="00FD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2A3"/>
  <w15:chartTrackingRefBased/>
  <w15:docId w15:val="{B5549E67-5868-45CB-8557-C341510D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5B4"/>
    <w:pPr>
      <w:ind w:left="720"/>
      <w:contextualSpacing/>
    </w:pPr>
  </w:style>
  <w:style w:type="paragraph" w:customStyle="1" w:styleId="TableParagraph">
    <w:name w:val="Table Paragraph"/>
    <w:basedOn w:val="Normal"/>
    <w:uiPriority w:val="1"/>
    <w:qFormat/>
    <w:rsid w:val="00ED65B4"/>
    <w:pPr>
      <w:widowControl w:val="0"/>
      <w:autoSpaceDE w:val="0"/>
      <w:autoSpaceDN w:val="0"/>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Bisby</dc:creator>
  <cp:keywords/>
  <dc:description/>
  <cp:lastModifiedBy>Helen Bisby</cp:lastModifiedBy>
  <cp:revision>2</cp:revision>
  <dcterms:created xsi:type="dcterms:W3CDTF">2020-01-23T13:29:00Z</dcterms:created>
  <dcterms:modified xsi:type="dcterms:W3CDTF">2020-01-23T13:29:00Z</dcterms:modified>
</cp:coreProperties>
</file>