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06C28" w:rsidRDefault="00B06C28">
      <w:pPr>
        <w:rPr>
          <w:rFonts w:ascii="Century Gothic" w:eastAsia="Century Gothic" w:hAnsi="Century Gothic" w:cs="Century Gothic"/>
          <w:sz w:val="22"/>
          <w:szCs w:val="22"/>
        </w:rPr>
      </w:pPr>
      <w:bookmarkStart w:id="0" w:name="_GoBack"/>
      <w:bookmarkEnd w:id="0"/>
    </w:p>
    <w:tbl>
      <w:tblPr>
        <w:tblStyle w:val="a"/>
        <w:tblW w:w="13948" w:type="dxa"/>
        <w:tblLayout w:type="fixed"/>
        <w:tblLook w:val="0400" w:firstRow="0" w:lastRow="0" w:firstColumn="0" w:lastColumn="0" w:noHBand="0" w:noVBand="1"/>
      </w:tblPr>
      <w:tblGrid>
        <w:gridCol w:w="5482"/>
        <w:gridCol w:w="4081"/>
        <w:gridCol w:w="4385"/>
      </w:tblGrid>
      <w:tr w:rsidR="00B06C28">
        <w:tc>
          <w:tcPr>
            <w:tcW w:w="13948"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B06C28" w:rsidRDefault="006354B6">
            <w:pPr>
              <w:jc w:val="center"/>
              <w:rPr>
                <w:rFonts w:ascii="Century Gothic" w:eastAsia="Century Gothic" w:hAnsi="Century Gothic" w:cs="Century Gothic"/>
                <w:b/>
                <w:bCs/>
                <w:sz w:val="32"/>
                <w:szCs w:val="32"/>
              </w:rPr>
            </w:pPr>
            <w:r>
              <w:rPr>
                <w:rFonts w:ascii="Century Gothic" w:eastAsia="Century Gothic" w:hAnsi="Century Gothic" w:cs="Century Gothic"/>
                <w:b/>
                <w:bCs/>
                <w:sz w:val="32"/>
                <w:szCs w:val="32"/>
              </w:rPr>
              <w:t>Curriculum Newsletter Autumn Term 2026</w:t>
            </w:r>
          </w:p>
          <w:p w:rsidR="00B06C28" w:rsidRDefault="006354B6">
            <w:pPr>
              <w:jc w:val="center"/>
              <w:rPr>
                <w:rFonts w:ascii="Century Gothic" w:eastAsia="Century Gothic" w:hAnsi="Century Gothic" w:cs="Century Gothic"/>
                <w:sz w:val="32"/>
                <w:szCs w:val="32"/>
              </w:rPr>
            </w:pPr>
            <w:r>
              <w:rPr>
                <w:rFonts w:ascii="Century Gothic" w:eastAsia="Century Gothic" w:hAnsi="Century Gothic" w:cs="Century Gothic"/>
                <w:sz w:val="32"/>
                <w:szCs w:val="32"/>
              </w:rPr>
              <w:t>Year Five</w:t>
            </w:r>
          </w:p>
          <w:p w:rsidR="00B06C28" w:rsidRDefault="006354B6">
            <w:pPr>
              <w:pStyle w:val="Heading3"/>
              <w:jc w:val="center"/>
              <w:rPr>
                <w:rFonts w:ascii="Century Gothic" w:eastAsia="Century Gothic" w:hAnsi="Century Gothic" w:cs="Century Gothic"/>
                <w:b/>
                <w:bCs/>
                <w:color w:val="000000"/>
                <w:sz w:val="22"/>
                <w:szCs w:val="22"/>
              </w:rPr>
            </w:pPr>
            <w:r>
              <w:rPr>
                <w:rFonts w:ascii="Century Gothic" w:eastAsia="Century Gothic" w:hAnsi="Century Gothic" w:cs="Century Gothic"/>
                <w:b/>
                <w:bCs/>
                <w:color w:val="000000"/>
                <w:sz w:val="22"/>
                <w:szCs w:val="22"/>
              </w:rPr>
              <w:t>Welcome to Year 5!</w:t>
            </w:r>
          </w:p>
          <w:p w:rsidR="00B06C28" w:rsidRDefault="006354B6">
            <w:pPr>
              <w:ind w:left="-2" w:hanging="2"/>
              <w:jc w:val="center"/>
              <w:rPr>
                <w:rFonts w:ascii="Century Gothic" w:eastAsia="Century Gothic" w:hAnsi="Century Gothic" w:cs="Century Gothic"/>
                <w:sz w:val="22"/>
                <w:szCs w:val="22"/>
              </w:rPr>
            </w:pPr>
            <w:r>
              <w:rPr>
                <w:rFonts w:ascii="Century Gothic" w:eastAsia="Century Gothic" w:hAnsi="Century Gothic" w:cs="Century Gothic"/>
                <w:color w:val="000000"/>
                <w:sz w:val="22"/>
                <w:szCs w:val="22"/>
              </w:rPr>
              <w:t xml:space="preserve">I am delighted to introduce myself as </w:t>
            </w:r>
            <w:r>
              <w:rPr>
                <w:rFonts w:ascii="Century Gothic" w:eastAsia="Century Gothic" w:hAnsi="Century Gothic" w:cs="Century Gothic"/>
                <w:color w:val="000000"/>
                <w:sz w:val="22"/>
                <w:szCs w:val="22"/>
              </w:rPr>
              <w:t xml:space="preserve">Miss O’Mara </w:t>
            </w:r>
            <w:r>
              <w:rPr>
                <w:rFonts w:ascii="Century Gothic" w:eastAsia="Century Gothic" w:hAnsi="Century Gothic" w:cs="Century Gothic"/>
                <w:color w:val="000000"/>
                <w:sz w:val="22"/>
                <w:szCs w:val="22"/>
              </w:rPr>
              <w:t>and I am very excited to embark on a wonderful year of learning, growth and new experiences for the students of Year 5. The children have already made a fantastic start to the new school year and it has been wonderful getting to know them and seeing them s</w:t>
            </w:r>
            <w:r>
              <w:rPr>
                <w:rFonts w:ascii="Century Gothic" w:eastAsia="Century Gothic" w:hAnsi="Century Gothic" w:cs="Century Gothic"/>
                <w:color w:val="000000"/>
                <w:sz w:val="22"/>
                <w:szCs w:val="22"/>
              </w:rPr>
              <w:t>ettle into upper KS2. Below, you will find an overview of the exciting topics and areas of learning we will be exploring throughout this Autumn Term. I hope this gives you a glimpse into what your child will be learning in class and provides some ideas for</w:t>
            </w:r>
            <w:r>
              <w:rPr>
                <w:rFonts w:ascii="Century Gothic" w:eastAsia="Century Gothic" w:hAnsi="Century Gothic" w:cs="Century Gothic"/>
                <w:color w:val="000000"/>
                <w:sz w:val="22"/>
                <w:szCs w:val="22"/>
              </w:rPr>
              <w:t xml:space="preserve"> how you can support and extend their learning at home.</w:t>
            </w:r>
          </w:p>
          <w:p w:rsidR="00B06C28" w:rsidRDefault="00B06C28">
            <w:pPr>
              <w:ind w:left="-2" w:hanging="2"/>
              <w:jc w:val="center"/>
              <w:rPr>
                <w:rFonts w:ascii="Century Gothic" w:eastAsia="Century Gothic" w:hAnsi="Century Gothic" w:cs="Century Gothic"/>
                <w:b/>
                <w:bCs/>
                <w:color w:val="000000"/>
                <w:sz w:val="22"/>
                <w:szCs w:val="22"/>
              </w:rPr>
            </w:pPr>
          </w:p>
        </w:tc>
      </w:tr>
      <w:tr w:rsidR="00B06C28">
        <w:tc>
          <w:tcPr>
            <w:tcW w:w="54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06C28" w:rsidRDefault="006354B6">
            <w:pPr>
              <w:ind w:left="-2" w:hanging="2"/>
              <w:jc w:val="center"/>
              <w:rPr>
                <w:rFonts w:ascii="Century Gothic" w:eastAsia="Century Gothic" w:hAnsi="Century Gothic" w:cs="Century Gothic"/>
                <w:b/>
                <w:bCs/>
                <w:color w:val="000000"/>
                <w:sz w:val="22"/>
                <w:szCs w:val="22"/>
              </w:rPr>
            </w:pPr>
            <w:r>
              <w:rPr>
                <w:rFonts w:ascii="Century Gothic" w:eastAsia="Century Gothic" w:hAnsi="Century Gothic" w:cs="Century Gothic"/>
                <w:b/>
                <w:bCs/>
                <w:color w:val="000000"/>
                <w:sz w:val="22"/>
                <w:szCs w:val="22"/>
              </w:rPr>
              <w:t>English – Writing</w:t>
            </w:r>
          </w:p>
          <w:p w:rsidR="00B06C28" w:rsidRDefault="006354B6">
            <w:pPr>
              <w:ind w:left="-2" w:hanging="2"/>
              <w:rPr>
                <w:rFonts w:ascii="Century Gothic" w:eastAsia="Century Gothic" w:hAnsi="Century Gothic" w:cs="Century Gothic"/>
                <w:sz w:val="22"/>
                <w:szCs w:val="22"/>
              </w:rPr>
            </w:pPr>
            <w:r>
              <w:rPr>
                <w:rFonts w:ascii="Century Gothic" w:eastAsia="Century Gothic" w:hAnsi="Century Gothic" w:cs="Century Gothic"/>
                <w:sz w:val="22"/>
                <w:szCs w:val="22"/>
              </w:rPr>
              <w:t xml:space="preserve">In Autumn Term 1, our writing will be inspired by </w:t>
            </w:r>
            <w:r>
              <w:rPr>
                <w:rFonts w:ascii="Century Gothic" w:eastAsia="Century Gothic" w:hAnsi="Century Gothic" w:cs="Century Gothic"/>
                <w:b/>
                <w:bCs/>
                <w:i/>
                <w:iCs/>
                <w:sz w:val="22"/>
                <w:szCs w:val="22"/>
              </w:rPr>
              <w:t>Seasons of Splendour</w:t>
            </w:r>
            <w:r>
              <w:rPr>
                <w:rFonts w:ascii="Century Gothic" w:eastAsia="Century Gothic" w:hAnsi="Century Gothic" w:cs="Century Gothic"/>
                <w:sz w:val="22"/>
                <w:szCs w:val="22"/>
              </w:rPr>
              <w:t>, a collection of traditional tales, myths and legends from India.</w:t>
            </w:r>
          </w:p>
          <w:p w:rsidR="00B06C28" w:rsidRDefault="006354B6">
            <w:pPr>
              <w:pBdr>
                <w:top w:val="nil"/>
                <w:left w:val="nil"/>
                <w:bottom w:val="nil"/>
                <w:right w:val="nil"/>
                <w:between w:val="nil"/>
              </w:pBdr>
              <w:rPr>
                <w:rFonts w:ascii="Century Gothic" w:eastAsia="Century Gothic" w:hAnsi="Century Gothic" w:cs="Century Gothic"/>
                <w:color w:val="000000"/>
                <w:sz w:val="22"/>
                <w:szCs w:val="22"/>
              </w:rPr>
            </w:pPr>
            <w:r>
              <w:rPr>
                <w:rFonts w:ascii="Century Gothic" w:eastAsia="Century Gothic" w:hAnsi="Century Gothic" w:cs="Century Gothic"/>
                <w:color w:val="000000"/>
                <w:sz w:val="22"/>
                <w:szCs w:val="22"/>
              </w:rPr>
              <w:t>Our key writing outcomes will include:</w:t>
            </w:r>
          </w:p>
          <w:p w:rsidR="00B06C28" w:rsidRDefault="006354B6">
            <w:pPr>
              <w:numPr>
                <w:ilvl w:val="0"/>
                <w:numId w:val="4"/>
              </w:numPr>
              <w:spacing w:before="280"/>
              <w:rPr>
                <w:b/>
                <w:bCs/>
              </w:rPr>
            </w:pPr>
            <w:r>
              <w:rPr>
                <w:rFonts w:ascii="Century Gothic" w:eastAsia="Century Gothic" w:hAnsi="Century Gothic" w:cs="Century Gothic"/>
                <w:sz w:val="22"/>
                <w:szCs w:val="22"/>
              </w:rPr>
              <w:t xml:space="preserve">A detailed </w:t>
            </w:r>
            <w:r>
              <w:rPr>
                <w:rFonts w:ascii="Century Gothic" w:eastAsia="Century Gothic" w:hAnsi="Century Gothic" w:cs="Century Gothic"/>
                <w:sz w:val="22"/>
                <w:szCs w:val="22"/>
              </w:rPr>
              <w:t xml:space="preserve">character description of </w:t>
            </w:r>
            <w:proofErr w:type="spellStart"/>
            <w:r>
              <w:rPr>
                <w:rFonts w:ascii="Century Gothic" w:eastAsia="Century Gothic" w:hAnsi="Century Gothic" w:cs="Century Gothic"/>
                <w:sz w:val="22"/>
                <w:szCs w:val="22"/>
              </w:rPr>
              <w:t>Savitri</w:t>
            </w:r>
            <w:proofErr w:type="spellEnd"/>
            <w:r>
              <w:rPr>
                <w:rFonts w:ascii="Century Gothic" w:eastAsia="Century Gothic" w:hAnsi="Century Gothic" w:cs="Century Gothic"/>
                <w:b/>
                <w:bCs/>
                <w:sz w:val="22"/>
                <w:szCs w:val="22"/>
              </w:rPr>
              <w:t>.</w:t>
            </w:r>
          </w:p>
          <w:p w:rsidR="00B06C28" w:rsidRDefault="006354B6">
            <w:pPr>
              <w:numPr>
                <w:ilvl w:val="0"/>
                <w:numId w:val="4"/>
              </w:numPr>
            </w:pPr>
            <w:r>
              <w:rPr>
                <w:rFonts w:ascii="Century Gothic" w:eastAsia="Century Gothic" w:hAnsi="Century Gothic" w:cs="Century Gothic"/>
                <w:sz w:val="22"/>
                <w:szCs w:val="22"/>
              </w:rPr>
              <w:t xml:space="preserve">A </w:t>
            </w:r>
            <w:r>
              <w:rPr>
                <w:rFonts w:ascii="Century Gothic" w:eastAsia="Century Gothic" w:hAnsi="Century Gothic" w:cs="Century Gothic"/>
                <w:sz w:val="22"/>
                <w:szCs w:val="22"/>
              </w:rPr>
              <w:t>retelling of a myth</w:t>
            </w:r>
            <w:r>
              <w:rPr>
                <w:rFonts w:ascii="Century Gothic" w:eastAsia="Century Gothic" w:hAnsi="Century Gothic" w:cs="Century Gothic"/>
                <w:sz w:val="22"/>
                <w:szCs w:val="22"/>
              </w:rPr>
              <w:t xml:space="preserve">, with an alternative moral ending. </w:t>
            </w:r>
          </w:p>
          <w:p w:rsidR="00B06C28" w:rsidRDefault="006354B6">
            <w:pPr>
              <w:numPr>
                <w:ilvl w:val="0"/>
                <w:numId w:val="4"/>
              </w:numPr>
              <w:spacing w:after="280"/>
            </w:pPr>
            <w:r>
              <w:rPr>
                <w:rFonts w:ascii="Century Gothic" w:eastAsia="Century Gothic" w:hAnsi="Century Gothic" w:cs="Century Gothic"/>
                <w:sz w:val="22"/>
                <w:szCs w:val="22"/>
              </w:rPr>
              <w:t xml:space="preserve">Writing something factual connected to the book, such as information about India, Indian culture and/or traditional storytelling. </w:t>
            </w:r>
          </w:p>
          <w:p w:rsidR="00B06C28" w:rsidRDefault="006354B6">
            <w:pPr>
              <w:spacing w:before="280" w:after="280"/>
              <w:rPr>
                <w:rFonts w:ascii="Century Gothic" w:eastAsia="Century Gothic" w:hAnsi="Century Gothic" w:cs="Century Gothic"/>
                <w:sz w:val="22"/>
                <w:szCs w:val="22"/>
              </w:rPr>
            </w:pPr>
            <w:r>
              <w:rPr>
                <w:rFonts w:ascii="Century Gothic" w:eastAsia="Century Gothic" w:hAnsi="Century Gothic" w:cs="Century Gothic"/>
                <w:sz w:val="22"/>
                <w:szCs w:val="22"/>
              </w:rPr>
              <w:t xml:space="preserve">In Autumn Term 2, our </w:t>
            </w:r>
            <w:r>
              <w:rPr>
                <w:rFonts w:ascii="Century Gothic" w:eastAsia="Century Gothic" w:hAnsi="Century Gothic" w:cs="Century Gothic"/>
                <w:sz w:val="22"/>
                <w:szCs w:val="22"/>
              </w:rPr>
              <w:t xml:space="preserve">writing will be inspired by </w:t>
            </w:r>
            <w:r>
              <w:rPr>
                <w:rFonts w:ascii="Century Gothic" w:eastAsia="Century Gothic" w:hAnsi="Century Gothic" w:cs="Century Gothic"/>
                <w:b/>
                <w:bCs/>
                <w:i/>
                <w:iCs/>
                <w:sz w:val="22"/>
                <w:szCs w:val="22"/>
              </w:rPr>
              <w:t>There's a Boy in the Girls' Bathroom</w:t>
            </w:r>
            <w:r>
              <w:rPr>
                <w:rFonts w:ascii="Century Gothic" w:eastAsia="Century Gothic" w:hAnsi="Century Gothic" w:cs="Century Gothic"/>
                <w:sz w:val="22"/>
                <w:szCs w:val="22"/>
              </w:rPr>
              <w:t xml:space="preserve">, a realistic fiction novel about a troubled fifth-grade bully who tells huge lies and has no friends until a </w:t>
            </w:r>
            <w:r>
              <w:rPr>
                <w:rFonts w:ascii="Century Gothic" w:eastAsia="Century Gothic" w:hAnsi="Century Gothic" w:cs="Century Gothic"/>
                <w:sz w:val="22"/>
                <w:szCs w:val="22"/>
              </w:rPr>
              <w:lastRenderedPageBreak/>
              <w:t xml:space="preserve">school counsellor helps him change for the better. </w:t>
            </w:r>
          </w:p>
          <w:p w:rsidR="00B06C28" w:rsidRDefault="006354B6">
            <w:pPr>
              <w:spacing w:before="280" w:after="280"/>
              <w:rPr>
                <w:rFonts w:ascii="Century Gothic" w:eastAsia="Century Gothic" w:hAnsi="Century Gothic" w:cs="Century Gothic"/>
                <w:sz w:val="22"/>
                <w:szCs w:val="22"/>
              </w:rPr>
            </w:pPr>
            <w:r>
              <w:rPr>
                <w:rFonts w:ascii="Century Gothic" w:eastAsia="Century Gothic" w:hAnsi="Century Gothic" w:cs="Century Gothic"/>
                <w:sz w:val="22"/>
                <w:szCs w:val="22"/>
              </w:rPr>
              <w:t xml:space="preserve">Our key writing outcomes will </w:t>
            </w:r>
            <w:r>
              <w:rPr>
                <w:rFonts w:ascii="Century Gothic" w:eastAsia="Century Gothic" w:hAnsi="Century Gothic" w:cs="Century Gothic"/>
                <w:sz w:val="22"/>
                <w:szCs w:val="22"/>
              </w:rPr>
              <w:t>include:</w:t>
            </w:r>
          </w:p>
          <w:p w:rsidR="00B06C28" w:rsidRDefault="006354B6">
            <w:pPr>
              <w:numPr>
                <w:ilvl w:val="0"/>
                <w:numId w:val="6"/>
              </w:numPr>
              <w:pBdr>
                <w:top w:val="nil"/>
                <w:left w:val="nil"/>
                <w:bottom w:val="nil"/>
                <w:right w:val="nil"/>
                <w:between w:val="nil"/>
              </w:pBdr>
              <w:rPr>
                <w:color w:val="000000"/>
                <w:sz w:val="22"/>
                <w:szCs w:val="22"/>
              </w:rPr>
            </w:pPr>
            <w:r>
              <w:rPr>
                <w:rFonts w:ascii="Century Gothic" w:eastAsia="Century Gothic" w:hAnsi="Century Gothic" w:cs="Century Gothic"/>
                <w:color w:val="000000"/>
                <w:sz w:val="22"/>
                <w:szCs w:val="22"/>
              </w:rPr>
              <w:t>A setting description of Bradley’s school and classroom using descriptive language, the five senses and figurative language to create atmosphere.</w:t>
            </w:r>
          </w:p>
          <w:p w:rsidR="00B06C28" w:rsidRDefault="006354B6">
            <w:pPr>
              <w:numPr>
                <w:ilvl w:val="0"/>
                <w:numId w:val="6"/>
              </w:numPr>
              <w:pBdr>
                <w:top w:val="nil"/>
                <w:left w:val="nil"/>
                <w:bottom w:val="nil"/>
                <w:right w:val="nil"/>
                <w:between w:val="nil"/>
              </w:pBdr>
              <w:rPr>
                <w:color w:val="000000"/>
                <w:sz w:val="22"/>
                <w:szCs w:val="22"/>
              </w:rPr>
            </w:pPr>
            <w:r>
              <w:rPr>
                <w:rFonts w:ascii="Century Gothic" w:eastAsia="Century Gothic" w:hAnsi="Century Gothic" w:cs="Century Gothic"/>
                <w:color w:val="000000"/>
                <w:sz w:val="22"/>
                <w:szCs w:val="22"/>
              </w:rPr>
              <w:t>Writing a diary entry from Bradley’s perspective, exploring his thoughts, feelings and experiences th</w:t>
            </w:r>
            <w:r>
              <w:rPr>
                <w:rFonts w:ascii="Century Gothic" w:eastAsia="Century Gothic" w:hAnsi="Century Gothic" w:cs="Century Gothic"/>
                <w:color w:val="000000"/>
                <w:sz w:val="22"/>
                <w:szCs w:val="22"/>
              </w:rPr>
              <w:t>roughout the story.</w:t>
            </w:r>
          </w:p>
          <w:p w:rsidR="00B06C28" w:rsidRDefault="006354B6">
            <w:pPr>
              <w:numPr>
                <w:ilvl w:val="0"/>
                <w:numId w:val="6"/>
              </w:numPr>
              <w:pBdr>
                <w:top w:val="nil"/>
                <w:left w:val="nil"/>
                <w:bottom w:val="nil"/>
                <w:right w:val="nil"/>
                <w:between w:val="nil"/>
              </w:pBdr>
              <w:rPr>
                <w:color w:val="000000"/>
                <w:sz w:val="22"/>
                <w:szCs w:val="22"/>
              </w:rPr>
            </w:pPr>
            <w:r>
              <w:rPr>
                <w:rFonts w:ascii="Century Gothic" w:eastAsia="Century Gothic" w:hAnsi="Century Gothic" w:cs="Century Gothic"/>
                <w:color w:val="000000"/>
                <w:sz w:val="22"/>
                <w:szCs w:val="22"/>
              </w:rPr>
              <w:t>Writing a persuasive letter arguing why Bradley deserves a second chance, using persuasive language, emotive vocabulary and well-developed reasons.</w:t>
            </w:r>
            <w:r>
              <w:rPr>
                <w:rFonts w:ascii="Century Gothic" w:eastAsia="Century Gothic" w:hAnsi="Century Gothic" w:cs="Century Gothic"/>
                <w:color w:val="000000"/>
                <w:sz w:val="22"/>
                <w:szCs w:val="22"/>
              </w:rPr>
              <w:br/>
            </w:r>
          </w:p>
        </w:tc>
        <w:tc>
          <w:tcPr>
            <w:tcW w:w="40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06C28" w:rsidRDefault="006354B6">
            <w:pPr>
              <w:ind w:left="-2" w:hanging="2"/>
              <w:jc w:val="center"/>
              <w:rPr>
                <w:rFonts w:ascii="Century Gothic" w:eastAsia="Century Gothic" w:hAnsi="Century Gothic" w:cs="Century Gothic"/>
                <w:sz w:val="22"/>
                <w:szCs w:val="22"/>
              </w:rPr>
            </w:pPr>
            <w:r>
              <w:rPr>
                <w:rFonts w:ascii="Century Gothic" w:eastAsia="Century Gothic" w:hAnsi="Century Gothic" w:cs="Century Gothic"/>
                <w:b/>
                <w:bCs/>
                <w:color w:val="000000"/>
                <w:sz w:val="22"/>
                <w:szCs w:val="22"/>
              </w:rPr>
              <w:lastRenderedPageBreak/>
              <w:t>English - Spelling</w:t>
            </w:r>
          </w:p>
          <w:p w:rsidR="00B06C28" w:rsidRDefault="006354B6">
            <w:pPr>
              <w:ind w:left="-2" w:hanging="2"/>
              <w:rPr>
                <w:rFonts w:ascii="Century Gothic" w:eastAsia="Century Gothic" w:hAnsi="Century Gothic" w:cs="Century Gothic"/>
                <w:sz w:val="22"/>
                <w:szCs w:val="22"/>
              </w:rPr>
            </w:pPr>
            <w:r>
              <w:rPr>
                <w:rFonts w:ascii="Century Gothic" w:eastAsia="Century Gothic" w:hAnsi="Century Gothic" w:cs="Century Gothic"/>
                <w:color w:val="000000"/>
                <w:sz w:val="22"/>
                <w:szCs w:val="22"/>
              </w:rPr>
              <w:t>1.Words ending in ‘-</w:t>
            </w:r>
            <w:proofErr w:type="spellStart"/>
            <w:r>
              <w:rPr>
                <w:rFonts w:ascii="Century Gothic" w:eastAsia="Century Gothic" w:hAnsi="Century Gothic" w:cs="Century Gothic"/>
                <w:color w:val="000000"/>
                <w:sz w:val="22"/>
                <w:szCs w:val="22"/>
              </w:rPr>
              <w:t>tious</w:t>
            </w:r>
            <w:proofErr w:type="spellEnd"/>
            <w:r>
              <w:rPr>
                <w:rFonts w:ascii="Century Gothic" w:eastAsia="Century Gothic" w:hAnsi="Century Gothic" w:cs="Century Gothic"/>
                <w:color w:val="000000"/>
                <w:sz w:val="22"/>
                <w:szCs w:val="22"/>
              </w:rPr>
              <w:t>’ and ‘-</w:t>
            </w:r>
            <w:proofErr w:type="spellStart"/>
            <w:r>
              <w:rPr>
                <w:rFonts w:ascii="Century Gothic" w:eastAsia="Century Gothic" w:hAnsi="Century Gothic" w:cs="Century Gothic"/>
                <w:color w:val="000000"/>
                <w:sz w:val="22"/>
                <w:szCs w:val="22"/>
              </w:rPr>
              <w:t>ious’</w:t>
            </w:r>
            <w:proofErr w:type="spellEnd"/>
            <w:r>
              <w:rPr>
                <w:rFonts w:ascii="Century Gothic" w:eastAsia="Century Gothic" w:hAnsi="Century Gothic" w:cs="Century Gothic"/>
                <w:color w:val="000000"/>
                <w:sz w:val="22"/>
                <w:szCs w:val="22"/>
              </w:rPr>
              <w:t> </w:t>
            </w:r>
          </w:p>
          <w:p w:rsidR="00B06C28" w:rsidRDefault="006354B6">
            <w:pPr>
              <w:ind w:left="-2" w:hanging="2"/>
              <w:rPr>
                <w:rFonts w:ascii="Century Gothic" w:eastAsia="Century Gothic" w:hAnsi="Century Gothic" w:cs="Century Gothic"/>
                <w:sz w:val="22"/>
                <w:szCs w:val="22"/>
              </w:rPr>
            </w:pPr>
            <w:r>
              <w:rPr>
                <w:rFonts w:ascii="Century Gothic" w:eastAsia="Century Gothic" w:hAnsi="Century Gothic" w:cs="Century Gothic"/>
                <w:color w:val="000000"/>
                <w:sz w:val="22"/>
                <w:szCs w:val="22"/>
              </w:rPr>
              <w:t>2.Words ending in ‘–</w:t>
            </w:r>
            <w:proofErr w:type="spellStart"/>
            <w:r>
              <w:rPr>
                <w:rFonts w:ascii="Century Gothic" w:eastAsia="Century Gothic" w:hAnsi="Century Gothic" w:cs="Century Gothic"/>
                <w:color w:val="000000"/>
                <w:sz w:val="22"/>
                <w:szCs w:val="22"/>
              </w:rPr>
              <w:t>cious</w:t>
            </w:r>
            <w:proofErr w:type="spellEnd"/>
            <w:r>
              <w:rPr>
                <w:rFonts w:ascii="Century Gothic" w:eastAsia="Century Gothic" w:hAnsi="Century Gothic" w:cs="Century Gothic"/>
                <w:color w:val="000000"/>
                <w:sz w:val="22"/>
                <w:szCs w:val="22"/>
              </w:rPr>
              <w:t>’ </w:t>
            </w:r>
          </w:p>
          <w:p w:rsidR="00B06C28" w:rsidRDefault="006354B6">
            <w:pPr>
              <w:ind w:left="-2" w:hanging="2"/>
              <w:rPr>
                <w:rFonts w:ascii="Century Gothic" w:eastAsia="Century Gothic" w:hAnsi="Century Gothic" w:cs="Century Gothic"/>
                <w:sz w:val="22"/>
                <w:szCs w:val="22"/>
              </w:rPr>
            </w:pPr>
            <w:r>
              <w:rPr>
                <w:rFonts w:ascii="Century Gothic" w:eastAsia="Century Gothic" w:hAnsi="Century Gothic" w:cs="Century Gothic"/>
                <w:color w:val="000000"/>
                <w:sz w:val="22"/>
                <w:szCs w:val="22"/>
              </w:rPr>
              <w:t>3. Words ending in /shul’ spelled. ‘-</w:t>
            </w:r>
            <w:proofErr w:type="spellStart"/>
            <w:r>
              <w:rPr>
                <w:rFonts w:ascii="Century Gothic" w:eastAsia="Century Gothic" w:hAnsi="Century Gothic" w:cs="Century Gothic"/>
                <w:color w:val="000000"/>
                <w:sz w:val="22"/>
                <w:szCs w:val="22"/>
              </w:rPr>
              <w:t>cial</w:t>
            </w:r>
            <w:proofErr w:type="spellEnd"/>
            <w:r>
              <w:rPr>
                <w:rFonts w:ascii="Century Gothic" w:eastAsia="Century Gothic" w:hAnsi="Century Gothic" w:cs="Century Gothic"/>
                <w:color w:val="000000"/>
                <w:sz w:val="22"/>
                <w:szCs w:val="22"/>
              </w:rPr>
              <w:t>’ </w:t>
            </w:r>
          </w:p>
          <w:p w:rsidR="00B06C28" w:rsidRDefault="006354B6">
            <w:pPr>
              <w:ind w:left="-2" w:hanging="2"/>
              <w:rPr>
                <w:rFonts w:ascii="Century Gothic" w:eastAsia="Century Gothic" w:hAnsi="Century Gothic" w:cs="Century Gothic"/>
                <w:sz w:val="22"/>
                <w:szCs w:val="22"/>
              </w:rPr>
            </w:pPr>
            <w:r>
              <w:rPr>
                <w:rFonts w:ascii="Century Gothic" w:eastAsia="Century Gothic" w:hAnsi="Century Gothic" w:cs="Century Gothic"/>
                <w:color w:val="000000"/>
                <w:sz w:val="22"/>
                <w:szCs w:val="22"/>
              </w:rPr>
              <w:t>4.Words ending in /shul/ spelled ‘-</w:t>
            </w:r>
            <w:proofErr w:type="spellStart"/>
            <w:r>
              <w:rPr>
                <w:rFonts w:ascii="Century Gothic" w:eastAsia="Century Gothic" w:hAnsi="Century Gothic" w:cs="Century Gothic"/>
                <w:color w:val="000000"/>
                <w:sz w:val="22"/>
                <w:szCs w:val="22"/>
              </w:rPr>
              <w:t>tial</w:t>
            </w:r>
            <w:proofErr w:type="spellEnd"/>
            <w:r>
              <w:rPr>
                <w:rFonts w:ascii="Century Gothic" w:eastAsia="Century Gothic" w:hAnsi="Century Gothic" w:cs="Century Gothic"/>
                <w:color w:val="000000"/>
                <w:sz w:val="22"/>
                <w:szCs w:val="22"/>
              </w:rPr>
              <w:t>’ </w:t>
            </w:r>
          </w:p>
          <w:p w:rsidR="00B06C28" w:rsidRDefault="006354B6">
            <w:pPr>
              <w:ind w:left="-2" w:hanging="2"/>
              <w:rPr>
                <w:rFonts w:ascii="Century Gothic" w:eastAsia="Century Gothic" w:hAnsi="Century Gothic" w:cs="Century Gothic"/>
                <w:color w:val="000000"/>
                <w:sz w:val="22"/>
                <w:szCs w:val="22"/>
              </w:rPr>
            </w:pPr>
            <w:r>
              <w:rPr>
                <w:rFonts w:ascii="Century Gothic" w:eastAsia="Century Gothic" w:hAnsi="Century Gothic" w:cs="Century Gothic"/>
                <w:color w:val="000000"/>
                <w:sz w:val="22"/>
                <w:szCs w:val="22"/>
              </w:rPr>
              <w:t>5.Words ending in /shul/ spelled ‘-</w:t>
            </w:r>
            <w:proofErr w:type="spellStart"/>
            <w:r>
              <w:rPr>
                <w:rFonts w:ascii="Century Gothic" w:eastAsia="Century Gothic" w:hAnsi="Century Gothic" w:cs="Century Gothic"/>
                <w:color w:val="000000"/>
                <w:sz w:val="22"/>
                <w:szCs w:val="22"/>
              </w:rPr>
              <w:t>cial</w:t>
            </w:r>
            <w:proofErr w:type="spellEnd"/>
            <w:r>
              <w:rPr>
                <w:rFonts w:ascii="Century Gothic" w:eastAsia="Century Gothic" w:hAnsi="Century Gothic" w:cs="Century Gothic"/>
                <w:color w:val="000000"/>
                <w:sz w:val="22"/>
                <w:szCs w:val="22"/>
              </w:rPr>
              <w:t>’ and ‘-</w:t>
            </w:r>
            <w:proofErr w:type="spellStart"/>
            <w:r>
              <w:rPr>
                <w:rFonts w:ascii="Century Gothic" w:eastAsia="Century Gothic" w:hAnsi="Century Gothic" w:cs="Century Gothic"/>
                <w:color w:val="000000"/>
                <w:sz w:val="22"/>
                <w:szCs w:val="22"/>
              </w:rPr>
              <w:t>tial</w:t>
            </w:r>
            <w:proofErr w:type="spellEnd"/>
            <w:r>
              <w:rPr>
                <w:rFonts w:ascii="Century Gothic" w:eastAsia="Century Gothic" w:hAnsi="Century Gothic" w:cs="Century Gothic"/>
                <w:color w:val="000000"/>
                <w:sz w:val="22"/>
                <w:szCs w:val="22"/>
              </w:rPr>
              <w:t xml:space="preserve">’ </w:t>
            </w:r>
          </w:p>
          <w:p w:rsidR="00B06C28" w:rsidRDefault="006354B6">
            <w:pPr>
              <w:ind w:left="-2" w:hanging="2"/>
              <w:rPr>
                <w:rFonts w:ascii="Century Gothic" w:eastAsia="Century Gothic" w:hAnsi="Century Gothic" w:cs="Century Gothic"/>
                <w:sz w:val="22"/>
                <w:szCs w:val="22"/>
              </w:rPr>
            </w:pPr>
            <w:r>
              <w:rPr>
                <w:rFonts w:ascii="Century Gothic" w:eastAsia="Century Gothic" w:hAnsi="Century Gothic" w:cs="Century Gothic"/>
                <w:color w:val="000000"/>
                <w:sz w:val="22"/>
                <w:szCs w:val="22"/>
              </w:rPr>
              <w:t>6.Challenge words</w:t>
            </w:r>
          </w:p>
          <w:p w:rsidR="00B06C28" w:rsidRDefault="006354B6">
            <w:pPr>
              <w:ind w:left="-2" w:hanging="2"/>
              <w:rPr>
                <w:rFonts w:ascii="Century Gothic" w:eastAsia="Century Gothic" w:hAnsi="Century Gothic" w:cs="Century Gothic"/>
                <w:color w:val="000000"/>
                <w:sz w:val="22"/>
                <w:szCs w:val="22"/>
              </w:rPr>
            </w:pPr>
            <w:r>
              <w:rPr>
                <w:rFonts w:ascii="Century Gothic" w:eastAsia="Century Gothic" w:hAnsi="Century Gothic" w:cs="Century Gothic"/>
                <w:color w:val="000000"/>
                <w:sz w:val="22"/>
                <w:szCs w:val="22"/>
              </w:rPr>
              <w:t>7.Words ending in ‘-ant’</w:t>
            </w:r>
          </w:p>
          <w:p w:rsidR="00B06C28" w:rsidRDefault="00B06C28">
            <w:pPr>
              <w:rPr>
                <w:rFonts w:ascii="Century Gothic" w:eastAsia="Century Gothic" w:hAnsi="Century Gothic" w:cs="Century Gothic"/>
                <w:color w:val="000000"/>
                <w:sz w:val="22"/>
                <w:szCs w:val="22"/>
              </w:rPr>
            </w:pPr>
          </w:p>
          <w:p w:rsidR="00B06C28" w:rsidRDefault="006354B6">
            <w:pPr>
              <w:ind w:left="-2" w:hanging="2"/>
              <w:jc w:val="center"/>
              <w:rPr>
                <w:rFonts w:ascii="Century Gothic" w:eastAsia="Century Gothic" w:hAnsi="Century Gothic" w:cs="Century Gothic"/>
                <w:b/>
                <w:bCs/>
                <w:color w:val="000000"/>
                <w:sz w:val="22"/>
                <w:szCs w:val="22"/>
              </w:rPr>
            </w:pPr>
            <w:r>
              <w:rPr>
                <w:rFonts w:ascii="Century Gothic" w:eastAsia="Century Gothic" w:hAnsi="Century Gothic" w:cs="Century Gothic"/>
                <w:b/>
                <w:bCs/>
                <w:color w:val="000000"/>
                <w:sz w:val="22"/>
                <w:szCs w:val="22"/>
              </w:rPr>
              <w:t>English-Reading</w:t>
            </w:r>
          </w:p>
          <w:p w:rsidR="00B06C28" w:rsidRDefault="006354B6">
            <w:pPr>
              <w:numPr>
                <w:ilvl w:val="0"/>
                <w:numId w:val="5"/>
              </w:numPr>
              <w:pBdr>
                <w:top w:val="nil"/>
                <w:left w:val="nil"/>
                <w:bottom w:val="nil"/>
                <w:right w:val="nil"/>
                <w:between w:val="nil"/>
              </w:pBdr>
              <w:rPr>
                <w:color w:val="000000"/>
                <w:sz w:val="22"/>
                <w:szCs w:val="22"/>
              </w:rPr>
            </w:pPr>
            <w:r>
              <w:rPr>
                <w:rFonts w:ascii="Century Gothic" w:eastAsia="Century Gothic" w:hAnsi="Century Gothic" w:cs="Century Gothic"/>
                <w:i/>
                <w:iCs/>
                <w:color w:val="000000"/>
                <w:sz w:val="22"/>
                <w:szCs w:val="22"/>
              </w:rPr>
              <w:t>Seasons of Splendour</w:t>
            </w:r>
            <w:r>
              <w:rPr>
                <w:rFonts w:ascii="Century Gothic" w:eastAsia="Century Gothic" w:hAnsi="Century Gothic" w:cs="Century Gothic"/>
                <w:color w:val="000000"/>
                <w:sz w:val="22"/>
                <w:szCs w:val="22"/>
              </w:rPr>
              <w:t xml:space="preserve"> (Myths and Legends)</w:t>
            </w:r>
          </w:p>
          <w:p w:rsidR="00B06C28" w:rsidRDefault="006354B6">
            <w:pPr>
              <w:numPr>
                <w:ilvl w:val="0"/>
                <w:numId w:val="5"/>
              </w:numPr>
              <w:pBdr>
                <w:top w:val="nil"/>
                <w:left w:val="nil"/>
                <w:bottom w:val="nil"/>
                <w:right w:val="nil"/>
                <w:between w:val="nil"/>
              </w:pBdr>
              <w:rPr>
                <w:color w:val="000000"/>
                <w:sz w:val="22"/>
                <w:szCs w:val="22"/>
              </w:rPr>
            </w:pPr>
            <w:r>
              <w:rPr>
                <w:rFonts w:ascii="Century Gothic" w:eastAsia="Century Gothic" w:hAnsi="Century Gothic" w:cs="Century Gothic"/>
                <w:i/>
                <w:iCs/>
                <w:color w:val="000000"/>
                <w:sz w:val="22"/>
                <w:szCs w:val="22"/>
              </w:rPr>
              <w:t>There’s a Boy i</w:t>
            </w:r>
            <w:r>
              <w:rPr>
                <w:rFonts w:ascii="Century Gothic" w:eastAsia="Century Gothic" w:hAnsi="Century Gothic" w:cs="Century Gothic"/>
                <w:i/>
                <w:iCs/>
                <w:color w:val="000000"/>
                <w:sz w:val="22"/>
                <w:szCs w:val="22"/>
              </w:rPr>
              <w:t>n the Girls’ Bathroom</w:t>
            </w:r>
            <w:r>
              <w:rPr>
                <w:rFonts w:ascii="Century Gothic" w:eastAsia="Century Gothic" w:hAnsi="Century Gothic" w:cs="Century Gothic"/>
                <w:color w:val="000000"/>
                <w:sz w:val="22"/>
                <w:szCs w:val="22"/>
              </w:rPr>
              <w:t xml:space="preserve"> (Fiction Novel)</w:t>
            </w:r>
          </w:p>
          <w:p w:rsidR="00B06C28" w:rsidRDefault="006354B6">
            <w:pPr>
              <w:numPr>
                <w:ilvl w:val="0"/>
                <w:numId w:val="5"/>
              </w:numPr>
              <w:pBdr>
                <w:top w:val="nil"/>
                <w:left w:val="nil"/>
                <w:bottom w:val="nil"/>
                <w:right w:val="nil"/>
                <w:between w:val="nil"/>
              </w:pBdr>
              <w:rPr>
                <w:i/>
                <w:iCs/>
                <w:color w:val="000000"/>
                <w:sz w:val="22"/>
                <w:szCs w:val="22"/>
              </w:rPr>
            </w:pPr>
            <w:r>
              <w:rPr>
                <w:rFonts w:ascii="Century Gothic" w:eastAsia="Century Gothic" w:hAnsi="Century Gothic" w:cs="Century Gothic"/>
                <w:i/>
                <w:iCs/>
                <w:color w:val="000000"/>
                <w:sz w:val="22"/>
                <w:szCs w:val="22"/>
              </w:rPr>
              <w:t xml:space="preserve">In the Bleak Midwinter </w:t>
            </w:r>
            <w:r>
              <w:rPr>
                <w:rFonts w:ascii="Century Gothic" w:eastAsia="Century Gothic" w:hAnsi="Century Gothic" w:cs="Century Gothic"/>
                <w:color w:val="000000"/>
                <w:sz w:val="22"/>
                <w:szCs w:val="22"/>
              </w:rPr>
              <w:t>(Christmas Poetry)</w:t>
            </w:r>
          </w:p>
          <w:p w:rsidR="00B06C28" w:rsidRDefault="006354B6">
            <w:pPr>
              <w:numPr>
                <w:ilvl w:val="0"/>
                <w:numId w:val="5"/>
              </w:numPr>
              <w:pBdr>
                <w:top w:val="nil"/>
                <w:left w:val="nil"/>
                <w:bottom w:val="nil"/>
                <w:right w:val="nil"/>
                <w:between w:val="nil"/>
              </w:pBdr>
              <w:rPr>
                <w:i/>
                <w:iCs/>
                <w:color w:val="000000"/>
                <w:sz w:val="22"/>
                <w:szCs w:val="22"/>
              </w:rPr>
            </w:pPr>
            <w:r>
              <w:rPr>
                <w:rFonts w:ascii="Century Gothic" w:eastAsia="Century Gothic" w:hAnsi="Century Gothic" w:cs="Century Gothic"/>
                <w:color w:val="000000"/>
                <w:sz w:val="22"/>
                <w:szCs w:val="22"/>
              </w:rPr>
              <w:lastRenderedPageBreak/>
              <w:t>Daily Reading – Independent and Guided Reading</w:t>
            </w:r>
          </w:p>
        </w:tc>
        <w:tc>
          <w:tcPr>
            <w:tcW w:w="43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06C28" w:rsidRDefault="006354B6">
            <w:pPr>
              <w:ind w:left="-2" w:hanging="2"/>
              <w:jc w:val="center"/>
              <w:rPr>
                <w:rFonts w:ascii="Century Gothic" w:eastAsia="Century Gothic" w:hAnsi="Century Gothic" w:cs="Century Gothic"/>
                <w:sz w:val="22"/>
                <w:szCs w:val="22"/>
              </w:rPr>
            </w:pPr>
            <w:r>
              <w:rPr>
                <w:rFonts w:ascii="Century Gothic" w:eastAsia="Century Gothic" w:hAnsi="Century Gothic" w:cs="Century Gothic"/>
                <w:b/>
                <w:bCs/>
                <w:color w:val="000000"/>
                <w:sz w:val="22"/>
                <w:szCs w:val="22"/>
              </w:rPr>
              <w:lastRenderedPageBreak/>
              <w:t>Maths</w:t>
            </w:r>
          </w:p>
          <w:p w:rsidR="00B06C28" w:rsidRDefault="006354B6">
            <w:pPr>
              <w:spacing w:after="200"/>
              <w:rPr>
                <w:rFonts w:ascii="Century Gothic" w:eastAsia="Century Gothic" w:hAnsi="Century Gothic" w:cs="Century Gothic"/>
                <w:sz w:val="22"/>
                <w:szCs w:val="22"/>
              </w:rPr>
            </w:pPr>
            <w:r>
              <w:rPr>
                <w:rFonts w:ascii="Century Gothic" w:eastAsia="Century Gothic" w:hAnsi="Century Gothic" w:cs="Century Gothic"/>
                <w:color w:val="000000"/>
                <w:sz w:val="22"/>
                <w:szCs w:val="22"/>
              </w:rPr>
              <w:t xml:space="preserve">In Autumn Term 1 and Term 2, we will continue to follow the </w:t>
            </w:r>
            <w:r>
              <w:rPr>
                <w:rFonts w:ascii="Century Gothic" w:eastAsia="Century Gothic" w:hAnsi="Century Gothic" w:cs="Century Gothic"/>
                <w:b/>
                <w:bCs/>
                <w:color w:val="000000"/>
                <w:sz w:val="22"/>
                <w:szCs w:val="22"/>
              </w:rPr>
              <w:t xml:space="preserve">White Rose </w:t>
            </w:r>
            <w:r>
              <w:rPr>
                <w:rFonts w:ascii="Century Gothic" w:eastAsia="Century Gothic" w:hAnsi="Century Gothic" w:cs="Century Gothic"/>
                <w:color w:val="000000"/>
                <w:sz w:val="22"/>
                <w:szCs w:val="22"/>
              </w:rPr>
              <w:t>Curriculum Scheme and focusing on: </w:t>
            </w:r>
          </w:p>
          <w:p w:rsidR="00B06C28" w:rsidRDefault="006354B6">
            <w:pPr>
              <w:numPr>
                <w:ilvl w:val="0"/>
                <w:numId w:val="8"/>
              </w:numPr>
              <w:rPr>
                <w:color w:val="000000"/>
              </w:rPr>
            </w:pPr>
            <w:r>
              <w:rPr>
                <w:rFonts w:ascii="Century Gothic" w:eastAsia="Century Gothic" w:hAnsi="Century Gothic" w:cs="Century Gothic"/>
                <w:color w:val="000000"/>
                <w:sz w:val="22"/>
                <w:szCs w:val="22"/>
              </w:rPr>
              <w:t>Place Value</w:t>
            </w:r>
          </w:p>
          <w:p w:rsidR="00B06C28" w:rsidRDefault="006354B6">
            <w:pPr>
              <w:numPr>
                <w:ilvl w:val="0"/>
                <w:numId w:val="8"/>
              </w:numPr>
              <w:rPr>
                <w:color w:val="000000"/>
              </w:rPr>
            </w:pPr>
            <w:r>
              <w:rPr>
                <w:rFonts w:ascii="Century Gothic" w:eastAsia="Century Gothic" w:hAnsi="Century Gothic" w:cs="Century Gothic"/>
                <w:color w:val="000000"/>
                <w:sz w:val="22"/>
                <w:szCs w:val="22"/>
              </w:rPr>
              <w:t>Addition and Subtraction</w:t>
            </w:r>
          </w:p>
          <w:p w:rsidR="00B06C28" w:rsidRDefault="006354B6">
            <w:pPr>
              <w:numPr>
                <w:ilvl w:val="0"/>
                <w:numId w:val="8"/>
              </w:numPr>
              <w:rPr>
                <w:color w:val="000000"/>
              </w:rPr>
            </w:pPr>
            <w:r>
              <w:rPr>
                <w:rFonts w:ascii="Century Gothic" w:eastAsia="Century Gothic" w:hAnsi="Century Gothic" w:cs="Century Gothic"/>
                <w:color w:val="000000"/>
                <w:sz w:val="22"/>
                <w:szCs w:val="22"/>
              </w:rPr>
              <w:t>Multiplication and Division</w:t>
            </w:r>
          </w:p>
          <w:p w:rsidR="00B06C28" w:rsidRDefault="006354B6">
            <w:pPr>
              <w:numPr>
                <w:ilvl w:val="0"/>
                <w:numId w:val="8"/>
              </w:numPr>
              <w:rPr>
                <w:color w:val="000000"/>
              </w:rPr>
            </w:pPr>
            <w:r>
              <w:rPr>
                <w:rFonts w:ascii="Century Gothic" w:eastAsia="Century Gothic" w:hAnsi="Century Gothic" w:cs="Century Gothic"/>
                <w:color w:val="000000"/>
                <w:sz w:val="22"/>
                <w:szCs w:val="22"/>
              </w:rPr>
              <w:t>Fractions</w:t>
            </w:r>
          </w:p>
          <w:p w:rsidR="00B06C28" w:rsidRDefault="006354B6">
            <w:pPr>
              <w:rPr>
                <w:rFonts w:ascii="Century Gothic" w:eastAsia="Century Gothic" w:hAnsi="Century Gothic" w:cs="Century Gothic"/>
                <w:sz w:val="22"/>
                <w:szCs w:val="22"/>
              </w:rPr>
            </w:pPr>
            <w:r>
              <w:rPr>
                <w:noProof/>
                <w:lang w:val="en-GB"/>
              </w:rPr>
              <w:drawing>
                <wp:anchor distT="0" distB="0" distL="114300" distR="114300" simplePos="0" relativeHeight="251658240" behindDoc="0" locked="0" layoutInCell="1" hidden="0" allowOverlap="1">
                  <wp:simplePos x="0" y="0"/>
                  <wp:positionH relativeFrom="column">
                    <wp:posOffset>762000</wp:posOffset>
                  </wp:positionH>
                  <wp:positionV relativeFrom="paragraph">
                    <wp:posOffset>171450</wp:posOffset>
                  </wp:positionV>
                  <wp:extent cx="1231265" cy="1224280"/>
                  <wp:effectExtent l="0" t="0" r="0" b="0"/>
                  <wp:wrapSquare wrapText="bothSides" distT="0" distB="0" distL="114300" distR="114300"/>
                  <wp:docPr id="192986700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8"/>
                          <a:srcRect l="68305" t="45961" r="10448" b="21558"/>
                          <a:stretch>
                            <a:fillRect/>
                          </a:stretch>
                        </pic:blipFill>
                        <pic:spPr>
                          <a:xfrm>
                            <a:off x="0" y="0"/>
                            <a:ext cx="1231265" cy="1224280"/>
                          </a:xfrm>
                          <a:prstGeom prst="rect">
                            <a:avLst/>
                          </a:prstGeom>
                          <a:ln/>
                        </pic:spPr>
                      </pic:pic>
                    </a:graphicData>
                  </a:graphic>
                </wp:anchor>
              </w:drawing>
            </w:r>
          </w:p>
          <w:p w:rsidR="00B06C28" w:rsidRDefault="006354B6">
            <w:pPr>
              <w:spacing w:after="200"/>
              <w:rPr>
                <w:rFonts w:ascii="Century Gothic" w:eastAsia="Century Gothic" w:hAnsi="Century Gothic" w:cs="Century Gothic"/>
                <w:sz w:val="22"/>
                <w:szCs w:val="22"/>
              </w:rPr>
            </w:pPr>
            <w:r>
              <w:rPr>
                <w:rFonts w:ascii="Century Gothic" w:eastAsia="Century Gothic" w:hAnsi="Century Gothic" w:cs="Century Gothic"/>
                <w:color w:val="000000"/>
                <w:sz w:val="22"/>
                <w:szCs w:val="22"/>
              </w:rPr>
              <w:br/>
            </w:r>
          </w:p>
        </w:tc>
      </w:tr>
      <w:tr w:rsidR="00B06C28">
        <w:trPr>
          <w:trHeight w:val="622"/>
        </w:trPr>
        <w:tc>
          <w:tcPr>
            <w:tcW w:w="54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06C28" w:rsidRDefault="006354B6">
            <w:pPr>
              <w:ind w:left="-2" w:hanging="2"/>
              <w:jc w:val="center"/>
              <w:rPr>
                <w:rFonts w:ascii="Century Gothic" w:eastAsia="Century Gothic" w:hAnsi="Century Gothic" w:cs="Century Gothic"/>
                <w:b/>
                <w:bCs/>
                <w:color w:val="000000"/>
                <w:sz w:val="22"/>
                <w:szCs w:val="22"/>
              </w:rPr>
            </w:pPr>
            <w:r>
              <w:rPr>
                <w:rFonts w:ascii="Century Gothic" w:eastAsia="Century Gothic" w:hAnsi="Century Gothic" w:cs="Century Gothic"/>
                <w:b/>
                <w:bCs/>
                <w:color w:val="000000"/>
                <w:sz w:val="22"/>
                <w:szCs w:val="22"/>
              </w:rPr>
              <w:t>Science</w:t>
            </w:r>
            <w:r>
              <w:rPr>
                <w:rFonts w:ascii="Century Gothic" w:eastAsia="Century Gothic" w:hAnsi="Century Gothic" w:cs="Century Gothic"/>
                <w:color w:val="000000"/>
                <w:sz w:val="22"/>
                <w:szCs w:val="22"/>
              </w:rPr>
              <w:t xml:space="preserve"> </w:t>
            </w:r>
            <w:r>
              <w:rPr>
                <w:rFonts w:ascii="Century Gothic" w:eastAsia="Century Gothic" w:hAnsi="Century Gothic" w:cs="Century Gothic"/>
                <w:b/>
                <w:bCs/>
                <w:color w:val="000000"/>
                <w:sz w:val="22"/>
                <w:szCs w:val="22"/>
              </w:rPr>
              <w:t>- Properties and Changes of Materials</w:t>
            </w:r>
          </w:p>
          <w:p w:rsidR="00B06C28" w:rsidRDefault="006354B6">
            <w:pPr>
              <w:rPr>
                <w:rFonts w:ascii="Century Gothic" w:eastAsia="Century Gothic" w:hAnsi="Century Gothic" w:cs="Century Gothic"/>
                <w:sz w:val="22"/>
                <w:szCs w:val="22"/>
              </w:rPr>
            </w:pPr>
            <w:r>
              <w:rPr>
                <w:rFonts w:ascii="Century Gothic" w:eastAsia="Century Gothic" w:hAnsi="Century Gothic" w:cs="Century Gothic"/>
                <w:color w:val="000000"/>
                <w:sz w:val="22"/>
                <w:szCs w:val="22"/>
              </w:rPr>
              <w:t>In Autumn Term 1, students will explore how m</w:t>
            </w:r>
            <w:r>
              <w:rPr>
                <w:rFonts w:ascii="Century Gothic" w:eastAsia="Century Gothic" w:hAnsi="Century Gothic" w:cs="Century Gothic"/>
                <w:sz w:val="22"/>
                <w:szCs w:val="22"/>
              </w:rPr>
              <w:t>aterials have different uses depending on their properties and state (liquid, solid, gas). Properties include hardness, transparency, electrical and thermal conductivity, as well as, attraction to magnets. Students will learn how some materials dissolve in</w:t>
            </w:r>
            <w:r>
              <w:rPr>
                <w:rFonts w:ascii="Century Gothic" w:eastAsia="Century Gothic" w:hAnsi="Century Gothic" w:cs="Century Gothic"/>
                <w:sz w:val="22"/>
                <w:szCs w:val="22"/>
              </w:rPr>
              <w:t xml:space="preserve"> a liquid and form a solution while others are insoluble and form sediment. They will also participate in experiments where mixtures can be separated through filtering, sieving and evaporation. Finally, students will learn that some changes are reversible,</w:t>
            </w:r>
            <w:r>
              <w:rPr>
                <w:rFonts w:ascii="Century Gothic" w:eastAsia="Century Gothic" w:hAnsi="Century Gothic" w:cs="Century Gothic"/>
                <w:sz w:val="22"/>
                <w:szCs w:val="22"/>
              </w:rPr>
              <w:t xml:space="preserve"> but others such as </w:t>
            </w:r>
            <w:r>
              <w:rPr>
                <w:rFonts w:ascii="Century Gothic" w:eastAsia="Century Gothic" w:hAnsi="Century Gothic" w:cs="Century Gothic"/>
                <w:sz w:val="22"/>
                <w:szCs w:val="22"/>
              </w:rPr>
              <w:lastRenderedPageBreak/>
              <w:t>burning wood, rusting and mixing vinegar with bicarbonate of soda are irreversible. </w:t>
            </w:r>
          </w:p>
          <w:p w:rsidR="00B06C28" w:rsidRDefault="00B06C28">
            <w:pPr>
              <w:rPr>
                <w:rFonts w:ascii="Century Gothic" w:eastAsia="Century Gothic" w:hAnsi="Century Gothic" w:cs="Century Gothic"/>
                <w:sz w:val="22"/>
                <w:szCs w:val="22"/>
              </w:rPr>
            </w:pPr>
          </w:p>
          <w:p w:rsidR="00B06C28" w:rsidRDefault="006354B6">
            <w:pPr>
              <w:rPr>
                <w:rFonts w:ascii="Century Gothic" w:eastAsia="Century Gothic" w:hAnsi="Century Gothic" w:cs="Century Gothic"/>
                <w:sz w:val="22"/>
                <w:szCs w:val="22"/>
              </w:rPr>
            </w:pPr>
            <w:r>
              <w:rPr>
                <w:rFonts w:ascii="Century Gothic" w:eastAsia="Century Gothic" w:hAnsi="Century Gothic" w:cs="Century Gothic"/>
                <w:sz w:val="22"/>
                <w:szCs w:val="22"/>
              </w:rPr>
              <w:t>In Autumn Term 2, students will learn how animals (including humans) grow and develop throughout their lives. Students will explore how young become i</w:t>
            </w:r>
            <w:r>
              <w:rPr>
                <w:rFonts w:ascii="Century Gothic" w:eastAsia="Century Gothic" w:hAnsi="Century Gothic" w:cs="Century Gothic"/>
                <w:sz w:val="22"/>
                <w:szCs w:val="22"/>
              </w:rPr>
              <w:t>ncreasingly independent as they grow and develop. This learning will be taught sensitively alongside Relationships and Health Education.</w:t>
            </w:r>
          </w:p>
        </w:tc>
        <w:tc>
          <w:tcPr>
            <w:tcW w:w="40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06C28" w:rsidRDefault="006354B6">
            <w:pPr>
              <w:ind w:left="-2" w:hanging="2"/>
              <w:rPr>
                <w:rFonts w:ascii="Century Gothic" w:eastAsia="Century Gothic" w:hAnsi="Century Gothic" w:cs="Century Gothic"/>
                <w:sz w:val="22"/>
                <w:szCs w:val="22"/>
              </w:rPr>
            </w:pPr>
            <w:r>
              <w:rPr>
                <w:rFonts w:ascii="Century Gothic" w:eastAsia="Century Gothic" w:hAnsi="Century Gothic" w:cs="Century Gothic"/>
                <w:b/>
                <w:bCs/>
                <w:color w:val="000000"/>
                <w:sz w:val="22"/>
                <w:szCs w:val="22"/>
              </w:rPr>
              <w:lastRenderedPageBreak/>
              <w:t>Geography (Autumn Term 1)</w:t>
            </w:r>
          </w:p>
          <w:p w:rsidR="00B06C28" w:rsidRDefault="006354B6">
            <w:pPr>
              <w:rPr>
                <w:rFonts w:ascii="Century Gothic" w:eastAsia="Century Gothic" w:hAnsi="Century Gothic" w:cs="Century Gothic"/>
                <w:sz w:val="22"/>
                <w:szCs w:val="22"/>
              </w:rPr>
            </w:pPr>
            <w:r>
              <w:rPr>
                <w:rFonts w:ascii="Century Gothic" w:eastAsia="Century Gothic" w:hAnsi="Century Gothic" w:cs="Century Gothic"/>
                <w:color w:val="000000"/>
                <w:sz w:val="22"/>
                <w:szCs w:val="22"/>
              </w:rPr>
              <w:t>Students will name and locate counties and cities of the United Kingdom, geographical regions</w:t>
            </w:r>
            <w:r>
              <w:rPr>
                <w:rFonts w:ascii="Century Gothic" w:eastAsia="Century Gothic" w:hAnsi="Century Gothic" w:cs="Century Gothic"/>
                <w:color w:val="000000"/>
                <w:sz w:val="22"/>
                <w:szCs w:val="22"/>
              </w:rPr>
              <w:t xml:space="preserve"> and their identifying human and physical characteristics, key topographical features (including hills, mountains, coasts and rivers), and land-use patterns to understand how some of these aspects have changed over time. Students will also describe and und</w:t>
            </w:r>
            <w:r>
              <w:rPr>
                <w:rFonts w:ascii="Century Gothic" w:eastAsia="Century Gothic" w:hAnsi="Century Gothic" w:cs="Century Gothic"/>
                <w:color w:val="000000"/>
                <w:sz w:val="22"/>
                <w:szCs w:val="22"/>
              </w:rPr>
              <w:t xml:space="preserve">erstand key aspects of physical geography, including climate </w:t>
            </w:r>
            <w:r>
              <w:rPr>
                <w:rFonts w:ascii="Century Gothic" w:eastAsia="Century Gothic" w:hAnsi="Century Gothic" w:cs="Century Gothic"/>
                <w:color w:val="000000"/>
                <w:sz w:val="22"/>
                <w:szCs w:val="22"/>
              </w:rPr>
              <w:lastRenderedPageBreak/>
              <w:t>zones, biomes and vegetation belts, rivers, mountains, volcanoes</w:t>
            </w:r>
            <w:r>
              <w:rPr>
                <w:rFonts w:ascii="Century Gothic" w:eastAsia="Century Gothic" w:hAnsi="Century Gothic" w:cs="Century Gothic"/>
                <w:sz w:val="22"/>
                <w:szCs w:val="22"/>
              </w:rPr>
              <w:t>, earthquakes</w:t>
            </w:r>
            <w:r>
              <w:rPr>
                <w:rFonts w:ascii="Century Gothic" w:eastAsia="Century Gothic" w:hAnsi="Century Gothic" w:cs="Century Gothic"/>
                <w:color w:val="000000"/>
                <w:sz w:val="22"/>
                <w:szCs w:val="22"/>
              </w:rPr>
              <w:t xml:space="preserve"> and the water cycle. </w:t>
            </w:r>
          </w:p>
        </w:tc>
        <w:tc>
          <w:tcPr>
            <w:tcW w:w="43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06C28" w:rsidRDefault="006354B6">
            <w:pPr>
              <w:ind w:left="-2" w:hanging="2"/>
              <w:rPr>
                <w:rFonts w:ascii="Century Gothic" w:eastAsia="Century Gothic" w:hAnsi="Century Gothic" w:cs="Century Gothic"/>
                <w:b/>
                <w:bCs/>
                <w:color w:val="000000"/>
                <w:sz w:val="22"/>
                <w:szCs w:val="22"/>
              </w:rPr>
            </w:pPr>
            <w:r>
              <w:rPr>
                <w:rFonts w:ascii="Century Gothic" w:eastAsia="Century Gothic" w:hAnsi="Century Gothic" w:cs="Century Gothic"/>
                <w:b/>
                <w:bCs/>
                <w:color w:val="000000"/>
                <w:sz w:val="22"/>
                <w:szCs w:val="22"/>
              </w:rPr>
              <w:lastRenderedPageBreak/>
              <w:t>History (Autumn Term 2)</w:t>
            </w:r>
          </w:p>
          <w:p w:rsidR="00B06C28" w:rsidRDefault="006354B6">
            <w:pPr>
              <w:ind w:left="-2" w:hanging="2"/>
              <w:rPr>
                <w:rFonts w:ascii="Century Gothic" w:eastAsia="Century Gothic" w:hAnsi="Century Gothic" w:cs="Century Gothic"/>
                <w:color w:val="000000"/>
                <w:sz w:val="22"/>
                <w:szCs w:val="22"/>
              </w:rPr>
            </w:pPr>
            <w:r>
              <w:rPr>
                <w:rFonts w:ascii="Century Gothic" w:eastAsia="Century Gothic" w:hAnsi="Century Gothic" w:cs="Century Gothic"/>
                <w:color w:val="000000"/>
                <w:sz w:val="22"/>
                <w:szCs w:val="22"/>
              </w:rPr>
              <w:t>Students will be introduced to the Battle of Hastings and explore its causes, key events and consequences. Students will understand how the Norman Conquest shaped modern Britain, from governance to culture. Finally, students will visit the British Museum t</w:t>
            </w:r>
            <w:r>
              <w:rPr>
                <w:rFonts w:ascii="Century Gothic" w:eastAsia="Century Gothic" w:hAnsi="Century Gothic" w:cs="Century Gothic"/>
                <w:color w:val="000000"/>
                <w:sz w:val="22"/>
                <w:szCs w:val="22"/>
              </w:rPr>
              <w:t xml:space="preserve">o see the Bayeux Tapestry (a long-embroidered cloth that tells the story of the Norman Conquest). </w:t>
            </w:r>
          </w:p>
          <w:p w:rsidR="00B06C28" w:rsidRDefault="00B06C28">
            <w:pPr>
              <w:ind w:left="-2" w:hanging="2"/>
              <w:rPr>
                <w:rFonts w:ascii="Century Gothic" w:eastAsia="Century Gothic" w:hAnsi="Century Gothic" w:cs="Century Gothic"/>
                <w:color w:val="000000"/>
                <w:sz w:val="22"/>
                <w:szCs w:val="22"/>
              </w:rPr>
            </w:pPr>
          </w:p>
          <w:p w:rsidR="00B06C28" w:rsidRDefault="00B06C28">
            <w:pPr>
              <w:ind w:left="-2" w:hanging="2"/>
              <w:rPr>
                <w:rFonts w:ascii="Century Gothic" w:eastAsia="Century Gothic" w:hAnsi="Century Gothic" w:cs="Century Gothic"/>
                <w:color w:val="000000"/>
                <w:sz w:val="22"/>
                <w:szCs w:val="22"/>
              </w:rPr>
            </w:pPr>
          </w:p>
          <w:p w:rsidR="00B06C28" w:rsidRDefault="00B06C28">
            <w:pPr>
              <w:rPr>
                <w:rFonts w:ascii="Century Gothic" w:eastAsia="Century Gothic" w:hAnsi="Century Gothic" w:cs="Century Gothic"/>
                <w:color w:val="000000"/>
                <w:sz w:val="22"/>
                <w:szCs w:val="22"/>
              </w:rPr>
            </w:pPr>
          </w:p>
          <w:p w:rsidR="00B06C28" w:rsidRDefault="00B06C28">
            <w:pPr>
              <w:rPr>
                <w:rFonts w:ascii="Century Gothic" w:eastAsia="Century Gothic" w:hAnsi="Century Gothic" w:cs="Century Gothic"/>
                <w:sz w:val="22"/>
                <w:szCs w:val="22"/>
              </w:rPr>
            </w:pPr>
          </w:p>
        </w:tc>
      </w:tr>
      <w:tr w:rsidR="00B06C28">
        <w:trPr>
          <w:trHeight w:val="352"/>
        </w:trPr>
        <w:tc>
          <w:tcPr>
            <w:tcW w:w="54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06C28" w:rsidRDefault="006354B6">
            <w:pPr>
              <w:ind w:left="-2" w:hanging="2"/>
              <w:jc w:val="center"/>
              <w:rPr>
                <w:rFonts w:ascii="Century Gothic" w:eastAsia="Century Gothic" w:hAnsi="Century Gothic" w:cs="Century Gothic"/>
                <w:b/>
                <w:bCs/>
                <w:color w:val="000000"/>
                <w:sz w:val="22"/>
                <w:szCs w:val="22"/>
              </w:rPr>
            </w:pPr>
            <w:r>
              <w:rPr>
                <w:rFonts w:ascii="Century Gothic" w:eastAsia="Century Gothic" w:hAnsi="Century Gothic" w:cs="Century Gothic"/>
                <w:b/>
                <w:bCs/>
                <w:color w:val="000000"/>
                <w:sz w:val="22"/>
                <w:szCs w:val="22"/>
              </w:rPr>
              <w:lastRenderedPageBreak/>
              <w:t>Religious Education</w:t>
            </w:r>
          </w:p>
          <w:p w:rsidR="00B06C28" w:rsidRDefault="006354B6">
            <w:pPr>
              <w:ind w:left="-2" w:hanging="2"/>
              <w:rPr>
                <w:rFonts w:ascii="Century Gothic" w:eastAsia="Century Gothic" w:hAnsi="Century Gothic" w:cs="Century Gothic"/>
                <w:b/>
                <w:bCs/>
                <w:i/>
                <w:iCs/>
                <w:color w:val="000000"/>
                <w:sz w:val="22"/>
                <w:szCs w:val="22"/>
              </w:rPr>
            </w:pPr>
            <w:r>
              <w:rPr>
                <w:rFonts w:ascii="Century Gothic" w:eastAsia="Century Gothic" w:hAnsi="Century Gothic" w:cs="Century Gothic"/>
                <w:color w:val="000000"/>
                <w:sz w:val="22"/>
                <w:szCs w:val="22"/>
              </w:rPr>
              <w:t>In Autumn Term 1, students will study God’s theophany, or ‘God manifestation’, where God reveals his name to Moses and Moses encount</w:t>
            </w:r>
            <w:r>
              <w:rPr>
                <w:rFonts w:ascii="Century Gothic" w:eastAsia="Century Gothic" w:hAnsi="Century Gothic" w:cs="Century Gothic"/>
                <w:color w:val="000000"/>
                <w:sz w:val="22"/>
                <w:szCs w:val="22"/>
              </w:rPr>
              <w:t xml:space="preserve">ers God in the form of a burning bush. This is called Branch 1, </w:t>
            </w:r>
            <w:r>
              <w:rPr>
                <w:rFonts w:ascii="Century Gothic" w:eastAsia="Century Gothic" w:hAnsi="Century Gothic" w:cs="Century Gothic"/>
                <w:b/>
                <w:bCs/>
                <w:i/>
                <w:iCs/>
                <w:color w:val="000000"/>
                <w:sz w:val="22"/>
                <w:szCs w:val="22"/>
              </w:rPr>
              <w:t>Creation and Covenant.</w:t>
            </w:r>
          </w:p>
          <w:p w:rsidR="00B06C28" w:rsidRDefault="00B06C28">
            <w:pPr>
              <w:ind w:left="-2" w:hanging="2"/>
              <w:rPr>
                <w:rFonts w:ascii="Century Gothic" w:eastAsia="Century Gothic" w:hAnsi="Century Gothic" w:cs="Century Gothic"/>
                <w:color w:val="000000"/>
                <w:sz w:val="22"/>
                <w:szCs w:val="22"/>
              </w:rPr>
            </w:pPr>
          </w:p>
          <w:p w:rsidR="00B06C28" w:rsidRDefault="006354B6">
            <w:pPr>
              <w:ind w:left="-2" w:hanging="2"/>
              <w:rPr>
                <w:rFonts w:ascii="Century Gothic" w:eastAsia="Century Gothic" w:hAnsi="Century Gothic" w:cs="Century Gothic"/>
                <w:b/>
                <w:bCs/>
                <w:i/>
                <w:iCs/>
                <w:color w:val="000000"/>
                <w:sz w:val="22"/>
                <w:szCs w:val="22"/>
              </w:rPr>
            </w:pPr>
            <w:r>
              <w:rPr>
                <w:rFonts w:ascii="Century Gothic" w:eastAsia="Century Gothic" w:hAnsi="Century Gothic" w:cs="Century Gothic"/>
                <w:color w:val="000000"/>
                <w:sz w:val="22"/>
                <w:szCs w:val="22"/>
              </w:rPr>
              <w:t xml:space="preserve">In Autumn Term 2, students will begin to make links with the language used to describe David in the Old Testament and the language the gospel writers draw upon to show </w:t>
            </w:r>
            <w:r>
              <w:rPr>
                <w:rFonts w:ascii="Century Gothic" w:eastAsia="Century Gothic" w:hAnsi="Century Gothic" w:cs="Century Gothic"/>
                <w:color w:val="000000"/>
                <w:sz w:val="22"/>
                <w:szCs w:val="22"/>
              </w:rPr>
              <w:t xml:space="preserve">Jesus is the one spoken of in the Old Testament. This is called Branch 2, </w:t>
            </w:r>
            <w:r>
              <w:rPr>
                <w:rFonts w:ascii="Century Gothic" w:eastAsia="Century Gothic" w:hAnsi="Century Gothic" w:cs="Century Gothic"/>
                <w:b/>
                <w:bCs/>
                <w:i/>
                <w:iCs/>
                <w:color w:val="000000"/>
                <w:sz w:val="22"/>
                <w:szCs w:val="22"/>
              </w:rPr>
              <w:t>Prophecy and Promise.</w:t>
            </w:r>
          </w:p>
          <w:p w:rsidR="00B06C28" w:rsidRDefault="00B06C28">
            <w:pPr>
              <w:spacing w:after="240"/>
              <w:rPr>
                <w:rFonts w:ascii="Century Gothic" w:eastAsia="Century Gothic" w:hAnsi="Century Gothic" w:cs="Century Gothic"/>
                <w:sz w:val="22"/>
                <w:szCs w:val="22"/>
              </w:rPr>
            </w:pPr>
          </w:p>
          <w:p w:rsidR="00B06C28" w:rsidRDefault="00B06C28">
            <w:pPr>
              <w:spacing w:after="240"/>
              <w:rPr>
                <w:rFonts w:ascii="Century Gothic" w:eastAsia="Century Gothic" w:hAnsi="Century Gothic" w:cs="Century Gothic"/>
                <w:sz w:val="22"/>
                <w:szCs w:val="22"/>
              </w:rPr>
            </w:pPr>
          </w:p>
          <w:p w:rsidR="00B06C28" w:rsidRDefault="00B06C28">
            <w:pPr>
              <w:spacing w:after="240"/>
              <w:rPr>
                <w:rFonts w:ascii="Century Gothic" w:eastAsia="Century Gothic" w:hAnsi="Century Gothic" w:cs="Century Gothic"/>
                <w:sz w:val="22"/>
                <w:szCs w:val="22"/>
              </w:rPr>
            </w:pPr>
          </w:p>
          <w:p w:rsidR="00B06C28" w:rsidRDefault="00B06C28">
            <w:pPr>
              <w:spacing w:after="240"/>
              <w:rPr>
                <w:rFonts w:ascii="Century Gothic" w:eastAsia="Century Gothic" w:hAnsi="Century Gothic" w:cs="Century Gothic"/>
                <w:sz w:val="22"/>
                <w:szCs w:val="22"/>
              </w:rPr>
            </w:pPr>
          </w:p>
          <w:p w:rsidR="00B06C28" w:rsidRDefault="00B06C28">
            <w:pPr>
              <w:spacing w:after="240"/>
              <w:rPr>
                <w:rFonts w:ascii="Century Gothic" w:eastAsia="Century Gothic" w:hAnsi="Century Gothic" w:cs="Century Gothic"/>
                <w:sz w:val="22"/>
                <w:szCs w:val="22"/>
              </w:rPr>
            </w:pPr>
          </w:p>
        </w:tc>
        <w:tc>
          <w:tcPr>
            <w:tcW w:w="40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06C28" w:rsidRDefault="006354B6">
            <w:pPr>
              <w:ind w:left="-2" w:hanging="2"/>
              <w:jc w:val="center"/>
              <w:rPr>
                <w:rFonts w:ascii="Century Gothic" w:eastAsia="Century Gothic" w:hAnsi="Century Gothic" w:cs="Century Gothic"/>
                <w:b/>
                <w:bCs/>
                <w:color w:val="000000"/>
                <w:sz w:val="22"/>
                <w:szCs w:val="22"/>
              </w:rPr>
            </w:pPr>
            <w:r>
              <w:rPr>
                <w:rFonts w:ascii="Century Gothic" w:eastAsia="Century Gothic" w:hAnsi="Century Gothic" w:cs="Century Gothic"/>
                <w:b/>
                <w:bCs/>
                <w:color w:val="000000"/>
                <w:sz w:val="22"/>
                <w:szCs w:val="22"/>
              </w:rPr>
              <w:t>PSHE/RSE</w:t>
            </w:r>
          </w:p>
          <w:p w:rsidR="00B06C28" w:rsidRDefault="006354B6">
            <w:pPr>
              <w:spacing w:after="200"/>
              <w:rPr>
                <w:rFonts w:ascii="Century Gothic" w:eastAsia="Century Gothic" w:hAnsi="Century Gothic" w:cs="Century Gothic"/>
                <w:color w:val="000000"/>
                <w:sz w:val="22"/>
                <w:szCs w:val="22"/>
              </w:rPr>
            </w:pPr>
            <w:r>
              <w:rPr>
                <w:rFonts w:ascii="Century Gothic" w:eastAsia="Century Gothic" w:hAnsi="Century Gothic" w:cs="Century Gothic"/>
                <w:color w:val="000000"/>
                <w:sz w:val="22"/>
                <w:szCs w:val="22"/>
              </w:rPr>
              <w:t xml:space="preserve">In Autumn Term 1, our PSHE focus will be </w:t>
            </w:r>
            <w:r>
              <w:rPr>
                <w:rFonts w:ascii="Century Gothic" w:eastAsia="Century Gothic" w:hAnsi="Century Gothic" w:cs="Century Gothic"/>
                <w:b/>
                <w:bCs/>
                <w:i/>
                <w:iCs/>
                <w:color w:val="000000"/>
                <w:sz w:val="22"/>
                <w:szCs w:val="22"/>
              </w:rPr>
              <w:t xml:space="preserve">Mental Health and Well-being </w:t>
            </w:r>
            <w:r>
              <w:rPr>
                <w:rFonts w:ascii="Century Gothic" w:eastAsia="Century Gothic" w:hAnsi="Century Gothic" w:cs="Century Gothic"/>
                <w:color w:val="000000"/>
                <w:sz w:val="22"/>
                <w:szCs w:val="22"/>
              </w:rPr>
              <w:t>where students will recognise the importance of talking about feelings and seeking support from trusted adults, identify warning signs and know how to seek help and challenge stigma around mental health.</w:t>
            </w:r>
          </w:p>
          <w:p w:rsidR="00B06C28" w:rsidRDefault="006354B6">
            <w:pPr>
              <w:spacing w:after="200"/>
              <w:rPr>
                <w:rFonts w:ascii="Century Gothic" w:eastAsia="Century Gothic" w:hAnsi="Century Gothic" w:cs="Century Gothic"/>
                <w:color w:val="000000"/>
                <w:sz w:val="22"/>
                <w:szCs w:val="22"/>
              </w:rPr>
            </w:pPr>
            <w:r>
              <w:rPr>
                <w:rFonts w:ascii="Century Gothic" w:eastAsia="Century Gothic" w:hAnsi="Century Gothic" w:cs="Century Gothic"/>
                <w:color w:val="000000"/>
                <w:sz w:val="22"/>
                <w:szCs w:val="22"/>
              </w:rPr>
              <w:t xml:space="preserve">In Autumn Term 2, our PSHE focus will be </w:t>
            </w:r>
            <w:r>
              <w:rPr>
                <w:rFonts w:ascii="Century Gothic" w:eastAsia="Century Gothic" w:hAnsi="Century Gothic" w:cs="Century Gothic"/>
                <w:b/>
                <w:bCs/>
                <w:i/>
                <w:iCs/>
                <w:color w:val="000000"/>
                <w:sz w:val="22"/>
                <w:szCs w:val="22"/>
              </w:rPr>
              <w:t>Personal Sa</w:t>
            </w:r>
            <w:r>
              <w:rPr>
                <w:rFonts w:ascii="Century Gothic" w:eastAsia="Century Gothic" w:hAnsi="Century Gothic" w:cs="Century Gothic"/>
                <w:b/>
                <w:bCs/>
                <w:i/>
                <w:iCs/>
                <w:color w:val="000000"/>
                <w:sz w:val="22"/>
                <w:szCs w:val="22"/>
              </w:rPr>
              <w:t xml:space="preserve">fety </w:t>
            </w:r>
            <w:r>
              <w:rPr>
                <w:rFonts w:ascii="Century Gothic" w:eastAsia="Century Gothic" w:hAnsi="Century Gothic" w:cs="Century Gothic"/>
                <w:color w:val="000000"/>
                <w:sz w:val="22"/>
                <w:szCs w:val="22"/>
              </w:rPr>
              <w:t>where students will recognise situations that may put them at risk and know how to stay safe, understand children’s rights and the importance of respecting others, keep personal information and images safe online and develop strategies for staying phy</w:t>
            </w:r>
            <w:r>
              <w:rPr>
                <w:rFonts w:ascii="Century Gothic" w:eastAsia="Century Gothic" w:hAnsi="Century Gothic" w:cs="Century Gothic"/>
                <w:color w:val="000000"/>
                <w:sz w:val="22"/>
                <w:szCs w:val="22"/>
              </w:rPr>
              <w:t>sically and emotionally</w:t>
            </w:r>
            <w:r>
              <w:rPr>
                <w:rFonts w:ascii="Century Gothic" w:eastAsia="Century Gothic" w:hAnsi="Century Gothic" w:cs="Century Gothic"/>
                <w:b/>
                <w:bCs/>
                <w:i/>
                <w:iCs/>
                <w:color w:val="000000"/>
                <w:sz w:val="22"/>
                <w:szCs w:val="22"/>
              </w:rPr>
              <w:t xml:space="preserve"> </w:t>
            </w:r>
            <w:r>
              <w:rPr>
                <w:rFonts w:ascii="Century Gothic" w:eastAsia="Century Gothic" w:hAnsi="Century Gothic" w:cs="Century Gothic"/>
                <w:color w:val="000000"/>
                <w:sz w:val="22"/>
                <w:szCs w:val="22"/>
              </w:rPr>
              <w:t>safe, including online and road safety.</w:t>
            </w:r>
          </w:p>
        </w:tc>
        <w:tc>
          <w:tcPr>
            <w:tcW w:w="43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06C28" w:rsidRDefault="006354B6">
            <w:pPr>
              <w:ind w:left="-2" w:hanging="2"/>
              <w:jc w:val="center"/>
              <w:rPr>
                <w:rFonts w:ascii="Century Gothic" w:eastAsia="Century Gothic" w:hAnsi="Century Gothic" w:cs="Century Gothic"/>
                <w:b/>
                <w:bCs/>
                <w:color w:val="000000"/>
                <w:sz w:val="22"/>
                <w:szCs w:val="22"/>
              </w:rPr>
            </w:pPr>
            <w:r>
              <w:rPr>
                <w:rFonts w:ascii="Century Gothic" w:eastAsia="Century Gothic" w:hAnsi="Century Gothic" w:cs="Century Gothic"/>
                <w:b/>
                <w:bCs/>
                <w:color w:val="000000"/>
                <w:sz w:val="22"/>
                <w:szCs w:val="22"/>
              </w:rPr>
              <w:t>Computing</w:t>
            </w:r>
          </w:p>
          <w:p w:rsidR="00B06C28" w:rsidRDefault="006354B6">
            <w:pPr>
              <w:ind w:left="-2" w:hanging="2"/>
              <w:rPr>
                <w:rFonts w:ascii="Century Gothic" w:eastAsia="Century Gothic" w:hAnsi="Century Gothic" w:cs="Century Gothic"/>
                <w:sz w:val="22"/>
                <w:szCs w:val="22"/>
              </w:rPr>
            </w:pPr>
            <w:r>
              <w:rPr>
                <w:rFonts w:ascii="Century Gothic" w:eastAsia="Century Gothic" w:hAnsi="Century Gothic" w:cs="Century Gothic"/>
                <w:color w:val="000000"/>
                <w:sz w:val="22"/>
                <w:szCs w:val="22"/>
              </w:rPr>
              <w:t xml:space="preserve">This Autumn Term 1 and Term 2, we will be following the </w:t>
            </w:r>
            <w:r>
              <w:rPr>
                <w:rFonts w:ascii="Century Gothic" w:eastAsia="Century Gothic" w:hAnsi="Century Gothic" w:cs="Century Gothic"/>
                <w:b/>
                <w:bCs/>
                <w:color w:val="000000"/>
                <w:sz w:val="22"/>
                <w:szCs w:val="22"/>
              </w:rPr>
              <w:t xml:space="preserve">Kapow-Online Safety </w:t>
            </w:r>
            <w:r>
              <w:rPr>
                <w:rFonts w:ascii="Century Gothic" w:eastAsia="Century Gothic" w:hAnsi="Century Gothic" w:cs="Century Gothic"/>
                <w:color w:val="000000"/>
                <w:sz w:val="22"/>
                <w:szCs w:val="22"/>
              </w:rPr>
              <w:t>Scheme where students will be looking at computer systems and networks to explore a range of collaborative</w:t>
            </w:r>
            <w:r>
              <w:rPr>
                <w:rFonts w:ascii="Century Gothic" w:eastAsia="Century Gothic" w:hAnsi="Century Gothic" w:cs="Century Gothic"/>
                <w:color w:val="000000"/>
                <w:sz w:val="22"/>
                <w:szCs w:val="22"/>
              </w:rPr>
              <w:t xml:space="preserve"> tools and learn more about online e-safety. </w:t>
            </w:r>
          </w:p>
          <w:p w:rsidR="00B06C28" w:rsidRDefault="006354B6">
            <w:pPr>
              <w:rPr>
                <w:rFonts w:ascii="Century Gothic" w:eastAsia="Century Gothic" w:hAnsi="Century Gothic" w:cs="Century Gothic"/>
                <w:sz w:val="22"/>
                <w:szCs w:val="22"/>
              </w:rPr>
            </w:pPr>
            <w:r>
              <w:rPr>
                <w:noProof/>
                <w:lang w:val="en-GB"/>
              </w:rPr>
              <w:drawing>
                <wp:anchor distT="0" distB="0" distL="114300" distR="114300" simplePos="0" relativeHeight="251659264" behindDoc="0" locked="0" layoutInCell="1" hidden="0" allowOverlap="1">
                  <wp:simplePos x="0" y="0"/>
                  <wp:positionH relativeFrom="column">
                    <wp:posOffset>552450</wp:posOffset>
                  </wp:positionH>
                  <wp:positionV relativeFrom="paragraph">
                    <wp:posOffset>142373</wp:posOffset>
                  </wp:positionV>
                  <wp:extent cx="1555895" cy="1116530"/>
                  <wp:effectExtent l="0" t="0" r="0" b="0"/>
                  <wp:wrapSquare wrapText="bothSides" distT="0" distB="0" distL="114300" distR="114300"/>
                  <wp:docPr id="1929867000"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9"/>
                          <a:srcRect l="62580" t="39129" r="3779" b="23753"/>
                          <a:stretch>
                            <a:fillRect/>
                          </a:stretch>
                        </pic:blipFill>
                        <pic:spPr>
                          <a:xfrm>
                            <a:off x="0" y="0"/>
                            <a:ext cx="1555895" cy="1116530"/>
                          </a:xfrm>
                          <a:prstGeom prst="rect">
                            <a:avLst/>
                          </a:prstGeom>
                          <a:ln/>
                        </pic:spPr>
                      </pic:pic>
                    </a:graphicData>
                  </a:graphic>
                </wp:anchor>
              </w:drawing>
            </w:r>
          </w:p>
          <w:p w:rsidR="00B06C28" w:rsidRDefault="00B06C28">
            <w:pPr>
              <w:spacing w:before="140"/>
              <w:rPr>
                <w:rFonts w:ascii="Century Gothic" w:eastAsia="Century Gothic" w:hAnsi="Century Gothic" w:cs="Century Gothic"/>
                <w:color w:val="000000"/>
                <w:sz w:val="22"/>
                <w:szCs w:val="22"/>
              </w:rPr>
            </w:pPr>
          </w:p>
          <w:p w:rsidR="00B06C28" w:rsidRDefault="006354B6">
            <w:pPr>
              <w:rPr>
                <w:rFonts w:ascii="Century Gothic" w:eastAsia="Century Gothic" w:hAnsi="Century Gothic" w:cs="Century Gothic"/>
                <w:sz w:val="22"/>
                <w:szCs w:val="22"/>
              </w:rPr>
            </w:pPr>
            <w:r>
              <w:rPr>
                <w:rFonts w:ascii="Century Gothic" w:eastAsia="Century Gothic" w:hAnsi="Century Gothic" w:cs="Century Gothic"/>
                <w:sz w:val="22"/>
                <w:szCs w:val="22"/>
              </w:rPr>
              <w:br/>
            </w:r>
          </w:p>
        </w:tc>
      </w:tr>
      <w:tr w:rsidR="00B06C28">
        <w:tc>
          <w:tcPr>
            <w:tcW w:w="54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06C28" w:rsidRDefault="006354B6">
            <w:pPr>
              <w:ind w:left="-2" w:hanging="2"/>
              <w:jc w:val="center"/>
              <w:rPr>
                <w:rFonts w:ascii="Century Gothic" w:eastAsia="Century Gothic" w:hAnsi="Century Gothic" w:cs="Century Gothic"/>
                <w:b/>
                <w:bCs/>
                <w:color w:val="000000"/>
                <w:sz w:val="22"/>
                <w:szCs w:val="22"/>
              </w:rPr>
            </w:pPr>
            <w:r>
              <w:rPr>
                <w:rFonts w:ascii="Century Gothic" w:eastAsia="Century Gothic" w:hAnsi="Century Gothic" w:cs="Century Gothic"/>
                <w:b/>
                <w:bCs/>
                <w:color w:val="000000"/>
                <w:sz w:val="22"/>
                <w:szCs w:val="22"/>
              </w:rPr>
              <w:lastRenderedPageBreak/>
              <w:t>Physical Education – Friday Afternoon</w:t>
            </w:r>
          </w:p>
          <w:p w:rsidR="00B06C28" w:rsidRDefault="006354B6">
            <w:pPr>
              <w:ind w:right="113"/>
              <w:rPr>
                <w:rFonts w:ascii="Century Gothic" w:eastAsia="Century Gothic" w:hAnsi="Century Gothic" w:cs="Century Gothic"/>
                <w:sz w:val="22"/>
                <w:szCs w:val="22"/>
              </w:rPr>
            </w:pPr>
            <w:r>
              <w:rPr>
                <w:rFonts w:ascii="Century Gothic" w:eastAsia="Century Gothic" w:hAnsi="Century Gothic" w:cs="Century Gothic"/>
                <w:color w:val="000000"/>
                <w:sz w:val="22"/>
                <w:szCs w:val="22"/>
              </w:rPr>
              <w:t>Autumn Term 1 - Keeping Possession</w:t>
            </w:r>
          </w:p>
          <w:p w:rsidR="00B06C28" w:rsidRDefault="006354B6">
            <w:pPr>
              <w:numPr>
                <w:ilvl w:val="0"/>
                <w:numId w:val="9"/>
              </w:numPr>
              <w:ind w:left="360" w:right="113"/>
              <w:rPr>
                <w:color w:val="000000"/>
              </w:rPr>
            </w:pPr>
            <w:r>
              <w:rPr>
                <w:rFonts w:ascii="Century Gothic" w:eastAsia="Century Gothic" w:hAnsi="Century Gothic" w:cs="Century Gothic"/>
                <w:color w:val="000000"/>
                <w:sz w:val="22"/>
                <w:szCs w:val="22"/>
              </w:rPr>
              <w:t>Invasion games.</w:t>
            </w:r>
          </w:p>
          <w:p w:rsidR="00B06C28" w:rsidRDefault="006354B6">
            <w:pPr>
              <w:numPr>
                <w:ilvl w:val="0"/>
                <w:numId w:val="9"/>
              </w:numPr>
              <w:ind w:left="360" w:right="113"/>
              <w:rPr>
                <w:color w:val="000000"/>
              </w:rPr>
            </w:pPr>
            <w:r>
              <w:rPr>
                <w:rFonts w:ascii="Century Gothic" w:eastAsia="Century Gothic" w:hAnsi="Century Gothic" w:cs="Century Gothic"/>
                <w:color w:val="000000"/>
                <w:sz w:val="22"/>
                <w:szCs w:val="22"/>
              </w:rPr>
              <w:t>Understand how to keep possession during a game.</w:t>
            </w:r>
          </w:p>
          <w:p w:rsidR="00B06C28" w:rsidRDefault="006354B6">
            <w:pPr>
              <w:numPr>
                <w:ilvl w:val="0"/>
                <w:numId w:val="9"/>
              </w:numPr>
              <w:ind w:left="360" w:right="113"/>
              <w:rPr>
                <w:color w:val="000000"/>
              </w:rPr>
            </w:pPr>
            <w:r>
              <w:rPr>
                <w:rFonts w:ascii="Century Gothic" w:eastAsia="Century Gothic" w:hAnsi="Century Gothic" w:cs="Century Gothic"/>
                <w:color w:val="000000"/>
                <w:sz w:val="22"/>
                <w:szCs w:val="22"/>
              </w:rPr>
              <w:t>Passing and moving.</w:t>
            </w:r>
          </w:p>
          <w:p w:rsidR="00B06C28" w:rsidRDefault="006354B6">
            <w:pPr>
              <w:numPr>
                <w:ilvl w:val="0"/>
                <w:numId w:val="9"/>
              </w:numPr>
              <w:ind w:left="360" w:right="113"/>
              <w:rPr>
                <w:color w:val="000000"/>
              </w:rPr>
            </w:pPr>
            <w:r>
              <w:rPr>
                <w:rFonts w:ascii="Century Gothic" w:eastAsia="Century Gothic" w:hAnsi="Century Gothic" w:cs="Century Gothic"/>
                <w:color w:val="000000"/>
                <w:sz w:val="22"/>
                <w:szCs w:val="22"/>
              </w:rPr>
              <w:t>Understand basic rules to games and how effectively we keep possession during games using long and short passes.</w:t>
            </w:r>
          </w:p>
          <w:p w:rsidR="00B06C28" w:rsidRDefault="00B06C28">
            <w:pPr>
              <w:rPr>
                <w:rFonts w:ascii="Century Gothic" w:eastAsia="Century Gothic" w:hAnsi="Century Gothic" w:cs="Century Gothic"/>
                <w:sz w:val="22"/>
                <w:szCs w:val="22"/>
              </w:rPr>
            </w:pPr>
          </w:p>
          <w:p w:rsidR="00B06C28" w:rsidRDefault="006354B6">
            <w:pPr>
              <w:ind w:right="113"/>
              <w:rPr>
                <w:rFonts w:ascii="Century Gothic" w:eastAsia="Century Gothic" w:hAnsi="Century Gothic" w:cs="Century Gothic"/>
                <w:sz w:val="22"/>
                <w:szCs w:val="22"/>
              </w:rPr>
            </w:pPr>
            <w:r>
              <w:rPr>
                <w:rFonts w:ascii="Century Gothic" w:eastAsia="Century Gothic" w:hAnsi="Century Gothic" w:cs="Century Gothic"/>
                <w:color w:val="000000"/>
                <w:sz w:val="22"/>
                <w:szCs w:val="22"/>
              </w:rPr>
              <w:t>Autumn Term 2 - Attacking &amp; Defending</w:t>
            </w:r>
          </w:p>
          <w:p w:rsidR="00B06C28" w:rsidRDefault="006354B6">
            <w:pPr>
              <w:numPr>
                <w:ilvl w:val="0"/>
                <w:numId w:val="1"/>
              </w:numPr>
              <w:ind w:left="502" w:right="113"/>
              <w:rPr>
                <w:color w:val="000000"/>
              </w:rPr>
            </w:pPr>
            <w:r>
              <w:rPr>
                <w:rFonts w:ascii="Century Gothic" w:eastAsia="Century Gothic" w:hAnsi="Century Gothic" w:cs="Century Gothic"/>
                <w:color w:val="000000"/>
                <w:sz w:val="22"/>
                <w:szCs w:val="22"/>
              </w:rPr>
              <w:t>Keep the ball whilst under pressure from a defender. </w:t>
            </w:r>
          </w:p>
          <w:p w:rsidR="00B06C28" w:rsidRDefault="006354B6">
            <w:pPr>
              <w:numPr>
                <w:ilvl w:val="0"/>
                <w:numId w:val="1"/>
              </w:numPr>
              <w:ind w:left="502" w:right="113"/>
              <w:rPr>
                <w:color w:val="000000"/>
              </w:rPr>
            </w:pPr>
            <w:r>
              <w:rPr>
                <w:rFonts w:ascii="Century Gothic" w:eastAsia="Century Gothic" w:hAnsi="Century Gothic" w:cs="Century Gothic"/>
                <w:color w:val="000000"/>
                <w:sz w:val="22"/>
                <w:szCs w:val="22"/>
              </w:rPr>
              <w:t>Looking at overload games 5v2, 4v3.</w:t>
            </w:r>
          </w:p>
          <w:p w:rsidR="00B06C28" w:rsidRDefault="006354B6">
            <w:pPr>
              <w:numPr>
                <w:ilvl w:val="0"/>
                <w:numId w:val="1"/>
              </w:numPr>
              <w:ind w:left="502" w:right="113"/>
              <w:rPr>
                <w:color w:val="000000"/>
              </w:rPr>
            </w:pPr>
            <w:r>
              <w:rPr>
                <w:rFonts w:ascii="Century Gothic" w:eastAsia="Century Gothic" w:hAnsi="Century Gothic" w:cs="Century Gothic"/>
                <w:color w:val="000000"/>
                <w:sz w:val="22"/>
                <w:szCs w:val="22"/>
              </w:rPr>
              <w:t>Learning about different positions in a team and what is required when playing those roles. </w:t>
            </w:r>
          </w:p>
        </w:tc>
        <w:tc>
          <w:tcPr>
            <w:tcW w:w="40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06C28" w:rsidRDefault="006354B6">
            <w:pPr>
              <w:ind w:left="-2" w:hanging="2"/>
              <w:jc w:val="center"/>
              <w:rPr>
                <w:rFonts w:ascii="Century Gothic" w:eastAsia="Century Gothic" w:hAnsi="Century Gothic" w:cs="Century Gothic"/>
                <w:b/>
                <w:bCs/>
                <w:color w:val="000000"/>
                <w:sz w:val="22"/>
                <w:szCs w:val="22"/>
              </w:rPr>
            </w:pPr>
            <w:r>
              <w:rPr>
                <w:rFonts w:ascii="Century Gothic" w:eastAsia="Century Gothic" w:hAnsi="Century Gothic" w:cs="Century Gothic"/>
                <w:b/>
                <w:bCs/>
                <w:color w:val="000000"/>
                <w:sz w:val="22"/>
                <w:szCs w:val="22"/>
              </w:rPr>
              <w:t>Music – Friday Afternoon</w:t>
            </w:r>
          </w:p>
          <w:p w:rsidR="00B06C28" w:rsidRDefault="006354B6">
            <w:pPr>
              <w:ind w:right="113"/>
              <w:rPr>
                <w:rFonts w:ascii="Century Gothic" w:eastAsia="Century Gothic" w:hAnsi="Century Gothic" w:cs="Century Gothic"/>
                <w:sz w:val="22"/>
                <w:szCs w:val="22"/>
              </w:rPr>
            </w:pPr>
            <w:r>
              <w:rPr>
                <w:rFonts w:ascii="Century Gothic" w:eastAsia="Century Gothic" w:hAnsi="Century Gothic" w:cs="Century Gothic"/>
                <w:color w:val="000000"/>
                <w:sz w:val="22"/>
                <w:szCs w:val="22"/>
              </w:rPr>
              <w:t>Autumn Term 1; Reading Notation 3</w:t>
            </w:r>
          </w:p>
          <w:p w:rsidR="00B06C28" w:rsidRDefault="006354B6">
            <w:pPr>
              <w:numPr>
                <w:ilvl w:val="0"/>
                <w:numId w:val="9"/>
              </w:numPr>
              <w:ind w:left="360" w:right="113"/>
              <w:rPr>
                <w:color w:val="000000"/>
              </w:rPr>
            </w:pPr>
            <w:r>
              <w:rPr>
                <w:rFonts w:ascii="Century Gothic" w:eastAsia="Century Gothic" w:hAnsi="Century Gothic" w:cs="Century Gothic"/>
                <w:color w:val="000000"/>
                <w:sz w:val="22"/>
                <w:szCs w:val="22"/>
              </w:rPr>
              <w:t>Time Signatures</w:t>
            </w:r>
          </w:p>
          <w:p w:rsidR="00B06C28" w:rsidRDefault="006354B6">
            <w:pPr>
              <w:numPr>
                <w:ilvl w:val="0"/>
                <w:numId w:val="9"/>
              </w:numPr>
              <w:ind w:left="360" w:right="113"/>
              <w:rPr>
                <w:color w:val="000000"/>
              </w:rPr>
            </w:pPr>
            <w:r>
              <w:rPr>
                <w:rFonts w:ascii="Century Gothic" w:eastAsia="Century Gothic" w:hAnsi="Century Gothic" w:cs="Century Gothic"/>
                <w:color w:val="000000"/>
                <w:sz w:val="22"/>
                <w:szCs w:val="22"/>
              </w:rPr>
              <w:t>Semibreves</w:t>
            </w:r>
          </w:p>
          <w:p w:rsidR="00B06C28" w:rsidRDefault="006354B6">
            <w:pPr>
              <w:numPr>
                <w:ilvl w:val="0"/>
                <w:numId w:val="9"/>
              </w:numPr>
              <w:ind w:left="360" w:right="113"/>
              <w:rPr>
                <w:color w:val="000000"/>
              </w:rPr>
            </w:pPr>
            <w:r>
              <w:rPr>
                <w:rFonts w:ascii="Century Gothic" w:eastAsia="Century Gothic" w:hAnsi="Century Gothic" w:cs="Century Gothic"/>
                <w:color w:val="000000"/>
                <w:sz w:val="22"/>
                <w:szCs w:val="22"/>
              </w:rPr>
              <w:t>Semiquavers</w:t>
            </w:r>
          </w:p>
          <w:p w:rsidR="00B06C28" w:rsidRDefault="00B06C28">
            <w:pPr>
              <w:ind w:right="113"/>
              <w:rPr>
                <w:rFonts w:ascii="Century Gothic" w:eastAsia="Century Gothic" w:hAnsi="Century Gothic" w:cs="Century Gothic"/>
                <w:color w:val="000000"/>
                <w:sz w:val="22"/>
                <w:szCs w:val="22"/>
              </w:rPr>
            </w:pPr>
          </w:p>
          <w:p w:rsidR="00B06C28" w:rsidRDefault="006354B6">
            <w:pPr>
              <w:ind w:right="113"/>
              <w:rPr>
                <w:rFonts w:ascii="Century Gothic" w:eastAsia="Century Gothic" w:hAnsi="Century Gothic" w:cs="Century Gothic"/>
                <w:sz w:val="22"/>
                <w:szCs w:val="22"/>
              </w:rPr>
            </w:pPr>
            <w:r>
              <w:rPr>
                <w:rFonts w:ascii="Century Gothic" w:eastAsia="Century Gothic" w:hAnsi="Century Gothic" w:cs="Century Gothic"/>
                <w:color w:val="000000"/>
                <w:sz w:val="22"/>
                <w:szCs w:val="22"/>
              </w:rPr>
              <w:t>Autumn Term 2; Developing Sight Reading Skills 1</w:t>
            </w:r>
          </w:p>
          <w:p w:rsidR="00B06C28" w:rsidRDefault="006354B6">
            <w:pPr>
              <w:numPr>
                <w:ilvl w:val="0"/>
                <w:numId w:val="9"/>
              </w:numPr>
              <w:ind w:left="360" w:right="113"/>
              <w:rPr>
                <w:color w:val="000000"/>
              </w:rPr>
            </w:pPr>
            <w:r>
              <w:rPr>
                <w:rFonts w:ascii="Century Gothic" w:eastAsia="Century Gothic" w:hAnsi="Century Gothic" w:cs="Century Gothic"/>
                <w:color w:val="000000"/>
                <w:sz w:val="22"/>
                <w:szCs w:val="22"/>
              </w:rPr>
              <w:t>Melodic and Rhy</w:t>
            </w:r>
            <w:r>
              <w:rPr>
                <w:rFonts w:ascii="Century Gothic" w:eastAsia="Century Gothic" w:hAnsi="Century Gothic" w:cs="Century Gothic"/>
                <w:color w:val="000000"/>
                <w:sz w:val="22"/>
                <w:szCs w:val="22"/>
              </w:rPr>
              <w:t>thmic Phrases</w:t>
            </w:r>
          </w:p>
          <w:p w:rsidR="00B06C28" w:rsidRDefault="00B06C28">
            <w:pPr>
              <w:spacing w:after="200"/>
              <w:rPr>
                <w:rFonts w:ascii="Century Gothic" w:eastAsia="Century Gothic" w:hAnsi="Century Gothic" w:cs="Century Gothic"/>
                <w:sz w:val="22"/>
                <w:szCs w:val="22"/>
              </w:rPr>
            </w:pPr>
          </w:p>
        </w:tc>
        <w:tc>
          <w:tcPr>
            <w:tcW w:w="43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06C28" w:rsidRDefault="006354B6">
            <w:pPr>
              <w:ind w:left="-2" w:hanging="2"/>
              <w:jc w:val="center"/>
              <w:rPr>
                <w:rFonts w:ascii="Century Gothic" w:eastAsia="Century Gothic" w:hAnsi="Century Gothic" w:cs="Century Gothic"/>
                <w:sz w:val="22"/>
                <w:szCs w:val="22"/>
              </w:rPr>
            </w:pPr>
            <w:r>
              <w:rPr>
                <w:rFonts w:ascii="Century Gothic" w:eastAsia="Century Gothic" w:hAnsi="Century Gothic" w:cs="Century Gothic"/>
                <w:b/>
                <w:bCs/>
                <w:color w:val="000000"/>
                <w:sz w:val="22"/>
                <w:szCs w:val="22"/>
              </w:rPr>
              <w:t>Home Learning – Due Fridays</w:t>
            </w:r>
          </w:p>
          <w:p w:rsidR="00B06C28" w:rsidRDefault="006354B6">
            <w:pPr>
              <w:rPr>
                <w:rFonts w:ascii="Century Gothic" w:eastAsia="Century Gothic" w:hAnsi="Century Gothic" w:cs="Century Gothic"/>
                <w:color w:val="000000"/>
                <w:sz w:val="22"/>
                <w:szCs w:val="22"/>
              </w:rPr>
            </w:pPr>
            <w:r>
              <w:rPr>
                <w:rFonts w:ascii="Century Gothic" w:eastAsia="Century Gothic" w:hAnsi="Century Gothic" w:cs="Century Gothic"/>
                <w:color w:val="000000"/>
                <w:sz w:val="22"/>
                <w:szCs w:val="22"/>
              </w:rPr>
              <w:t>Home Learning is a consolidation of the subjects taught during the week. It is given out weekly on a Friday to be completed for the following Friday. It will be based on areas covered that week.</w:t>
            </w:r>
          </w:p>
          <w:p w:rsidR="00B06C28" w:rsidRDefault="006354B6">
            <w:pPr>
              <w:numPr>
                <w:ilvl w:val="0"/>
                <w:numId w:val="2"/>
              </w:numPr>
              <w:spacing w:before="140"/>
              <w:rPr>
                <w:color w:val="000000"/>
              </w:rPr>
            </w:pPr>
            <w:r>
              <w:rPr>
                <w:rFonts w:ascii="Century Gothic" w:eastAsia="Century Gothic" w:hAnsi="Century Gothic" w:cs="Century Gothic"/>
                <w:color w:val="000000"/>
                <w:sz w:val="22"/>
                <w:szCs w:val="22"/>
              </w:rPr>
              <w:t xml:space="preserve">Spellings will be tested weekly. </w:t>
            </w:r>
          </w:p>
          <w:p w:rsidR="00B06C28" w:rsidRDefault="006354B6">
            <w:pPr>
              <w:numPr>
                <w:ilvl w:val="0"/>
                <w:numId w:val="3"/>
              </w:numPr>
              <w:spacing w:before="140"/>
            </w:pPr>
            <w:r>
              <w:rPr>
                <w:rFonts w:ascii="Century Gothic" w:eastAsia="Century Gothic" w:hAnsi="Century Gothic" w:cs="Century Gothic"/>
                <w:color w:val="000000"/>
                <w:sz w:val="22"/>
                <w:szCs w:val="22"/>
              </w:rPr>
              <w:t xml:space="preserve">Home learning will be a mixture of paper and online work (e.g., EdShed). </w:t>
            </w:r>
          </w:p>
        </w:tc>
      </w:tr>
      <w:tr w:rsidR="00B06C28">
        <w:trPr>
          <w:trHeight w:val="1266"/>
        </w:trPr>
        <w:tc>
          <w:tcPr>
            <w:tcW w:w="13948"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06C28" w:rsidRDefault="006354B6">
            <w:pPr>
              <w:jc w:val="center"/>
              <w:rPr>
                <w:rFonts w:ascii="Century Gothic" w:eastAsia="Century Gothic" w:hAnsi="Century Gothic" w:cs="Century Gothic"/>
                <w:b/>
                <w:bCs/>
                <w:color w:val="000000"/>
                <w:sz w:val="22"/>
                <w:szCs w:val="22"/>
              </w:rPr>
            </w:pPr>
            <w:r>
              <w:rPr>
                <w:rFonts w:ascii="Century Gothic" w:eastAsia="Century Gothic" w:hAnsi="Century Gothic" w:cs="Century Gothic"/>
                <w:b/>
                <w:bCs/>
                <w:color w:val="000000"/>
                <w:sz w:val="22"/>
                <w:szCs w:val="22"/>
              </w:rPr>
              <w:t>Important Dates</w:t>
            </w:r>
          </w:p>
          <w:p w:rsidR="00B06C28" w:rsidRDefault="006354B6">
            <w:pPr>
              <w:numPr>
                <w:ilvl w:val="0"/>
                <w:numId w:val="7"/>
              </w:numPr>
              <w:pBdr>
                <w:top w:val="nil"/>
                <w:left w:val="nil"/>
                <w:bottom w:val="nil"/>
                <w:right w:val="nil"/>
                <w:between w:val="nil"/>
              </w:pBdr>
              <w:rPr>
                <w:b/>
                <w:bCs/>
                <w:color w:val="000000"/>
                <w:sz w:val="22"/>
                <w:szCs w:val="22"/>
              </w:rPr>
            </w:pPr>
            <w:r>
              <w:rPr>
                <w:rFonts w:ascii="Century Gothic" w:eastAsia="Century Gothic" w:hAnsi="Century Gothic" w:cs="Century Gothic"/>
                <w:b/>
                <w:bCs/>
                <w:color w:val="000000"/>
                <w:sz w:val="22"/>
                <w:szCs w:val="22"/>
              </w:rPr>
              <w:t xml:space="preserve">PE Kit to be worn on Fridays. </w:t>
            </w:r>
          </w:p>
          <w:p w:rsidR="00B06C28" w:rsidRDefault="006354B6">
            <w:pPr>
              <w:numPr>
                <w:ilvl w:val="0"/>
                <w:numId w:val="7"/>
              </w:numPr>
              <w:pBdr>
                <w:top w:val="nil"/>
                <w:left w:val="nil"/>
                <w:bottom w:val="nil"/>
                <w:right w:val="nil"/>
                <w:between w:val="nil"/>
              </w:pBdr>
              <w:rPr>
                <w:b/>
                <w:bCs/>
                <w:color w:val="000000"/>
                <w:sz w:val="22"/>
                <w:szCs w:val="22"/>
              </w:rPr>
            </w:pPr>
            <w:r>
              <w:rPr>
                <w:rFonts w:ascii="Century Gothic" w:eastAsia="Century Gothic" w:hAnsi="Century Gothic" w:cs="Century Gothic"/>
                <w:b/>
                <w:bCs/>
                <w:color w:val="000000"/>
                <w:sz w:val="22"/>
                <w:szCs w:val="22"/>
              </w:rPr>
              <w:t xml:space="preserve">Year 5 Class Meeting: </w:t>
            </w:r>
            <w:r>
              <w:rPr>
                <w:rFonts w:ascii="Century Gothic" w:eastAsia="Century Gothic" w:hAnsi="Century Gothic" w:cs="Century Gothic"/>
                <w:color w:val="000000"/>
                <w:sz w:val="22"/>
                <w:szCs w:val="22"/>
              </w:rPr>
              <w:t>Friday September 11</w:t>
            </w:r>
            <w:r>
              <w:rPr>
                <w:rFonts w:ascii="Century Gothic" w:eastAsia="Century Gothic" w:hAnsi="Century Gothic" w:cs="Century Gothic"/>
                <w:color w:val="000000"/>
                <w:sz w:val="22"/>
                <w:szCs w:val="22"/>
                <w:vertAlign w:val="superscript"/>
              </w:rPr>
              <w:t>th</w:t>
            </w:r>
            <w:r>
              <w:rPr>
                <w:rFonts w:ascii="Century Gothic" w:eastAsia="Century Gothic" w:hAnsi="Century Gothic" w:cs="Century Gothic"/>
                <w:color w:val="000000"/>
                <w:sz w:val="22"/>
                <w:szCs w:val="22"/>
              </w:rPr>
              <w:t>, 2026</w:t>
            </w:r>
          </w:p>
          <w:p w:rsidR="00B06C28" w:rsidRDefault="006354B6">
            <w:pPr>
              <w:numPr>
                <w:ilvl w:val="0"/>
                <w:numId w:val="7"/>
              </w:numPr>
              <w:pBdr>
                <w:top w:val="nil"/>
                <w:left w:val="nil"/>
                <w:bottom w:val="nil"/>
                <w:right w:val="nil"/>
                <w:between w:val="nil"/>
              </w:pBdr>
              <w:rPr>
                <w:b/>
                <w:bCs/>
                <w:color w:val="000000"/>
                <w:sz w:val="22"/>
                <w:szCs w:val="22"/>
              </w:rPr>
            </w:pPr>
            <w:r>
              <w:rPr>
                <w:rFonts w:ascii="Century Gothic" w:eastAsia="Century Gothic" w:hAnsi="Century Gothic" w:cs="Century Gothic"/>
                <w:b/>
                <w:bCs/>
                <w:color w:val="000000"/>
                <w:sz w:val="22"/>
                <w:szCs w:val="22"/>
              </w:rPr>
              <w:t xml:space="preserve">Year 5 Visit to the British Museum Bayeux Tapestry: </w:t>
            </w:r>
            <w:r>
              <w:rPr>
                <w:rFonts w:ascii="Century Gothic" w:eastAsia="Century Gothic" w:hAnsi="Century Gothic" w:cs="Century Gothic"/>
                <w:color w:val="000000"/>
                <w:sz w:val="22"/>
                <w:szCs w:val="22"/>
              </w:rPr>
              <w:t>Monday 19th October, 2026</w:t>
            </w:r>
          </w:p>
          <w:p w:rsidR="00B06C28" w:rsidRDefault="006354B6">
            <w:pPr>
              <w:numPr>
                <w:ilvl w:val="0"/>
                <w:numId w:val="7"/>
              </w:numPr>
              <w:pBdr>
                <w:top w:val="nil"/>
                <w:left w:val="nil"/>
                <w:bottom w:val="nil"/>
                <w:right w:val="nil"/>
                <w:between w:val="nil"/>
              </w:pBdr>
              <w:rPr>
                <w:b/>
                <w:bCs/>
                <w:color w:val="000000"/>
                <w:sz w:val="22"/>
                <w:szCs w:val="22"/>
              </w:rPr>
            </w:pPr>
            <w:r>
              <w:rPr>
                <w:rFonts w:ascii="Century Gothic" w:eastAsia="Century Gothic" w:hAnsi="Century Gothic" w:cs="Century Gothic"/>
                <w:b/>
                <w:bCs/>
                <w:color w:val="000000"/>
                <w:sz w:val="22"/>
                <w:szCs w:val="22"/>
              </w:rPr>
              <w:t xml:space="preserve">Parent Consultation Meetings (from 3:30PM): </w:t>
            </w:r>
            <w:r>
              <w:rPr>
                <w:rFonts w:ascii="Century Gothic" w:eastAsia="Century Gothic" w:hAnsi="Century Gothic" w:cs="Century Gothic"/>
                <w:color w:val="000000"/>
                <w:sz w:val="22"/>
                <w:szCs w:val="22"/>
              </w:rPr>
              <w:t>Tuesday 20th October, 2026</w:t>
            </w:r>
          </w:p>
          <w:p w:rsidR="00B06C28" w:rsidRDefault="006354B6">
            <w:pPr>
              <w:numPr>
                <w:ilvl w:val="0"/>
                <w:numId w:val="7"/>
              </w:numPr>
              <w:pBdr>
                <w:top w:val="nil"/>
                <w:left w:val="nil"/>
                <w:bottom w:val="nil"/>
                <w:right w:val="nil"/>
                <w:between w:val="nil"/>
              </w:pBdr>
              <w:rPr>
                <w:b/>
                <w:bCs/>
                <w:color w:val="000000"/>
                <w:sz w:val="22"/>
                <w:szCs w:val="22"/>
              </w:rPr>
            </w:pPr>
            <w:r>
              <w:rPr>
                <w:rFonts w:ascii="Century Gothic" w:eastAsia="Century Gothic" w:hAnsi="Century Gothic" w:cs="Century Gothic"/>
                <w:b/>
                <w:bCs/>
                <w:color w:val="000000"/>
                <w:sz w:val="22"/>
                <w:szCs w:val="22"/>
              </w:rPr>
              <w:t xml:space="preserve">Grandparents’ Afternoon Tea: </w:t>
            </w:r>
            <w:r>
              <w:rPr>
                <w:rFonts w:ascii="Century Gothic" w:eastAsia="Century Gothic" w:hAnsi="Century Gothic" w:cs="Century Gothic"/>
                <w:color w:val="000000"/>
                <w:sz w:val="22"/>
                <w:szCs w:val="22"/>
              </w:rPr>
              <w:t>Wednesday 21st October @ 2PM, 2026</w:t>
            </w:r>
          </w:p>
          <w:p w:rsidR="00B06C28" w:rsidRDefault="006354B6">
            <w:pPr>
              <w:numPr>
                <w:ilvl w:val="0"/>
                <w:numId w:val="7"/>
              </w:numPr>
              <w:pBdr>
                <w:top w:val="nil"/>
                <w:left w:val="nil"/>
                <w:bottom w:val="nil"/>
                <w:right w:val="nil"/>
                <w:between w:val="nil"/>
              </w:pBdr>
              <w:rPr>
                <w:b/>
                <w:bCs/>
                <w:color w:val="000000"/>
                <w:sz w:val="22"/>
                <w:szCs w:val="22"/>
              </w:rPr>
            </w:pPr>
            <w:r>
              <w:rPr>
                <w:rFonts w:ascii="Century Gothic" w:eastAsia="Century Gothic" w:hAnsi="Century Gothic" w:cs="Century Gothic"/>
                <w:b/>
                <w:bCs/>
                <w:color w:val="000000"/>
                <w:sz w:val="22"/>
                <w:szCs w:val="22"/>
              </w:rPr>
              <w:t>Parent Consultation Meetings (from 3:30PM):</w:t>
            </w:r>
            <w:r>
              <w:rPr>
                <w:rFonts w:ascii="Century Gothic" w:eastAsia="Century Gothic" w:hAnsi="Century Gothic" w:cs="Century Gothic"/>
                <w:b/>
                <w:bCs/>
                <w:color w:val="000000"/>
                <w:sz w:val="22"/>
                <w:szCs w:val="22"/>
              </w:rPr>
              <w:t xml:space="preserve"> </w:t>
            </w:r>
            <w:r>
              <w:rPr>
                <w:rFonts w:ascii="Century Gothic" w:eastAsia="Century Gothic" w:hAnsi="Century Gothic" w:cs="Century Gothic"/>
                <w:color w:val="000000"/>
                <w:sz w:val="22"/>
                <w:szCs w:val="22"/>
              </w:rPr>
              <w:t>Thursday 22nd October, 2026</w:t>
            </w:r>
          </w:p>
        </w:tc>
      </w:tr>
    </w:tbl>
    <w:p w:rsidR="00B06C28" w:rsidRDefault="00B06C28">
      <w:pPr>
        <w:rPr>
          <w:rFonts w:ascii="Century Gothic" w:eastAsia="Century Gothic" w:hAnsi="Century Gothic" w:cs="Century Gothic"/>
          <w:sz w:val="22"/>
          <w:szCs w:val="22"/>
        </w:rPr>
      </w:pPr>
    </w:p>
    <w:p w:rsidR="00B06C28" w:rsidRDefault="00B06C28">
      <w:pPr>
        <w:rPr>
          <w:rFonts w:ascii="Century Gothic" w:eastAsia="Century Gothic" w:hAnsi="Century Gothic" w:cs="Century Gothic"/>
          <w:sz w:val="22"/>
          <w:szCs w:val="22"/>
        </w:rPr>
      </w:pPr>
    </w:p>
    <w:p w:rsidR="00B06C28" w:rsidRDefault="00B06C28">
      <w:pPr>
        <w:rPr>
          <w:rFonts w:ascii="Century Gothic" w:eastAsia="Century Gothic" w:hAnsi="Century Gothic" w:cs="Century Gothic"/>
          <w:sz w:val="22"/>
          <w:szCs w:val="22"/>
        </w:rPr>
      </w:pPr>
    </w:p>
    <w:p w:rsidR="00B06C28" w:rsidRDefault="00B06C28"/>
    <w:tbl>
      <w:tblPr>
        <w:tblStyle w:val="a0"/>
        <w:tblW w:w="13948" w:type="dxa"/>
        <w:tblLayout w:type="fixed"/>
        <w:tblLook w:val="0400" w:firstRow="0" w:lastRow="0" w:firstColumn="0" w:lastColumn="0" w:noHBand="0" w:noVBand="1"/>
      </w:tblPr>
      <w:tblGrid>
        <w:gridCol w:w="13948"/>
      </w:tblGrid>
      <w:tr w:rsidR="00B06C28">
        <w:trPr>
          <w:trHeight w:val="7865"/>
        </w:trPr>
        <w:tc>
          <w:tcPr>
            <w:tcW w:w="139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06C28" w:rsidRDefault="006354B6">
            <w:pPr>
              <w:pBdr>
                <w:top w:val="nil"/>
                <w:left w:val="nil"/>
                <w:bottom w:val="nil"/>
                <w:right w:val="nil"/>
                <w:between w:val="nil"/>
              </w:pBdr>
              <w:ind w:left="-2" w:hanging="2"/>
              <w:jc w:val="center"/>
              <w:rPr>
                <w:color w:val="000000"/>
              </w:rPr>
            </w:pPr>
            <w:r>
              <w:rPr>
                <w:rFonts w:ascii="Century Gothic" w:eastAsia="Century Gothic" w:hAnsi="Century Gothic" w:cs="Century Gothic"/>
                <w:b/>
                <w:bCs/>
                <w:color w:val="000000"/>
                <w:sz w:val="22"/>
                <w:szCs w:val="22"/>
              </w:rPr>
              <w:t>Our School Behaviour Policy</w:t>
            </w:r>
          </w:p>
          <w:p w:rsidR="00B06C28" w:rsidRDefault="006354B6">
            <w:pPr>
              <w:pBdr>
                <w:top w:val="nil"/>
                <w:left w:val="nil"/>
                <w:bottom w:val="nil"/>
                <w:right w:val="nil"/>
                <w:between w:val="nil"/>
              </w:pBdr>
              <w:ind w:left="-2" w:hanging="2"/>
              <w:jc w:val="center"/>
              <w:rPr>
                <w:rFonts w:ascii="Century Gothic" w:eastAsia="Century Gothic" w:hAnsi="Century Gothic" w:cs="Century Gothic"/>
                <w:color w:val="000000"/>
                <w:sz w:val="22"/>
                <w:szCs w:val="22"/>
              </w:rPr>
            </w:pPr>
            <w:r>
              <w:rPr>
                <w:rFonts w:ascii="Century Gothic" w:eastAsia="Century Gothic" w:hAnsi="Century Gothic" w:cs="Century Gothic"/>
                <w:color w:val="000000"/>
                <w:sz w:val="22"/>
                <w:szCs w:val="22"/>
              </w:rPr>
              <w:t xml:space="preserve">St. Mary’s is committed to fostering calm, constructive and positive learning environments across the school. </w:t>
            </w:r>
          </w:p>
          <w:p w:rsidR="00B06C28" w:rsidRDefault="006354B6">
            <w:pPr>
              <w:pBdr>
                <w:top w:val="nil"/>
                <w:left w:val="nil"/>
                <w:bottom w:val="nil"/>
                <w:right w:val="nil"/>
                <w:between w:val="nil"/>
              </w:pBdr>
              <w:ind w:left="-2" w:hanging="2"/>
              <w:jc w:val="center"/>
              <w:rPr>
                <w:color w:val="000000"/>
              </w:rPr>
            </w:pPr>
            <w:r>
              <w:rPr>
                <w:rFonts w:ascii="Century Gothic" w:eastAsia="Century Gothic" w:hAnsi="Century Gothic" w:cs="Century Gothic"/>
                <w:color w:val="000000"/>
                <w:sz w:val="22"/>
                <w:szCs w:val="22"/>
              </w:rPr>
              <w:t xml:space="preserve">Below is a reminder of our School-Wide Behaviour Policy </w:t>
            </w:r>
            <w:r>
              <w:rPr>
                <w:noProof/>
                <w:color w:val="000000"/>
                <w:lang w:val="en-GB"/>
              </w:rPr>
              <w:drawing>
                <wp:inline distT="0" distB="0" distL="0" distR="0">
                  <wp:extent cx="8863330" cy="4460875"/>
                  <wp:effectExtent l="0" t="0" r="0" b="0"/>
                  <wp:docPr id="1929867003"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0"/>
                          <a:srcRect/>
                          <a:stretch>
                            <a:fillRect/>
                          </a:stretch>
                        </pic:blipFill>
                        <pic:spPr>
                          <a:xfrm>
                            <a:off x="0" y="0"/>
                            <a:ext cx="8863330" cy="4460875"/>
                          </a:xfrm>
                          <a:prstGeom prst="rect">
                            <a:avLst/>
                          </a:prstGeom>
                          <a:ln/>
                        </pic:spPr>
                      </pic:pic>
                    </a:graphicData>
                  </a:graphic>
                </wp:inline>
              </w:drawing>
            </w:r>
          </w:p>
        </w:tc>
      </w:tr>
    </w:tbl>
    <w:p w:rsidR="00B06C28" w:rsidRDefault="00B06C28"/>
    <w:sectPr w:rsidR="00B06C28">
      <w:headerReference w:type="default" r:id="rId11"/>
      <w:pgSz w:w="16838" w:h="11906" w:orient="landscape"/>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6354B6">
      <w:r>
        <w:separator/>
      </w:r>
    </w:p>
  </w:endnote>
  <w:endnote w:type="continuationSeparator" w:id="0">
    <w:p w:rsidR="00000000" w:rsidRDefault="006354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Noto Sans Symbols">
    <w:altName w:val="Times New Roman"/>
    <w:charset w:val="00"/>
    <w:family w:val="auto"/>
    <w:pitch w:val="default"/>
    <w:embedRegular r:id="rId1" w:fontKey="{0266C78F-24CD-4125-A182-597BAD241FAB}"/>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Play">
    <w:charset w:val="00"/>
    <w:family w:val="auto"/>
    <w:pitch w:val="default"/>
    <w:embedRegular r:id="rId2" w:fontKey="{94B0EA3E-1AFD-4E0B-A632-84D9908F93AE}"/>
  </w:font>
  <w:font w:name="Aptos Display">
    <w:altName w:val="Arial"/>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embedRegular r:id="rId3" w:fontKey="{CC2F212E-9098-4078-8167-0AE36CC3A0DB}"/>
    <w:embedBold r:id="rId4" w:fontKey="{1D6E236B-16EC-438E-B6EC-3481CEDF86B3}"/>
    <w:embedItalic r:id="rId5" w:fontKey="{DBEC34AF-3A57-49E7-A725-5BF376A55236}"/>
    <w:embedBoldItalic r:id="rId6" w:fontKey="{2C1FD8F8-E234-4BBB-8CC1-E7DBAFB888BF}"/>
  </w:font>
  <w:font w:name="Aptos">
    <w:altName w:val="Arial"/>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6354B6">
      <w:r>
        <w:separator/>
      </w:r>
    </w:p>
  </w:footnote>
  <w:footnote w:type="continuationSeparator" w:id="0">
    <w:p w:rsidR="00000000" w:rsidRDefault="006354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6C28" w:rsidRDefault="006354B6">
    <w:pPr>
      <w:pBdr>
        <w:top w:val="nil"/>
        <w:left w:val="nil"/>
        <w:bottom w:val="nil"/>
        <w:right w:val="nil"/>
        <w:between w:val="nil"/>
      </w:pBdr>
      <w:tabs>
        <w:tab w:val="center" w:pos="4513"/>
        <w:tab w:val="right" w:pos="9026"/>
      </w:tabs>
      <w:rPr>
        <w:color w:val="000000"/>
      </w:rPr>
    </w:pPr>
    <w:r>
      <w:rPr>
        <w:noProof/>
        <w:lang w:val="en-GB"/>
      </w:rPr>
      <w:drawing>
        <wp:anchor distT="0" distB="0" distL="114300" distR="114300" simplePos="0" relativeHeight="251658240" behindDoc="0" locked="0" layoutInCell="1" hidden="0" allowOverlap="1">
          <wp:simplePos x="0" y="0"/>
          <wp:positionH relativeFrom="column">
            <wp:posOffset>8938260</wp:posOffset>
          </wp:positionH>
          <wp:positionV relativeFrom="paragraph">
            <wp:posOffset>-324484</wp:posOffset>
          </wp:positionV>
          <wp:extent cx="688340" cy="760730"/>
          <wp:effectExtent l="0" t="0" r="0" b="0"/>
          <wp:wrapSquare wrapText="bothSides" distT="0" distB="0" distL="114300" distR="114300"/>
          <wp:docPr id="192986700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srcRect/>
                  <a:stretch>
                    <a:fillRect/>
                  </a:stretch>
                </pic:blipFill>
                <pic:spPr>
                  <a:xfrm>
                    <a:off x="0" y="0"/>
                    <a:ext cx="688340" cy="760730"/>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C65CB3"/>
    <w:multiLevelType w:val="multilevel"/>
    <w:tmpl w:val="31448AA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 w15:restartNumberingAfterBreak="0">
    <w:nsid w:val="1818049E"/>
    <w:multiLevelType w:val="multilevel"/>
    <w:tmpl w:val="8C16BDFA"/>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 w15:restartNumberingAfterBreak="0">
    <w:nsid w:val="23ED7356"/>
    <w:multiLevelType w:val="multilevel"/>
    <w:tmpl w:val="088420F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 w15:restartNumberingAfterBreak="0">
    <w:nsid w:val="3ADC5667"/>
    <w:multiLevelType w:val="multilevel"/>
    <w:tmpl w:val="F1D8B64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 w15:restartNumberingAfterBreak="0">
    <w:nsid w:val="659F4CCE"/>
    <w:multiLevelType w:val="multilevel"/>
    <w:tmpl w:val="7A6E4D4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68473511"/>
    <w:multiLevelType w:val="multilevel"/>
    <w:tmpl w:val="0A966DA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 w15:restartNumberingAfterBreak="0">
    <w:nsid w:val="6AAF0F68"/>
    <w:multiLevelType w:val="multilevel"/>
    <w:tmpl w:val="8C725748"/>
    <w:lvl w:ilvl="0">
      <w:start w:val="1"/>
      <w:numFmt w:val="bullet"/>
      <w:lvlText w:val="●"/>
      <w:lvlJc w:val="left"/>
      <w:pPr>
        <w:ind w:left="778" w:hanging="360"/>
      </w:pPr>
      <w:rPr>
        <w:rFonts w:ascii="Noto Sans Symbols" w:eastAsia="Noto Sans Symbols" w:hAnsi="Noto Sans Symbols" w:cs="Noto Sans Symbols"/>
      </w:rPr>
    </w:lvl>
    <w:lvl w:ilvl="1">
      <w:start w:val="1"/>
      <w:numFmt w:val="bullet"/>
      <w:lvlText w:val="o"/>
      <w:lvlJc w:val="left"/>
      <w:pPr>
        <w:ind w:left="1498" w:hanging="360"/>
      </w:pPr>
      <w:rPr>
        <w:rFonts w:ascii="Courier New" w:eastAsia="Courier New" w:hAnsi="Courier New" w:cs="Courier New"/>
      </w:rPr>
    </w:lvl>
    <w:lvl w:ilvl="2">
      <w:start w:val="1"/>
      <w:numFmt w:val="bullet"/>
      <w:lvlText w:val="▪"/>
      <w:lvlJc w:val="left"/>
      <w:pPr>
        <w:ind w:left="2218" w:hanging="360"/>
      </w:pPr>
      <w:rPr>
        <w:rFonts w:ascii="Noto Sans Symbols" w:eastAsia="Noto Sans Symbols" w:hAnsi="Noto Sans Symbols" w:cs="Noto Sans Symbols"/>
      </w:rPr>
    </w:lvl>
    <w:lvl w:ilvl="3">
      <w:start w:val="1"/>
      <w:numFmt w:val="bullet"/>
      <w:lvlText w:val="●"/>
      <w:lvlJc w:val="left"/>
      <w:pPr>
        <w:ind w:left="2938" w:hanging="360"/>
      </w:pPr>
      <w:rPr>
        <w:rFonts w:ascii="Noto Sans Symbols" w:eastAsia="Noto Sans Symbols" w:hAnsi="Noto Sans Symbols" w:cs="Noto Sans Symbols"/>
      </w:rPr>
    </w:lvl>
    <w:lvl w:ilvl="4">
      <w:start w:val="1"/>
      <w:numFmt w:val="bullet"/>
      <w:lvlText w:val="o"/>
      <w:lvlJc w:val="left"/>
      <w:pPr>
        <w:ind w:left="3658" w:hanging="360"/>
      </w:pPr>
      <w:rPr>
        <w:rFonts w:ascii="Courier New" w:eastAsia="Courier New" w:hAnsi="Courier New" w:cs="Courier New"/>
      </w:rPr>
    </w:lvl>
    <w:lvl w:ilvl="5">
      <w:start w:val="1"/>
      <w:numFmt w:val="bullet"/>
      <w:lvlText w:val="▪"/>
      <w:lvlJc w:val="left"/>
      <w:pPr>
        <w:ind w:left="4378" w:hanging="360"/>
      </w:pPr>
      <w:rPr>
        <w:rFonts w:ascii="Noto Sans Symbols" w:eastAsia="Noto Sans Symbols" w:hAnsi="Noto Sans Symbols" w:cs="Noto Sans Symbols"/>
      </w:rPr>
    </w:lvl>
    <w:lvl w:ilvl="6">
      <w:start w:val="1"/>
      <w:numFmt w:val="bullet"/>
      <w:lvlText w:val="●"/>
      <w:lvlJc w:val="left"/>
      <w:pPr>
        <w:ind w:left="5098" w:hanging="360"/>
      </w:pPr>
      <w:rPr>
        <w:rFonts w:ascii="Noto Sans Symbols" w:eastAsia="Noto Sans Symbols" w:hAnsi="Noto Sans Symbols" w:cs="Noto Sans Symbols"/>
      </w:rPr>
    </w:lvl>
    <w:lvl w:ilvl="7">
      <w:start w:val="1"/>
      <w:numFmt w:val="bullet"/>
      <w:lvlText w:val="o"/>
      <w:lvlJc w:val="left"/>
      <w:pPr>
        <w:ind w:left="5818" w:hanging="360"/>
      </w:pPr>
      <w:rPr>
        <w:rFonts w:ascii="Courier New" w:eastAsia="Courier New" w:hAnsi="Courier New" w:cs="Courier New"/>
      </w:rPr>
    </w:lvl>
    <w:lvl w:ilvl="8">
      <w:start w:val="1"/>
      <w:numFmt w:val="bullet"/>
      <w:lvlText w:val="▪"/>
      <w:lvlJc w:val="left"/>
      <w:pPr>
        <w:ind w:left="6538" w:hanging="360"/>
      </w:pPr>
      <w:rPr>
        <w:rFonts w:ascii="Noto Sans Symbols" w:eastAsia="Noto Sans Symbols" w:hAnsi="Noto Sans Symbols" w:cs="Noto Sans Symbols"/>
      </w:rPr>
    </w:lvl>
  </w:abstractNum>
  <w:abstractNum w:abstractNumId="7" w15:restartNumberingAfterBreak="0">
    <w:nsid w:val="6EF32F7D"/>
    <w:multiLevelType w:val="multilevel"/>
    <w:tmpl w:val="19A4FFD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8" w15:restartNumberingAfterBreak="0">
    <w:nsid w:val="78983939"/>
    <w:multiLevelType w:val="multilevel"/>
    <w:tmpl w:val="EDCA210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abstractNumId w:val="0"/>
  </w:num>
  <w:num w:numId="2">
    <w:abstractNumId w:val="7"/>
  </w:num>
  <w:num w:numId="3">
    <w:abstractNumId w:val="5"/>
  </w:num>
  <w:num w:numId="4">
    <w:abstractNumId w:val="3"/>
  </w:num>
  <w:num w:numId="5">
    <w:abstractNumId w:val="1"/>
  </w:num>
  <w:num w:numId="6">
    <w:abstractNumId w:val="6"/>
  </w:num>
  <w:num w:numId="7">
    <w:abstractNumId w:val="4"/>
  </w:num>
  <w:num w:numId="8">
    <w:abstractNumId w:val="8"/>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6C28"/>
    <w:rsid w:val="006354B6"/>
    <w:rsid w:val="00B06C2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3763E90-C9FD-4FA0-BD16-61E0B89BD9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en-AU"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link w:val="Heading1Char"/>
    <w:pPr>
      <w:keepNext/>
      <w:keepLines/>
      <w:spacing w:before="360" w:after="80"/>
      <w:outlineLvl w:val="0"/>
    </w:pPr>
    <w:rPr>
      <w:rFonts w:ascii="Play" w:eastAsia="Play" w:hAnsi="Play" w:cs="Play"/>
      <w:color w:val="0F4761"/>
      <w:sz w:val="40"/>
      <w:szCs w:val="40"/>
    </w:rPr>
  </w:style>
  <w:style w:type="paragraph" w:styleId="Heading2">
    <w:name w:val="heading 2"/>
    <w:basedOn w:val="Normal"/>
    <w:next w:val="Normal"/>
    <w:link w:val="Heading2Char"/>
    <w:pPr>
      <w:keepNext/>
      <w:keepLines/>
      <w:spacing w:before="160" w:after="80"/>
      <w:outlineLvl w:val="1"/>
    </w:pPr>
    <w:rPr>
      <w:rFonts w:ascii="Play" w:eastAsia="Play" w:hAnsi="Play" w:cs="Play"/>
      <w:color w:val="0F4761"/>
      <w:sz w:val="32"/>
      <w:szCs w:val="32"/>
    </w:rPr>
  </w:style>
  <w:style w:type="paragraph" w:styleId="Heading3">
    <w:name w:val="heading 3"/>
    <w:basedOn w:val="Normal"/>
    <w:next w:val="Normal"/>
    <w:link w:val="Heading3Char"/>
    <w:pPr>
      <w:keepNext/>
      <w:keepLines/>
      <w:spacing w:before="160" w:after="80"/>
      <w:outlineLvl w:val="2"/>
    </w:pPr>
    <w:rPr>
      <w:color w:val="0F4761"/>
      <w:sz w:val="28"/>
      <w:szCs w:val="28"/>
    </w:rPr>
  </w:style>
  <w:style w:type="paragraph" w:styleId="Heading4">
    <w:name w:val="heading 4"/>
    <w:basedOn w:val="Normal"/>
    <w:next w:val="Normal"/>
    <w:link w:val="Heading4Char"/>
    <w:pPr>
      <w:keepNext/>
      <w:keepLines/>
      <w:spacing w:before="80" w:after="40"/>
      <w:outlineLvl w:val="3"/>
    </w:pPr>
    <w:rPr>
      <w:i/>
      <w:iCs/>
      <w:color w:val="0F4761"/>
    </w:rPr>
  </w:style>
  <w:style w:type="paragraph" w:styleId="Heading5">
    <w:name w:val="heading 5"/>
    <w:basedOn w:val="Normal"/>
    <w:next w:val="Normal"/>
    <w:link w:val="Heading5Char"/>
    <w:pPr>
      <w:keepNext/>
      <w:keepLines/>
      <w:spacing w:before="80" w:after="40"/>
      <w:outlineLvl w:val="4"/>
    </w:pPr>
    <w:rPr>
      <w:color w:val="0F4761"/>
    </w:rPr>
  </w:style>
  <w:style w:type="paragraph" w:styleId="Heading6">
    <w:name w:val="heading 6"/>
    <w:basedOn w:val="Normal"/>
    <w:next w:val="Normal"/>
    <w:link w:val="Heading6Char"/>
    <w:pPr>
      <w:keepNext/>
      <w:keepLines/>
      <w:spacing w:before="40"/>
      <w:outlineLvl w:val="5"/>
    </w:pPr>
    <w:rPr>
      <w:i/>
      <w:iCs/>
      <w:color w:val="595959"/>
    </w:rPr>
  </w:style>
  <w:style w:type="paragraph" w:styleId="Heading7">
    <w:name w:val="heading 7"/>
    <w:basedOn w:val="Normal"/>
    <w:next w:val="Normal"/>
    <w:link w:val="Heading7Char"/>
    <w:uiPriority w:val="9"/>
    <w:semiHidden/>
    <w:unhideWhenUsed/>
    <w:qFormat/>
    <w:rsid w:val="00721292"/>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21292"/>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21292"/>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pPr>
      <w:spacing w:after="80"/>
    </w:pPr>
    <w:rPr>
      <w:rFonts w:ascii="Play" w:eastAsia="Play" w:hAnsi="Play" w:cs="Play"/>
      <w:sz w:val="56"/>
      <w:szCs w:val="56"/>
    </w:rPr>
  </w:style>
  <w:style w:type="character" w:customStyle="1" w:styleId="Heading1Char">
    <w:name w:val="Heading 1 Char"/>
    <w:basedOn w:val="DefaultParagraphFont"/>
    <w:link w:val="Heading1"/>
    <w:uiPriority w:val="9"/>
    <w:rsid w:val="0072129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2129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72129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2129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2129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2129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2129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2129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21292"/>
    <w:rPr>
      <w:rFonts w:eastAsiaTheme="majorEastAsia" w:cstheme="majorBidi"/>
      <w:color w:val="272727" w:themeColor="text1" w:themeTint="D8"/>
    </w:rPr>
  </w:style>
  <w:style w:type="character" w:customStyle="1" w:styleId="TitleChar">
    <w:name w:val="Title Char"/>
    <w:basedOn w:val="DefaultParagraphFont"/>
    <w:link w:val="Title"/>
    <w:uiPriority w:val="10"/>
    <w:rsid w:val="00721292"/>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sid w:val="0072129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21292"/>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721292"/>
    <w:rPr>
      <w:i/>
      <w:iCs/>
      <w:color w:val="404040" w:themeColor="text1" w:themeTint="BF"/>
    </w:rPr>
  </w:style>
  <w:style w:type="paragraph" w:styleId="ListParagraph">
    <w:name w:val="List Paragraph"/>
    <w:basedOn w:val="Normal"/>
    <w:uiPriority w:val="34"/>
    <w:qFormat/>
    <w:rsid w:val="00721292"/>
    <w:pPr>
      <w:ind w:left="720"/>
      <w:contextualSpacing/>
    </w:pPr>
  </w:style>
  <w:style w:type="character" w:styleId="IntenseEmphasis">
    <w:name w:val="Intense Emphasis"/>
    <w:basedOn w:val="DefaultParagraphFont"/>
    <w:uiPriority w:val="21"/>
    <w:qFormat/>
    <w:rsid w:val="00721292"/>
    <w:rPr>
      <w:i/>
      <w:iCs/>
      <w:color w:val="0F4761" w:themeColor="accent1" w:themeShade="BF"/>
    </w:rPr>
  </w:style>
  <w:style w:type="paragraph" w:styleId="IntenseQuote">
    <w:name w:val="Intense Quote"/>
    <w:basedOn w:val="Normal"/>
    <w:next w:val="Normal"/>
    <w:link w:val="IntenseQuoteChar"/>
    <w:uiPriority w:val="30"/>
    <w:qFormat/>
    <w:rsid w:val="0072129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21292"/>
    <w:rPr>
      <w:i/>
      <w:iCs/>
      <w:color w:val="0F4761" w:themeColor="accent1" w:themeShade="BF"/>
    </w:rPr>
  </w:style>
  <w:style w:type="character" w:styleId="IntenseReference">
    <w:name w:val="Intense Reference"/>
    <w:basedOn w:val="DefaultParagraphFont"/>
    <w:uiPriority w:val="32"/>
    <w:qFormat/>
    <w:rsid w:val="00721292"/>
    <w:rPr>
      <w:b/>
      <w:bCs/>
      <w:smallCaps/>
      <w:color w:val="0F4761" w:themeColor="accent1" w:themeShade="BF"/>
      <w:spacing w:val="5"/>
    </w:rPr>
  </w:style>
  <w:style w:type="paragraph" w:styleId="NormalWeb">
    <w:name w:val="Normal (Web)"/>
    <w:basedOn w:val="Normal"/>
    <w:uiPriority w:val="99"/>
    <w:unhideWhenUsed/>
    <w:rsid w:val="00721292"/>
    <w:pPr>
      <w:spacing w:before="100" w:beforeAutospacing="1" w:after="100" w:afterAutospacing="1"/>
    </w:pPr>
  </w:style>
  <w:style w:type="paragraph" w:styleId="Header">
    <w:name w:val="header"/>
    <w:basedOn w:val="Normal"/>
    <w:link w:val="HeaderChar"/>
    <w:uiPriority w:val="99"/>
    <w:unhideWhenUsed/>
    <w:rsid w:val="00721292"/>
    <w:pPr>
      <w:tabs>
        <w:tab w:val="center" w:pos="4513"/>
        <w:tab w:val="right" w:pos="9026"/>
      </w:tabs>
    </w:pPr>
  </w:style>
  <w:style w:type="character" w:customStyle="1" w:styleId="HeaderChar">
    <w:name w:val="Header Char"/>
    <w:basedOn w:val="DefaultParagraphFont"/>
    <w:link w:val="Header"/>
    <w:uiPriority w:val="99"/>
    <w:rsid w:val="00721292"/>
  </w:style>
  <w:style w:type="paragraph" w:styleId="Footer">
    <w:name w:val="footer"/>
    <w:basedOn w:val="Normal"/>
    <w:link w:val="FooterChar"/>
    <w:uiPriority w:val="99"/>
    <w:unhideWhenUsed/>
    <w:rsid w:val="00721292"/>
    <w:pPr>
      <w:tabs>
        <w:tab w:val="center" w:pos="4513"/>
        <w:tab w:val="right" w:pos="9026"/>
      </w:tabs>
    </w:pPr>
  </w:style>
  <w:style w:type="character" w:customStyle="1" w:styleId="FooterChar">
    <w:name w:val="Footer Char"/>
    <w:basedOn w:val="DefaultParagraphFont"/>
    <w:link w:val="Footer"/>
    <w:uiPriority w:val="99"/>
    <w:rsid w:val="00721292"/>
  </w:style>
  <w:style w:type="paragraph" w:customStyle="1" w:styleId="isselectedend">
    <w:name w:val="isselectedend"/>
    <w:basedOn w:val="Normal"/>
    <w:rsid w:val="00721292"/>
    <w:pPr>
      <w:spacing w:before="100" w:beforeAutospacing="1" w:after="100" w:afterAutospacing="1"/>
    </w:pPr>
  </w:style>
  <w:style w:type="character" w:styleId="Strong">
    <w:name w:val="Strong"/>
    <w:basedOn w:val="DefaultParagraphFont"/>
    <w:uiPriority w:val="22"/>
    <w:qFormat/>
    <w:rsid w:val="00721292"/>
    <w:rPr>
      <w:b/>
      <w:bCs/>
    </w:rPr>
  </w:style>
  <w:style w:type="paragraph" w:customStyle="1" w:styleId="z1qcye">
    <w:name w:val="z1qcye"/>
    <w:basedOn w:val="Normal"/>
    <w:rsid w:val="007335A9"/>
    <w:pPr>
      <w:spacing w:before="100" w:beforeAutospacing="1" w:after="100" w:afterAutospacing="1"/>
    </w:pPr>
  </w:style>
  <w:style w:type="character" w:styleId="Hyperlink">
    <w:name w:val="Hyperlink"/>
    <w:basedOn w:val="DefaultParagraphFont"/>
    <w:uiPriority w:val="99"/>
    <w:unhideWhenUsed/>
    <w:rsid w:val="007335A9"/>
    <w:rPr>
      <w:color w:val="467886" w:themeColor="hyperlink"/>
      <w:u w:val="single"/>
    </w:rPr>
  </w:style>
  <w:style w:type="character" w:customStyle="1" w:styleId="UnresolvedMention">
    <w:name w:val="Unresolved Mention"/>
    <w:basedOn w:val="DefaultParagraphFont"/>
    <w:uiPriority w:val="99"/>
    <w:semiHidden/>
    <w:unhideWhenUsed/>
    <w:rsid w:val="007335A9"/>
    <w:rPr>
      <w:color w:val="605E5C"/>
      <w:shd w:val="clear" w:color="auto" w:fill="E1DFDD"/>
    </w:rPr>
  </w:style>
  <w:style w:type="paragraph" w:styleId="Subtitle">
    <w:name w:val="Subtitle"/>
    <w:basedOn w:val="Normal"/>
    <w:next w:val="Normal"/>
    <w:link w:val="SubtitleChar"/>
    <w:pPr>
      <w:spacing w:after="160"/>
    </w:pPr>
    <w:rPr>
      <w:color w:val="595959"/>
      <w:sz w:val="28"/>
      <w:szCs w:val="28"/>
    </w:rPr>
  </w:style>
  <w:style w:type="table" w:customStyle="1" w:styleId="a">
    <w:basedOn w:val="TableNormal"/>
    <w:tblPr>
      <w:tblStyleRowBandSize w:val="1"/>
      <w:tblStyleColBandSize w:val="1"/>
      <w:tblCellMar>
        <w:top w:w="15" w:type="dxa"/>
        <w:left w:w="15" w:type="dxa"/>
        <w:bottom w:w="15" w:type="dxa"/>
        <w:right w:w="15" w:type="dxa"/>
      </w:tblCellMar>
    </w:tblPr>
  </w:style>
  <w:style w:type="table" w:customStyle="1" w:styleId="a0">
    <w:basedOn w:val="TableNormal"/>
    <w:tblPr>
      <w:tblStyleRowBandSize w:val="1"/>
      <w:tblStyleColBandSize w:val="1"/>
      <w:tblCellMar>
        <w:top w:w="15" w:type="dxa"/>
        <w:left w:w="15" w:type="dxa"/>
        <w:bottom w:w="15" w:type="dxa"/>
        <w:right w:w="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WLmTXxtSYG+WhxdlrBqUss1+YPw==">CgMxLjA4AHIhMUItTTFJM2NoR2F1bzkwbTM2T29vVm8yLWVaRXBDQlhk</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1103</Words>
  <Characters>6293</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St Mary's Catholic Primary School</Company>
  <LinksUpToDate>false</LinksUpToDate>
  <CharactersWithSpaces>7382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Skye O'mara</dc:creator>
  <cp:lastModifiedBy>M Tusting</cp:lastModifiedBy>
  <cp:revision>2</cp:revision>
  <dcterms:created xsi:type="dcterms:W3CDTF">2026-09-15T10:23:00Z</dcterms:created>
  <dcterms:modified xsi:type="dcterms:W3CDTF">2026-09-15T10:23:00Z</dcterms:modified>
</cp:coreProperties>
</file>