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C17" w:rsidRDefault="005A0C17">
      <w:pPr>
        <w:widowControl w:val="0"/>
        <w:pBdr>
          <w:top w:val="nil"/>
          <w:left w:val="nil"/>
          <w:bottom w:val="nil"/>
          <w:right w:val="nil"/>
          <w:between w:val="nil"/>
        </w:pBdr>
        <w:spacing w:after="0" w:line="240" w:lineRule="auto"/>
        <w:ind w:firstLine="0"/>
        <w:rPr>
          <w:rFonts w:ascii="Arial" w:eastAsia="Arial" w:hAnsi="Arial" w:cs="Arial"/>
          <w:color w:val="000000"/>
        </w:rPr>
      </w:pPr>
      <w:bookmarkStart w:id="0" w:name="_GoBack"/>
      <w:bookmarkEnd w:id="0"/>
    </w:p>
    <w:tbl>
      <w:tblPr>
        <w:tblStyle w:val="a1"/>
        <w:tblpPr w:leftFromText="180" w:rightFromText="180" w:vertAnchor="text" w:tblpX="-289"/>
        <w:tblW w:w="16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5"/>
        <w:gridCol w:w="4080"/>
        <w:gridCol w:w="2005"/>
        <w:gridCol w:w="6110"/>
      </w:tblGrid>
      <w:tr w:rsidR="005A0C17">
        <w:trPr>
          <w:trHeight w:val="3818"/>
        </w:trPr>
        <w:tc>
          <w:tcPr>
            <w:tcW w:w="16170" w:type="dxa"/>
            <w:gridSpan w:val="4"/>
          </w:tcPr>
          <w:p w:rsidR="005A0C17" w:rsidRDefault="00B51859">
            <w:pPr>
              <w:spacing w:line="240" w:lineRule="auto"/>
              <w:ind w:hanging="2"/>
              <w:rPr>
                <w:rFonts w:ascii="Century Gothic" w:eastAsia="Century Gothic" w:hAnsi="Century Gothic" w:cs="Century Gothic"/>
                <w:b/>
                <w:bCs/>
                <w:sz w:val="26"/>
                <w:szCs w:val="26"/>
              </w:rPr>
            </w:pPr>
            <w:r>
              <w:rPr>
                <w:noProof/>
              </w:rPr>
              <w:drawing>
                <wp:anchor distT="114300" distB="114300" distL="114300" distR="114300" simplePos="0" relativeHeight="251658240" behindDoc="0" locked="0" layoutInCell="1" hidden="0" allowOverlap="1">
                  <wp:simplePos x="0" y="0"/>
                  <wp:positionH relativeFrom="column">
                    <wp:posOffset>304800</wp:posOffset>
                  </wp:positionH>
                  <wp:positionV relativeFrom="paragraph">
                    <wp:posOffset>161925</wp:posOffset>
                  </wp:positionV>
                  <wp:extent cx="1271588" cy="1271588"/>
                  <wp:effectExtent l="0" t="0" r="0" b="0"/>
                  <wp:wrapNone/>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271588" cy="1271588"/>
                          </a:xfrm>
                          <a:prstGeom prst="rect">
                            <a:avLst/>
                          </a:prstGeom>
                          <a:ln/>
                        </pic:spPr>
                      </pic:pic>
                    </a:graphicData>
                  </a:graphic>
                </wp:anchor>
              </w:drawing>
            </w:r>
            <w:r>
              <w:rPr>
                <w:noProof/>
              </w:rPr>
              <w:drawing>
                <wp:anchor distT="45720" distB="45720" distL="114300" distR="114300" simplePos="0" relativeHeight="251659264" behindDoc="0" locked="0" layoutInCell="1" hidden="0" allowOverlap="1">
                  <wp:simplePos x="0" y="0"/>
                  <wp:positionH relativeFrom="column">
                    <wp:posOffset>8753475</wp:posOffset>
                  </wp:positionH>
                  <wp:positionV relativeFrom="paragraph">
                    <wp:posOffset>236220</wp:posOffset>
                  </wp:positionV>
                  <wp:extent cx="938213" cy="1034439"/>
                  <wp:effectExtent l="0" t="0" r="0" b="0"/>
                  <wp:wrapSquare wrapText="bothSides" distT="45720" distB="45720" distL="114300" distR="11430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938213" cy="1034439"/>
                          </a:xfrm>
                          <a:prstGeom prst="rect">
                            <a:avLst/>
                          </a:prstGeom>
                          <a:ln/>
                        </pic:spPr>
                      </pic:pic>
                    </a:graphicData>
                  </a:graphic>
                </wp:anchor>
              </w:drawing>
            </w:r>
          </w:p>
          <w:p w:rsidR="005A0C17" w:rsidRDefault="00B51859">
            <w:pPr>
              <w:spacing w:after="0"/>
              <w:ind w:left="-2" w:firstLine="0"/>
              <w:jc w:val="center"/>
              <w:rPr>
                <w:rFonts w:ascii="Century Gothic" w:eastAsia="Century Gothic" w:hAnsi="Century Gothic" w:cs="Century Gothic"/>
                <w:b/>
                <w:bCs/>
                <w:sz w:val="32"/>
                <w:szCs w:val="32"/>
              </w:rPr>
            </w:pPr>
            <w:r>
              <w:rPr>
                <w:rFonts w:ascii="Century Gothic" w:eastAsia="Century Gothic" w:hAnsi="Century Gothic" w:cs="Century Gothic"/>
                <w:b/>
                <w:bCs/>
                <w:sz w:val="32"/>
                <w:szCs w:val="32"/>
              </w:rPr>
              <w:t xml:space="preserve">                 ST. MARY’S CATHOLIC PRIMARY SCHOOL</w:t>
            </w:r>
          </w:p>
          <w:p w:rsidR="005A0C17" w:rsidRDefault="00B51859">
            <w:pPr>
              <w:spacing w:after="0"/>
              <w:ind w:left="-2" w:firstLine="0"/>
              <w:jc w:val="center"/>
              <w:rPr>
                <w:rFonts w:ascii="Century Gothic" w:eastAsia="Century Gothic" w:hAnsi="Century Gothic" w:cs="Century Gothic"/>
                <w:b/>
                <w:bCs/>
                <w:sz w:val="26"/>
                <w:szCs w:val="26"/>
              </w:rPr>
            </w:pPr>
            <w:r>
              <w:rPr>
                <w:rFonts w:ascii="Century Gothic" w:eastAsia="Century Gothic" w:hAnsi="Century Gothic" w:cs="Century Gothic"/>
                <w:b/>
                <w:bCs/>
                <w:sz w:val="32"/>
                <w:szCs w:val="32"/>
              </w:rPr>
              <w:t xml:space="preserve">                  Termly Curriculum Newsletter - Autumn 2026</w:t>
            </w:r>
            <w:r>
              <w:rPr>
                <w:rFonts w:ascii="Century Gothic" w:eastAsia="Century Gothic" w:hAnsi="Century Gothic" w:cs="Century Gothic"/>
                <w:b/>
                <w:bCs/>
                <w:sz w:val="32"/>
                <w:szCs w:val="32"/>
              </w:rPr>
              <w:br/>
              <w:t xml:space="preserve">                  Year 6</w:t>
            </w:r>
          </w:p>
          <w:p w:rsidR="005A0C17" w:rsidRDefault="005A0C17">
            <w:pPr>
              <w:keepNext/>
              <w:keepLines/>
              <w:spacing w:line="240" w:lineRule="auto"/>
              <w:ind w:firstLine="0"/>
              <w:rPr>
                <w:rFonts w:ascii="Century Gothic" w:eastAsia="Century Gothic" w:hAnsi="Century Gothic" w:cs="Century Gothic"/>
                <w:b/>
                <w:bCs/>
                <w:sz w:val="26"/>
                <w:szCs w:val="26"/>
              </w:rPr>
            </w:pPr>
          </w:p>
          <w:p w:rsidR="005A0C17" w:rsidRDefault="00B51859">
            <w:pPr>
              <w:widowControl w:val="0"/>
              <w:spacing w:after="0"/>
              <w:ind w:firstLine="0"/>
              <w:jc w:val="both"/>
              <w:rPr>
                <w:rFonts w:ascii="Century Gothic" w:eastAsia="Century Gothic" w:hAnsi="Century Gothic" w:cs="Century Gothic"/>
              </w:rPr>
            </w:pPr>
            <w:r>
              <w:rPr>
                <w:rFonts w:ascii="Century Gothic" w:eastAsia="Century Gothic" w:hAnsi="Century Gothic" w:cs="Century Gothic"/>
              </w:rPr>
              <w:t>I hope you have had a lovely Summer break and I am delighted to welcome you and your child to Year 6. Below, you will find an outline of the topics that your child will be learning about in class over the coming term. In addition to providing you with an i</w:t>
            </w:r>
            <w:r>
              <w:rPr>
                <w:rFonts w:ascii="Century Gothic" w:eastAsia="Century Gothic" w:hAnsi="Century Gothic" w:cs="Century Gothic"/>
              </w:rPr>
              <w:t>nsight into the curriculum areas that will be covered in the lead up to Christmas, I hope that this information will also assist in supporting and extending your child’s learning at home.</w:t>
            </w:r>
            <w:r>
              <w:rPr>
                <w:rFonts w:ascii="Century Gothic" w:eastAsia="Century Gothic" w:hAnsi="Century Gothic" w:cs="Century Gothic"/>
              </w:rPr>
              <w:br/>
            </w:r>
          </w:p>
        </w:tc>
      </w:tr>
      <w:tr w:rsidR="005A0C17">
        <w:trPr>
          <w:trHeight w:val="5695"/>
        </w:trPr>
        <w:tc>
          <w:tcPr>
            <w:tcW w:w="3975" w:type="dxa"/>
          </w:tcPr>
          <w:p w:rsidR="005A0C17" w:rsidRDefault="00B51859">
            <w:pPr>
              <w:pBdr>
                <w:top w:val="nil"/>
                <w:left w:val="nil"/>
                <w:bottom w:val="nil"/>
                <w:right w:val="nil"/>
                <w:between w:val="nil"/>
              </w:pBdr>
              <w:spacing w:after="0"/>
              <w:ind w:hanging="2"/>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English-Writing</w:t>
            </w:r>
            <w:r>
              <w:rPr>
                <w:noProof/>
              </w:rPr>
              <w:drawing>
                <wp:anchor distT="114300" distB="114300" distL="114300" distR="114300" simplePos="0" relativeHeight="251660288" behindDoc="0" locked="0" layoutInCell="1" hidden="0" allowOverlap="1">
                  <wp:simplePos x="0" y="0"/>
                  <wp:positionH relativeFrom="column">
                    <wp:posOffset>47626</wp:posOffset>
                  </wp:positionH>
                  <wp:positionV relativeFrom="paragraph">
                    <wp:posOffset>244776</wp:posOffset>
                  </wp:positionV>
                  <wp:extent cx="681038" cy="681038"/>
                  <wp:effectExtent l="0" t="0" r="0" b="0"/>
                  <wp:wrapNone/>
                  <wp:docPr id="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681038" cy="681038"/>
                          </a:xfrm>
                          <a:prstGeom prst="rect">
                            <a:avLst/>
                          </a:prstGeom>
                          <a:ln/>
                        </pic:spPr>
                      </pic:pic>
                    </a:graphicData>
                  </a:graphic>
                </wp:anchor>
              </w:drawing>
            </w:r>
          </w:p>
          <w:p w:rsidR="005A0C17" w:rsidRDefault="005A0C17">
            <w:pPr>
              <w:pBdr>
                <w:top w:val="nil"/>
                <w:left w:val="nil"/>
                <w:bottom w:val="nil"/>
                <w:right w:val="nil"/>
                <w:between w:val="nil"/>
              </w:pBdr>
              <w:spacing w:after="0"/>
              <w:ind w:hanging="2"/>
              <w:jc w:val="both"/>
              <w:rPr>
                <w:rFonts w:ascii="Century Gothic" w:eastAsia="Century Gothic" w:hAnsi="Century Gothic" w:cs="Century Gothic"/>
                <w:b/>
                <w:bCs/>
                <w:sz w:val="20"/>
                <w:szCs w:val="20"/>
              </w:rPr>
            </w:pPr>
          </w:p>
          <w:p w:rsidR="005A0C17" w:rsidRDefault="005A0C17">
            <w:pPr>
              <w:pBdr>
                <w:top w:val="nil"/>
                <w:left w:val="nil"/>
                <w:bottom w:val="nil"/>
                <w:right w:val="nil"/>
                <w:between w:val="nil"/>
              </w:pBdr>
              <w:spacing w:after="0"/>
              <w:ind w:hanging="2"/>
              <w:jc w:val="both"/>
              <w:rPr>
                <w:rFonts w:ascii="Century Gothic" w:eastAsia="Century Gothic" w:hAnsi="Century Gothic" w:cs="Century Gothic"/>
                <w:b/>
                <w:bCs/>
                <w:sz w:val="20"/>
                <w:szCs w:val="20"/>
              </w:rPr>
            </w:pPr>
          </w:p>
          <w:p w:rsidR="005A0C17" w:rsidRDefault="005A0C17">
            <w:pPr>
              <w:pBdr>
                <w:top w:val="nil"/>
                <w:left w:val="nil"/>
                <w:bottom w:val="nil"/>
                <w:right w:val="nil"/>
                <w:between w:val="nil"/>
              </w:pBdr>
              <w:spacing w:after="0"/>
              <w:ind w:hanging="2"/>
              <w:jc w:val="both"/>
              <w:rPr>
                <w:rFonts w:ascii="Century Gothic" w:eastAsia="Century Gothic" w:hAnsi="Century Gothic" w:cs="Century Gothic"/>
                <w:b/>
                <w:bCs/>
                <w:sz w:val="20"/>
                <w:szCs w:val="20"/>
              </w:rPr>
            </w:pPr>
          </w:p>
          <w:p w:rsidR="005A0C17" w:rsidRDefault="005A0C17">
            <w:pPr>
              <w:pBdr>
                <w:top w:val="nil"/>
                <w:left w:val="nil"/>
                <w:bottom w:val="nil"/>
                <w:right w:val="nil"/>
                <w:between w:val="nil"/>
              </w:pBdr>
              <w:spacing w:after="0"/>
              <w:ind w:hanging="2"/>
              <w:jc w:val="both"/>
              <w:rPr>
                <w:rFonts w:ascii="Century Gothic" w:eastAsia="Century Gothic" w:hAnsi="Century Gothic" w:cs="Century Gothic"/>
                <w:b/>
                <w:bCs/>
                <w:sz w:val="20"/>
                <w:szCs w:val="20"/>
              </w:rPr>
            </w:pPr>
          </w:p>
          <w:p w:rsidR="005A0C17" w:rsidRDefault="00B51859">
            <w:pPr>
              <w:pBdr>
                <w:top w:val="nil"/>
                <w:left w:val="nil"/>
                <w:bottom w:val="nil"/>
                <w:right w:val="nil"/>
                <w:between w:val="nil"/>
              </w:pBdr>
              <w:spacing w:after="0" w:line="240" w:lineRule="auto"/>
              <w:ind w:hanging="2"/>
              <w:jc w:val="both"/>
              <w:rPr>
                <w:rFonts w:ascii="Century Gothic" w:eastAsia="Century Gothic" w:hAnsi="Century Gothic" w:cs="Century Gothic"/>
                <w:color w:val="000000"/>
                <w:sz w:val="18"/>
                <w:szCs w:val="18"/>
              </w:rPr>
            </w:pPr>
            <w:r>
              <w:rPr>
                <w:rFonts w:ascii="Century Gothic" w:eastAsia="Century Gothic" w:hAnsi="Century Gothic" w:cs="Century Gothic"/>
                <w:sz w:val="18"/>
                <w:szCs w:val="18"/>
              </w:rPr>
              <w:t xml:space="preserve">In English this term we will be focusing on a variety of genres including: Narratives, Literary and Science texts as well as Michael </w:t>
            </w:r>
            <w:proofErr w:type="spellStart"/>
            <w:r>
              <w:rPr>
                <w:rFonts w:ascii="Century Gothic" w:eastAsia="Century Gothic" w:hAnsi="Century Gothic" w:cs="Century Gothic"/>
                <w:sz w:val="18"/>
                <w:szCs w:val="18"/>
              </w:rPr>
              <w:t>Morpurgo’s</w:t>
            </w:r>
            <w:proofErr w:type="spellEnd"/>
            <w:r>
              <w:rPr>
                <w:rFonts w:ascii="Century Gothic" w:eastAsia="Century Gothic" w:hAnsi="Century Gothic" w:cs="Century Gothic"/>
                <w:sz w:val="18"/>
                <w:szCs w:val="18"/>
              </w:rPr>
              <w:t xml:space="preserve"> </w:t>
            </w:r>
            <w:r>
              <w:rPr>
                <w:rFonts w:ascii="Century Gothic" w:eastAsia="Century Gothic" w:hAnsi="Century Gothic" w:cs="Century Gothic"/>
                <w:i/>
                <w:iCs/>
                <w:sz w:val="18"/>
                <w:szCs w:val="18"/>
              </w:rPr>
              <w:t>War Horse</w:t>
            </w:r>
            <w:r>
              <w:rPr>
                <w:rFonts w:ascii="Century Gothic" w:eastAsia="Century Gothic" w:hAnsi="Century Gothic" w:cs="Century Gothic"/>
                <w:sz w:val="18"/>
                <w:szCs w:val="18"/>
              </w:rPr>
              <w:t>. We will also focus keenly on the audience and purpose of our writing, as well as prediction, selection of appropriate form, proofing and important editing skills. Children will draw on a variety of readings and research to develop their own ideas and imp</w:t>
            </w:r>
            <w:r>
              <w:rPr>
                <w:rFonts w:ascii="Century Gothic" w:eastAsia="Century Gothic" w:hAnsi="Century Gothic" w:cs="Century Gothic"/>
                <w:sz w:val="18"/>
                <w:szCs w:val="18"/>
              </w:rPr>
              <w:t>rove their writing.</w:t>
            </w:r>
            <w:r>
              <w:rPr>
                <w:rFonts w:ascii="Century Gothic" w:eastAsia="Century Gothic" w:hAnsi="Century Gothic" w:cs="Century Gothic"/>
                <w:color w:val="000000"/>
                <w:sz w:val="18"/>
                <w:szCs w:val="18"/>
              </w:rPr>
              <w:t xml:space="preserve"> </w:t>
            </w:r>
          </w:p>
          <w:p w:rsidR="005A0C17" w:rsidRDefault="005A0C17">
            <w:pPr>
              <w:pBdr>
                <w:top w:val="nil"/>
                <w:left w:val="nil"/>
                <w:bottom w:val="nil"/>
                <w:right w:val="nil"/>
                <w:between w:val="nil"/>
              </w:pBdr>
              <w:spacing w:after="0" w:line="240" w:lineRule="auto"/>
              <w:ind w:hanging="2"/>
              <w:jc w:val="both"/>
              <w:rPr>
                <w:rFonts w:ascii="Century Gothic" w:eastAsia="Century Gothic" w:hAnsi="Century Gothic" w:cs="Century Gothic"/>
                <w:color w:val="000000"/>
                <w:sz w:val="20"/>
                <w:szCs w:val="20"/>
              </w:rPr>
            </w:pPr>
          </w:p>
          <w:p w:rsidR="005A0C17" w:rsidRDefault="005A0C17">
            <w:pPr>
              <w:pBdr>
                <w:top w:val="nil"/>
                <w:left w:val="nil"/>
                <w:bottom w:val="nil"/>
                <w:right w:val="nil"/>
                <w:between w:val="nil"/>
              </w:pBdr>
              <w:spacing w:after="0" w:line="240" w:lineRule="auto"/>
              <w:ind w:hanging="2"/>
              <w:jc w:val="both"/>
              <w:rPr>
                <w:rFonts w:ascii="Century Gothic" w:eastAsia="Century Gothic" w:hAnsi="Century Gothic" w:cs="Century Gothic"/>
                <w:sz w:val="20"/>
                <w:szCs w:val="20"/>
              </w:rPr>
            </w:pPr>
          </w:p>
          <w:p w:rsidR="005A0C17" w:rsidRDefault="005A0C17">
            <w:pPr>
              <w:pBdr>
                <w:top w:val="nil"/>
                <w:left w:val="nil"/>
                <w:bottom w:val="nil"/>
                <w:right w:val="nil"/>
                <w:between w:val="nil"/>
              </w:pBdr>
              <w:spacing w:after="0" w:line="240" w:lineRule="auto"/>
              <w:ind w:hanging="2"/>
              <w:jc w:val="both"/>
              <w:rPr>
                <w:rFonts w:ascii="Century Gothic" w:eastAsia="Century Gothic" w:hAnsi="Century Gothic" w:cs="Century Gothic"/>
                <w:sz w:val="20"/>
                <w:szCs w:val="20"/>
              </w:rPr>
            </w:pPr>
          </w:p>
          <w:p w:rsidR="005A0C17" w:rsidRDefault="005A0C17">
            <w:pPr>
              <w:pBdr>
                <w:top w:val="nil"/>
                <w:left w:val="nil"/>
                <w:bottom w:val="nil"/>
                <w:right w:val="nil"/>
                <w:between w:val="nil"/>
              </w:pBdr>
              <w:spacing w:after="0" w:line="240" w:lineRule="auto"/>
              <w:ind w:hanging="2"/>
              <w:jc w:val="both"/>
              <w:rPr>
                <w:rFonts w:ascii="Century Gothic" w:eastAsia="Century Gothic" w:hAnsi="Century Gothic" w:cs="Century Gothic"/>
                <w:sz w:val="18"/>
                <w:szCs w:val="18"/>
              </w:rPr>
            </w:pPr>
          </w:p>
          <w:p w:rsidR="005A0C17" w:rsidRDefault="005A0C17">
            <w:pPr>
              <w:pBdr>
                <w:top w:val="nil"/>
                <w:left w:val="nil"/>
                <w:bottom w:val="nil"/>
                <w:right w:val="nil"/>
                <w:between w:val="nil"/>
              </w:pBdr>
              <w:spacing w:after="0" w:line="240" w:lineRule="auto"/>
              <w:ind w:hanging="2"/>
              <w:jc w:val="both"/>
              <w:rPr>
                <w:rFonts w:ascii="Century Gothic" w:eastAsia="Century Gothic" w:hAnsi="Century Gothic" w:cs="Century Gothic"/>
                <w:sz w:val="18"/>
                <w:szCs w:val="18"/>
              </w:rPr>
            </w:pPr>
          </w:p>
        </w:tc>
        <w:tc>
          <w:tcPr>
            <w:tcW w:w="6085" w:type="dxa"/>
            <w:gridSpan w:val="2"/>
          </w:tcPr>
          <w:p w:rsidR="005A0C17" w:rsidRDefault="00B51859">
            <w:pPr>
              <w:spacing w:after="0"/>
              <w:ind w:hanging="2"/>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English-Spelling</w:t>
            </w:r>
          </w:p>
          <w:p w:rsidR="005A0C17" w:rsidRDefault="00B51859">
            <w:pPr>
              <w:spacing w:after="0" w:line="240" w:lineRule="auto"/>
              <w:ind w:right="-1054"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Spelling continues to be an important part of </w:t>
            </w:r>
          </w:p>
          <w:p w:rsidR="005A0C17" w:rsidRDefault="00B51859">
            <w:pPr>
              <w:spacing w:after="0" w:line="240" w:lineRule="auto"/>
              <w:ind w:right="-1054" w:firstLine="0"/>
              <w:jc w:val="both"/>
              <w:rPr>
                <w:rFonts w:ascii="Century Gothic" w:eastAsia="Century Gothic" w:hAnsi="Century Gothic" w:cs="Century Gothic"/>
                <w:sz w:val="18"/>
                <w:szCs w:val="18"/>
              </w:rPr>
            </w:pPr>
            <w:proofErr w:type="gramStart"/>
            <w:r>
              <w:rPr>
                <w:rFonts w:ascii="Century Gothic" w:eastAsia="Century Gothic" w:hAnsi="Century Gothic" w:cs="Century Gothic"/>
                <w:sz w:val="18"/>
                <w:szCs w:val="18"/>
              </w:rPr>
              <w:t>your</w:t>
            </w:r>
            <w:proofErr w:type="gramEnd"/>
            <w:r>
              <w:rPr>
                <w:rFonts w:ascii="Century Gothic" w:eastAsia="Century Gothic" w:hAnsi="Century Gothic" w:cs="Century Gothic"/>
                <w:sz w:val="18"/>
                <w:szCs w:val="18"/>
              </w:rPr>
              <w:t xml:space="preserve"> child’s learning. We will particularly focus on </w:t>
            </w:r>
          </w:p>
          <w:p w:rsidR="005A0C17" w:rsidRDefault="00B51859">
            <w:pPr>
              <w:spacing w:after="0" w:line="240" w:lineRule="auto"/>
              <w:ind w:right="-1054" w:firstLine="0"/>
              <w:jc w:val="both"/>
              <w:rPr>
                <w:rFonts w:ascii="Century Gothic" w:eastAsia="Century Gothic" w:hAnsi="Century Gothic" w:cs="Century Gothic"/>
                <w:sz w:val="18"/>
                <w:szCs w:val="18"/>
              </w:rPr>
            </w:pPr>
            <w:proofErr w:type="gramStart"/>
            <w:r>
              <w:rPr>
                <w:rFonts w:ascii="Century Gothic" w:eastAsia="Century Gothic" w:hAnsi="Century Gothic" w:cs="Century Gothic"/>
                <w:sz w:val="18"/>
                <w:szCs w:val="18"/>
              </w:rPr>
              <w:t>spelling</w:t>
            </w:r>
            <w:proofErr w:type="gramEnd"/>
            <w:r>
              <w:rPr>
                <w:rFonts w:ascii="Century Gothic" w:eastAsia="Century Gothic" w:hAnsi="Century Gothic" w:cs="Century Gothic"/>
                <w:sz w:val="18"/>
                <w:szCs w:val="18"/>
              </w:rPr>
              <w:t xml:space="preserve"> rules and patterns. Weekly spellings will </w:t>
            </w:r>
          </w:p>
          <w:p w:rsidR="005A0C17" w:rsidRDefault="00B51859">
            <w:pPr>
              <w:spacing w:after="0" w:line="240" w:lineRule="auto"/>
              <w:ind w:right="-1054" w:firstLine="0"/>
              <w:jc w:val="both"/>
              <w:rPr>
                <w:rFonts w:ascii="Century Gothic" w:eastAsia="Century Gothic" w:hAnsi="Century Gothic" w:cs="Century Gothic"/>
                <w:b/>
                <w:bCs/>
                <w:sz w:val="20"/>
                <w:szCs w:val="20"/>
              </w:rPr>
            </w:pPr>
            <w:proofErr w:type="gramStart"/>
            <w:r>
              <w:rPr>
                <w:rFonts w:ascii="Century Gothic" w:eastAsia="Century Gothic" w:hAnsi="Century Gothic" w:cs="Century Gothic"/>
                <w:sz w:val="18"/>
                <w:szCs w:val="18"/>
              </w:rPr>
              <w:t>be</w:t>
            </w:r>
            <w:proofErr w:type="gramEnd"/>
            <w:r>
              <w:rPr>
                <w:rFonts w:ascii="Century Gothic" w:eastAsia="Century Gothic" w:hAnsi="Century Gothic" w:cs="Century Gothic"/>
                <w:sz w:val="18"/>
                <w:szCs w:val="18"/>
              </w:rPr>
              <w:t xml:space="preserve"> set as homework and tested during the week.</w:t>
            </w:r>
          </w:p>
          <w:p w:rsidR="005A0C17" w:rsidRDefault="005A0C17">
            <w:pPr>
              <w:spacing w:after="0" w:line="240" w:lineRule="auto"/>
              <w:ind w:right="-1054" w:firstLine="0"/>
              <w:jc w:val="both"/>
              <w:rPr>
                <w:rFonts w:ascii="Century Gothic" w:eastAsia="Century Gothic" w:hAnsi="Century Gothic" w:cs="Century Gothic"/>
                <w:b/>
                <w:bCs/>
                <w:sz w:val="18"/>
                <w:szCs w:val="18"/>
              </w:rPr>
            </w:pPr>
          </w:p>
          <w:p w:rsidR="005A0C17" w:rsidRDefault="00B51859">
            <w:pPr>
              <w:spacing w:after="0" w:line="240" w:lineRule="auto"/>
              <w:ind w:right="-1054" w:firstLine="0"/>
              <w:jc w:val="both"/>
              <w:rPr>
                <w:rFonts w:ascii="Century Gothic" w:eastAsia="Century Gothic" w:hAnsi="Century Gothic" w:cs="Century Gothic"/>
                <w:b/>
                <w:bCs/>
                <w:sz w:val="18"/>
                <w:szCs w:val="18"/>
              </w:rPr>
            </w:pPr>
            <w:r>
              <w:rPr>
                <w:rFonts w:ascii="Century Gothic" w:eastAsia="Century Gothic" w:hAnsi="Century Gothic" w:cs="Century Gothic"/>
                <w:noProof/>
                <w:sz w:val="18"/>
                <w:szCs w:val="18"/>
              </w:rPr>
              <w:drawing>
                <wp:inline distT="114300" distB="114300" distL="114300" distR="114300">
                  <wp:extent cx="681038" cy="681038"/>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681038" cy="681038"/>
                          </a:xfrm>
                          <a:prstGeom prst="rect">
                            <a:avLst/>
                          </a:prstGeom>
                          <a:ln/>
                        </pic:spPr>
                      </pic:pic>
                    </a:graphicData>
                  </a:graphic>
                </wp:inline>
              </w:drawing>
            </w:r>
          </w:p>
          <w:p w:rsidR="005A0C17" w:rsidRDefault="005A0C17">
            <w:pPr>
              <w:spacing w:after="0" w:line="240" w:lineRule="auto"/>
              <w:ind w:right="-1054" w:firstLine="0"/>
              <w:jc w:val="both"/>
              <w:rPr>
                <w:rFonts w:ascii="Century Gothic" w:eastAsia="Century Gothic" w:hAnsi="Century Gothic" w:cs="Century Gothic"/>
                <w:b/>
                <w:bCs/>
                <w:sz w:val="18"/>
                <w:szCs w:val="18"/>
              </w:rPr>
            </w:pPr>
          </w:p>
          <w:p w:rsidR="005A0C17" w:rsidRDefault="00B51859">
            <w:pPr>
              <w:spacing w:after="0" w:line="240" w:lineRule="auto"/>
              <w:ind w:right="-1054"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English-Reading</w:t>
            </w:r>
          </w:p>
          <w:p w:rsidR="005A0C17" w:rsidRDefault="00B51859">
            <w:pPr>
              <w:spacing w:after="0" w:line="240" w:lineRule="auto"/>
              <w:ind w:right="-1054"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Reading remains a vital aspect of your child’s </w:t>
            </w:r>
          </w:p>
          <w:p w:rsidR="005A0C17" w:rsidRDefault="00B51859">
            <w:pPr>
              <w:spacing w:after="0" w:line="240" w:lineRule="auto"/>
              <w:ind w:right="-1054"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Education. as It becomes very evident in children’s </w:t>
            </w:r>
          </w:p>
          <w:p w:rsidR="005A0C17" w:rsidRDefault="00B51859">
            <w:pPr>
              <w:spacing w:after="0" w:line="240" w:lineRule="auto"/>
              <w:ind w:right="-1054" w:firstLine="0"/>
              <w:jc w:val="both"/>
              <w:rPr>
                <w:rFonts w:ascii="Century Gothic" w:eastAsia="Century Gothic" w:hAnsi="Century Gothic" w:cs="Century Gothic"/>
                <w:sz w:val="18"/>
                <w:szCs w:val="18"/>
              </w:rPr>
            </w:pPr>
            <w:proofErr w:type="gramStart"/>
            <w:r>
              <w:rPr>
                <w:rFonts w:ascii="Century Gothic" w:eastAsia="Century Gothic" w:hAnsi="Century Gothic" w:cs="Century Gothic"/>
                <w:sz w:val="18"/>
                <w:szCs w:val="18"/>
              </w:rPr>
              <w:t>writing</w:t>
            </w:r>
            <w:proofErr w:type="gramEnd"/>
            <w:r>
              <w:rPr>
                <w:rFonts w:ascii="Century Gothic" w:eastAsia="Century Gothic" w:hAnsi="Century Gothic" w:cs="Century Gothic"/>
                <w:sz w:val="18"/>
                <w:szCs w:val="18"/>
              </w:rPr>
              <w:t> when they read regularly. Thus, to best support</w:t>
            </w:r>
          </w:p>
          <w:p w:rsidR="005A0C17" w:rsidRDefault="00B51859">
            <w:pPr>
              <w:spacing w:after="0" w:line="240" w:lineRule="auto"/>
              <w:ind w:right="-1054"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your child, please ensure they read at home each</w:t>
            </w:r>
          </w:p>
          <w:p w:rsidR="005A0C17" w:rsidRDefault="00B51859">
            <w:pPr>
              <w:spacing w:after="0" w:line="240" w:lineRule="auto"/>
              <w:ind w:right="-1054" w:firstLine="0"/>
              <w:jc w:val="both"/>
              <w:rPr>
                <w:rFonts w:ascii="Century Gothic" w:eastAsia="Century Gothic" w:hAnsi="Century Gothic" w:cs="Century Gothic"/>
                <w:sz w:val="18"/>
                <w:szCs w:val="18"/>
              </w:rPr>
            </w:pPr>
            <w:proofErr w:type="gramStart"/>
            <w:r>
              <w:rPr>
                <w:rFonts w:ascii="Century Gothic" w:eastAsia="Century Gothic" w:hAnsi="Century Gothic" w:cs="Century Gothic"/>
                <w:sz w:val="18"/>
                <w:szCs w:val="18"/>
              </w:rPr>
              <w:t>day</w:t>
            </w:r>
            <w:proofErr w:type="gramEnd"/>
            <w:r>
              <w:rPr>
                <w:rFonts w:ascii="Century Gothic" w:eastAsia="Century Gothic" w:hAnsi="Century Gothic" w:cs="Century Gothic"/>
                <w:sz w:val="18"/>
                <w:szCs w:val="18"/>
              </w:rPr>
              <w:t xml:space="preserve"> and record this in their reading journals. This can</w:t>
            </w:r>
          </w:p>
          <w:p w:rsidR="005A0C17" w:rsidRDefault="00B51859">
            <w:pPr>
              <w:spacing w:after="0" w:line="240" w:lineRule="auto"/>
              <w:ind w:right="-1054"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be from a variety of texts but should include a novel or </w:t>
            </w:r>
          </w:p>
          <w:p w:rsidR="005A0C17" w:rsidRDefault="00B51859">
            <w:pPr>
              <w:spacing w:after="0" w:line="240" w:lineRule="auto"/>
              <w:ind w:right="-1054" w:firstLine="0"/>
              <w:jc w:val="both"/>
              <w:rPr>
                <w:rFonts w:ascii="Century Gothic" w:eastAsia="Century Gothic" w:hAnsi="Century Gothic" w:cs="Century Gothic"/>
                <w:b/>
                <w:bCs/>
                <w:sz w:val="20"/>
                <w:szCs w:val="20"/>
              </w:rPr>
            </w:pPr>
            <w:proofErr w:type="gramStart"/>
            <w:r>
              <w:rPr>
                <w:rFonts w:ascii="Century Gothic" w:eastAsia="Century Gothic" w:hAnsi="Century Gothic" w:cs="Century Gothic"/>
                <w:sz w:val="18"/>
                <w:szCs w:val="18"/>
              </w:rPr>
              <w:t>a</w:t>
            </w:r>
            <w:proofErr w:type="gramEnd"/>
            <w:r>
              <w:rPr>
                <w:rFonts w:ascii="Century Gothic" w:eastAsia="Century Gothic" w:hAnsi="Century Gothic" w:cs="Century Gothic"/>
                <w:sz w:val="18"/>
                <w:szCs w:val="18"/>
              </w:rPr>
              <w:t xml:space="preserve"> chapter book with an appropriate level of challenge.</w:t>
            </w:r>
          </w:p>
          <w:p w:rsidR="005A0C17" w:rsidRDefault="005A0C17">
            <w:pPr>
              <w:spacing w:after="0" w:line="240" w:lineRule="auto"/>
              <w:ind w:right="-1054" w:firstLine="0"/>
              <w:jc w:val="both"/>
              <w:rPr>
                <w:rFonts w:ascii="Century Gothic" w:eastAsia="Century Gothic" w:hAnsi="Century Gothic" w:cs="Century Gothic"/>
                <w:b/>
                <w:bCs/>
              </w:rPr>
            </w:pPr>
          </w:p>
          <w:p w:rsidR="005A0C17" w:rsidRDefault="005A0C17">
            <w:pPr>
              <w:spacing w:after="0" w:line="240" w:lineRule="auto"/>
              <w:ind w:right="-1054" w:firstLine="0"/>
              <w:jc w:val="both"/>
              <w:rPr>
                <w:rFonts w:ascii="Century Gothic" w:eastAsia="Century Gothic" w:hAnsi="Century Gothic" w:cs="Century Gothic"/>
                <w:sz w:val="20"/>
                <w:szCs w:val="20"/>
              </w:rPr>
            </w:pPr>
          </w:p>
        </w:tc>
        <w:tc>
          <w:tcPr>
            <w:tcW w:w="6110" w:type="dxa"/>
          </w:tcPr>
          <w:p w:rsidR="005A0C17" w:rsidRDefault="00B51859">
            <w:pPr>
              <w:pBdr>
                <w:top w:val="nil"/>
                <w:left w:val="nil"/>
                <w:bottom w:val="nil"/>
                <w:right w:val="nil"/>
                <w:between w:val="nil"/>
              </w:pBdr>
              <w:spacing w:after="0" w:line="240" w:lineRule="auto"/>
              <w:ind w:hanging="2"/>
              <w:jc w:val="both"/>
              <w:rPr>
                <w:rFonts w:ascii="Century Gothic" w:eastAsia="Century Gothic" w:hAnsi="Century Gothic" w:cs="Century Gothic"/>
                <w:b/>
                <w:bCs/>
                <w:color w:val="000000"/>
                <w:sz w:val="20"/>
                <w:szCs w:val="20"/>
              </w:rPr>
            </w:pPr>
            <w:r>
              <w:rPr>
                <w:rFonts w:ascii="Century Gothic" w:eastAsia="Century Gothic" w:hAnsi="Century Gothic" w:cs="Century Gothic"/>
                <w:b/>
                <w:bCs/>
                <w:color w:val="000000"/>
                <w:sz w:val="20"/>
                <w:szCs w:val="20"/>
              </w:rPr>
              <w:t>Maths</w:t>
            </w:r>
          </w:p>
          <w:p w:rsidR="005A0C17" w:rsidRDefault="005A0C17">
            <w:pPr>
              <w:pBdr>
                <w:top w:val="nil"/>
                <w:left w:val="nil"/>
                <w:bottom w:val="nil"/>
                <w:right w:val="nil"/>
                <w:between w:val="nil"/>
              </w:pBdr>
              <w:spacing w:after="0" w:line="240" w:lineRule="auto"/>
              <w:ind w:hanging="2"/>
              <w:jc w:val="both"/>
              <w:rPr>
                <w:rFonts w:ascii="Century Gothic" w:eastAsia="Century Gothic" w:hAnsi="Century Gothic" w:cs="Century Gothic"/>
                <w:b/>
                <w:bCs/>
                <w:sz w:val="20"/>
                <w:szCs w:val="20"/>
              </w:rPr>
            </w:pPr>
          </w:p>
          <w:p w:rsidR="005A0C17" w:rsidRDefault="00B51859">
            <w:pPr>
              <w:spacing w:after="0" w:line="240" w:lineRule="auto"/>
              <w:ind w:right="-1054" w:firstLine="0"/>
              <w:jc w:val="both"/>
              <w:rPr>
                <w:sz w:val="18"/>
                <w:szCs w:val="18"/>
              </w:rPr>
            </w:pPr>
            <w:r>
              <w:rPr>
                <w:rFonts w:ascii="Century Gothic" w:eastAsia="Century Gothic" w:hAnsi="Century Gothic" w:cs="Century Gothic"/>
                <w:noProof/>
                <w:sz w:val="20"/>
                <w:szCs w:val="20"/>
              </w:rPr>
              <w:drawing>
                <wp:inline distT="114300" distB="114300" distL="114300" distR="114300">
                  <wp:extent cx="647247" cy="647247"/>
                  <wp:effectExtent l="0" t="0" r="0" b="0"/>
                  <wp:docPr id="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647247" cy="647247"/>
                          </a:xfrm>
                          <a:prstGeom prst="rect">
                            <a:avLst/>
                          </a:prstGeom>
                          <a:ln/>
                        </pic:spPr>
                      </pic:pic>
                    </a:graphicData>
                  </a:graphic>
                </wp:inline>
              </w:drawing>
            </w:r>
          </w:p>
          <w:p w:rsidR="005A0C17" w:rsidRDefault="00B51859">
            <w:pPr>
              <w:spacing w:line="240" w:lineRule="auto"/>
              <w:ind w:firstLine="0"/>
              <w:jc w:val="both"/>
              <w:rPr>
                <w:color w:val="000000"/>
                <w:sz w:val="15"/>
                <w:szCs w:val="15"/>
              </w:rPr>
            </w:pPr>
            <w:r>
              <w:rPr>
                <w:rFonts w:ascii="Century Gothic" w:eastAsia="Century Gothic" w:hAnsi="Century Gothic" w:cs="Century Gothic"/>
                <w:sz w:val="18"/>
                <w:szCs w:val="18"/>
              </w:rPr>
              <w:br/>
              <w:t>This term Year 6 will be covering the following maths topics.</w:t>
            </w:r>
          </w:p>
          <w:p w:rsidR="005A0C17" w:rsidRDefault="00B51859">
            <w:pPr>
              <w:numPr>
                <w:ilvl w:val="0"/>
                <w:numId w:val="4"/>
              </w:numPr>
              <w:spacing w:after="0" w:line="240" w:lineRule="auto"/>
              <w:jc w:val="both"/>
              <w:rPr>
                <w:rFonts w:ascii="Noto Sans Symbols" w:eastAsia="Noto Sans Symbols" w:hAnsi="Noto Sans Symbols" w:cs="Noto Sans Symbols"/>
                <w:sz w:val="18"/>
                <w:szCs w:val="18"/>
              </w:rPr>
            </w:pPr>
            <w:r>
              <w:rPr>
                <w:rFonts w:ascii="Century Gothic" w:eastAsia="Century Gothic" w:hAnsi="Century Gothic" w:cs="Century Gothic"/>
                <w:sz w:val="18"/>
                <w:szCs w:val="18"/>
              </w:rPr>
              <w:t>Place Value</w:t>
            </w:r>
          </w:p>
          <w:p w:rsidR="005A0C17" w:rsidRDefault="00B51859">
            <w:pPr>
              <w:numPr>
                <w:ilvl w:val="0"/>
                <w:numId w:val="4"/>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A</w:t>
            </w:r>
            <w:r>
              <w:rPr>
                <w:rFonts w:ascii="Century Gothic" w:eastAsia="Century Gothic" w:hAnsi="Century Gothic" w:cs="Century Gothic"/>
                <w:sz w:val="18"/>
                <w:szCs w:val="18"/>
              </w:rPr>
              <w:t>ddition, subtraction, multiplication and division</w:t>
            </w:r>
          </w:p>
          <w:p w:rsidR="005A0C17" w:rsidRDefault="00B51859">
            <w:pPr>
              <w:numPr>
                <w:ilvl w:val="0"/>
                <w:numId w:val="4"/>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Fractions</w:t>
            </w:r>
          </w:p>
          <w:p w:rsidR="005A0C17" w:rsidRDefault="00B51859">
            <w:pPr>
              <w:numPr>
                <w:ilvl w:val="0"/>
                <w:numId w:val="4"/>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Converting Units</w:t>
            </w:r>
          </w:p>
        </w:tc>
      </w:tr>
      <w:tr w:rsidR="005A0C17">
        <w:trPr>
          <w:trHeight w:val="2266"/>
        </w:trPr>
        <w:tc>
          <w:tcPr>
            <w:tcW w:w="3975" w:type="dxa"/>
          </w:tcPr>
          <w:p w:rsidR="005A0C17" w:rsidRDefault="00B51859">
            <w:pPr>
              <w:pBdr>
                <w:top w:val="nil"/>
                <w:left w:val="nil"/>
                <w:bottom w:val="nil"/>
                <w:right w:val="nil"/>
                <w:between w:val="nil"/>
              </w:pBdr>
              <w:spacing w:after="0"/>
              <w:ind w:hanging="2"/>
              <w:jc w:val="both"/>
              <w:rPr>
                <w:rFonts w:ascii="Times New Roman" w:eastAsia="Times New Roman" w:hAnsi="Times New Roman" w:cs="Times New Roman"/>
                <w:color w:val="000000"/>
              </w:rPr>
            </w:pPr>
            <w:r>
              <w:rPr>
                <w:rFonts w:ascii="Century Gothic" w:eastAsia="Century Gothic" w:hAnsi="Century Gothic" w:cs="Century Gothic"/>
                <w:b/>
                <w:bCs/>
                <w:color w:val="000000"/>
              </w:rPr>
              <w:lastRenderedPageBreak/>
              <w:t>Science</w:t>
            </w:r>
            <w:r>
              <w:rPr>
                <w:noProof/>
              </w:rPr>
              <w:drawing>
                <wp:anchor distT="0" distB="0" distL="114300" distR="114300" simplePos="0" relativeHeight="251661312" behindDoc="0" locked="0" layoutInCell="1" hidden="0" allowOverlap="1">
                  <wp:simplePos x="0" y="0"/>
                  <wp:positionH relativeFrom="column">
                    <wp:posOffset>457204</wp:posOffset>
                  </wp:positionH>
                  <wp:positionV relativeFrom="paragraph">
                    <wp:posOffset>-6980</wp:posOffset>
                  </wp:positionV>
                  <wp:extent cx="511200" cy="511200"/>
                  <wp:effectExtent l="0" t="0" r="0" b="0"/>
                  <wp:wrapSquare wrapText="right" distT="0" distB="0" distL="114300" distR="114300"/>
                  <wp:docPr id="3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11200" cy="511200"/>
                          </a:xfrm>
                          <a:prstGeom prst="rect">
                            <a:avLst/>
                          </a:prstGeom>
                          <a:ln/>
                        </pic:spPr>
                      </pic:pic>
                    </a:graphicData>
                  </a:graphic>
                </wp:anchor>
              </w:drawing>
            </w:r>
          </w:p>
          <w:p w:rsidR="005A0C17" w:rsidRDefault="00B51859">
            <w:pPr>
              <w:pBdr>
                <w:top w:val="nil"/>
                <w:left w:val="nil"/>
                <w:bottom w:val="nil"/>
                <w:right w:val="nil"/>
                <w:between w:val="nil"/>
              </w:pBdr>
              <w:spacing w:after="0" w:line="240" w:lineRule="auto"/>
              <w:ind w:hanging="2"/>
              <w:jc w:val="both"/>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In Science this term</w:t>
            </w:r>
            <w:r>
              <w:rPr>
                <w:rFonts w:ascii="Century Gothic" w:eastAsia="Century Gothic" w:hAnsi="Century Gothic" w:cs="Century Gothic"/>
                <w:sz w:val="18"/>
                <w:szCs w:val="18"/>
              </w:rPr>
              <w:t>, we will be focusing on the topics of Electricity and Light.</w:t>
            </w:r>
          </w:p>
          <w:p w:rsidR="005A0C17" w:rsidRDefault="005A0C17">
            <w:pPr>
              <w:pBdr>
                <w:top w:val="nil"/>
                <w:left w:val="nil"/>
                <w:bottom w:val="nil"/>
                <w:right w:val="nil"/>
                <w:between w:val="nil"/>
              </w:pBdr>
              <w:spacing w:after="0" w:line="240" w:lineRule="auto"/>
              <w:ind w:hanging="2"/>
              <w:jc w:val="both"/>
              <w:rPr>
                <w:rFonts w:ascii="Century Gothic" w:eastAsia="Century Gothic" w:hAnsi="Century Gothic" w:cs="Century Gothic"/>
                <w:sz w:val="18"/>
                <w:szCs w:val="18"/>
              </w:rPr>
            </w:pPr>
          </w:p>
          <w:p w:rsidR="005A0C17" w:rsidRDefault="00B51859">
            <w:pPr>
              <w:pBdr>
                <w:top w:val="nil"/>
                <w:left w:val="nil"/>
                <w:bottom w:val="nil"/>
                <w:right w:val="nil"/>
                <w:between w:val="nil"/>
              </w:pBdr>
              <w:spacing w:after="0" w:line="240" w:lineRule="auto"/>
              <w:ind w:hanging="2"/>
              <w:jc w:val="both"/>
              <w:rPr>
                <w:rFonts w:ascii="Century Gothic" w:eastAsia="Century Gothic" w:hAnsi="Century Gothic" w:cs="Century Gothic"/>
                <w:b/>
                <w:bCs/>
                <w:sz w:val="18"/>
                <w:szCs w:val="18"/>
              </w:rPr>
            </w:pPr>
            <w:r>
              <w:rPr>
                <w:rFonts w:ascii="Century Gothic" w:eastAsia="Century Gothic" w:hAnsi="Century Gothic" w:cs="Century Gothic"/>
                <w:b/>
                <w:bCs/>
                <w:sz w:val="18"/>
                <w:szCs w:val="18"/>
              </w:rPr>
              <w:t>Electricity</w:t>
            </w:r>
          </w:p>
          <w:p w:rsidR="005A0C17" w:rsidRDefault="00B51859">
            <w:pPr>
              <w:numPr>
                <w:ilvl w:val="0"/>
                <w:numId w:val="5"/>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Make a complete circuit.</w:t>
            </w:r>
          </w:p>
          <w:p w:rsidR="005A0C17" w:rsidRDefault="00B51859">
            <w:pPr>
              <w:numPr>
                <w:ilvl w:val="0"/>
                <w:numId w:val="5"/>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Use recognised symbols to draw a circuit diagram</w:t>
            </w:r>
          </w:p>
          <w:p w:rsidR="005A0C17" w:rsidRDefault="00B51859">
            <w:pPr>
              <w:numPr>
                <w:ilvl w:val="0"/>
                <w:numId w:val="5"/>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Know which materials are good conductors of electricity.</w:t>
            </w:r>
          </w:p>
          <w:p w:rsidR="005A0C17" w:rsidRDefault="00B51859">
            <w:pPr>
              <w:numPr>
                <w:ilvl w:val="0"/>
                <w:numId w:val="5"/>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Understand how changes in a circuit affects the brightness of a bulb.</w:t>
            </w:r>
          </w:p>
          <w:p w:rsidR="005A0C17" w:rsidRDefault="00B51859">
            <w:pPr>
              <w:numPr>
                <w:ilvl w:val="0"/>
                <w:numId w:val="5"/>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Know how my electrical knowledge applies to daily life.</w:t>
            </w:r>
          </w:p>
          <w:p w:rsidR="005A0C17" w:rsidRDefault="00B51859">
            <w:pPr>
              <w:pBdr>
                <w:top w:val="nil"/>
                <w:left w:val="nil"/>
                <w:bottom w:val="nil"/>
                <w:right w:val="nil"/>
                <w:between w:val="nil"/>
              </w:pBdr>
              <w:spacing w:after="0" w:line="240" w:lineRule="auto"/>
              <w:ind w:hanging="2"/>
              <w:jc w:val="both"/>
              <w:rPr>
                <w:rFonts w:ascii="Century Gothic" w:eastAsia="Century Gothic" w:hAnsi="Century Gothic" w:cs="Century Gothic"/>
                <w:b/>
                <w:bCs/>
                <w:sz w:val="18"/>
                <w:szCs w:val="18"/>
              </w:rPr>
            </w:pPr>
            <w:r>
              <w:rPr>
                <w:rFonts w:ascii="Century Gothic" w:eastAsia="Century Gothic" w:hAnsi="Century Gothic" w:cs="Century Gothic"/>
                <w:b/>
                <w:bCs/>
                <w:sz w:val="18"/>
                <w:szCs w:val="18"/>
              </w:rPr>
              <w:t>Light</w:t>
            </w:r>
          </w:p>
          <w:p w:rsidR="005A0C17" w:rsidRDefault="00B51859">
            <w:pPr>
              <w:numPr>
                <w:ilvl w:val="0"/>
                <w:numId w:val="1"/>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To know that objects are seen because they give out or reflect ligh</w:t>
            </w:r>
            <w:r>
              <w:rPr>
                <w:rFonts w:ascii="Century Gothic" w:eastAsia="Century Gothic" w:hAnsi="Century Gothic" w:cs="Century Gothic"/>
                <w:sz w:val="18"/>
                <w:szCs w:val="18"/>
              </w:rPr>
              <w:t>t into our eyes.</w:t>
            </w:r>
          </w:p>
          <w:p w:rsidR="005A0C17" w:rsidRDefault="00B51859">
            <w:pPr>
              <w:numPr>
                <w:ilvl w:val="0"/>
                <w:numId w:val="1"/>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To know how the eye receives light and functions.</w:t>
            </w:r>
          </w:p>
          <w:p w:rsidR="005A0C17" w:rsidRDefault="00B51859">
            <w:pPr>
              <w:numPr>
                <w:ilvl w:val="0"/>
                <w:numId w:val="1"/>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To know that the ray model of light, explains the size of shadows.</w:t>
            </w:r>
          </w:p>
          <w:p w:rsidR="005A0C17" w:rsidRDefault="00B51859">
            <w:pPr>
              <w:numPr>
                <w:ilvl w:val="0"/>
                <w:numId w:val="1"/>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To know that the path of reflected light, from a mirror or shiny object can be predicted.</w:t>
            </w:r>
          </w:p>
          <w:p w:rsidR="005A0C17" w:rsidRDefault="00B51859">
            <w:pPr>
              <w:numPr>
                <w:ilvl w:val="0"/>
                <w:numId w:val="1"/>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To understand that white light i</w:t>
            </w:r>
            <w:r>
              <w:rPr>
                <w:rFonts w:ascii="Century Gothic" w:eastAsia="Century Gothic" w:hAnsi="Century Gothic" w:cs="Century Gothic"/>
                <w:sz w:val="18"/>
                <w:szCs w:val="18"/>
              </w:rPr>
              <w:t>s made up of different colours.</w:t>
            </w:r>
          </w:p>
          <w:p w:rsidR="005A0C17" w:rsidRDefault="005A0C17">
            <w:pPr>
              <w:pBdr>
                <w:top w:val="nil"/>
                <w:left w:val="nil"/>
                <w:bottom w:val="nil"/>
                <w:right w:val="nil"/>
                <w:between w:val="nil"/>
              </w:pBdr>
              <w:spacing w:after="0" w:line="240" w:lineRule="auto"/>
              <w:ind w:hanging="2"/>
              <w:jc w:val="both"/>
              <w:rPr>
                <w:rFonts w:ascii="Century Gothic" w:eastAsia="Century Gothic" w:hAnsi="Century Gothic" w:cs="Century Gothic"/>
                <w:sz w:val="20"/>
                <w:szCs w:val="20"/>
              </w:rPr>
            </w:pPr>
          </w:p>
        </w:tc>
        <w:tc>
          <w:tcPr>
            <w:tcW w:w="6085" w:type="dxa"/>
            <w:gridSpan w:val="2"/>
          </w:tcPr>
          <w:p w:rsidR="005A0C17" w:rsidRDefault="00B51859">
            <w:pPr>
              <w:widowControl w:val="0"/>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b/>
                <w:bCs/>
              </w:rPr>
              <w:t>History</w:t>
            </w:r>
            <w:r>
              <w:rPr>
                <w:rFonts w:ascii="Century Gothic" w:eastAsia="Century Gothic" w:hAnsi="Century Gothic" w:cs="Century Gothic"/>
                <w:b/>
                <w:bCs/>
              </w:rPr>
              <w:br/>
            </w:r>
            <w:r>
              <w:rPr>
                <w:rFonts w:ascii="Century Gothic" w:eastAsia="Century Gothic" w:hAnsi="Century Gothic" w:cs="Century Gothic"/>
                <w:sz w:val="20"/>
                <w:szCs w:val="20"/>
              </w:rPr>
              <w:t>Year 6 will explore the following topic:</w:t>
            </w:r>
            <w:r>
              <w:rPr>
                <w:noProof/>
              </w:rPr>
              <w:drawing>
                <wp:anchor distT="0" distB="0" distL="114300" distR="114300" simplePos="0" relativeHeight="251662336" behindDoc="0" locked="0" layoutInCell="1" hidden="0" allowOverlap="1">
                  <wp:simplePos x="0" y="0"/>
                  <wp:positionH relativeFrom="column">
                    <wp:posOffset>461013</wp:posOffset>
                  </wp:positionH>
                  <wp:positionV relativeFrom="paragraph">
                    <wp:posOffset>-6981</wp:posOffset>
                  </wp:positionV>
                  <wp:extent cx="716400" cy="615600"/>
                  <wp:effectExtent l="0" t="0" r="0" b="0"/>
                  <wp:wrapSquare wrapText="right" distT="0" distB="0" distL="114300" distR="114300"/>
                  <wp:docPr id="3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716400" cy="615600"/>
                          </a:xfrm>
                          <a:prstGeom prst="rect">
                            <a:avLst/>
                          </a:prstGeom>
                          <a:ln/>
                        </pic:spPr>
                      </pic:pic>
                    </a:graphicData>
                  </a:graphic>
                </wp:anchor>
              </w:drawing>
            </w:r>
          </w:p>
          <w:p w:rsidR="005A0C17" w:rsidRDefault="00B51859">
            <w:pPr>
              <w:spacing w:after="160" w:line="240" w:lineRule="auto"/>
              <w:ind w:firstLine="0"/>
              <w:rPr>
                <w:rFonts w:ascii="Century Gothic" w:eastAsia="Century Gothic" w:hAnsi="Century Gothic" w:cs="Century Gothic"/>
                <w:b/>
                <w:bCs/>
                <w:sz w:val="20"/>
                <w:szCs w:val="20"/>
              </w:rPr>
            </w:pPr>
            <w:r>
              <w:rPr>
                <w:rFonts w:ascii="Century Gothic" w:eastAsia="Century Gothic" w:hAnsi="Century Gothic" w:cs="Century Gothic"/>
                <w:b/>
                <w:bCs/>
                <w:sz w:val="20"/>
                <w:szCs w:val="20"/>
              </w:rPr>
              <w:br/>
            </w:r>
          </w:p>
          <w:p w:rsidR="005A0C17" w:rsidRDefault="00B51859">
            <w:pPr>
              <w:spacing w:after="160" w:line="240" w:lineRule="auto"/>
              <w:ind w:firstLine="0"/>
              <w:rPr>
                <w:rFonts w:ascii="Century Gothic" w:eastAsia="Century Gothic" w:hAnsi="Century Gothic" w:cs="Century Gothic"/>
                <w:b/>
                <w:bCs/>
                <w:sz w:val="18"/>
                <w:szCs w:val="18"/>
              </w:rPr>
            </w:pPr>
            <w:r>
              <w:rPr>
                <w:rFonts w:ascii="Century Gothic" w:eastAsia="Century Gothic" w:hAnsi="Century Gothic" w:cs="Century Gothic"/>
                <w:b/>
                <w:bCs/>
                <w:sz w:val="18"/>
                <w:szCs w:val="18"/>
              </w:rPr>
              <w:t>How has the power of the monarchy changed over time?</w:t>
            </w:r>
          </w:p>
          <w:p w:rsidR="005A0C17" w:rsidRDefault="00B51859">
            <w:pPr>
              <w:spacing w:after="160" w:line="240" w:lineRule="auto"/>
              <w:ind w:firstLine="0"/>
              <w:rPr>
                <w:rFonts w:ascii="Times New Roman" w:eastAsia="Times New Roman" w:hAnsi="Times New Roman" w:cs="Times New Roman"/>
              </w:rPr>
            </w:pPr>
            <w:r>
              <w:rPr>
                <w:rFonts w:ascii="Century Gothic" w:eastAsia="Century Gothic" w:hAnsi="Century Gothic" w:cs="Century Gothic"/>
                <w:sz w:val="18"/>
                <w:szCs w:val="18"/>
              </w:rPr>
              <w:t>In this unit, pupils explore how the power of the monarchy in Britain has changed from the medieval period to the present day.</w:t>
            </w:r>
            <w:r>
              <w:rPr>
                <w:rFonts w:ascii="Century Gothic" w:eastAsia="Century Gothic" w:hAnsi="Century Gothic" w:cs="Century Gothic"/>
                <w:sz w:val="18"/>
                <w:szCs w:val="18"/>
              </w:rPr>
              <w:br/>
              <w:t xml:space="preserve">They will learn about key turning points — from the </w:t>
            </w:r>
            <w:r>
              <w:rPr>
                <w:rFonts w:ascii="Century Gothic" w:eastAsia="Century Gothic" w:hAnsi="Century Gothic" w:cs="Century Gothic"/>
                <w:b/>
                <w:bCs/>
                <w:sz w:val="18"/>
                <w:szCs w:val="18"/>
              </w:rPr>
              <w:t>Magna Carta</w:t>
            </w:r>
            <w:r>
              <w:rPr>
                <w:rFonts w:ascii="Century Gothic" w:eastAsia="Century Gothic" w:hAnsi="Century Gothic" w:cs="Century Gothic"/>
                <w:sz w:val="18"/>
                <w:szCs w:val="18"/>
              </w:rPr>
              <w:t xml:space="preserve"> and the </w:t>
            </w:r>
            <w:r>
              <w:rPr>
                <w:rFonts w:ascii="Century Gothic" w:eastAsia="Century Gothic" w:hAnsi="Century Gothic" w:cs="Century Gothic"/>
                <w:b/>
                <w:bCs/>
                <w:sz w:val="18"/>
                <w:szCs w:val="18"/>
              </w:rPr>
              <w:t>English Civil War</w:t>
            </w:r>
            <w:r>
              <w:rPr>
                <w:rFonts w:ascii="Century Gothic" w:eastAsia="Century Gothic" w:hAnsi="Century Gothic" w:cs="Century Gothic"/>
                <w:sz w:val="18"/>
                <w:szCs w:val="18"/>
              </w:rPr>
              <w:t xml:space="preserve"> to the </w:t>
            </w:r>
            <w:r>
              <w:rPr>
                <w:rFonts w:ascii="Century Gothic" w:eastAsia="Century Gothic" w:hAnsi="Century Gothic" w:cs="Century Gothic"/>
                <w:b/>
                <w:bCs/>
                <w:sz w:val="18"/>
                <w:szCs w:val="18"/>
              </w:rPr>
              <w:t>Victorian era</w:t>
            </w:r>
            <w:r>
              <w:rPr>
                <w:rFonts w:ascii="Century Gothic" w:eastAsia="Century Gothic" w:hAnsi="Century Gothic" w:cs="Century Gothic"/>
                <w:sz w:val="18"/>
                <w:szCs w:val="18"/>
              </w:rPr>
              <w:t xml:space="preserve"> and the </w:t>
            </w:r>
            <w:r>
              <w:rPr>
                <w:rFonts w:ascii="Century Gothic" w:eastAsia="Century Gothic" w:hAnsi="Century Gothic" w:cs="Century Gothic"/>
                <w:b/>
                <w:bCs/>
                <w:sz w:val="18"/>
                <w:szCs w:val="18"/>
              </w:rPr>
              <w:t>modern con</w:t>
            </w:r>
            <w:r>
              <w:rPr>
                <w:rFonts w:ascii="Century Gothic" w:eastAsia="Century Gothic" w:hAnsi="Century Gothic" w:cs="Century Gothic"/>
                <w:b/>
                <w:bCs/>
                <w:sz w:val="18"/>
                <w:szCs w:val="18"/>
              </w:rPr>
              <w:t>stitutional monarchy</w:t>
            </w:r>
            <w:r>
              <w:rPr>
                <w:rFonts w:ascii="Century Gothic" w:eastAsia="Century Gothic" w:hAnsi="Century Gothic" w:cs="Century Gothic"/>
                <w:sz w:val="18"/>
                <w:szCs w:val="18"/>
              </w:rPr>
              <w:t>.</w:t>
            </w:r>
          </w:p>
          <w:p w:rsidR="005A0C17" w:rsidRDefault="00B51859">
            <w:pPr>
              <w:keepLines/>
              <w:widowControl w:val="0"/>
              <w:spacing w:after="0" w:line="240" w:lineRule="auto"/>
              <w:ind w:hanging="2"/>
              <w:rPr>
                <w:rFonts w:ascii="Century Gothic" w:eastAsia="Century Gothic" w:hAnsi="Century Gothic" w:cs="Century Gothic"/>
                <w:sz w:val="18"/>
                <w:szCs w:val="18"/>
              </w:rPr>
            </w:pPr>
            <w:r>
              <w:rPr>
                <w:rFonts w:ascii="Century Gothic" w:eastAsia="Century Gothic" w:hAnsi="Century Gothic" w:cs="Century Gothic"/>
                <w:sz w:val="18"/>
                <w:szCs w:val="18"/>
              </w:rPr>
              <w:t>Pupils investigate how monarchs gained and lost power, how Parliament grew in influence, and how democracy developed.</w:t>
            </w:r>
          </w:p>
          <w:p w:rsidR="005A0C17" w:rsidRDefault="005A0C17">
            <w:pPr>
              <w:widowControl w:val="0"/>
              <w:spacing w:after="0" w:line="240" w:lineRule="auto"/>
              <w:ind w:hanging="2"/>
              <w:jc w:val="both"/>
              <w:rPr>
                <w:rFonts w:ascii="Century Gothic" w:eastAsia="Century Gothic" w:hAnsi="Century Gothic" w:cs="Century Gothic"/>
                <w:sz w:val="20"/>
                <w:szCs w:val="20"/>
              </w:rPr>
            </w:pPr>
          </w:p>
        </w:tc>
        <w:tc>
          <w:tcPr>
            <w:tcW w:w="6110" w:type="dxa"/>
          </w:tcPr>
          <w:p w:rsidR="005A0C17" w:rsidRDefault="00B51859">
            <w:pPr>
              <w:widowControl w:val="0"/>
              <w:spacing w:after="0" w:line="240" w:lineRule="auto"/>
              <w:ind w:hanging="2"/>
              <w:jc w:val="both"/>
              <w:rPr>
                <w:rFonts w:ascii="Century Gothic" w:eastAsia="Century Gothic" w:hAnsi="Century Gothic" w:cs="Century Gothic"/>
                <w:b/>
                <w:bCs/>
              </w:rPr>
            </w:pPr>
            <w:r>
              <w:rPr>
                <w:rFonts w:ascii="Century Gothic" w:eastAsia="Century Gothic" w:hAnsi="Century Gothic" w:cs="Century Gothic"/>
                <w:b/>
                <w:bCs/>
              </w:rPr>
              <w:t>Geography</w:t>
            </w:r>
            <w:r>
              <w:rPr>
                <w:noProof/>
              </w:rPr>
              <w:drawing>
                <wp:anchor distT="0" distB="0" distL="114300" distR="114300" simplePos="0" relativeHeight="251663360" behindDoc="0" locked="0" layoutInCell="1" hidden="0" allowOverlap="1">
                  <wp:simplePos x="0" y="0"/>
                  <wp:positionH relativeFrom="column">
                    <wp:posOffset>446411</wp:posOffset>
                  </wp:positionH>
                  <wp:positionV relativeFrom="paragraph">
                    <wp:posOffset>3810</wp:posOffset>
                  </wp:positionV>
                  <wp:extent cx="606136" cy="571500"/>
                  <wp:effectExtent l="0" t="0" r="0" b="0"/>
                  <wp:wrapSquare wrapText="right" distT="0" distB="0" distL="114300" distR="114300"/>
                  <wp:docPr id="2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5"/>
                          <a:srcRect t="12653" b="12653"/>
                          <a:stretch>
                            <a:fillRect/>
                          </a:stretch>
                        </pic:blipFill>
                        <pic:spPr>
                          <a:xfrm>
                            <a:off x="0" y="0"/>
                            <a:ext cx="606136" cy="571500"/>
                          </a:xfrm>
                          <a:prstGeom prst="rect">
                            <a:avLst/>
                          </a:prstGeom>
                          <a:ln/>
                        </pic:spPr>
                      </pic:pic>
                    </a:graphicData>
                  </a:graphic>
                </wp:anchor>
              </w:drawing>
            </w:r>
          </w:p>
          <w:p w:rsidR="005A0C17" w:rsidRDefault="00B51859">
            <w:pPr>
              <w:keepLines/>
              <w:pBdr>
                <w:top w:val="nil"/>
                <w:left w:val="nil"/>
                <w:bottom w:val="nil"/>
                <w:right w:val="nil"/>
                <w:between w:val="nil"/>
              </w:pBdr>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color w:val="000000"/>
                <w:sz w:val="20"/>
                <w:szCs w:val="20"/>
              </w:rPr>
              <w:t xml:space="preserve">The class will be focusing </w:t>
            </w:r>
            <w:r>
              <w:rPr>
                <w:rFonts w:ascii="Century Gothic" w:eastAsia="Century Gothic" w:hAnsi="Century Gothic" w:cs="Century Gothic"/>
                <w:sz w:val="20"/>
                <w:szCs w:val="20"/>
              </w:rPr>
              <w:t xml:space="preserve">on various weather phenomena and their effects on our planet. </w:t>
            </w:r>
            <w:r>
              <w:rPr>
                <w:rFonts w:ascii="Century Gothic" w:eastAsia="Century Gothic" w:hAnsi="Century Gothic" w:cs="Century Gothic"/>
                <w:sz w:val="20"/>
                <w:szCs w:val="20"/>
              </w:rPr>
              <w:br/>
            </w:r>
          </w:p>
          <w:p w:rsidR="005A0C17" w:rsidRDefault="00B51859">
            <w:pPr>
              <w:widowControl w:val="0"/>
              <w:spacing w:after="0" w:line="240" w:lineRule="auto"/>
              <w:ind w:hanging="2"/>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Extreme Earth</w:t>
            </w:r>
          </w:p>
          <w:p w:rsidR="005A0C17" w:rsidRDefault="005A0C17">
            <w:pPr>
              <w:widowControl w:val="0"/>
              <w:spacing w:after="0" w:line="240" w:lineRule="auto"/>
              <w:ind w:hanging="2"/>
              <w:jc w:val="both"/>
              <w:rPr>
                <w:rFonts w:ascii="Century Gothic" w:eastAsia="Century Gothic" w:hAnsi="Century Gothic" w:cs="Century Gothic"/>
                <w:b/>
                <w:bCs/>
                <w:sz w:val="20"/>
                <w:szCs w:val="20"/>
              </w:rPr>
            </w:pPr>
          </w:p>
          <w:p w:rsidR="005A0C17" w:rsidRDefault="00B51859">
            <w:pPr>
              <w:widowControl w:val="0"/>
              <w:numPr>
                <w:ilvl w:val="0"/>
                <w:numId w:val="2"/>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To find out about the Earth’s climate and areas of extreme temperatures.</w:t>
            </w:r>
          </w:p>
          <w:p w:rsidR="005A0C17" w:rsidRDefault="00B51859">
            <w:pPr>
              <w:widowControl w:val="0"/>
              <w:numPr>
                <w:ilvl w:val="0"/>
                <w:numId w:val="2"/>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To find out about the water cycle and the distribution of water across the world.</w:t>
            </w:r>
          </w:p>
          <w:p w:rsidR="005A0C17" w:rsidRDefault="00B51859">
            <w:pPr>
              <w:widowControl w:val="0"/>
              <w:numPr>
                <w:ilvl w:val="0"/>
                <w:numId w:val="2"/>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To find out about extreme weather conditions across the world.</w:t>
            </w:r>
          </w:p>
          <w:p w:rsidR="005A0C17" w:rsidRDefault="00B51859">
            <w:pPr>
              <w:widowControl w:val="0"/>
              <w:numPr>
                <w:ilvl w:val="0"/>
                <w:numId w:val="2"/>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To find out about earthquakes and what causes them.</w:t>
            </w:r>
          </w:p>
          <w:p w:rsidR="005A0C17" w:rsidRDefault="00B51859">
            <w:pPr>
              <w:widowControl w:val="0"/>
              <w:numPr>
                <w:ilvl w:val="0"/>
                <w:numId w:val="2"/>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To find out about tsunamis and how they are caused.</w:t>
            </w:r>
          </w:p>
          <w:p w:rsidR="005A0C17" w:rsidRDefault="00B51859">
            <w:pPr>
              <w:widowControl w:val="0"/>
              <w:numPr>
                <w:ilvl w:val="0"/>
                <w:numId w:val="2"/>
              </w:numPr>
              <w:spacing w:after="0" w:line="240" w:lineRule="auto"/>
              <w:jc w:val="both"/>
              <w:rPr>
                <w:rFonts w:ascii="Century Gothic" w:eastAsia="Century Gothic" w:hAnsi="Century Gothic" w:cs="Century Gothic"/>
                <w:sz w:val="18"/>
                <w:szCs w:val="18"/>
              </w:rPr>
            </w:pPr>
            <w:r>
              <w:rPr>
                <w:rFonts w:ascii="Century Gothic" w:eastAsia="Century Gothic" w:hAnsi="Century Gothic" w:cs="Century Gothic"/>
                <w:sz w:val="18"/>
                <w:szCs w:val="18"/>
              </w:rPr>
              <w:t>To find out what volcanoes are and how they are formed.</w:t>
            </w:r>
          </w:p>
        </w:tc>
      </w:tr>
      <w:tr w:rsidR="005A0C17">
        <w:trPr>
          <w:trHeight w:val="6462"/>
        </w:trPr>
        <w:tc>
          <w:tcPr>
            <w:tcW w:w="3975" w:type="dxa"/>
          </w:tcPr>
          <w:p w:rsidR="005A0C17" w:rsidRDefault="00B51859">
            <w:pPr>
              <w:widowControl w:val="0"/>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b/>
                <w:bCs/>
              </w:rPr>
              <w:lastRenderedPageBreak/>
              <w:t>RE</w:t>
            </w:r>
          </w:p>
          <w:p w:rsidR="005A0C17" w:rsidRDefault="00B51859">
            <w:pPr>
              <w:keepLines/>
              <w:spacing w:line="240" w:lineRule="auto"/>
              <w:ind w:firstLine="0"/>
              <w:jc w:val="both"/>
              <w:rPr>
                <w:rFonts w:ascii="Century Gothic" w:eastAsia="Century Gothic" w:hAnsi="Century Gothic" w:cs="Century Gothic"/>
                <w:sz w:val="18"/>
                <w:szCs w:val="18"/>
              </w:rPr>
            </w:pPr>
            <w:proofErr w:type="spellStart"/>
            <w:r>
              <w:rPr>
                <w:rFonts w:ascii="Century Gothic" w:eastAsia="Century Gothic" w:hAnsi="Century Gothic" w:cs="Century Gothic"/>
                <w:b/>
                <w:bCs/>
                <w:sz w:val="20"/>
                <w:szCs w:val="20"/>
                <w:u w:val="single"/>
              </w:rPr>
              <w:t>Creation&amp;Covenant</w:t>
            </w:r>
            <w:proofErr w:type="spellEnd"/>
            <w:r>
              <w:rPr>
                <w:rFonts w:ascii="Century Gothic" w:eastAsia="Century Gothic" w:hAnsi="Century Gothic" w:cs="Century Gothic"/>
                <w:b/>
                <w:bCs/>
                <w:sz w:val="20"/>
                <w:szCs w:val="20"/>
              </w:rPr>
              <w:br/>
            </w:r>
            <w:r>
              <w:rPr>
                <w:rFonts w:ascii="Century Gothic" w:eastAsia="Century Gothic" w:hAnsi="Century Gothic" w:cs="Century Gothic"/>
                <w:sz w:val="18"/>
                <w:szCs w:val="18"/>
              </w:rPr>
              <w:t xml:space="preserve">The second account of Creation </w:t>
            </w:r>
          </w:p>
          <w:p w:rsidR="005A0C17" w:rsidRDefault="00B51859">
            <w:pPr>
              <w:keepLines/>
              <w:spacing w:line="240" w:lineRule="auto"/>
              <w:ind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(Genesis 2:5-10, 15-23, 3:1-7,9-13, 17-19)</w:t>
            </w:r>
            <w:r>
              <w:rPr>
                <w:rFonts w:ascii="Century Gothic" w:eastAsia="Century Gothic" w:hAnsi="Century Gothic" w:cs="Century Gothic"/>
                <w:sz w:val="18"/>
                <w:szCs w:val="18"/>
              </w:rPr>
              <w:br/>
              <w:t>Jn1:1-5,16-18</w:t>
            </w:r>
            <w:r>
              <w:rPr>
                <w:rFonts w:ascii="Century Gothic" w:eastAsia="Century Gothic" w:hAnsi="Century Gothic" w:cs="Century Gothic"/>
                <w:sz w:val="20"/>
                <w:szCs w:val="20"/>
              </w:rPr>
              <w:br/>
            </w:r>
            <w:r>
              <w:rPr>
                <w:rFonts w:ascii="Century Gothic" w:eastAsia="Century Gothic" w:hAnsi="Century Gothic" w:cs="Century Gothic"/>
                <w:sz w:val="20"/>
                <w:szCs w:val="20"/>
              </w:rPr>
              <w:br/>
            </w:r>
            <w:r>
              <w:rPr>
                <w:rFonts w:ascii="Century Gothic" w:eastAsia="Century Gothic" w:hAnsi="Century Gothic" w:cs="Century Gothic"/>
                <w:b/>
                <w:bCs/>
                <w:sz w:val="20"/>
                <w:szCs w:val="20"/>
                <w:u w:val="single"/>
              </w:rPr>
              <w:t>Prophecy &amp; Promise</w:t>
            </w:r>
            <w:r>
              <w:rPr>
                <w:rFonts w:ascii="Century Gothic" w:eastAsia="Century Gothic" w:hAnsi="Century Gothic" w:cs="Century Gothic"/>
                <w:sz w:val="20"/>
                <w:szCs w:val="20"/>
              </w:rPr>
              <w:br/>
            </w:r>
            <w:r>
              <w:rPr>
                <w:rFonts w:ascii="Century Gothic" w:eastAsia="Century Gothic" w:hAnsi="Century Gothic" w:cs="Century Gothic"/>
                <w:sz w:val="18"/>
                <w:szCs w:val="18"/>
              </w:rPr>
              <w:t xml:space="preserve">Old Testament passages that show the importance of women in salvation history, </w:t>
            </w:r>
            <w:proofErr w:type="spellStart"/>
            <w:r>
              <w:rPr>
                <w:rFonts w:ascii="Century Gothic" w:eastAsia="Century Gothic" w:hAnsi="Century Gothic" w:cs="Century Gothic"/>
                <w:sz w:val="18"/>
                <w:szCs w:val="18"/>
              </w:rPr>
              <w:t>e.g</w:t>
            </w:r>
            <w:proofErr w:type="spellEnd"/>
            <w:r>
              <w:rPr>
                <w:rFonts w:ascii="Century Gothic" w:eastAsia="Century Gothic" w:hAnsi="Century Gothic" w:cs="Century Gothic"/>
                <w:sz w:val="18"/>
                <w:szCs w:val="18"/>
              </w:rPr>
              <w:t>:</w:t>
            </w:r>
          </w:p>
          <w:p w:rsidR="005A0C17" w:rsidRDefault="00B51859">
            <w:pPr>
              <w:spacing w:after="0" w:line="240" w:lineRule="auto"/>
              <w:ind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Genesis 18:1-15; 21:1-7: Sarah</w:t>
            </w:r>
          </w:p>
          <w:p w:rsidR="005A0C17" w:rsidRDefault="00B51859">
            <w:pPr>
              <w:spacing w:after="0" w:line="240" w:lineRule="auto"/>
              <w:ind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Exodus 1:8-22; 2:1-10: Miriam</w:t>
            </w:r>
          </w:p>
          <w:p w:rsidR="005A0C17" w:rsidRDefault="00B51859">
            <w:pPr>
              <w:spacing w:after="0" w:line="240" w:lineRule="auto"/>
              <w:ind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Judges 4:4-11; 5:7-15: Deborah</w:t>
            </w:r>
          </w:p>
          <w:p w:rsidR="005A0C17" w:rsidRDefault="00B51859">
            <w:pPr>
              <w:spacing w:after="0" w:line="240" w:lineRule="auto"/>
              <w:ind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1 Samuel 1:5, 9-11, 26-28: Hannah</w:t>
            </w:r>
          </w:p>
          <w:p w:rsidR="005A0C17" w:rsidRDefault="00B51859">
            <w:pPr>
              <w:spacing w:after="0" w:line="240" w:lineRule="auto"/>
              <w:ind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Esther 2:4, 15-17; 3:1-6, 12-13; 4:1-4, 8a-17; 5:1-8; 7:1-6, 9-10; 8:3-12 (Purim): Esther</w:t>
            </w:r>
          </w:p>
          <w:p w:rsidR="005A0C17" w:rsidRDefault="00B51859">
            <w:pPr>
              <w:keepLines/>
              <w:spacing w:line="240" w:lineRule="auto"/>
              <w:ind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Lk 1: 26-56: Mary as the fulfilment of Old   Testament promises </w:t>
            </w:r>
          </w:p>
        </w:tc>
        <w:tc>
          <w:tcPr>
            <w:tcW w:w="6085" w:type="dxa"/>
            <w:gridSpan w:val="2"/>
          </w:tcPr>
          <w:p w:rsidR="005A0C17" w:rsidRDefault="00B51859">
            <w:pPr>
              <w:ind w:firstLine="0"/>
              <w:jc w:val="both"/>
              <w:rPr>
                <w:rFonts w:ascii="Century Gothic" w:eastAsia="Century Gothic" w:hAnsi="Century Gothic" w:cs="Century Gothic"/>
                <w:sz w:val="20"/>
                <w:szCs w:val="20"/>
              </w:rPr>
            </w:pPr>
            <w:r>
              <w:rPr>
                <w:rFonts w:ascii="Century Gothic" w:eastAsia="Century Gothic" w:hAnsi="Century Gothic" w:cs="Century Gothic"/>
                <w:b/>
                <w:bCs/>
              </w:rPr>
              <w:t>PHSE/RSE</w:t>
            </w:r>
            <w:r>
              <w:rPr>
                <w:rFonts w:ascii="Century Gothic" w:eastAsia="Century Gothic" w:hAnsi="Century Gothic" w:cs="Century Gothic"/>
                <w:b/>
                <w:bCs/>
              </w:rPr>
              <w:br/>
            </w:r>
            <w:r>
              <w:rPr>
                <w:noProof/>
              </w:rPr>
              <w:drawing>
                <wp:anchor distT="0" distB="0" distL="114300" distR="114300" simplePos="0" relativeHeight="251664384" behindDoc="0" locked="0" layoutInCell="1" hidden="0" allowOverlap="1">
                  <wp:simplePos x="0" y="0"/>
                  <wp:positionH relativeFrom="column">
                    <wp:posOffset>461015</wp:posOffset>
                  </wp:positionH>
                  <wp:positionV relativeFrom="paragraph">
                    <wp:posOffset>-6980</wp:posOffset>
                  </wp:positionV>
                  <wp:extent cx="781200" cy="432000"/>
                  <wp:effectExtent l="0" t="0" r="0" b="0"/>
                  <wp:wrapSquare wrapText="right" distT="0" distB="0" distL="114300" distR="114300"/>
                  <wp:docPr id="26"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6"/>
                          <a:srcRect/>
                          <a:stretch>
                            <a:fillRect/>
                          </a:stretch>
                        </pic:blipFill>
                        <pic:spPr>
                          <a:xfrm>
                            <a:off x="0" y="0"/>
                            <a:ext cx="781200" cy="432000"/>
                          </a:xfrm>
                          <a:prstGeom prst="rect">
                            <a:avLst/>
                          </a:prstGeom>
                          <a:ln/>
                        </pic:spPr>
                      </pic:pic>
                    </a:graphicData>
                  </a:graphic>
                </wp:anchor>
              </w:drawing>
            </w:r>
          </w:p>
          <w:p w:rsidR="005A0C17" w:rsidRDefault="00B51859">
            <w:pPr>
              <w:spacing w:before="40" w:after="0" w:line="240" w:lineRule="auto"/>
              <w:ind w:firstLine="0"/>
              <w:jc w:val="both"/>
              <w:rPr>
                <w:rFonts w:ascii="Century Gothic" w:eastAsia="Century Gothic" w:hAnsi="Century Gothic" w:cs="Century Gothic"/>
                <w:b/>
                <w:bCs/>
                <w:sz w:val="20"/>
                <w:szCs w:val="20"/>
                <w:u w:val="single"/>
              </w:rPr>
            </w:pPr>
            <w:r>
              <w:rPr>
                <w:rFonts w:ascii="Century Gothic" w:eastAsia="Century Gothic" w:hAnsi="Century Gothic" w:cs="Century Gothic"/>
                <w:b/>
                <w:bCs/>
                <w:sz w:val="20"/>
                <w:szCs w:val="20"/>
                <w:u w:val="single"/>
              </w:rPr>
              <w:t>STEREOTYPES AND DIVERSITY</w:t>
            </w:r>
          </w:p>
          <w:p w:rsidR="005A0C17" w:rsidRDefault="00B51859">
            <w:pPr>
              <w:spacing w:before="40" w:after="0" w:line="240" w:lineRule="auto"/>
              <w:ind w:firstLine="0"/>
              <w:jc w:val="both"/>
              <w:rPr>
                <w:rFonts w:ascii="Century Gothic" w:eastAsia="Century Gothic" w:hAnsi="Century Gothic" w:cs="Century Gothic"/>
                <w:b/>
                <w:bCs/>
                <w:sz w:val="18"/>
                <w:szCs w:val="18"/>
              </w:rPr>
            </w:pPr>
            <w:r>
              <w:rPr>
                <w:rFonts w:ascii="Century Gothic" w:eastAsia="Century Gothic" w:hAnsi="Century Gothic" w:cs="Century Gothic"/>
                <w:b/>
                <w:bCs/>
                <w:sz w:val="20"/>
                <w:szCs w:val="20"/>
              </w:rPr>
              <w:t>Respectful Relationships</w:t>
            </w:r>
          </w:p>
          <w:p w:rsidR="005A0C17" w:rsidRDefault="00B51859">
            <w:pPr>
              <w:numPr>
                <w:ilvl w:val="0"/>
                <w:numId w:val="3"/>
              </w:numPr>
              <w:spacing w:before="40" w:after="40" w:line="240" w:lineRule="auto"/>
              <w:ind w:left="578" w:hanging="357"/>
              <w:jc w:val="both"/>
              <w:rPr>
                <w:rFonts w:ascii="Noto Sans Symbols" w:eastAsia="Noto Sans Symbols" w:hAnsi="Noto Sans Symbols" w:cs="Noto Sans Symbols"/>
                <w:sz w:val="20"/>
                <w:szCs w:val="20"/>
              </w:rPr>
            </w:pPr>
            <w:r>
              <w:rPr>
                <w:rFonts w:ascii="Century Gothic" w:eastAsia="Century Gothic" w:hAnsi="Century Gothic" w:cs="Century Gothic"/>
                <w:sz w:val="18"/>
                <w:szCs w:val="18"/>
              </w:rPr>
              <w:t>Understanding that differences and similarities between people arise from a number of factors, including family, cultural, ethnic, racial and religious diversity, age, sex, gender identity, sexual orientation, and disability</w:t>
            </w:r>
            <w:r>
              <w:rPr>
                <w:sz w:val="18"/>
                <w:szCs w:val="18"/>
              </w:rPr>
              <w:t>.</w:t>
            </w:r>
          </w:p>
          <w:p w:rsidR="005A0C17" w:rsidRDefault="00B51859">
            <w:pPr>
              <w:numPr>
                <w:ilvl w:val="0"/>
                <w:numId w:val="3"/>
              </w:numPr>
              <w:spacing w:before="40" w:after="40" w:line="240" w:lineRule="auto"/>
              <w:ind w:left="578" w:hanging="357"/>
              <w:jc w:val="both"/>
              <w:rPr>
                <w:rFonts w:ascii="Noto Sans Symbols" w:eastAsia="Noto Sans Symbols" w:hAnsi="Noto Sans Symbols" w:cs="Noto Sans Symbols"/>
                <w:sz w:val="20"/>
                <w:szCs w:val="20"/>
              </w:rPr>
            </w:pPr>
            <w:r>
              <w:rPr>
                <w:rFonts w:ascii="Century Gothic" w:eastAsia="Century Gothic" w:hAnsi="Century Gothic" w:cs="Century Gothic"/>
                <w:sz w:val="18"/>
                <w:szCs w:val="18"/>
              </w:rPr>
              <w:t>Stereotypes and how they can n</w:t>
            </w:r>
            <w:r>
              <w:rPr>
                <w:rFonts w:ascii="Century Gothic" w:eastAsia="Century Gothic" w:hAnsi="Century Gothic" w:cs="Century Gothic"/>
                <w:sz w:val="18"/>
                <w:szCs w:val="18"/>
              </w:rPr>
              <w:t>egatively influence behaviour and attitudes towards others</w:t>
            </w:r>
            <w:r>
              <w:rPr>
                <w:sz w:val="18"/>
                <w:szCs w:val="18"/>
              </w:rPr>
              <w:t>.</w:t>
            </w:r>
          </w:p>
          <w:p w:rsidR="005A0C17" w:rsidRDefault="00B51859">
            <w:pPr>
              <w:numPr>
                <w:ilvl w:val="0"/>
                <w:numId w:val="3"/>
              </w:numPr>
              <w:spacing w:before="40" w:after="40" w:line="240" w:lineRule="auto"/>
              <w:ind w:left="578" w:hanging="357"/>
              <w:jc w:val="both"/>
              <w:rPr>
                <w:rFonts w:ascii="Noto Sans Symbols" w:eastAsia="Noto Sans Symbols" w:hAnsi="Noto Sans Symbols" w:cs="Noto Sans Symbols"/>
                <w:sz w:val="20"/>
                <w:szCs w:val="20"/>
              </w:rPr>
            </w:pPr>
            <w:r>
              <w:rPr>
                <w:rFonts w:ascii="Century Gothic" w:eastAsia="Century Gothic" w:hAnsi="Century Gothic" w:cs="Century Gothic"/>
                <w:sz w:val="18"/>
                <w:szCs w:val="18"/>
              </w:rPr>
              <w:t>Appreciating the range of national, regional, religious and ethnic identities in the United Kingdom</w:t>
            </w:r>
            <w:r>
              <w:rPr>
                <w:sz w:val="18"/>
                <w:szCs w:val="18"/>
              </w:rPr>
              <w:t>.</w:t>
            </w:r>
          </w:p>
          <w:p w:rsidR="005A0C17" w:rsidRDefault="00B51859">
            <w:pPr>
              <w:numPr>
                <w:ilvl w:val="0"/>
                <w:numId w:val="3"/>
              </w:numPr>
              <w:spacing w:before="40" w:after="40" w:line="240" w:lineRule="auto"/>
              <w:ind w:left="578" w:hanging="357"/>
              <w:jc w:val="both"/>
              <w:rPr>
                <w:rFonts w:ascii="Noto Sans Symbols" w:eastAsia="Noto Sans Symbols" w:hAnsi="Noto Sans Symbols" w:cs="Noto Sans Symbols"/>
                <w:sz w:val="20"/>
                <w:szCs w:val="20"/>
              </w:rPr>
            </w:pPr>
            <w:r>
              <w:rPr>
                <w:rFonts w:ascii="Century Gothic" w:eastAsia="Century Gothic" w:hAnsi="Century Gothic" w:cs="Century Gothic"/>
                <w:sz w:val="18"/>
                <w:szCs w:val="18"/>
              </w:rPr>
              <w:t>Provision of strategies to challenge these stereotypes</w:t>
            </w:r>
            <w:r>
              <w:rPr>
                <w:sz w:val="18"/>
                <w:szCs w:val="18"/>
              </w:rPr>
              <w:t>.</w:t>
            </w:r>
          </w:p>
          <w:p w:rsidR="005A0C17" w:rsidRDefault="005A0C17">
            <w:pPr>
              <w:widowControl w:val="0"/>
              <w:spacing w:after="0" w:line="240" w:lineRule="auto"/>
              <w:ind w:hanging="2"/>
              <w:jc w:val="both"/>
              <w:rPr>
                <w:rFonts w:ascii="Century Gothic" w:eastAsia="Century Gothic" w:hAnsi="Century Gothic" w:cs="Century Gothic"/>
                <w:sz w:val="20"/>
                <w:szCs w:val="20"/>
              </w:rPr>
            </w:pPr>
          </w:p>
        </w:tc>
        <w:tc>
          <w:tcPr>
            <w:tcW w:w="6110" w:type="dxa"/>
          </w:tcPr>
          <w:p w:rsidR="005A0C17" w:rsidRDefault="00B51859">
            <w:pPr>
              <w:keepLines/>
              <w:widowControl w:val="0"/>
              <w:spacing w:after="0" w:line="240" w:lineRule="auto"/>
              <w:ind w:hanging="2"/>
              <w:jc w:val="both"/>
              <w:rPr>
                <w:rFonts w:ascii="Century Gothic" w:eastAsia="Century Gothic" w:hAnsi="Century Gothic" w:cs="Century Gothic"/>
                <w:b/>
                <w:bCs/>
              </w:rPr>
            </w:pPr>
            <w:r>
              <w:rPr>
                <w:noProof/>
              </w:rPr>
              <w:drawing>
                <wp:anchor distT="0" distB="0" distL="114300" distR="114300" simplePos="0" relativeHeight="251665408" behindDoc="0" locked="0" layoutInCell="1" hidden="0" allowOverlap="1">
                  <wp:simplePos x="0" y="0"/>
                  <wp:positionH relativeFrom="column">
                    <wp:posOffset>584200</wp:posOffset>
                  </wp:positionH>
                  <wp:positionV relativeFrom="paragraph">
                    <wp:posOffset>57608</wp:posOffset>
                  </wp:positionV>
                  <wp:extent cx="531495" cy="574040"/>
                  <wp:effectExtent l="0" t="0" r="0" b="0"/>
                  <wp:wrapSquare wrapText="right" distT="0" distB="0" distL="114300" distR="114300"/>
                  <wp:docPr id="1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531495" cy="574040"/>
                          </a:xfrm>
                          <a:prstGeom prst="rect">
                            <a:avLst/>
                          </a:prstGeom>
                          <a:ln/>
                        </pic:spPr>
                      </pic:pic>
                    </a:graphicData>
                  </a:graphic>
                </wp:anchor>
              </w:drawing>
            </w:r>
          </w:p>
          <w:p w:rsidR="005A0C17" w:rsidRDefault="005A0C17">
            <w:pPr>
              <w:keepLines/>
              <w:widowControl w:val="0"/>
              <w:spacing w:after="0" w:line="240" w:lineRule="auto"/>
              <w:ind w:hanging="2"/>
              <w:jc w:val="both"/>
              <w:rPr>
                <w:rFonts w:ascii="Century Gothic" w:eastAsia="Century Gothic" w:hAnsi="Century Gothic" w:cs="Century Gothic"/>
                <w:b/>
                <w:bCs/>
              </w:rPr>
            </w:pPr>
          </w:p>
          <w:p w:rsidR="005A0C17" w:rsidRDefault="005A0C17">
            <w:pPr>
              <w:keepLines/>
              <w:widowControl w:val="0"/>
              <w:spacing w:after="0" w:line="240" w:lineRule="auto"/>
              <w:ind w:hanging="2"/>
              <w:jc w:val="both"/>
              <w:rPr>
                <w:rFonts w:ascii="Century Gothic" w:eastAsia="Century Gothic" w:hAnsi="Century Gothic" w:cs="Century Gothic"/>
                <w:b/>
                <w:bCs/>
              </w:rPr>
            </w:pPr>
          </w:p>
          <w:p w:rsidR="005A0C17" w:rsidRDefault="005A0C17">
            <w:pPr>
              <w:keepLines/>
              <w:widowControl w:val="0"/>
              <w:spacing w:after="0" w:line="240" w:lineRule="auto"/>
              <w:ind w:hanging="2"/>
              <w:jc w:val="both"/>
              <w:rPr>
                <w:rFonts w:ascii="Century Gothic" w:eastAsia="Century Gothic" w:hAnsi="Century Gothic" w:cs="Century Gothic"/>
                <w:b/>
                <w:bCs/>
              </w:rPr>
            </w:pPr>
          </w:p>
          <w:p w:rsidR="005A0C17" w:rsidRDefault="005A0C17">
            <w:pPr>
              <w:keepLines/>
              <w:widowControl w:val="0"/>
              <w:spacing w:after="0" w:line="240" w:lineRule="auto"/>
              <w:ind w:hanging="2"/>
              <w:jc w:val="both"/>
              <w:rPr>
                <w:rFonts w:ascii="Century Gothic" w:eastAsia="Century Gothic" w:hAnsi="Century Gothic" w:cs="Century Gothic"/>
                <w:b/>
                <w:bCs/>
              </w:rPr>
            </w:pPr>
          </w:p>
          <w:p w:rsidR="005A0C17" w:rsidRDefault="00B51859">
            <w:pPr>
              <w:keepLines/>
              <w:widowControl w:val="0"/>
              <w:spacing w:after="0" w:line="240" w:lineRule="auto"/>
              <w:ind w:hanging="2"/>
              <w:jc w:val="both"/>
              <w:rPr>
                <w:rFonts w:ascii="Century Gothic" w:eastAsia="Century Gothic" w:hAnsi="Century Gothic" w:cs="Century Gothic"/>
                <w:b/>
                <w:bCs/>
              </w:rPr>
            </w:pPr>
            <w:r>
              <w:rPr>
                <w:rFonts w:ascii="Century Gothic" w:eastAsia="Century Gothic" w:hAnsi="Century Gothic" w:cs="Century Gothic"/>
                <w:b/>
                <w:bCs/>
              </w:rPr>
              <w:t>Computing</w:t>
            </w:r>
          </w:p>
          <w:p w:rsidR="005A0C17" w:rsidRDefault="005A0C17">
            <w:pPr>
              <w:keepLines/>
              <w:widowControl w:val="0"/>
              <w:spacing w:after="0" w:line="240" w:lineRule="auto"/>
              <w:ind w:hanging="2"/>
              <w:jc w:val="both"/>
              <w:rPr>
                <w:rFonts w:ascii="Century Gothic" w:eastAsia="Century Gothic" w:hAnsi="Century Gothic" w:cs="Century Gothic"/>
                <w:sz w:val="20"/>
                <w:szCs w:val="20"/>
              </w:rPr>
            </w:pPr>
          </w:p>
          <w:p w:rsidR="005A0C17" w:rsidRDefault="00B51859">
            <w:pPr>
              <w:keepLines/>
              <w:widowControl w:val="0"/>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sz w:val="20"/>
                <w:szCs w:val="20"/>
              </w:rPr>
              <w:t>In computing Year 6 will be exploring the following topics:</w:t>
            </w:r>
          </w:p>
          <w:p w:rsidR="005A0C17" w:rsidRDefault="00B51859">
            <w:pPr>
              <w:widowControl w:val="0"/>
              <w:spacing w:before="140" w:after="0" w:line="264" w:lineRule="auto"/>
              <w:ind w:firstLine="0"/>
              <w:jc w:val="both"/>
              <w:rPr>
                <w:rFonts w:ascii="Century Gothic" w:eastAsia="Century Gothic" w:hAnsi="Century Gothic" w:cs="Century Gothic"/>
                <w:b/>
                <w:bCs/>
                <w:sz w:val="20"/>
                <w:szCs w:val="20"/>
              </w:rPr>
            </w:pPr>
            <w:r>
              <w:rPr>
                <w:rFonts w:ascii="Century Gothic" w:eastAsia="Century Gothic" w:hAnsi="Century Gothic" w:cs="Century Gothic"/>
                <w:b/>
                <w:bCs/>
                <w:sz w:val="20"/>
                <w:szCs w:val="20"/>
              </w:rPr>
              <w:t>Computing Systems and Networks</w:t>
            </w:r>
          </w:p>
          <w:p w:rsidR="005A0C17" w:rsidRDefault="00B51859">
            <w:pPr>
              <w:widowControl w:val="0"/>
              <w:spacing w:before="140" w:after="0" w:line="264" w:lineRule="auto"/>
              <w:ind w:firstLine="0"/>
              <w:jc w:val="both"/>
              <w:rPr>
                <w:rFonts w:ascii="Century Gothic" w:eastAsia="Century Gothic" w:hAnsi="Century Gothic" w:cs="Century Gothic"/>
                <w:b/>
                <w:bCs/>
                <w:sz w:val="2"/>
                <w:szCs w:val="2"/>
              </w:rPr>
            </w:pPr>
            <w:r>
              <w:rPr>
                <w:rFonts w:ascii="Century Gothic" w:eastAsia="Century Gothic" w:hAnsi="Century Gothic" w:cs="Century Gothic"/>
                <w:b/>
                <w:bCs/>
                <w:sz w:val="20"/>
                <w:szCs w:val="20"/>
              </w:rPr>
              <w:t>Creating Media - Webpage Creation</w:t>
            </w:r>
          </w:p>
        </w:tc>
      </w:tr>
      <w:tr w:rsidR="005A0C17">
        <w:trPr>
          <w:trHeight w:val="220"/>
        </w:trPr>
        <w:tc>
          <w:tcPr>
            <w:tcW w:w="3975" w:type="dxa"/>
          </w:tcPr>
          <w:p w:rsidR="005A0C17" w:rsidRDefault="00B51859">
            <w:pPr>
              <w:widowControl w:val="0"/>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b/>
                <w:bCs/>
              </w:rPr>
              <w:t>PE</w:t>
            </w:r>
            <w:r>
              <w:rPr>
                <w:rFonts w:ascii="Century Gothic" w:eastAsia="Century Gothic" w:hAnsi="Century Gothic" w:cs="Century Gothic"/>
                <w:sz w:val="20"/>
                <w:szCs w:val="20"/>
              </w:rPr>
              <w:t>-</w:t>
            </w:r>
            <w:r>
              <w:rPr>
                <w:rFonts w:ascii="Century Gothic" w:eastAsia="Century Gothic" w:hAnsi="Century Gothic" w:cs="Century Gothic"/>
                <w:b/>
                <w:bCs/>
                <w:sz w:val="20"/>
                <w:szCs w:val="20"/>
              </w:rPr>
              <w:t>Gymnastics &amp; Dance</w:t>
            </w:r>
            <w:r>
              <w:rPr>
                <w:rFonts w:ascii="Century Gothic" w:eastAsia="Century Gothic" w:hAnsi="Century Gothic" w:cs="Century Gothic"/>
                <w:sz w:val="20"/>
                <w:szCs w:val="20"/>
              </w:rPr>
              <w:t xml:space="preserve"> </w:t>
            </w:r>
          </w:p>
          <w:p w:rsidR="005A0C17" w:rsidRDefault="00B51859">
            <w:pPr>
              <w:keepLines/>
              <w:widowControl w:val="0"/>
              <w:spacing w:after="0" w:line="240" w:lineRule="auto"/>
              <w:ind w:hanging="2"/>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 Leading group warmups that develop strength and flexibility. </w:t>
            </w:r>
          </w:p>
          <w:p w:rsidR="005A0C17" w:rsidRDefault="00B51859">
            <w:pPr>
              <w:keepLines/>
              <w:widowControl w:val="0"/>
              <w:spacing w:after="0" w:line="240" w:lineRule="auto"/>
              <w:ind w:hanging="2"/>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 Demonstrating accuracy, consistency and clarity of movement. </w:t>
            </w:r>
          </w:p>
          <w:p w:rsidR="005A0C17" w:rsidRDefault="00B51859">
            <w:pPr>
              <w:keepLines/>
              <w:widowControl w:val="0"/>
              <w:spacing w:after="0" w:line="240" w:lineRule="auto"/>
              <w:ind w:hanging="2"/>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 Working independently and in small groups to make up sequences. </w:t>
            </w:r>
          </w:p>
          <w:p w:rsidR="005A0C17" w:rsidRDefault="00B51859">
            <w:pPr>
              <w:keepLines/>
              <w:widowControl w:val="0"/>
              <w:spacing w:after="0" w:line="240" w:lineRule="auto"/>
              <w:ind w:hanging="2"/>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 Arranging apparatus to enhance work and vary compositional ideas.  </w:t>
            </w:r>
          </w:p>
          <w:p w:rsidR="005A0C17" w:rsidRDefault="00B51859">
            <w:pPr>
              <w:keepLines/>
              <w:widowControl w:val="0"/>
              <w:spacing w:after="0" w:line="240" w:lineRule="auto"/>
              <w:ind w:hanging="2"/>
              <w:jc w:val="both"/>
              <w:rPr>
                <w:rFonts w:ascii="Century Gothic" w:eastAsia="Century Gothic" w:hAnsi="Century Gothic" w:cs="Century Gothic"/>
                <w:sz w:val="18"/>
                <w:szCs w:val="18"/>
              </w:rPr>
            </w:pPr>
            <w:r>
              <w:rPr>
                <w:rFonts w:ascii="Century Gothic" w:eastAsia="Century Gothic" w:hAnsi="Century Gothic" w:cs="Century Gothic"/>
                <w:sz w:val="18"/>
                <w:szCs w:val="18"/>
              </w:rPr>
              <w:t>● Using dramatic expression in dance movements.</w:t>
            </w:r>
          </w:p>
          <w:p w:rsidR="005A0C17" w:rsidRDefault="00B51859">
            <w:pPr>
              <w:keepLines/>
              <w:widowControl w:val="0"/>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sz w:val="18"/>
                <w:szCs w:val="18"/>
              </w:rPr>
              <w:t>● Modif</w:t>
            </w:r>
            <w:r>
              <w:rPr>
                <w:rFonts w:ascii="Century Gothic" w:eastAsia="Century Gothic" w:hAnsi="Century Gothic" w:cs="Century Gothic"/>
                <w:sz w:val="18"/>
                <w:szCs w:val="18"/>
              </w:rPr>
              <w:t>ying elements of a sequence</w:t>
            </w:r>
            <w:r>
              <w:rPr>
                <w:rFonts w:ascii="Century Gothic" w:eastAsia="Century Gothic" w:hAnsi="Century Gothic" w:cs="Century Gothic"/>
                <w:sz w:val="20"/>
                <w:szCs w:val="20"/>
              </w:rPr>
              <w:t xml:space="preserve"> </w:t>
            </w:r>
          </w:p>
        </w:tc>
        <w:tc>
          <w:tcPr>
            <w:tcW w:w="6085" w:type="dxa"/>
            <w:gridSpan w:val="2"/>
          </w:tcPr>
          <w:p w:rsidR="005A0C17" w:rsidRDefault="00B51859">
            <w:pPr>
              <w:ind w:firstLine="0"/>
              <w:jc w:val="both"/>
              <w:rPr>
                <w:rFonts w:ascii="Century Gothic" w:eastAsia="Century Gothic" w:hAnsi="Century Gothic" w:cs="Century Gothic"/>
                <w:b/>
                <w:bCs/>
              </w:rPr>
            </w:pPr>
            <w:r>
              <w:rPr>
                <w:rFonts w:ascii="Century Gothic" w:eastAsia="Century Gothic" w:hAnsi="Century Gothic" w:cs="Century Gothic"/>
                <w:b/>
                <w:bCs/>
              </w:rPr>
              <w:t>Music</w:t>
            </w:r>
          </w:p>
          <w:p w:rsidR="005A0C17" w:rsidRDefault="00B51859">
            <w:pPr>
              <w:ind w:firstLine="0"/>
              <w:jc w:val="both"/>
              <w:rPr>
                <w:rFonts w:ascii="Century Gothic" w:eastAsia="Century Gothic" w:hAnsi="Century Gothic" w:cs="Century Gothic"/>
                <w:b/>
                <w:bCs/>
                <w:sz w:val="20"/>
                <w:szCs w:val="20"/>
                <w:u w:val="single"/>
              </w:rPr>
            </w:pPr>
            <w:r>
              <w:rPr>
                <w:rFonts w:ascii="Century Gothic" w:eastAsia="Century Gothic" w:hAnsi="Century Gothic" w:cs="Century Gothic"/>
                <w:b/>
                <w:bCs/>
                <w:sz w:val="20"/>
                <w:szCs w:val="20"/>
                <w:u w:val="single"/>
              </w:rPr>
              <w:t>Autumn Term 1: Reading Notation 4:</w:t>
            </w:r>
          </w:p>
          <w:p w:rsidR="005A0C17" w:rsidRDefault="00B51859">
            <w:pPr>
              <w:ind w:firstLine="0"/>
              <w:jc w:val="both"/>
              <w:rPr>
                <w:rFonts w:ascii="Century Gothic" w:eastAsia="Century Gothic" w:hAnsi="Century Gothic" w:cs="Century Gothic"/>
                <w:i/>
                <w:iCs/>
                <w:sz w:val="20"/>
                <w:szCs w:val="20"/>
              </w:rPr>
            </w:pPr>
            <w:r>
              <w:rPr>
                <w:rFonts w:ascii="Century Gothic" w:eastAsia="Century Gothic" w:hAnsi="Century Gothic" w:cs="Century Gothic"/>
                <w:i/>
                <w:iCs/>
                <w:sz w:val="20"/>
                <w:szCs w:val="20"/>
              </w:rPr>
              <w:t>Rhythm Ensemble</w:t>
            </w:r>
          </w:p>
          <w:p w:rsidR="005A0C17" w:rsidRDefault="00B51859">
            <w:pPr>
              <w:ind w:firstLine="0"/>
              <w:jc w:val="both"/>
              <w:rPr>
                <w:rFonts w:ascii="Century Gothic" w:eastAsia="Century Gothic" w:hAnsi="Century Gothic" w:cs="Century Gothic"/>
                <w:b/>
                <w:bCs/>
                <w:sz w:val="20"/>
                <w:szCs w:val="20"/>
                <w:u w:val="single"/>
              </w:rPr>
            </w:pPr>
            <w:r>
              <w:rPr>
                <w:rFonts w:ascii="Century Gothic" w:eastAsia="Century Gothic" w:hAnsi="Century Gothic" w:cs="Century Gothic"/>
                <w:b/>
                <w:bCs/>
                <w:sz w:val="20"/>
                <w:szCs w:val="20"/>
                <w:u w:val="single"/>
              </w:rPr>
              <w:t>Autumn Term 2: Developing Sight-Reading Skills 2:</w:t>
            </w:r>
          </w:p>
          <w:p w:rsidR="005A0C17" w:rsidRDefault="00B51859">
            <w:pPr>
              <w:ind w:firstLine="0"/>
              <w:jc w:val="both"/>
              <w:rPr>
                <w:rFonts w:ascii="Century Gothic" w:eastAsia="Century Gothic" w:hAnsi="Century Gothic" w:cs="Century Gothic"/>
                <w:b/>
                <w:bCs/>
                <w:sz w:val="20"/>
                <w:szCs w:val="20"/>
                <w:u w:val="single"/>
              </w:rPr>
            </w:pPr>
            <w:r>
              <w:rPr>
                <w:rFonts w:ascii="Century Gothic" w:eastAsia="Century Gothic" w:hAnsi="Century Gothic" w:cs="Century Gothic"/>
                <w:i/>
                <w:iCs/>
                <w:sz w:val="20"/>
                <w:szCs w:val="20"/>
              </w:rPr>
              <w:t>Notes names and Durations</w:t>
            </w:r>
          </w:p>
          <w:p w:rsidR="005A0C17" w:rsidRDefault="00B51859">
            <w:pPr>
              <w:ind w:firstLine="0"/>
              <w:jc w:val="both"/>
              <w:rPr>
                <w:rFonts w:ascii="Century Gothic" w:eastAsia="Century Gothic" w:hAnsi="Century Gothic" w:cs="Century Gothic"/>
                <w:sz w:val="18"/>
                <w:szCs w:val="18"/>
              </w:rPr>
            </w:pPr>
            <w:r>
              <w:rPr>
                <w:rFonts w:ascii="Century Gothic" w:eastAsia="Century Gothic" w:hAnsi="Century Gothic" w:cs="Century Gothic"/>
                <w:noProof/>
                <w:sz w:val="18"/>
                <w:szCs w:val="18"/>
              </w:rPr>
              <w:drawing>
                <wp:inline distT="114300" distB="114300" distL="114300" distR="114300">
                  <wp:extent cx="747713" cy="510633"/>
                  <wp:effectExtent l="0" t="0" r="0" b="0"/>
                  <wp:docPr id="2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8"/>
                          <a:srcRect/>
                          <a:stretch>
                            <a:fillRect/>
                          </a:stretch>
                        </pic:blipFill>
                        <pic:spPr>
                          <a:xfrm>
                            <a:off x="0" y="0"/>
                            <a:ext cx="747713" cy="510633"/>
                          </a:xfrm>
                          <a:prstGeom prst="rect">
                            <a:avLst/>
                          </a:prstGeom>
                          <a:ln/>
                        </pic:spPr>
                      </pic:pic>
                    </a:graphicData>
                  </a:graphic>
                </wp:inline>
              </w:drawing>
            </w:r>
          </w:p>
        </w:tc>
        <w:tc>
          <w:tcPr>
            <w:tcW w:w="6110" w:type="dxa"/>
          </w:tcPr>
          <w:p w:rsidR="005A0C17" w:rsidRDefault="00B51859">
            <w:pPr>
              <w:widowControl w:val="0"/>
              <w:spacing w:after="0" w:line="240" w:lineRule="auto"/>
              <w:ind w:hanging="2"/>
              <w:jc w:val="both"/>
              <w:rPr>
                <w:rFonts w:ascii="Century Gothic" w:eastAsia="Century Gothic" w:hAnsi="Century Gothic" w:cs="Century Gothic"/>
                <w:b/>
                <w:bCs/>
                <w:sz w:val="26"/>
                <w:szCs w:val="26"/>
              </w:rPr>
            </w:pPr>
            <w:r>
              <w:rPr>
                <w:rFonts w:ascii="Century Gothic" w:eastAsia="Century Gothic" w:hAnsi="Century Gothic" w:cs="Century Gothic"/>
                <w:b/>
                <w:bCs/>
              </w:rPr>
              <w:t xml:space="preserve">Home Learning </w:t>
            </w:r>
          </w:p>
          <w:p w:rsidR="005A0C17" w:rsidRDefault="00B51859">
            <w:pPr>
              <w:widowControl w:val="0"/>
              <w:spacing w:after="0" w:line="240" w:lineRule="auto"/>
              <w:ind w:hanging="2"/>
              <w:jc w:val="both"/>
              <w:rPr>
                <w:rFonts w:ascii="Century Gothic" w:eastAsia="Century Gothic" w:hAnsi="Century Gothic" w:cs="Century Gothic"/>
                <w:b/>
                <w:bCs/>
              </w:rPr>
            </w:pPr>
            <w:r>
              <w:rPr>
                <w:rFonts w:ascii="Century Gothic" w:eastAsia="Century Gothic" w:hAnsi="Century Gothic" w:cs="Century Gothic"/>
                <w:sz w:val="18"/>
                <w:szCs w:val="18"/>
              </w:rPr>
              <w:t xml:space="preserve">Your child will be told how to access their homework. In addition to set homework, children will be asked to complete any unfinished class work at home. As we approach SATs, children will also be expected to complete revision at home with your assistance. </w:t>
            </w:r>
            <w:r>
              <w:rPr>
                <w:rFonts w:ascii="Century Gothic" w:eastAsia="Century Gothic" w:hAnsi="Century Gothic" w:cs="Century Gothic"/>
                <w:sz w:val="18"/>
                <w:szCs w:val="18"/>
              </w:rPr>
              <w:t>This additional support will be crucial in order to help your child prepare for their end of key stage assessment. Children will receive Spellings to learn each week which they will be tested on the following Monday.</w:t>
            </w:r>
          </w:p>
        </w:tc>
      </w:tr>
      <w:tr w:rsidR="005A0C17">
        <w:trPr>
          <w:trHeight w:val="1035"/>
        </w:trPr>
        <w:tc>
          <w:tcPr>
            <w:tcW w:w="16170" w:type="dxa"/>
            <w:gridSpan w:val="4"/>
          </w:tcPr>
          <w:p w:rsidR="005A0C17" w:rsidRDefault="00B51859">
            <w:pPr>
              <w:widowControl w:val="0"/>
              <w:spacing w:after="0" w:line="240" w:lineRule="auto"/>
              <w:ind w:hanging="2"/>
              <w:rPr>
                <w:rFonts w:ascii="Century Gothic" w:eastAsia="Century Gothic" w:hAnsi="Century Gothic" w:cs="Century Gothic"/>
                <w:b/>
                <w:bCs/>
                <w:sz w:val="24"/>
                <w:szCs w:val="24"/>
              </w:rPr>
            </w:pPr>
            <w:r>
              <w:rPr>
                <w:rFonts w:ascii="Century Gothic" w:eastAsia="Century Gothic" w:hAnsi="Century Gothic" w:cs="Century Gothic"/>
                <w:b/>
                <w:bCs/>
                <w:sz w:val="20"/>
                <w:szCs w:val="20"/>
              </w:rPr>
              <w:lastRenderedPageBreak/>
              <w:t>I</w:t>
            </w:r>
            <w:r>
              <w:rPr>
                <w:rFonts w:ascii="Century Gothic" w:eastAsia="Century Gothic" w:hAnsi="Century Gothic" w:cs="Century Gothic"/>
                <w:b/>
                <w:bCs/>
                <w:sz w:val="24"/>
                <w:szCs w:val="24"/>
              </w:rPr>
              <w:t>mportant dates</w:t>
            </w:r>
            <w:r>
              <w:rPr>
                <w:noProof/>
              </w:rPr>
              <w:drawing>
                <wp:anchor distT="0" distB="0" distL="114300" distR="114300" simplePos="0" relativeHeight="251666432" behindDoc="0" locked="0" layoutInCell="1" hidden="0" allowOverlap="1">
                  <wp:simplePos x="0" y="0"/>
                  <wp:positionH relativeFrom="column">
                    <wp:posOffset>574882</wp:posOffset>
                  </wp:positionH>
                  <wp:positionV relativeFrom="paragraph">
                    <wp:posOffset>53163</wp:posOffset>
                  </wp:positionV>
                  <wp:extent cx="907200" cy="766800"/>
                  <wp:effectExtent l="0" t="0" r="0" b="0"/>
                  <wp:wrapSquare wrapText="right" distT="0" distB="0" distL="114300" distR="114300"/>
                  <wp:docPr id="2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a:srcRect/>
                          <a:stretch>
                            <a:fillRect/>
                          </a:stretch>
                        </pic:blipFill>
                        <pic:spPr>
                          <a:xfrm>
                            <a:off x="0" y="0"/>
                            <a:ext cx="907200" cy="766800"/>
                          </a:xfrm>
                          <a:prstGeom prst="rect">
                            <a:avLst/>
                          </a:prstGeom>
                          <a:ln/>
                        </pic:spPr>
                      </pic:pic>
                    </a:graphicData>
                  </a:graphic>
                </wp:anchor>
              </w:drawing>
            </w:r>
          </w:p>
          <w:p w:rsidR="005A0C17" w:rsidRDefault="005A0C17">
            <w:pPr>
              <w:widowControl w:val="0"/>
              <w:spacing w:after="0" w:line="240" w:lineRule="auto"/>
              <w:ind w:firstLine="0"/>
              <w:rPr>
                <w:rFonts w:ascii="Century Gothic" w:eastAsia="Century Gothic" w:hAnsi="Century Gothic" w:cs="Century Gothic"/>
                <w:b/>
                <w:bCs/>
                <w:sz w:val="24"/>
                <w:szCs w:val="24"/>
              </w:rPr>
            </w:pPr>
          </w:p>
          <w:p w:rsidR="005A0C17" w:rsidRDefault="00B51859">
            <w:pPr>
              <w:widowControl w:val="0"/>
              <w:spacing w:after="0" w:line="240" w:lineRule="auto"/>
              <w:ind w:firstLine="0"/>
              <w:rPr>
                <w:rFonts w:ascii="Century Gothic" w:eastAsia="Century Gothic" w:hAnsi="Century Gothic" w:cs="Century Gothic"/>
                <w:sz w:val="24"/>
                <w:szCs w:val="24"/>
              </w:rPr>
            </w:pPr>
            <w:r>
              <w:rPr>
                <w:rFonts w:ascii="Century Gothic" w:eastAsia="Century Gothic" w:hAnsi="Century Gothic" w:cs="Century Gothic"/>
                <w:b/>
                <w:bCs/>
                <w:sz w:val="24"/>
                <w:szCs w:val="24"/>
              </w:rPr>
              <w:t xml:space="preserve">21-25.09.2026 </w:t>
            </w:r>
            <w:r>
              <w:rPr>
                <w:rFonts w:ascii="Century Gothic" w:eastAsia="Century Gothic" w:hAnsi="Century Gothic" w:cs="Century Gothic"/>
                <w:sz w:val="24"/>
                <w:szCs w:val="24"/>
              </w:rPr>
              <w:t xml:space="preserve"> Into University Focus Week           </w:t>
            </w:r>
            <w:r>
              <w:rPr>
                <w:rFonts w:ascii="Century Gothic" w:eastAsia="Century Gothic" w:hAnsi="Century Gothic" w:cs="Century Gothic"/>
                <w:b/>
                <w:bCs/>
                <w:sz w:val="24"/>
                <w:szCs w:val="24"/>
              </w:rPr>
              <w:t xml:space="preserve">    08.09.26</w:t>
            </w:r>
            <w:r>
              <w:rPr>
                <w:rFonts w:ascii="Century Gothic" w:eastAsia="Century Gothic" w:hAnsi="Century Gothic" w:cs="Century Gothic"/>
                <w:sz w:val="24"/>
                <w:szCs w:val="24"/>
              </w:rPr>
              <w:t xml:space="preserve">  Parent Consultation Meetings</w:t>
            </w:r>
          </w:p>
          <w:p w:rsidR="005A0C17" w:rsidRDefault="00B51859">
            <w:pPr>
              <w:widowControl w:val="0"/>
              <w:spacing w:after="0" w:line="240" w:lineRule="auto"/>
              <w:ind w:firstLine="0"/>
              <w:rPr>
                <w:rFonts w:ascii="Century Gothic" w:eastAsia="Century Gothic" w:hAnsi="Century Gothic" w:cs="Century Gothic"/>
                <w:b/>
                <w:bCs/>
                <w:sz w:val="24"/>
                <w:szCs w:val="24"/>
              </w:rPr>
            </w:pPr>
            <w:r>
              <w:rPr>
                <w:rFonts w:ascii="Century Gothic" w:eastAsia="Century Gothic" w:hAnsi="Century Gothic" w:cs="Century Gothic"/>
                <w:b/>
                <w:bCs/>
                <w:sz w:val="24"/>
                <w:szCs w:val="24"/>
              </w:rPr>
              <w:t xml:space="preserve">23.09.2026  </w:t>
            </w:r>
            <w:r>
              <w:rPr>
                <w:rFonts w:ascii="Century Gothic" w:eastAsia="Century Gothic" w:hAnsi="Century Gothic" w:cs="Century Gothic"/>
                <w:sz w:val="24"/>
                <w:szCs w:val="24"/>
              </w:rPr>
              <w:t xml:space="preserve">Secondary Transfer Meeting                 </w:t>
            </w:r>
            <w:r>
              <w:rPr>
                <w:rFonts w:ascii="Century Gothic" w:eastAsia="Century Gothic" w:hAnsi="Century Gothic" w:cs="Century Gothic"/>
                <w:b/>
                <w:bCs/>
                <w:sz w:val="24"/>
                <w:szCs w:val="24"/>
              </w:rPr>
              <w:t>25.09.26</w:t>
            </w:r>
            <w:r>
              <w:rPr>
                <w:rFonts w:ascii="Century Gothic" w:eastAsia="Century Gothic" w:hAnsi="Century Gothic" w:cs="Century Gothic"/>
                <w:sz w:val="24"/>
                <w:szCs w:val="24"/>
              </w:rPr>
              <w:t xml:space="preserve">  UK Parliament Week – visit to Parliament</w:t>
            </w:r>
          </w:p>
        </w:tc>
      </w:tr>
      <w:tr w:rsidR="005A0C17">
        <w:tc>
          <w:tcPr>
            <w:tcW w:w="16170" w:type="dxa"/>
            <w:gridSpan w:val="4"/>
          </w:tcPr>
          <w:p w:rsidR="005A0C17" w:rsidRDefault="00B51859">
            <w:pPr>
              <w:spacing w:after="0"/>
              <w:ind w:hanging="2"/>
              <w:jc w:val="center"/>
              <w:rPr>
                <w:rFonts w:ascii="Century Gothic" w:eastAsia="Century Gothic" w:hAnsi="Century Gothic" w:cs="Century Gothic"/>
                <w:b/>
                <w:bCs/>
              </w:rPr>
            </w:pPr>
            <w:r>
              <w:rPr>
                <w:rFonts w:ascii="Century Gothic" w:eastAsia="Century Gothic" w:hAnsi="Century Gothic" w:cs="Century Gothic"/>
                <w:b/>
                <w:bCs/>
              </w:rPr>
              <w:t>Our School Behaviour Policy</w:t>
            </w:r>
          </w:p>
          <w:p w:rsidR="005A0C17" w:rsidRDefault="00B51859">
            <w:pPr>
              <w:widowControl w:val="0"/>
              <w:spacing w:after="0" w:line="240" w:lineRule="auto"/>
              <w:ind w:hanging="2"/>
              <w:jc w:val="center"/>
              <w:rPr>
                <w:rFonts w:ascii="Century Gothic" w:eastAsia="Century Gothic" w:hAnsi="Century Gothic" w:cs="Century Gothic"/>
              </w:rPr>
            </w:pPr>
            <w:r>
              <w:rPr>
                <w:rFonts w:ascii="Century Gothic" w:eastAsia="Century Gothic" w:hAnsi="Century Gothic" w:cs="Century Gothic"/>
              </w:rPr>
              <w:t>St. Mary’s is committed to fostering calm, constructive, and positive learning environments across the school. Below is a reminder of our school-wide behaviour policy.</w:t>
            </w:r>
          </w:p>
        </w:tc>
      </w:tr>
      <w:tr w:rsidR="005A0C17">
        <w:trPr>
          <w:trHeight w:val="7358"/>
        </w:trPr>
        <w:tc>
          <w:tcPr>
            <w:tcW w:w="8055" w:type="dxa"/>
            <w:gridSpan w:val="2"/>
          </w:tcPr>
          <w:p w:rsidR="005A0C17" w:rsidRDefault="005A0C17">
            <w:pPr>
              <w:spacing w:after="0"/>
              <w:ind w:hanging="2"/>
              <w:rPr>
                <w:rFonts w:ascii="Century Gothic" w:eastAsia="Century Gothic" w:hAnsi="Century Gothic" w:cs="Century Gothic"/>
                <w:b/>
                <w:bCs/>
              </w:rPr>
            </w:pPr>
          </w:p>
          <w:p w:rsidR="005A0C17" w:rsidRDefault="00B51859">
            <w:pPr>
              <w:spacing w:after="0"/>
              <w:ind w:hanging="2"/>
              <w:jc w:val="center"/>
              <w:rPr>
                <w:rFonts w:ascii="Century Gothic" w:eastAsia="Century Gothic" w:hAnsi="Century Gothic" w:cs="Century Gothic"/>
              </w:rPr>
            </w:pPr>
            <w:r>
              <w:rPr>
                <w:rFonts w:ascii="Century Gothic" w:eastAsia="Century Gothic" w:hAnsi="Century Gothic" w:cs="Century Gothic"/>
                <w:noProof/>
              </w:rPr>
              <w:drawing>
                <wp:inline distT="114300" distB="114300" distL="114300" distR="114300">
                  <wp:extent cx="4011887" cy="1833716"/>
                  <wp:effectExtent l="0" t="0" r="0" b="0"/>
                  <wp:docPr id="2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4011887" cy="1833716"/>
                          </a:xfrm>
                          <a:prstGeom prst="rect">
                            <a:avLst/>
                          </a:prstGeom>
                          <a:ln/>
                        </pic:spPr>
                      </pic:pic>
                    </a:graphicData>
                  </a:graphic>
                </wp:inline>
              </w:drawing>
            </w:r>
            <w:r>
              <w:rPr>
                <w:rFonts w:ascii="Century Gothic" w:eastAsia="Century Gothic" w:hAnsi="Century Gothic" w:cs="Century Gothic"/>
                <w:noProof/>
              </w:rPr>
              <w:drawing>
                <wp:inline distT="114300" distB="114300" distL="114300" distR="114300">
                  <wp:extent cx="4987522" cy="1980025"/>
                  <wp:effectExtent l="0" t="0" r="0" b="0"/>
                  <wp:docPr id="2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a:stretch>
                            <a:fillRect/>
                          </a:stretch>
                        </pic:blipFill>
                        <pic:spPr>
                          <a:xfrm>
                            <a:off x="0" y="0"/>
                            <a:ext cx="4987522" cy="1980025"/>
                          </a:xfrm>
                          <a:prstGeom prst="rect">
                            <a:avLst/>
                          </a:prstGeom>
                          <a:ln/>
                        </pic:spPr>
                      </pic:pic>
                    </a:graphicData>
                  </a:graphic>
                </wp:inline>
              </w:drawing>
            </w:r>
          </w:p>
          <w:p w:rsidR="005A0C17" w:rsidRDefault="005A0C17">
            <w:pPr>
              <w:spacing w:after="0"/>
              <w:ind w:hanging="2"/>
              <w:jc w:val="center"/>
              <w:rPr>
                <w:rFonts w:ascii="Century Gothic" w:eastAsia="Century Gothic" w:hAnsi="Century Gothic" w:cs="Century Gothic"/>
              </w:rPr>
            </w:pPr>
          </w:p>
          <w:p w:rsidR="005A0C17" w:rsidRDefault="005A0C17">
            <w:pPr>
              <w:spacing w:after="0"/>
              <w:ind w:hanging="2"/>
              <w:jc w:val="center"/>
              <w:rPr>
                <w:rFonts w:ascii="Century Gothic" w:eastAsia="Century Gothic" w:hAnsi="Century Gothic" w:cs="Century Gothic"/>
              </w:rPr>
            </w:pPr>
          </w:p>
          <w:p w:rsidR="005A0C17" w:rsidRDefault="005A0C17">
            <w:pPr>
              <w:spacing w:after="0"/>
              <w:ind w:hanging="2"/>
              <w:jc w:val="center"/>
              <w:rPr>
                <w:rFonts w:ascii="Century Gothic" w:eastAsia="Century Gothic" w:hAnsi="Century Gothic" w:cs="Century Gothic"/>
              </w:rPr>
            </w:pPr>
          </w:p>
        </w:tc>
        <w:tc>
          <w:tcPr>
            <w:tcW w:w="8115" w:type="dxa"/>
            <w:gridSpan w:val="2"/>
          </w:tcPr>
          <w:p w:rsidR="005A0C17" w:rsidRDefault="005A0C17">
            <w:pPr>
              <w:widowControl w:val="0"/>
              <w:spacing w:after="0" w:line="240" w:lineRule="auto"/>
              <w:ind w:hanging="2"/>
              <w:rPr>
                <w:rFonts w:ascii="Century Gothic" w:eastAsia="Century Gothic" w:hAnsi="Century Gothic" w:cs="Century Gothic"/>
                <w:b/>
                <w:bCs/>
              </w:rPr>
            </w:pPr>
          </w:p>
        </w:tc>
      </w:tr>
    </w:tbl>
    <w:p w:rsidR="005A0C17" w:rsidRDefault="00B51859">
      <w:pPr>
        <w:widowControl w:val="0"/>
        <w:pBdr>
          <w:top w:val="nil"/>
          <w:left w:val="nil"/>
          <w:bottom w:val="nil"/>
          <w:right w:val="nil"/>
          <w:between w:val="nil"/>
        </w:pBdr>
        <w:spacing w:after="0"/>
        <w:ind w:hanging="2"/>
        <w:rPr>
          <w:rFonts w:ascii="Arial" w:eastAsia="Arial" w:hAnsi="Arial" w:cs="Arial"/>
          <w:color w:val="000000"/>
        </w:rPr>
      </w:pPr>
      <w:r>
        <w:rPr>
          <w:noProof/>
        </w:rPr>
        <w:drawing>
          <wp:anchor distT="0" distB="0" distL="0" distR="0" simplePos="0" relativeHeight="251667456" behindDoc="1" locked="0" layoutInCell="1" hidden="0" allowOverlap="1">
            <wp:simplePos x="0" y="0"/>
            <wp:positionH relativeFrom="column">
              <wp:posOffset>5191125</wp:posOffset>
            </wp:positionH>
            <wp:positionV relativeFrom="paragraph">
              <wp:posOffset>1746791</wp:posOffset>
            </wp:positionV>
            <wp:extent cx="4900613" cy="2124075"/>
            <wp:effectExtent l="0" t="0" r="0" b="0"/>
            <wp:wrapNone/>
            <wp:docPr id="2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a:stretch>
                      <a:fillRect/>
                    </a:stretch>
                  </pic:blipFill>
                  <pic:spPr>
                    <a:xfrm>
                      <a:off x="0" y="0"/>
                      <a:ext cx="4900613" cy="2124075"/>
                    </a:xfrm>
                    <a:prstGeom prst="rect">
                      <a:avLst/>
                    </a:prstGeom>
                    <a:ln/>
                  </pic:spPr>
                </pic:pic>
              </a:graphicData>
            </a:graphic>
          </wp:anchor>
        </w:drawing>
      </w:r>
      <w:r>
        <w:rPr>
          <w:noProof/>
        </w:rPr>
        <w:drawing>
          <wp:anchor distT="19050" distB="19050" distL="19050" distR="19050" simplePos="0" relativeHeight="251668480" behindDoc="0" locked="0" layoutInCell="1" hidden="0" allowOverlap="1">
            <wp:simplePos x="0" y="0"/>
            <wp:positionH relativeFrom="column">
              <wp:posOffset>5143500</wp:posOffset>
            </wp:positionH>
            <wp:positionV relativeFrom="paragraph">
              <wp:posOffset>3832766</wp:posOffset>
            </wp:positionV>
            <wp:extent cx="4736224" cy="2400300"/>
            <wp:effectExtent l="0" t="0" r="0" b="0"/>
            <wp:wrapSquare wrapText="bothSides" distT="19050" distB="19050" distL="19050" distR="19050"/>
            <wp:docPr id="1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3"/>
                    <a:srcRect/>
                    <a:stretch>
                      <a:fillRect/>
                    </a:stretch>
                  </pic:blipFill>
                  <pic:spPr>
                    <a:xfrm>
                      <a:off x="0" y="0"/>
                      <a:ext cx="4736224" cy="2400300"/>
                    </a:xfrm>
                    <a:prstGeom prst="rect">
                      <a:avLst/>
                    </a:prstGeom>
                    <a:ln/>
                  </pic:spPr>
                </pic:pic>
              </a:graphicData>
            </a:graphic>
          </wp:anchor>
        </w:drawing>
      </w:r>
    </w:p>
    <w:sectPr w:rsidR="005A0C17">
      <w:headerReference w:type="even" r:id="rId24"/>
      <w:headerReference w:type="default" r:id="rId25"/>
      <w:footerReference w:type="even" r:id="rId26"/>
      <w:footerReference w:type="default" r:id="rId27"/>
      <w:headerReference w:type="first" r:id="rId28"/>
      <w:footerReference w:type="first" r:id="rId29"/>
      <w:pgSz w:w="16838" w:h="11906" w:orient="landscape"/>
      <w:pgMar w:top="720" w:right="720" w:bottom="720" w:left="720" w:header="283"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51859">
      <w:pPr>
        <w:spacing w:after="0" w:line="240" w:lineRule="auto"/>
      </w:pPr>
      <w:r>
        <w:separator/>
      </w:r>
    </w:p>
  </w:endnote>
  <w:endnote w:type="continuationSeparator" w:id="0">
    <w:p w:rsidR="00000000" w:rsidRDefault="00B51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8E7BCFB4-E6A2-4907-AE30-4F718B67D466}"/>
    <w:embedBold r:id="rId2" w:fontKey="{B950394A-4EA0-429A-9A41-A65BF2C082D0}"/>
  </w:font>
  <w:font w:name="Georgia">
    <w:panose1 w:val="02040502050405020303"/>
    <w:charset w:val="00"/>
    <w:family w:val="roman"/>
    <w:pitch w:val="variable"/>
    <w:sig w:usb0="00000287" w:usb1="00000000" w:usb2="00000000" w:usb3="00000000" w:csb0="0000009F" w:csb1="00000000"/>
    <w:embedItalic r:id="rId3" w:fontKey="{0257F0D1-D764-41EC-99E4-403DC7009121}"/>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4" w:fontKey="{137F7DFC-F8EB-471D-BCC7-67B51013AA82}"/>
    <w:embedBold r:id="rId5" w:fontKey="{4B03B3BD-E4EE-481D-8A02-B43A80FBCF0B}"/>
    <w:embedItalic r:id="rId6" w:fontKey="{14CB4395-26D1-47F8-86EE-9971D8398107}"/>
  </w:font>
  <w:font w:name="Noto Sans Symbols">
    <w:altName w:val="Times New Roman"/>
    <w:charset w:val="00"/>
    <w:family w:val="auto"/>
    <w:pitch w:val="default"/>
    <w:embedRegular r:id="rId7" w:fontKey="{FD589F88-DEA5-418D-BF16-DBDB44921E95}"/>
  </w:font>
  <w:font w:name="Cambria">
    <w:panose1 w:val="02040503050406030204"/>
    <w:charset w:val="00"/>
    <w:family w:val="roman"/>
    <w:pitch w:val="variable"/>
    <w:sig w:usb0="E00006FF" w:usb1="420024FF" w:usb2="02000000" w:usb3="00000000" w:csb0="0000019F" w:csb1="00000000"/>
    <w:embedRegular r:id="rId8" w:fontKey="{C4EEACF5-F6DF-4E91-8AD7-25E59C865B32}"/>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C17" w:rsidRDefault="005A0C17">
    <w:pPr>
      <w:pBdr>
        <w:top w:val="nil"/>
        <w:left w:val="nil"/>
        <w:bottom w:val="nil"/>
        <w:right w:val="nil"/>
        <w:between w:val="nil"/>
      </w:pBdr>
      <w:tabs>
        <w:tab w:val="center" w:pos="4513"/>
        <w:tab w:val="right" w:pos="9026"/>
      </w:tabs>
      <w:spacing w:after="0" w:line="240" w:lineRule="auto"/>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C17" w:rsidRDefault="005A0C17">
    <w:pPr>
      <w:pBdr>
        <w:top w:val="nil"/>
        <w:left w:val="nil"/>
        <w:bottom w:val="nil"/>
        <w:right w:val="nil"/>
        <w:between w:val="nil"/>
      </w:pBdr>
      <w:tabs>
        <w:tab w:val="center" w:pos="4513"/>
        <w:tab w:val="right" w:pos="9026"/>
      </w:tabs>
      <w:spacing w:after="0" w:line="240" w:lineRule="auto"/>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C17" w:rsidRDefault="005A0C17">
    <w:pPr>
      <w:pBdr>
        <w:top w:val="nil"/>
        <w:left w:val="nil"/>
        <w:bottom w:val="nil"/>
        <w:right w:val="nil"/>
        <w:between w:val="nil"/>
      </w:pBdr>
      <w:tabs>
        <w:tab w:val="center" w:pos="4513"/>
        <w:tab w:val="right" w:pos="9026"/>
      </w:tabs>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51859">
      <w:pPr>
        <w:spacing w:after="0" w:line="240" w:lineRule="auto"/>
      </w:pPr>
      <w:r>
        <w:separator/>
      </w:r>
    </w:p>
  </w:footnote>
  <w:footnote w:type="continuationSeparator" w:id="0">
    <w:p w:rsidR="00000000" w:rsidRDefault="00B51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C17" w:rsidRDefault="005A0C17">
    <w:pPr>
      <w:pBdr>
        <w:top w:val="nil"/>
        <w:left w:val="nil"/>
        <w:bottom w:val="nil"/>
        <w:right w:val="nil"/>
        <w:between w:val="nil"/>
      </w:pBdr>
      <w:tabs>
        <w:tab w:val="center" w:pos="4513"/>
        <w:tab w:val="right" w:pos="9026"/>
      </w:tabs>
      <w:spacing w:after="0" w:line="240" w:lineRule="auto"/>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C17" w:rsidRDefault="005A0C17">
    <w:pPr>
      <w:pBdr>
        <w:top w:val="nil"/>
        <w:left w:val="nil"/>
        <w:bottom w:val="nil"/>
        <w:right w:val="nil"/>
        <w:between w:val="nil"/>
      </w:pBdr>
      <w:tabs>
        <w:tab w:val="center" w:pos="4513"/>
        <w:tab w:val="right" w:pos="9026"/>
      </w:tabs>
      <w:spacing w:after="0" w:line="240" w:lineRule="auto"/>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C17" w:rsidRDefault="005A0C17">
    <w:pPr>
      <w:pBdr>
        <w:top w:val="nil"/>
        <w:left w:val="nil"/>
        <w:bottom w:val="nil"/>
        <w:right w:val="nil"/>
        <w:between w:val="nil"/>
      </w:pBdr>
      <w:tabs>
        <w:tab w:val="center" w:pos="4513"/>
        <w:tab w:val="right" w:pos="9026"/>
      </w:tabs>
      <w:spacing w:after="0" w:line="240" w:lineRule="auto"/>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C3FF3"/>
    <w:multiLevelType w:val="multilevel"/>
    <w:tmpl w:val="0AF6FB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C397297"/>
    <w:multiLevelType w:val="multilevel"/>
    <w:tmpl w:val="95C06270"/>
    <w:lvl w:ilvl="0">
      <w:start w:val="1"/>
      <w:numFmt w:val="bullet"/>
      <w:lvlText w:val="●"/>
      <w:lvlJc w:val="left"/>
      <w:pPr>
        <w:ind w:left="997" w:hanging="360"/>
      </w:pPr>
      <w:rPr>
        <w:u w:val="none"/>
      </w:rPr>
    </w:lvl>
    <w:lvl w:ilvl="1">
      <w:start w:val="1"/>
      <w:numFmt w:val="bullet"/>
      <w:lvlText w:val="o"/>
      <w:lvlJc w:val="left"/>
      <w:pPr>
        <w:ind w:left="1717" w:hanging="360"/>
      </w:pPr>
      <w:rPr>
        <w:u w:val="none"/>
      </w:rPr>
    </w:lvl>
    <w:lvl w:ilvl="2">
      <w:start w:val="1"/>
      <w:numFmt w:val="bullet"/>
      <w:lvlText w:val="▪"/>
      <w:lvlJc w:val="left"/>
      <w:pPr>
        <w:ind w:left="2437" w:hanging="360"/>
      </w:pPr>
      <w:rPr>
        <w:u w:val="none"/>
      </w:rPr>
    </w:lvl>
    <w:lvl w:ilvl="3">
      <w:start w:val="1"/>
      <w:numFmt w:val="bullet"/>
      <w:lvlText w:val="●"/>
      <w:lvlJc w:val="left"/>
      <w:pPr>
        <w:ind w:left="3157" w:hanging="360"/>
      </w:pPr>
      <w:rPr>
        <w:u w:val="none"/>
      </w:rPr>
    </w:lvl>
    <w:lvl w:ilvl="4">
      <w:start w:val="1"/>
      <w:numFmt w:val="bullet"/>
      <w:lvlText w:val="o"/>
      <w:lvlJc w:val="left"/>
      <w:pPr>
        <w:ind w:left="3877" w:hanging="360"/>
      </w:pPr>
      <w:rPr>
        <w:u w:val="none"/>
      </w:rPr>
    </w:lvl>
    <w:lvl w:ilvl="5">
      <w:start w:val="1"/>
      <w:numFmt w:val="bullet"/>
      <w:lvlText w:val="▪"/>
      <w:lvlJc w:val="left"/>
      <w:pPr>
        <w:ind w:left="4597" w:hanging="360"/>
      </w:pPr>
      <w:rPr>
        <w:u w:val="none"/>
      </w:rPr>
    </w:lvl>
    <w:lvl w:ilvl="6">
      <w:start w:val="1"/>
      <w:numFmt w:val="bullet"/>
      <w:lvlText w:val="●"/>
      <w:lvlJc w:val="left"/>
      <w:pPr>
        <w:ind w:left="5317" w:hanging="360"/>
      </w:pPr>
      <w:rPr>
        <w:u w:val="none"/>
      </w:rPr>
    </w:lvl>
    <w:lvl w:ilvl="7">
      <w:start w:val="1"/>
      <w:numFmt w:val="bullet"/>
      <w:lvlText w:val="o"/>
      <w:lvlJc w:val="left"/>
      <w:pPr>
        <w:ind w:left="6037" w:hanging="360"/>
      </w:pPr>
      <w:rPr>
        <w:u w:val="none"/>
      </w:rPr>
    </w:lvl>
    <w:lvl w:ilvl="8">
      <w:start w:val="1"/>
      <w:numFmt w:val="bullet"/>
      <w:lvlText w:val="▪"/>
      <w:lvlJc w:val="left"/>
      <w:pPr>
        <w:ind w:left="6757" w:hanging="360"/>
      </w:pPr>
      <w:rPr>
        <w:u w:val="none"/>
      </w:rPr>
    </w:lvl>
  </w:abstractNum>
  <w:abstractNum w:abstractNumId="2" w15:restartNumberingAfterBreak="0">
    <w:nsid w:val="56B53044"/>
    <w:multiLevelType w:val="multilevel"/>
    <w:tmpl w:val="D250D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1E82EE0"/>
    <w:multiLevelType w:val="multilevel"/>
    <w:tmpl w:val="FF38D48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B2F0AD0"/>
    <w:multiLevelType w:val="multilevel"/>
    <w:tmpl w:val="1D6E66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C17"/>
    <w:rsid w:val="005A0C17"/>
    <w:rsid w:val="00B51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94C456-60DF-4A71-B18E-418174EE6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2.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H6DEx0zwYT10GiDgowyeVl/iYA==">CgMxLjA4AHIhMUoxUF80eDRlVkJnU2s0QVVDR2h1Qkc0WDhlQ2ZEZWpH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Mary's Catholic Primary School</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 Cherfi</dc:creator>
  <cp:lastModifiedBy>M Tusting</cp:lastModifiedBy>
  <cp:revision>2</cp:revision>
  <dcterms:created xsi:type="dcterms:W3CDTF">2026-09-15T10:22:00Z</dcterms:created>
  <dcterms:modified xsi:type="dcterms:W3CDTF">2026-09-15T10:22:00Z</dcterms:modified>
</cp:coreProperties>
</file>