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2FACC" w14:textId="2502D8CA" w:rsidR="00642860" w:rsidRDefault="00BC487A" w:rsidP="00DF5688">
      <w:pPr>
        <w:jc w:val="center"/>
      </w:pPr>
      <w:r>
        <w:rPr>
          <w:noProof/>
        </w:rPr>
        <mc:AlternateContent>
          <mc:Choice Requires="wps">
            <w:drawing>
              <wp:anchor distT="0" distB="0" distL="114300" distR="114300" simplePos="0" relativeHeight="251723264" behindDoc="0" locked="0" layoutInCell="1" allowOverlap="1" wp14:anchorId="00A06C97" wp14:editId="6D127C56">
                <wp:simplePos x="0" y="0"/>
                <wp:positionH relativeFrom="column">
                  <wp:posOffset>5816009</wp:posOffset>
                </wp:positionH>
                <wp:positionV relativeFrom="paragraph">
                  <wp:posOffset>3402419</wp:posOffset>
                </wp:positionV>
                <wp:extent cx="2466340" cy="109481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466340" cy="1094813"/>
                        </a:xfrm>
                        <a:prstGeom prst="rect">
                          <a:avLst/>
                        </a:prstGeom>
                        <a:solidFill>
                          <a:schemeClr val="lt1"/>
                        </a:solidFill>
                        <a:ln w="6350">
                          <a:noFill/>
                        </a:ln>
                      </wps:spPr>
                      <wps:txbx>
                        <w:txbxContent>
                          <w:p w14:paraId="06312546" w14:textId="1CEA41AB" w:rsidR="00DF5688" w:rsidRDefault="00DF5688">
                            <w:r>
                              <w:rPr>
                                <w:noProof/>
                              </w:rPr>
                              <w:drawing>
                                <wp:inline distT="0" distB="0" distL="0" distR="0" wp14:anchorId="69F25D87" wp14:editId="44484733">
                                  <wp:extent cx="1350335" cy="101403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8154" cy="10199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A06C97" id="_x0000_t202" coordsize="21600,21600" o:spt="202" path="m,l,21600r21600,l21600,xe">
                <v:stroke joinstyle="miter"/>
                <v:path gradientshapeok="t" o:connecttype="rect"/>
              </v:shapetype>
              <v:shape id="Text Box 19" o:spid="_x0000_s1026" type="#_x0000_t202" style="position:absolute;left:0;text-align:left;margin-left:457.95pt;margin-top:267.9pt;width:194.2pt;height:86.2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" fillcolor="white [3201]" stroked="f" strokeweight=".5pt">
                <v:textbox>
                  <w:txbxContent>
                    <w:p w14:paraId="06312546" w14:textId="1CEA41AB" w:rsidR="00DF5688" w:rsidRDefault="00DF5688">
                      <w:r>
                        <w:rPr>
                          <w:noProof/>
                        </w:rPr>
                        <w:drawing>
                          <wp:inline distT="0" distB="0" distL="0" distR="0" wp14:anchorId="69F25D87" wp14:editId="44484733">
                            <wp:extent cx="1350335" cy="101403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8154" cy="1019906"/>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688448" behindDoc="0" locked="0" layoutInCell="1" allowOverlap="1" wp14:anchorId="44CA8380" wp14:editId="0FBBF337">
                <wp:simplePos x="0" y="0"/>
                <wp:positionH relativeFrom="margin">
                  <wp:align>right</wp:align>
                </wp:positionH>
                <wp:positionV relativeFrom="paragraph">
                  <wp:posOffset>19050</wp:posOffset>
                </wp:positionV>
                <wp:extent cx="3610610" cy="3350895"/>
                <wp:effectExtent l="19050" t="19050" r="27940" b="209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3351471"/>
                        </a:xfrm>
                        <a:prstGeom prst="rect">
                          <a:avLst/>
                        </a:prstGeom>
                        <a:solidFill>
                          <a:srgbClr val="FFFFFF"/>
                        </a:solidFill>
                        <a:ln w="28575">
                          <a:solidFill>
                            <a:schemeClr val="accent5">
                              <a:lumMod val="60000"/>
                              <a:lumOff val="40000"/>
                            </a:schemeClr>
                          </a:solidFill>
                          <a:miter lim="800000"/>
                          <a:headEnd/>
                          <a:tailEnd/>
                        </a:ln>
                      </wps:spPr>
                      <wps:txbx>
                        <w:txbxContent>
                          <w:p w14:paraId="49BDBF09" w14:textId="0FBB6F5F" w:rsidR="005239F9" w:rsidRPr="005239F9" w:rsidRDefault="005239F9" w:rsidP="005239F9">
                            <w:pPr>
                              <w:rPr>
                                <w:rFonts w:ascii="SassoonPrimaryInfant" w:hAnsi="SassoonPrimaryInfant"/>
                                <w:b/>
                                <w:bCs/>
                                <w:sz w:val="32"/>
                                <w:szCs w:val="32"/>
                                <w:lang w:val="en-US"/>
                              </w:rPr>
                            </w:pPr>
                            <w:r w:rsidRPr="005239F9">
                              <w:rPr>
                                <w:rFonts w:ascii="SassoonPrimaryInfant" w:hAnsi="SassoonPrimaryInfant"/>
                                <w:b/>
                                <w:bCs/>
                                <w:sz w:val="32"/>
                                <w:szCs w:val="32"/>
                                <w:lang w:val="en-US"/>
                              </w:rPr>
                              <w:t>Curriculum Implementation</w:t>
                            </w:r>
                          </w:p>
                          <w:p w14:paraId="4992CC6D" w14:textId="3DE2EEDD" w:rsidR="00000000" w:rsidRDefault="00FB34DD" w:rsidP="00FB34DD">
                            <w:r w:rsidRPr="00FB34DD">
                              <w:rPr>
                                <w:rFonts w:ascii="SassoonPrimaryInfant" w:hAnsi="SassoonPrimaryInfant"/>
                                <w:sz w:val="24"/>
                                <w:szCs w:val="24"/>
                                <w:lang w:val="en-US"/>
                              </w:rPr>
                              <w:t>Starting in the Early Years, the children explore their immediate locality, developing a sense of place through their Understanding of the World. In Key Stages 1 and 2, bi-termly themes develop geographical knowledge and skills. These themes focus on particular localities relevant to the children as well as geographical features such as mountains, volcanoes, rivers and islands. Trips and visitors also help to enhance this learning. Children are required to learn relevant geographical facts and develop key geographical skills in a progressive manner. Key to their understanding is the idea that geography is about people, places and environments and the links between these.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A8380" id="Text Box 2" o:spid="_x0000_s1027" type="#_x0000_t202" style="position:absolute;left:0;text-align:left;margin-left:233.1pt;margin-top:1.5pt;width:284.3pt;height:263.85pt;z-index:2516884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" strokecolor="#9cc2e5 [1944]" strokeweight="2.25pt">
                <v:textbox>
                  <w:txbxContent>
                    <w:p w14:paraId="49BDBF09" w14:textId="0FBB6F5F" w:rsidR="005239F9" w:rsidRPr="005239F9" w:rsidRDefault="005239F9" w:rsidP="005239F9">
                      <w:pPr>
                        <w:rPr>
                          <w:rFonts w:ascii="SassoonPrimaryInfant" w:hAnsi="SassoonPrimaryInfant"/>
                          <w:b/>
                          <w:bCs/>
                          <w:sz w:val="32"/>
                          <w:szCs w:val="32"/>
                          <w:lang w:val="en-US"/>
                        </w:rPr>
                      </w:pPr>
                      <w:r w:rsidRPr="005239F9">
                        <w:rPr>
                          <w:rFonts w:ascii="SassoonPrimaryInfant" w:hAnsi="SassoonPrimaryInfant"/>
                          <w:b/>
                          <w:bCs/>
                          <w:sz w:val="32"/>
                          <w:szCs w:val="32"/>
                          <w:lang w:val="en-US"/>
                        </w:rPr>
                        <w:t>Curriculum Implementation</w:t>
                      </w:r>
                    </w:p>
                    <w:p w14:paraId="4992CC6D" w14:textId="3DE2EEDD" w:rsidR="00000000" w:rsidRDefault="00FB34DD" w:rsidP="00FB34DD">
                      <w:r w:rsidRPr="00FB34DD">
                        <w:rPr>
                          <w:rFonts w:ascii="SassoonPrimaryInfant" w:hAnsi="SassoonPrimaryInfant"/>
                          <w:sz w:val="24"/>
                          <w:szCs w:val="24"/>
                          <w:lang w:val="en-US"/>
                        </w:rPr>
                        <w:t>Starting in the Early Years, the children explore their immediate locality, developing a sense of place through their Understanding of the World. In Key Stages 1 and 2, bi-termly themes develop geographical knowledge and skills. These themes focus on particular localities relevant to the children as well as geographical features such as mountains, volcanoes, rivers and islands. Trips and visitors also help to enhance this learning. Children are required to learn relevant geographical facts and develop key geographical skills in a progressive manner. Key to their understanding is the idea that geography is about people, places and environments and the links between these.</w:t>
                      </w:r>
                    </w:p>
                  </w:txbxContent>
                </v:textbox>
                <w10:wrap type="square" anchorx="margin"/>
              </v:shape>
            </w:pict>
          </mc:Fallback>
        </mc:AlternateContent>
      </w:r>
      <w:r w:rsidR="00DF5688">
        <w:rPr>
          <w:noProof/>
        </w:rPr>
        <mc:AlternateContent>
          <mc:Choice Requires="wps">
            <w:drawing>
              <wp:anchor distT="0" distB="0" distL="114300" distR="114300" simplePos="0" relativeHeight="251719168" behindDoc="0" locked="0" layoutInCell="1" allowOverlap="1" wp14:anchorId="1E03DCF1" wp14:editId="6EA3CEEA">
                <wp:simplePos x="0" y="0"/>
                <wp:positionH relativeFrom="column">
                  <wp:posOffset>1743740</wp:posOffset>
                </wp:positionH>
                <wp:positionV relativeFrom="paragraph">
                  <wp:posOffset>3104707</wp:posOffset>
                </wp:positionV>
                <wp:extent cx="4072270" cy="1275907"/>
                <wp:effectExtent l="0" t="0" r="4445" b="635"/>
                <wp:wrapNone/>
                <wp:docPr id="12" name="Text Box 12"/>
                <wp:cNvGraphicFramePr/>
                <a:graphic xmlns:a="http://schemas.openxmlformats.org/drawingml/2006/main">
                  <a:graphicData uri="http://schemas.microsoft.com/office/word/2010/wordprocessingShape">
                    <wps:wsp>
                      <wps:cNvSpPr txBox="1"/>
                      <wps:spPr>
                        <a:xfrm>
                          <a:off x="0" y="0"/>
                          <a:ext cx="4072270" cy="1275907"/>
                        </a:xfrm>
                        <a:prstGeom prst="rect">
                          <a:avLst/>
                        </a:prstGeom>
                        <a:solidFill>
                          <a:schemeClr val="lt1"/>
                        </a:solidFill>
                        <a:ln w="6350">
                          <a:noFill/>
                        </a:ln>
                      </wps:spPr>
                      <wps:txbx>
                        <w:txbxContent>
                          <w:p w14:paraId="2C9034F1" w14:textId="4D11E210" w:rsidR="00DF5688" w:rsidRDefault="00DF5688">
                            <w:r>
                              <w:rPr>
                                <w:noProof/>
                              </w:rPr>
                              <w:drawing>
                                <wp:inline distT="0" distB="0" distL="0" distR="0" wp14:anchorId="2EB7BFDC" wp14:editId="0C1D2AC8">
                                  <wp:extent cx="2073349" cy="931701"/>
                                  <wp:effectExtent l="0" t="0" r="317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85686" cy="937245"/>
                                          </a:xfrm>
                                          <a:prstGeom prst="rect">
                                            <a:avLst/>
                                          </a:prstGeom>
                                        </pic:spPr>
                                      </pic:pic>
                                    </a:graphicData>
                                  </a:graphic>
                                </wp:inline>
                              </w:drawing>
                            </w:r>
                            <w:r>
                              <w:t xml:space="preserve">    </w:t>
                            </w:r>
                            <w:r>
                              <w:rPr>
                                <w:noProof/>
                              </w:rPr>
                              <w:drawing>
                                <wp:inline distT="0" distB="0" distL="0" distR="0" wp14:anchorId="421A5707" wp14:editId="1E217114">
                                  <wp:extent cx="1676873" cy="930203"/>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3971" cy="945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03DCF1" id="Text Box 12" o:spid="_x0000_s1028" type="#_x0000_t202" style="position:absolute;left:0;text-align:left;margin-left:137.3pt;margin-top:244.45pt;width:320.65pt;height:100.4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" fillcolor="white [3201]" stroked="f" strokeweight=".5pt">
                <v:textbox>
                  <w:txbxContent>
                    <w:p w14:paraId="2C9034F1" w14:textId="4D11E210" w:rsidR="00DF5688" w:rsidRDefault="00DF5688">
                      <w:r>
                        <w:rPr>
                          <w:noProof/>
                        </w:rPr>
                        <w:drawing>
                          <wp:inline distT="0" distB="0" distL="0" distR="0" wp14:anchorId="2EB7BFDC" wp14:editId="0C1D2AC8">
                            <wp:extent cx="2073349" cy="931701"/>
                            <wp:effectExtent l="0" t="0" r="317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85686" cy="937245"/>
                                    </a:xfrm>
                                    <a:prstGeom prst="rect">
                                      <a:avLst/>
                                    </a:prstGeom>
                                  </pic:spPr>
                                </pic:pic>
                              </a:graphicData>
                            </a:graphic>
                          </wp:inline>
                        </w:drawing>
                      </w:r>
                      <w:r>
                        <w:t xml:space="preserve">    </w:t>
                      </w:r>
                      <w:r>
                        <w:rPr>
                          <w:noProof/>
                        </w:rPr>
                        <w:drawing>
                          <wp:inline distT="0" distB="0" distL="0" distR="0" wp14:anchorId="421A5707" wp14:editId="1E217114">
                            <wp:extent cx="1676873" cy="930203"/>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3971" cy="945235"/>
                                    </a:xfrm>
                                    <a:prstGeom prst="rect">
                                      <a:avLst/>
                                    </a:prstGeom>
                                  </pic:spPr>
                                </pic:pic>
                              </a:graphicData>
                            </a:graphic>
                          </wp:inline>
                        </w:drawing>
                      </w:r>
                    </w:p>
                  </w:txbxContent>
                </v:textbox>
              </v:shape>
            </w:pict>
          </mc:Fallback>
        </mc:AlternateContent>
      </w:r>
      <w:r w:rsidR="00DF5688">
        <w:rPr>
          <w:noProof/>
        </w:rPr>
        <mc:AlternateContent>
          <mc:Choice Requires="wps">
            <w:drawing>
              <wp:anchor distT="0" distB="0" distL="114300" distR="114300" simplePos="0" relativeHeight="251636224" behindDoc="0" locked="0" layoutInCell="1" allowOverlap="1" wp14:anchorId="65F80667" wp14:editId="7068AEAD">
                <wp:simplePos x="0" y="0"/>
                <wp:positionH relativeFrom="column">
                  <wp:posOffset>89388</wp:posOffset>
                </wp:positionH>
                <wp:positionV relativeFrom="paragraph">
                  <wp:posOffset>1411752</wp:posOffset>
                </wp:positionV>
                <wp:extent cx="1652905" cy="3061774"/>
                <wp:effectExtent l="19050" t="19050" r="23495" b="247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3061774"/>
                        </a:xfrm>
                        <a:prstGeom prst="rect">
                          <a:avLst/>
                        </a:prstGeom>
                        <a:solidFill>
                          <a:schemeClr val="accent1">
                            <a:lumMod val="40000"/>
                            <a:lumOff val="60000"/>
                          </a:schemeClr>
                        </a:solidFill>
                        <a:ln w="28575">
                          <a:solidFill>
                            <a:schemeClr val="accent5">
                              <a:lumMod val="60000"/>
                              <a:lumOff val="40000"/>
                            </a:schemeClr>
                          </a:solidFill>
                          <a:miter lim="800000"/>
                          <a:headEnd/>
                          <a:tailEnd/>
                        </a:ln>
                      </wps:spPr>
                      <wps:txbx>
                        <w:txbxContent>
                          <w:p w14:paraId="40759BC5" w14:textId="7A3C7EED" w:rsidR="005239F9" w:rsidRPr="002640C1" w:rsidRDefault="00DF5688" w:rsidP="00D93F89">
                            <w:pPr>
                              <w:shd w:val="clear" w:color="auto" w:fill="B4C6E7" w:themeFill="accent1" w:themeFillTint="66"/>
                              <w:jc w:val="center"/>
                              <w:rPr>
                                <w:rFonts w:ascii="SassoonPrimaryInfant" w:hAnsi="SassoonPrimaryInfant"/>
                                <w:sz w:val="36"/>
                                <w:szCs w:val="36"/>
                              </w:rPr>
                            </w:pPr>
                            <w:r>
                              <w:rPr>
                                <w:rFonts w:ascii="SassoonPrimaryInfant" w:hAnsi="SassoonPrimaryInfant"/>
                                <w:sz w:val="36"/>
                                <w:szCs w:val="36"/>
                              </w:rPr>
                              <w:t>Geography</w:t>
                            </w:r>
                            <w:r w:rsidR="005239F9" w:rsidRPr="002640C1">
                              <w:rPr>
                                <w:rFonts w:ascii="SassoonPrimaryInfant" w:hAnsi="SassoonPrimaryInfant"/>
                                <w:sz w:val="36"/>
                                <w:szCs w:val="36"/>
                              </w:rPr>
                              <w:t xml:space="preserve"> at ‘The Three Schools’</w:t>
                            </w:r>
                          </w:p>
                          <w:p w14:paraId="7AE5BD8A" w14:textId="77777777" w:rsidR="005239F9" w:rsidRDefault="005239F9" w:rsidP="00D93F89">
                            <w:pPr>
                              <w:shd w:val="clear" w:color="auto" w:fill="B4C6E7" w:themeFill="accent1" w:themeFillTint="66"/>
                              <w:jc w:val="center"/>
                              <w:rPr>
                                <w:sz w:val="36"/>
                                <w:szCs w:val="36"/>
                              </w:rPr>
                            </w:pPr>
                          </w:p>
                          <w:p w14:paraId="5AA54354" w14:textId="77777777" w:rsidR="005239F9" w:rsidRDefault="005239F9" w:rsidP="00D93F89">
                            <w:pPr>
                              <w:shd w:val="clear" w:color="auto" w:fill="B4C6E7" w:themeFill="accent1" w:themeFillTint="66"/>
                              <w:jc w:val="center"/>
                              <w:rPr>
                                <w:sz w:val="36"/>
                                <w:szCs w:val="36"/>
                              </w:rPr>
                            </w:pPr>
                          </w:p>
                          <w:p w14:paraId="1114D272" w14:textId="77777777" w:rsidR="005239F9" w:rsidRDefault="005239F9" w:rsidP="00D93F89">
                            <w:pPr>
                              <w:shd w:val="clear" w:color="auto" w:fill="B4C6E7" w:themeFill="accent1" w:themeFillTint="66"/>
                              <w:jc w:val="center"/>
                              <w:rPr>
                                <w:sz w:val="36"/>
                                <w:szCs w:val="36"/>
                              </w:rPr>
                            </w:pPr>
                          </w:p>
                          <w:p w14:paraId="66DA2C97" w14:textId="77777777" w:rsidR="005239F9" w:rsidRDefault="005239F9" w:rsidP="00D93F89">
                            <w:pPr>
                              <w:shd w:val="clear" w:color="auto" w:fill="B4C6E7" w:themeFill="accent1" w:themeFillTint="66"/>
                              <w:jc w:val="center"/>
                              <w:rPr>
                                <w:sz w:val="36"/>
                                <w:szCs w:val="36"/>
                              </w:rPr>
                            </w:pPr>
                          </w:p>
                          <w:p w14:paraId="5AED7A24" w14:textId="77777777" w:rsidR="005239F9" w:rsidRPr="00E91B47" w:rsidRDefault="005239F9" w:rsidP="00D93F89">
                            <w:pPr>
                              <w:shd w:val="clear" w:color="auto" w:fill="B4C6E7" w:themeFill="accent1" w:themeFillTint="66"/>
                              <w:jc w:val="center"/>
                              <w:rPr>
                                <w:sz w:val="36"/>
                                <w:szCs w:val="36"/>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5F80667" id="_x0000_s1029" type="#_x0000_t202" style="position:absolute;left:0;text-align:left;margin-left:7.05pt;margin-top:111.15pt;width:130.15pt;height:241.1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" fillcolor="#b4c6e7 [1300]" strokecolor="#9cc2e5 [1944]" strokeweight="2.25pt">
                <v:textbox>
                  <w:txbxContent>
                    <w:p w14:paraId="40759BC5" w14:textId="7A3C7EED" w:rsidR="005239F9" w:rsidRPr="002640C1" w:rsidRDefault="00DF5688" w:rsidP="00D93F89">
                      <w:pPr>
                        <w:shd w:val="clear" w:color="auto" w:fill="B4C6E7" w:themeFill="accent1" w:themeFillTint="66"/>
                        <w:jc w:val="center"/>
                        <w:rPr>
                          <w:rFonts w:ascii="SassoonPrimaryInfant" w:hAnsi="SassoonPrimaryInfant"/>
                          <w:sz w:val="36"/>
                          <w:szCs w:val="36"/>
                        </w:rPr>
                      </w:pPr>
                      <w:r>
                        <w:rPr>
                          <w:rFonts w:ascii="SassoonPrimaryInfant" w:hAnsi="SassoonPrimaryInfant"/>
                          <w:sz w:val="36"/>
                          <w:szCs w:val="36"/>
                        </w:rPr>
                        <w:t>Geography</w:t>
                      </w:r>
                      <w:r w:rsidR="005239F9" w:rsidRPr="002640C1">
                        <w:rPr>
                          <w:rFonts w:ascii="SassoonPrimaryInfant" w:hAnsi="SassoonPrimaryInfant"/>
                          <w:sz w:val="36"/>
                          <w:szCs w:val="36"/>
                        </w:rPr>
                        <w:t xml:space="preserve"> at ‘The Three Schools’</w:t>
                      </w:r>
                    </w:p>
                    <w:p w14:paraId="7AE5BD8A" w14:textId="77777777" w:rsidR="005239F9" w:rsidRDefault="005239F9" w:rsidP="00D93F89">
                      <w:pPr>
                        <w:shd w:val="clear" w:color="auto" w:fill="B4C6E7" w:themeFill="accent1" w:themeFillTint="66"/>
                        <w:jc w:val="center"/>
                        <w:rPr>
                          <w:sz w:val="36"/>
                          <w:szCs w:val="36"/>
                        </w:rPr>
                      </w:pPr>
                    </w:p>
                    <w:p w14:paraId="5AA54354" w14:textId="77777777" w:rsidR="005239F9" w:rsidRDefault="005239F9" w:rsidP="00D93F89">
                      <w:pPr>
                        <w:shd w:val="clear" w:color="auto" w:fill="B4C6E7" w:themeFill="accent1" w:themeFillTint="66"/>
                        <w:jc w:val="center"/>
                        <w:rPr>
                          <w:sz w:val="36"/>
                          <w:szCs w:val="36"/>
                        </w:rPr>
                      </w:pPr>
                    </w:p>
                    <w:p w14:paraId="1114D272" w14:textId="77777777" w:rsidR="005239F9" w:rsidRDefault="005239F9" w:rsidP="00D93F89">
                      <w:pPr>
                        <w:shd w:val="clear" w:color="auto" w:fill="B4C6E7" w:themeFill="accent1" w:themeFillTint="66"/>
                        <w:jc w:val="center"/>
                        <w:rPr>
                          <w:sz w:val="36"/>
                          <w:szCs w:val="36"/>
                        </w:rPr>
                      </w:pPr>
                    </w:p>
                    <w:p w14:paraId="66DA2C97" w14:textId="77777777" w:rsidR="005239F9" w:rsidRDefault="005239F9" w:rsidP="00D93F89">
                      <w:pPr>
                        <w:shd w:val="clear" w:color="auto" w:fill="B4C6E7" w:themeFill="accent1" w:themeFillTint="66"/>
                        <w:jc w:val="center"/>
                        <w:rPr>
                          <w:sz w:val="36"/>
                          <w:szCs w:val="36"/>
                        </w:rPr>
                      </w:pPr>
                    </w:p>
                    <w:p w14:paraId="5AED7A24" w14:textId="77777777" w:rsidR="005239F9" w:rsidRPr="00E91B47" w:rsidRDefault="005239F9" w:rsidP="00D93F89">
                      <w:pPr>
                        <w:shd w:val="clear" w:color="auto" w:fill="B4C6E7" w:themeFill="accent1" w:themeFillTint="66"/>
                        <w:jc w:val="center"/>
                        <w:rPr>
                          <w:sz w:val="36"/>
                          <w:szCs w:val="36"/>
                        </w:rPr>
                      </w:pPr>
                    </w:p>
                  </w:txbxContent>
                </v:textbox>
              </v:shape>
            </w:pict>
          </mc:Fallback>
        </mc:AlternateContent>
      </w:r>
      <w:r w:rsidR="00DF5688">
        <w:rPr>
          <w:noProof/>
        </w:rPr>
        <w:drawing>
          <wp:anchor distT="0" distB="0" distL="114300" distR="114300" simplePos="0" relativeHeight="251659776" behindDoc="0" locked="0" layoutInCell="1" allowOverlap="1" wp14:anchorId="0A499B61" wp14:editId="04681D9F">
            <wp:simplePos x="0" y="0"/>
            <wp:positionH relativeFrom="column">
              <wp:posOffset>328330</wp:posOffset>
            </wp:positionH>
            <wp:positionV relativeFrom="paragraph">
              <wp:posOffset>2337679</wp:posOffset>
            </wp:positionV>
            <wp:extent cx="1095375" cy="200285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095375" cy="20028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688">
        <w:rPr>
          <w:noProof/>
        </w:rPr>
        <w:drawing>
          <wp:inline distT="0" distB="0" distL="0" distR="0" wp14:anchorId="6AE81D19" wp14:editId="6F2F3C24">
            <wp:extent cx="1345855" cy="135445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51010" cy="1359643"/>
                    </a:xfrm>
                    <a:prstGeom prst="rect">
                      <a:avLst/>
                    </a:prstGeom>
                  </pic:spPr>
                </pic:pic>
              </a:graphicData>
            </a:graphic>
          </wp:inline>
        </w:drawing>
      </w:r>
      <w:r w:rsidR="00DF5688">
        <w:rPr>
          <w:noProof/>
        </w:rPr>
        <mc:AlternateContent>
          <mc:Choice Requires="wps">
            <w:drawing>
              <wp:anchor distT="45720" distB="45720" distL="114300" distR="114300" simplePos="0" relativeHeight="251716096" behindDoc="0" locked="0" layoutInCell="1" allowOverlap="1" wp14:anchorId="236A2626" wp14:editId="75569DB7">
                <wp:simplePos x="0" y="0"/>
                <wp:positionH relativeFrom="margin">
                  <wp:posOffset>187325</wp:posOffset>
                </wp:positionH>
                <wp:positionV relativeFrom="paragraph">
                  <wp:posOffset>4564380</wp:posOffset>
                </wp:positionV>
                <wp:extent cx="9166860" cy="2051050"/>
                <wp:effectExtent l="19050" t="19050" r="15240"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6860" cy="2051050"/>
                        </a:xfrm>
                        <a:prstGeom prst="rect">
                          <a:avLst/>
                        </a:prstGeom>
                        <a:solidFill>
                          <a:srgbClr val="FFFFFF"/>
                        </a:solidFill>
                        <a:ln w="28575">
                          <a:solidFill>
                            <a:schemeClr val="accent5">
                              <a:lumMod val="60000"/>
                              <a:lumOff val="40000"/>
                            </a:schemeClr>
                          </a:solidFill>
                          <a:miter lim="800000"/>
                          <a:headEnd/>
                          <a:tailEnd/>
                        </a:ln>
                      </wps:spPr>
                      <wps:txbx>
                        <w:txbxContent>
                          <w:p w14:paraId="42221C93" w14:textId="6DFC9FC6" w:rsidR="005239F9" w:rsidRPr="005239F9" w:rsidRDefault="005239F9" w:rsidP="005239F9">
                            <w:pPr>
                              <w:rPr>
                                <w:rFonts w:ascii="SassoonPrimaryInfant" w:hAnsi="SassoonPrimaryInfant"/>
                                <w:b/>
                                <w:bCs/>
                                <w:sz w:val="32"/>
                                <w:szCs w:val="32"/>
                                <w:lang w:val="en-US"/>
                              </w:rPr>
                            </w:pPr>
                            <w:r w:rsidRPr="005239F9">
                              <w:rPr>
                                <w:rFonts w:ascii="SassoonPrimaryInfant" w:hAnsi="SassoonPrimaryInfant"/>
                                <w:b/>
                                <w:bCs/>
                                <w:sz w:val="32"/>
                                <w:szCs w:val="32"/>
                                <w:lang w:val="en-US"/>
                              </w:rPr>
                              <w:t>Curriculum Impact</w:t>
                            </w:r>
                          </w:p>
                          <w:p w14:paraId="66EA89B0" w14:textId="77777777" w:rsidR="00DF5688" w:rsidRDefault="00DF5688" w:rsidP="00DF5688">
                            <w:pPr>
                              <w:rPr>
                                <w:rFonts w:ascii="SassoonPrimaryInfant" w:hAnsi="SassoonPrimaryInfant"/>
                                <w:sz w:val="24"/>
                                <w:szCs w:val="24"/>
                                <w:lang w:val="en-US"/>
                              </w:rPr>
                            </w:pPr>
                            <w:r w:rsidRPr="00DF5688">
                              <w:rPr>
                                <w:rFonts w:ascii="SassoonPrimaryInfant" w:hAnsi="SassoonPrimaryInfant"/>
                                <w:sz w:val="24"/>
                                <w:szCs w:val="24"/>
                                <w:lang w:val="en-US"/>
                              </w:rPr>
                              <w:t xml:space="preserve">The implementation of this curriculum ensures that when all children leave </w:t>
                            </w:r>
                            <w:r>
                              <w:rPr>
                                <w:rFonts w:ascii="SassoonPrimaryInfant" w:hAnsi="SassoonPrimaryInfant"/>
                                <w:sz w:val="24"/>
                                <w:szCs w:val="24"/>
                                <w:lang w:val="en-US"/>
                              </w:rPr>
                              <w:t>Seend, St George’s and St Mary’s</w:t>
                            </w:r>
                            <w:r w:rsidRPr="00DF5688">
                              <w:rPr>
                                <w:rFonts w:ascii="SassoonPrimaryInfant" w:hAnsi="SassoonPrimaryInfant"/>
                                <w:sz w:val="24"/>
                                <w:szCs w:val="24"/>
                                <w:lang w:val="en-US"/>
                              </w:rPr>
                              <w:t>, they have gained a rich understanding of Primary Geography that they can draw upon in future learning. In addition, they will also be able to:</w:t>
                            </w:r>
                          </w:p>
                          <w:p w14:paraId="41C93F8F" w14:textId="77777777" w:rsidR="00DF5688" w:rsidRDefault="00DF5688" w:rsidP="00DF5688">
                            <w:pPr>
                              <w:pStyle w:val="ListParagraph"/>
                              <w:numPr>
                                <w:ilvl w:val="0"/>
                                <w:numId w:val="4"/>
                              </w:numPr>
                              <w:rPr>
                                <w:rFonts w:ascii="SassoonPrimaryInfant" w:hAnsi="SassoonPrimaryInfant"/>
                                <w:sz w:val="24"/>
                                <w:szCs w:val="24"/>
                                <w:lang w:val="en-US"/>
                              </w:rPr>
                            </w:pPr>
                            <w:r w:rsidRPr="00DF5688">
                              <w:rPr>
                                <w:rFonts w:ascii="SassoonPrimaryInfant" w:hAnsi="SassoonPrimaryInfant"/>
                                <w:sz w:val="24"/>
                                <w:szCs w:val="24"/>
                                <w:lang w:val="en-US"/>
                              </w:rPr>
                              <w:t>Have a real sense of curiosity to find out about the world and the people who live there.</w:t>
                            </w:r>
                          </w:p>
                          <w:p w14:paraId="7D8BFF5F" w14:textId="77777777" w:rsidR="00DF5688" w:rsidRDefault="00DF5688" w:rsidP="00DF5688">
                            <w:pPr>
                              <w:pStyle w:val="ListParagraph"/>
                              <w:numPr>
                                <w:ilvl w:val="0"/>
                                <w:numId w:val="4"/>
                              </w:numPr>
                              <w:rPr>
                                <w:rFonts w:ascii="SassoonPrimaryInfant" w:hAnsi="SassoonPrimaryInfant"/>
                                <w:sz w:val="24"/>
                                <w:szCs w:val="24"/>
                                <w:lang w:val="en-US"/>
                              </w:rPr>
                            </w:pPr>
                            <w:r w:rsidRPr="00DF5688">
                              <w:rPr>
                                <w:rFonts w:ascii="SassoonPrimaryInfant" w:hAnsi="SassoonPrimaryInfant"/>
                                <w:sz w:val="24"/>
                                <w:szCs w:val="24"/>
                                <w:lang w:val="en-US"/>
                              </w:rPr>
                              <w:t>Have an excellent base of geographical knowledge and vocabulary.</w:t>
                            </w:r>
                          </w:p>
                          <w:p w14:paraId="704618DB" w14:textId="77777777" w:rsidR="00DF5688" w:rsidRDefault="00DF5688" w:rsidP="00DF5688">
                            <w:pPr>
                              <w:pStyle w:val="ListParagraph"/>
                              <w:numPr>
                                <w:ilvl w:val="0"/>
                                <w:numId w:val="4"/>
                              </w:numPr>
                              <w:rPr>
                                <w:rFonts w:ascii="SassoonPrimaryInfant" w:hAnsi="SassoonPrimaryInfant"/>
                                <w:sz w:val="24"/>
                                <w:szCs w:val="24"/>
                                <w:lang w:val="en-US"/>
                              </w:rPr>
                            </w:pPr>
                            <w:r w:rsidRPr="00DF5688">
                              <w:rPr>
                                <w:rFonts w:ascii="SassoonPrimaryInfant" w:hAnsi="SassoonPrimaryInfant"/>
                                <w:sz w:val="24"/>
                                <w:szCs w:val="24"/>
                                <w:lang w:val="en-US"/>
                              </w:rPr>
                              <w:t>Be confident using fieldwork and other geographical skills and techniques.</w:t>
                            </w:r>
                          </w:p>
                          <w:p w14:paraId="2D81EAFA" w14:textId="2DAD669B" w:rsidR="005239F9" w:rsidRPr="00DF5688" w:rsidRDefault="00DF5688" w:rsidP="00DF5688">
                            <w:pPr>
                              <w:pStyle w:val="ListParagraph"/>
                              <w:numPr>
                                <w:ilvl w:val="0"/>
                                <w:numId w:val="4"/>
                              </w:numPr>
                              <w:rPr>
                                <w:rFonts w:ascii="SassoonPrimaryInfant" w:hAnsi="SassoonPrimaryInfant"/>
                                <w:sz w:val="24"/>
                                <w:szCs w:val="24"/>
                                <w:lang w:val="en-US"/>
                              </w:rPr>
                            </w:pPr>
                            <w:r w:rsidRPr="00DF5688">
                              <w:rPr>
                                <w:rFonts w:ascii="SassoonPrimaryInfant" w:hAnsi="SassoonPrimaryInfant"/>
                                <w:sz w:val="24"/>
                                <w:szCs w:val="24"/>
                                <w:lang w:val="en-US"/>
                              </w:rPr>
                              <w:t>Have the ability to express well-balanced opinions, rooted in very good knowledge and understanding</w:t>
                            </w:r>
                            <w:r w:rsidRPr="00DF5688">
                              <w:rPr>
                                <w:rFonts w:ascii="SassoonPrimaryInfant" w:hAnsi="SassoonPrimaryInfant"/>
                                <w:sz w:val="24"/>
                                <w:szCs w:val="2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A2626" id="_x0000_s1030" type="#_x0000_t202" style="position:absolute;left:0;text-align:left;margin-left:14.75pt;margin-top:359.4pt;width:721.8pt;height:161.5pt;z-index:25171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" strokecolor="#9cc2e5 [1944]" strokeweight="2.25pt">
                <v:textbox>
                  <w:txbxContent>
                    <w:p w14:paraId="42221C93" w14:textId="6DFC9FC6" w:rsidR="005239F9" w:rsidRPr="005239F9" w:rsidRDefault="005239F9" w:rsidP="005239F9">
                      <w:pPr>
                        <w:rPr>
                          <w:rFonts w:ascii="SassoonPrimaryInfant" w:hAnsi="SassoonPrimaryInfant"/>
                          <w:b/>
                          <w:bCs/>
                          <w:sz w:val="32"/>
                          <w:szCs w:val="32"/>
                          <w:lang w:val="en-US"/>
                        </w:rPr>
                      </w:pPr>
                      <w:r w:rsidRPr="005239F9">
                        <w:rPr>
                          <w:rFonts w:ascii="SassoonPrimaryInfant" w:hAnsi="SassoonPrimaryInfant"/>
                          <w:b/>
                          <w:bCs/>
                          <w:sz w:val="32"/>
                          <w:szCs w:val="32"/>
                          <w:lang w:val="en-US"/>
                        </w:rPr>
                        <w:t>Curriculum Impact</w:t>
                      </w:r>
                    </w:p>
                    <w:p w14:paraId="66EA89B0" w14:textId="77777777" w:rsidR="00DF5688" w:rsidRDefault="00DF5688" w:rsidP="00DF5688">
                      <w:pPr>
                        <w:rPr>
                          <w:rFonts w:ascii="SassoonPrimaryInfant" w:hAnsi="SassoonPrimaryInfant"/>
                          <w:sz w:val="24"/>
                          <w:szCs w:val="24"/>
                          <w:lang w:val="en-US"/>
                        </w:rPr>
                      </w:pPr>
                      <w:r w:rsidRPr="00DF5688">
                        <w:rPr>
                          <w:rFonts w:ascii="SassoonPrimaryInfant" w:hAnsi="SassoonPrimaryInfant"/>
                          <w:sz w:val="24"/>
                          <w:szCs w:val="24"/>
                          <w:lang w:val="en-US"/>
                        </w:rPr>
                        <w:t xml:space="preserve">The implementation of this curriculum ensures that when all children leave </w:t>
                      </w:r>
                      <w:r>
                        <w:rPr>
                          <w:rFonts w:ascii="SassoonPrimaryInfant" w:hAnsi="SassoonPrimaryInfant"/>
                          <w:sz w:val="24"/>
                          <w:szCs w:val="24"/>
                          <w:lang w:val="en-US"/>
                        </w:rPr>
                        <w:t>Seend, St George’s and St Mary’s</w:t>
                      </w:r>
                      <w:r w:rsidRPr="00DF5688">
                        <w:rPr>
                          <w:rFonts w:ascii="SassoonPrimaryInfant" w:hAnsi="SassoonPrimaryInfant"/>
                          <w:sz w:val="24"/>
                          <w:szCs w:val="24"/>
                          <w:lang w:val="en-US"/>
                        </w:rPr>
                        <w:t>, they have gained a rich understanding of Primary Geography that they can draw upon in future learning. In addition, they will also be able to:</w:t>
                      </w:r>
                    </w:p>
                    <w:p w14:paraId="41C93F8F" w14:textId="77777777" w:rsidR="00DF5688" w:rsidRDefault="00DF5688" w:rsidP="00DF5688">
                      <w:pPr>
                        <w:pStyle w:val="ListParagraph"/>
                        <w:numPr>
                          <w:ilvl w:val="0"/>
                          <w:numId w:val="4"/>
                        </w:numPr>
                        <w:rPr>
                          <w:rFonts w:ascii="SassoonPrimaryInfant" w:hAnsi="SassoonPrimaryInfant"/>
                          <w:sz w:val="24"/>
                          <w:szCs w:val="24"/>
                          <w:lang w:val="en-US"/>
                        </w:rPr>
                      </w:pPr>
                      <w:r w:rsidRPr="00DF5688">
                        <w:rPr>
                          <w:rFonts w:ascii="SassoonPrimaryInfant" w:hAnsi="SassoonPrimaryInfant"/>
                          <w:sz w:val="24"/>
                          <w:szCs w:val="24"/>
                          <w:lang w:val="en-US"/>
                        </w:rPr>
                        <w:t>Have a real sense of curiosity to find out about the world and the people who live there.</w:t>
                      </w:r>
                    </w:p>
                    <w:p w14:paraId="7D8BFF5F" w14:textId="77777777" w:rsidR="00DF5688" w:rsidRDefault="00DF5688" w:rsidP="00DF5688">
                      <w:pPr>
                        <w:pStyle w:val="ListParagraph"/>
                        <w:numPr>
                          <w:ilvl w:val="0"/>
                          <w:numId w:val="4"/>
                        </w:numPr>
                        <w:rPr>
                          <w:rFonts w:ascii="SassoonPrimaryInfant" w:hAnsi="SassoonPrimaryInfant"/>
                          <w:sz w:val="24"/>
                          <w:szCs w:val="24"/>
                          <w:lang w:val="en-US"/>
                        </w:rPr>
                      </w:pPr>
                      <w:r w:rsidRPr="00DF5688">
                        <w:rPr>
                          <w:rFonts w:ascii="SassoonPrimaryInfant" w:hAnsi="SassoonPrimaryInfant"/>
                          <w:sz w:val="24"/>
                          <w:szCs w:val="24"/>
                          <w:lang w:val="en-US"/>
                        </w:rPr>
                        <w:t>Have an excellent base of geographical knowledge and vocabulary.</w:t>
                      </w:r>
                    </w:p>
                    <w:p w14:paraId="704618DB" w14:textId="77777777" w:rsidR="00DF5688" w:rsidRDefault="00DF5688" w:rsidP="00DF5688">
                      <w:pPr>
                        <w:pStyle w:val="ListParagraph"/>
                        <w:numPr>
                          <w:ilvl w:val="0"/>
                          <w:numId w:val="4"/>
                        </w:numPr>
                        <w:rPr>
                          <w:rFonts w:ascii="SassoonPrimaryInfant" w:hAnsi="SassoonPrimaryInfant"/>
                          <w:sz w:val="24"/>
                          <w:szCs w:val="24"/>
                          <w:lang w:val="en-US"/>
                        </w:rPr>
                      </w:pPr>
                      <w:r w:rsidRPr="00DF5688">
                        <w:rPr>
                          <w:rFonts w:ascii="SassoonPrimaryInfant" w:hAnsi="SassoonPrimaryInfant"/>
                          <w:sz w:val="24"/>
                          <w:szCs w:val="24"/>
                          <w:lang w:val="en-US"/>
                        </w:rPr>
                        <w:t>Be confident using fieldwork and other geographical skills and techniques.</w:t>
                      </w:r>
                    </w:p>
                    <w:p w14:paraId="2D81EAFA" w14:textId="2DAD669B" w:rsidR="005239F9" w:rsidRPr="00DF5688" w:rsidRDefault="00DF5688" w:rsidP="00DF5688">
                      <w:pPr>
                        <w:pStyle w:val="ListParagraph"/>
                        <w:numPr>
                          <w:ilvl w:val="0"/>
                          <w:numId w:val="4"/>
                        </w:numPr>
                        <w:rPr>
                          <w:rFonts w:ascii="SassoonPrimaryInfant" w:hAnsi="SassoonPrimaryInfant"/>
                          <w:sz w:val="24"/>
                          <w:szCs w:val="24"/>
                          <w:lang w:val="en-US"/>
                        </w:rPr>
                      </w:pPr>
                      <w:r w:rsidRPr="00DF5688">
                        <w:rPr>
                          <w:rFonts w:ascii="SassoonPrimaryInfant" w:hAnsi="SassoonPrimaryInfant"/>
                          <w:sz w:val="24"/>
                          <w:szCs w:val="24"/>
                          <w:lang w:val="en-US"/>
                        </w:rPr>
                        <w:t>Have the ability to express well-balanced opinions, rooted in very good knowledge and understanding</w:t>
                      </w:r>
                      <w:r w:rsidRPr="00DF5688">
                        <w:rPr>
                          <w:rFonts w:ascii="SassoonPrimaryInfant" w:hAnsi="SassoonPrimaryInfant"/>
                          <w:sz w:val="24"/>
                          <w:szCs w:val="24"/>
                          <w:lang w:val="en-US"/>
                        </w:rPr>
                        <w:t>.</w:t>
                      </w:r>
                    </w:p>
                  </w:txbxContent>
                </v:textbox>
                <w10:wrap type="square" anchorx="margin"/>
              </v:shape>
            </w:pict>
          </mc:Fallback>
        </mc:AlternateContent>
      </w:r>
      <w:r w:rsidR="00FB34DD">
        <w:rPr>
          <w:noProof/>
        </w:rPr>
        <mc:AlternateContent>
          <mc:Choice Requires="wps">
            <w:drawing>
              <wp:anchor distT="45720" distB="45720" distL="114300" distR="114300" simplePos="0" relativeHeight="251612672" behindDoc="0" locked="0" layoutInCell="1" allowOverlap="1" wp14:anchorId="6C2BDB47" wp14:editId="70BE35B6">
                <wp:simplePos x="0" y="0"/>
                <wp:positionH relativeFrom="margin">
                  <wp:posOffset>1974215</wp:posOffset>
                </wp:positionH>
                <wp:positionV relativeFrom="paragraph">
                  <wp:posOffset>0</wp:posOffset>
                </wp:positionV>
                <wp:extent cx="3884295" cy="5419090"/>
                <wp:effectExtent l="19050" t="19050" r="2095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295" cy="5419090"/>
                        </a:xfrm>
                        <a:prstGeom prst="rect">
                          <a:avLst/>
                        </a:prstGeom>
                        <a:solidFill>
                          <a:srgbClr val="FFFFFF"/>
                        </a:solidFill>
                        <a:ln w="28575">
                          <a:solidFill>
                            <a:schemeClr val="accent5">
                              <a:lumMod val="60000"/>
                              <a:lumOff val="40000"/>
                            </a:schemeClr>
                          </a:solidFill>
                          <a:miter lim="800000"/>
                          <a:headEnd/>
                          <a:tailEnd/>
                        </a:ln>
                      </wps:spPr>
                      <wps:txbx>
                        <w:txbxContent>
                          <w:p w14:paraId="3515089C" w14:textId="4B62ADE2" w:rsidR="005239F9" w:rsidRPr="005239F9" w:rsidRDefault="005239F9" w:rsidP="005239F9">
                            <w:pPr>
                              <w:rPr>
                                <w:rFonts w:ascii="SassoonPrimaryInfant" w:hAnsi="SassoonPrimaryInfant"/>
                                <w:b/>
                                <w:bCs/>
                                <w:sz w:val="32"/>
                                <w:szCs w:val="32"/>
                                <w:lang w:val="en-US"/>
                              </w:rPr>
                            </w:pPr>
                            <w:r w:rsidRPr="005239F9">
                              <w:rPr>
                                <w:rFonts w:ascii="SassoonPrimaryInfant" w:hAnsi="SassoonPrimaryInfant"/>
                                <w:b/>
                                <w:bCs/>
                                <w:sz w:val="32"/>
                                <w:szCs w:val="32"/>
                                <w:lang w:val="en-US"/>
                              </w:rPr>
                              <w:t>Curriculum Intent</w:t>
                            </w:r>
                          </w:p>
                          <w:p w14:paraId="7C0382AC" w14:textId="3345283A" w:rsidR="005239F9" w:rsidRPr="005239F9" w:rsidRDefault="00FB34DD" w:rsidP="00FB34DD">
                            <w:pPr>
                              <w:rPr>
                                <w:rFonts w:ascii="SassoonPrimaryInfant" w:hAnsi="SassoonPrimaryInfant"/>
                                <w:sz w:val="24"/>
                                <w:szCs w:val="24"/>
                                <w:lang w:val="en-US"/>
                              </w:rPr>
                            </w:pPr>
                            <w:r w:rsidRPr="00FB34DD">
                              <w:rPr>
                                <w:rFonts w:ascii="SassoonPrimaryInfant" w:hAnsi="SassoonPrimaryInfant"/>
                                <w:sz w:val="24"/>
                                <w:szCs w:val="24"/>
                                <w:lang w:val="en-US"/>
                              </w:rPr>
                              <w:t xml:space="preserve">At </w:t>
                            </w:r>
                            <w:r>
                              <w:rPr>
                                <w:rFonts w:ascii="SassoonPrimaryInfant" w:hAnsi="SassoonPrimaryInfant"/>
                                <w:sz w:val="24"/>
                                <w:szCs w:val="24"/>
                                <w:lang w:val="en-US"/>
                              </w:rPr>
                              <w:t>Seend, St George’s and St Mary’s</w:t>
                            </w:r>
                            <w:r w:rsidRPr="00FB34DD">
                              <w:rPr>
                                <w:rFonts w:ascii="SassoonPrimaryInfant" w:hAnsi="SassoonPrimaryInfant"/>
                                <w:sz w:val="24"/>
                                <w:szCs w:val="24"/>
                                <w:lang w:val="en-US"/>
                              </w:rPr>
                              <w:t>, our Geography curriculum is designed to inspire a lifelong curiosity and fascination about the world and its people. Rooted in our Christian values and rural setting, we aim to equip our children with the knowledge, skills, and understanding to appreciate the diversity of places, people, and environments—both locally and globally.</w:t>
                            </w:r>
                            <w:r>
                              <w:rPr>
                                <w:rFonts w:ascii="SassoonPrimaryInfant" w:hAnsi="SassoonPrimaryInfant"/>
                                <w:sz w:val="24"/>
                                <w:szCs w:val="24"/>
                                <w:lang w:val="en-US"/>
                              </w:rPr>
                              <w:t xml:space="preserve"> </w:t>
                            </w:r>
                            <w:r w:rsidRPr="00FB34DD">
                              <w:rPr>
                                <w:rFonts w:ascii="SassoonPrimaryInfant" w:hAnsi="SassoonPrimaryInfant"/>
                                <w:sz w:val="24"/>
                                <w:szCs w:val="24"/>
                                <w:lang w:val="en-US"/>
                              </w:rPr>
                              <w:t>Our Geography curriculum allows children to explore the physical and human environment on a spatial scale and the patterns and relationships between them. The children encounter both opportunities and challenges linked to geography, with a range of local, national and global themes.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2BDB47" id="_x0000_s1031" type="#_x0000_t202" style="position:absolute;left:0;text-align:left;margin-left:155.45pt;margin-top:0;width:305.85pt;height:426.7pt;z-index:251612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" strokecolor="#9cc2e5 [1944]" strokeweight="2.25pt">
                <v:textbox style="mso-fit-shape-to-text:t">
                  <w:txbxContent>
                    <w:p w14:paraId="3515089C" w14:textId="4B62ADE2" w:rsidR="005239F9" w:rsidRPr="005239F9" w:rsidRDefault="005239F9" w:rsidP="005239F9">
                      <w:pPr>
                        <w:rPr>
                          <w:rFonts w:ascii="SassoonPrimaryInfant" w:hAnsi="SassoonPrimaryInfant"/>
                          <w:b/>
                          <w:bCs/>
                          <w:sz w:val="32"/>
                          <w:szCs w:val="32"/>
                          <w:lang w:val="en-US"/>
                        </w:rPr>
                      </w:pPr>
                      <w:r w:rsidRPr="005239F9">
                        <w:rPr>
                          <w:rFonts w:ascii="SassoonPrimaryInfant" w:hAnsi="SassoonPrimaryInfant"/>
                          <w:b/>
                          <w:bCs/>
                          <w:sz w:val="32"/>
                          <w:szCs w:val="32"/>
                          <w:lang w:val="en-US"/>
                        </w:rPr>
                        <w:t>Curriculum Intent</w:t>
                      </w:r>
                    </w:p>
                    <w:p w14:paraId="7C0382AC" w14:textId="3345283A" w:rsidR="005239F9" w:rsidRPr="005239F9" w:rsidRDefault="00FB34DD" w:rsidP="00FB34DD">
                      <w:pPr>
                        <w:rPr>
                          <w:rFonts w:ascii="SassoonPrimaryInfant" w:hAnsi="SassoonPrimaryInfant"/>
                          <w:sz w:val="24"/>
                          <w:szCs w:val="24"/>
                          <w:lang w:val="en-US"/>
                        </w:rPr>
                      </w:pPr>
                      <w:r w:rsidRPr="00FB34DD">
                        <w:rPr>
                          <w:rFonts w:ascii="SassoonPrimaryInfant" w:hAnsi="SassoonPrimaryInfant"/>
                          <w:sz w:val="24"/>
                          <w:szCs w:val="24"/>
                          <w:lang w:val="en-US"/>
                        </w:rPr>
                        <w:t xml:space="preserve">At </w:t>
                      </w:r>
                      <w:r>
                        <w:rPr>
                          <w:rFonts w:ascii="SassoonPrimaryInfant" w:hAnsi="SassoonPrimaryInfant"/>
                          <w:sz w:val="24"/>
                          <w:szCs w:val="24"/>
                          <w:lang w:val="en-US"/>
                        </w:rPr>
                        <w:t>Seend, St George’s and St Mary’s</w:t>
                      </w:r>
                      <w:r w:rsidRPr="00FB34DD">
                        <w:rPr>
                          <w:rFonts w:ascii="SassoonPrimaryInfant" w:hAnsi="SassoonPrimaryInfant"/>
                          <w:sz w:val="24"/>
                          <w:szCs w:val="24"/>
                          <w:lang w:val="en-US"/>
                        </w:rPr>
                        <w:t>, our Geography curriculum is designed to inspire a lifelong curiosity and fascination about the world and its people. Rooted in our Christian values and rural setting, we aim to equip our children with the knowledge, skills, and understanding to appreciate the diversity of places, people, and environments—both locally and globally.</w:t>
                      </w:r>
                      <w:r>
                        <w:rPr>
                          <w:rFonts w:ascii="SassoonPrimaryInfant" w:hAnsi="SassoonPrimaryInfant"/>
                          <w:sz w:val="24"/>
                          <w:szCs w:val="24"/>
                          <w:lang w:val="en-US"/>
                        </w:rPr>
                        <w:t xml:space="preserve"> </w:t>
                      </w:r>
                      <w:r w:rsidRPr="00FB34DD">
                        <w:rPr>
                          <w:rFonts w:ascii="SassoonPrimaryInfant" w:hAnsi="SassoonPrimaryInfant"/>
                          <w:sz w:val="24"/>
                          <w:szCs w:val="24"/>
                          <w:lang w:val="en-US"/>
                        </w:rPr>
                        <w:t>Our Geography curriculum allows children to explore the physical and human environment on a spatial scale and the patterns and relationships between them. The children encounter both opportunities and challenges linked to geography, with a range of local, national and global themes.</w:t>
                      </w:r>
                    </w:p>
                  </w:txbxContent>
                </v:textbox>
                <w10:wrap type="square" anchorx="margin"/>
              </v:shape>
            </w:pict>
          </mc:Fallback>
        </mc:AlternateContent>
      </w:r>
    </w:p>
    <w:sectPr w:rsidR="00642860" w:rsidSect="00AA218E">
      <w:pgSz w:w="16838" w:h="11906" w:orient="landscape"/>
      <w:pgMar w:top="720" w:right="720" w:bottom="720" w:left="720" w:header="708" w:footer="708" w:gutter="0"/>
      <w:pgBorders w:offsetFrom="page">
        <w:top w:val="single" w:sz="24" w:space="24" w:color="B4C6E7" w:themeColor="accent1" w:themeTint="66"/>
        <w:left w:val="single" w:sz="24" w:space="24" w:color="B4C6E7" w:themeColor="accent1" w:themeTint="66"/>
        <w:bottom w:val="single" w:sz="24" w:space="24" w:color="B4C6E7" w:themeColor="accent1" w:themeTint="66"/>
        <w:right w:val="single" w:sz="24" w:space="24" w:color="B4C6E7" w:themeColor="accent1" w:themeTint="66"/>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ssoonPrimaryInfant">
    <w:panose1 w:val="00000400000000000000"/>
    <w:charset w:val="00"/>
    <w:family w:val="auto"/>
    <w:pitch w:val="variable"/>
    <w:sig w:usb0="00000083" w:usb1="00000000" w:usb2="00000000" w:usb3="00000000" w:csb0="00000009"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07594"/>
    <w:multiLevelType w:val="hybridMultilevel"/>
    <w:tmpl w:val="E31AF324"/>
    <w:lvl w:ilvl="0" w:tplc="7150880E">
      <w:numFmt w:val="bullet"/>
      <w:lvlText w:val=""/>
      <w:lvlJc w:val="left"/>
      <w:pPr>
        <w:ind w:left="603" w:hanging="541"/>
      </w:pPr>
      <w:rPr>
        <w:rFonts w:ascii="Symbol" w:eastAsia="Symbol" w:hAnsi="Symbol" w:cs="Symbol" w:hint="default"/>
        <w:b w:val="0"/>
        <w:bCs w:val="0"/>
        <w:i w:val="0"/>
        <w:iCs w:val="0"/>
        <w:spacing w:val="0"/>
        <w:w w:val="100"/>
        <w:sz w:val="24"/>
        <w:szCs w:val="24"/>
        <w:lang w:val="en-US" w:eastAsia="en-US" w:bidi="ar-SA"/>
      </w:rPr>
    </w:lvl>
    <w:lvl w:ilvl="1" w:tplc="19D2EC70">
      <w:numFmt w:val="bullet"/>
      <w:lvlText w:val="•"/>
      <w:lvlJc w:val="left"/>
      <w:pPr>
        <w:ind w:left="1301" w:hanging="541"/>
      </w:pPr>
      <w:rPr>
        <w:rFonts w:hint="default"/>
        <w:lang w:val="en-US" w:eastAsia="en-US" w:bidi="ar-SA"/>
      </w:rPr>
    </w:lvl>
    <w:lvl w:ilvl="2" w:tplc="242AB134">
      <w:numFmt w:val="bullet"/>
      <w:lvlText w:val="•"/>
      <w:lvlJc w:val="left"/>
      <w:pPr>
        <w:ind w:left="2003" w:hanging="541"/>
      </w:pPr>
      <w:rPr>
        <w:rFonts w:hint="default"/>
        <w:lang w:val="en-US" w:eastAsia="en-US" w:bidi="ar-SA"/>
      </w:rPr>
    </w:lvl>
    <w:lvl w:ilvl="3" w:tplc="920E89DA">
      <w:numFmt w:val="bullet"/>
      <w:lvlText w:val="•"/>
      <w:lvlJc w:val="left"/>
      <w:pPr>
        <w:ind w:left="2704" w:hanging="541"/>
      </w:pPr>
      <w:rPr>
        <w:rFonts w:hint="default"/>
        <w:lang w:val="en-US" w:eastAsia="en-US" w:bidi="ar-SA"/>
      </w:rPr>
    </w:lvl>
    <w:lvl w:ilvl="4" w:tplc="07DE4E1A">
      <w:numFmt w:val="bullet"/>
      <w:lvlText w:val="•"/>
      <w:lvlJc w:val="left"/>
      <w:pPr>
        <w:ind w:left="3406" w:hanging="541"/>
      </w:pPr>
      <w:rPr>
        <w:rFonts w:hint="default"/>
        <w:lang w:val="en-US" w:eastAsia="en-US" w:bidi="ar-SA"/>
      </w:rPr>
    </w:lvl>
    <w:lvl w:ilvl="5" w:tplc="909897DE">
      <w:numFmt w:val="bullet"/>
      <w:lvlText w:val="•"/>
      <w:lvlJc w:val="left"/>
      <w:pPr>
        <w:ind w:left="4108" w:hanging="541"/>
      </w:pPr>
      <w:rPr>
        <w:rFonts w:hint="default"/>
        <w:lang w:val="en-US" w:eastAsia="en-US" w:bidi="ar-SA"/>
      </w:rPr>
    </w:lvl>
    <w:lvl w:ilvl="6" w:tplc="9F0C0046">
      <w:numFmt w:val="bullet"/>
      <w:lvlText w:val="•"/>
      <w:lvlJc w:val="left"/>
      <w:pPr>
        <w:ind w:left="4809" w:hanging="541"/>
      </w:pPr>
      <w:rPr>
        <w:rFonts w:hint="default"/>
        <w:lang w:val="en-US" w:eastAsia="en-US" w:bidi="ar-SA"/>
      </w:rPr>
    </w:lvl>
    <w:lvl w:ilvl="7" w:tplc="F6C81766">
      <w:numFmt w:val="bullet"/>
      <w:lvlText w:val="•"/>
      <w:lvlJc w:val="left"/>
      <w:pPr>
        <w:ind w:left="5511" w:hanging="541"/>
      </w:pPr>
      <w:rPr>
        <w:rFonts w:hint="default"/>
        <w:lang w:val="en-US" w:eastAsia="en-US" w:bidi="ar-SA"/>
      </w:rPr>
    </w:lvl>
    <w:lvl w:ilvl="8" w:tplc="13CCDDFC">
      <w:numFmt w:val="bullet"/>
      <w:lvlText w:val="•"/>
      <w:lvlJc w:val="left"/>
      <w:pPr>
        <w:ind w:left="6212" w:hanging="541"/>
      </w:pPr>
      <w:rPr>
        <w:rFonts w:hint="default"/>
        <w:lang w:val="en-US" w:eastAsia="en-US" w:bidi="ar-SA"/>
      </w:rPr>
    </w:lvl>
  </w:abstractNum>
  <w:abstractNum w:abstractNumId="1" w15:restartNumberingAfterBreak="0">
    <w:nsid w:val="4EB07849"/>
    <w:multiLevelType w:val="hybridMultilevel"/>
    <w:tmpl w:val="AFBE8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2F54FB"/>
    <w:multiLevelType w:val="hybridMultilevel"/>
    <w:tmpl w:val="C3040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474361"/>
    <w:multiLevelType w:val="hybridMultilevel"/>
    <w:tmpl w:val="4F7499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9F9"/>
    <w:rsid w:val="00112200"/>
    <w:rsid w:val="00147FA5"/>
    <w:rsid w:val="001E3F46"/>
    <w:rsid w:val="002640C1"/>
    <w:rsid w:val="003326AE"/>
    <w:rsid w:val="005239F9"/>
    <w:rsid w:val="00642860"/>
    <w:rsid w:val="006B7736"/>
    <w:rsid w:val="00826DA0"/>
    <w:rsid w:val="008B4978"/>
    <w:rsid w:val="008F0979"/>
    <w:rsid w:val="00AA218E"/>
    <w:rsid w:val="00AE3617"/>
    <w:rsid w:val="00BC487A"/>
    <w:rsid w:val="00C71DA7"/>
    <w:rsid w:val="00CE453C"/>
    <w:rsid w:val="00D640AC"/>
    <w:rsid w:val="00D72CBE"/>
    <w:rsid w:val="00D93F89"/>
    <w:rsid w:val="00DF5688"/>
    <w:rsid w:val="00E04256"/>
    <w:rsid w:val="00FB34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54E21"/>
  <w15:chartTrackingRefBased/>
  <w15:docId w15:val="{ECB464E4-E78D-4AC7-9517-CEDEA5458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39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39F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239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cid:image002.png@01DB86DD.9CA3DA8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7BE181FF5B9A47BB43216AB016BB71" ma:contentTypeVersion="13" ma:contentTypeDescription="Create a new document." ma:contentTypeScope="" ma:versionID="0770a515c4d1ec2c7f7bb31c8be2d2f0">
  <xsd:schema xmlns:xsd="http://www.w3.org/2001/XMLSchema" xmlns:xs="http://www.w3.org/2001/XMLSchema" xmlns:p="http://schemas.microsoft.com/office/2006/metadata/properties" xmlns:ns2="576dc499-7e29-447d-906b-b95e3a82f8de" xmlns:ns3="899d1d07-bfe8-472e-b93d-b6c7a07696e9" targetNamespace="http://schemas.microsoft.com/office/2006/metadata/properties" ma:root="true" ma:fieldsID="2c700e4f3dcad8a8b34ad9ad1c3289cb" ns2:_="" ns3:_="">
    <xsd:import namespace="576dc499-7e29-447d-906b-b95e3a82f8de"/>
    <xsd:import namespace="899d1d07-bfe8-472e-b93d-b6c7a07696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SearchProperties" minOccurs="0"/>
                <xsd:element ref="ns2:MediaLengthInSecond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6dc499-7e29-447d-906b-b95e3a82f8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9d1d07-bfe8-472e-b93d-b6c7a07696e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3AEC3E-EF4B-4D2D-9E0A-A831D0220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6dc499-7e29-447d-906b-b95e3a82f8de"/>
    <ds:schemaRef ds:uri="899d1d07-bfe8-472e-b93d-b6c7a0769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812FC8-277C-4E90-8060-28974D13CE5B}">
  <ds:schemaRefs>
    <ds:schemaRef ds:uri="http://schemas.microsoft.com/sharepoint/v3/contenttype/forms"/>
  </ds:schemaRefs>
</ds:datastoreItem>
</file>

<file path=customXml/itemProps3.xml><?xml version="1.0" encoding="utf-8"?>
<ds:datastoreItem xmlns:ds="http://schemas.openxmlformats.org/officeDocument/2006/customXml" ds:itemID="{F663DEDE-769E-46BA-8030-297A7A60B46B}">
  <ds:schemaRefs>
    <ds:schemaRef ds:uri="http://schemas.openxmlformats.org/package/2006/metadata/core-properties"/>
    <ds:schemaRef ds:uri="http://purl.org/dc/terms/"/>
    <ds:schemaRef ds:uri="576dc499-7e29-447d-906b-b95e3a82f8de"/>
    <ds:schemaRef ds:uri="http://schemas.microsoft.com/office/infopath/2007/PartnerControls"/>
    <ds:schemaRef ds:uri="http://schemas.microsoft.com/office/2006/documentManagement/types"/>
    <ds:schemaRef ds:uri="http://purl.org/dc/elements/1.1/"/>
    <ds:schemaRef ds:uri="http://schemas.microsoft.com/office/2006/metadata/properties"/>
    <ds:schemaRef ds:uri="899d1d07-bfe8-472e-b93d-b6c7a07696e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Izzie Duck</dc:creator>
  <cp:keywords/>
  <dc:description/>
  <cp:lastModifiedBy>James</cp:lastModifiedBy>
  <cp:revision>2</cp:revision>
  <dcterms:created xsi:type="dcterms:W3CDTF">2025-02-26T20:32:00Z</dcterms:created>
  <dcterms:modified xsi:type="dcterms:W3CDTF">2025-02-26T20:32:00Z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0x010100227BE181FF5B9A47BB43216AB016BB71</vt:lpwstr>
  </property>
</Properties>
</file>