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2"/>
        <w:gridCol w:w="2565"/>
        <w:gridCol w:w="4829"/>
      </w:tblGrid>
      <w:tr w:rsidR="00AB3A02" w14:paraId="2F0610D9" w14:textId="77777777" w:rsidTr="00DC15B5">
        <w:tc>
          <w:tcPr>
            <w:tcW w:w="10446" w:type="dxa"/>
            <w:gridSpan w:val="3"/>
            <w:tcBorders>
              <w:top w:val="single" w:sz="12" w:space="0" w:color="0000FF"/>
              <w:left w:val="single" w:sz="12" w:space="0" w:color="0000FF"/>
              <w:bottom w:val="single" w:sz="4" w:space="0" w:color="auto"/>
              <w:right w:val="single" w:sz="12" w:space="0" w:color="0000FF"/>
            </w:tcBorders>
            <w:shd w:val="clear" w:color="auto" w:fill="FFFFFF" w:themeFill="background1"/>
          </w:tcPr>
          <w:p w14:paraId="53D60838" w14:textId="77777777" w:rsidR="00AB3A02" w:rsidRDefault="00AB3A02" w:rsidP="000F2975">
            <w:r>
              <w:rPr>
                <w:noProof/>
                <w:lang w:val="en-GB" w:eastAsia="en-GB"/>
              </w:rPr>
              <w:drawing>
                <wp:anchor distT="0" distB="0" distL="114300" distR="114300" simplePos="0" relativeHeight="251657216" behindDoc="0" locked="0" layoutInCell="1" allowOverlap="1" wp14:anchorId="19C89DF7" wp14:editId="4060C6E0">
                  <wp:simplePos x="0" y="0"/>
                  <wp:positionH relativeFrom="column">
                    <wp:posOffset>5205785</wp:posOffset>
                  </wp:positionH>
                  <wp:positionV relativeFrom="paragraph">
                    <wp:posOffset>98701</wp:posOffset>
                  </wp:positionV>
                  <wp:extent cx="852805" cy="104775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marys-bad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2805" cy="1047750"/>
                          </a:xfrm>
                          <a:prstGeom prst="rect">
                            <a:avLst/>
                          </a:prstGeom>
                        </pic:spPr>
                      </pic:pic>
                    </a:graphicData>
                  </a:graphic>
                </wp:anchor>
              </w:drawing>
            </w:r>
          </w:p>
          <w:p w14:paraId="55063278" w14:textId="77777777" w:rsidR="00AB3A02" w:rsidRPr="00AB3A02" w:rsidRDefault="00AB3A02" w:rsidP="000F2975">
            <w:pPr>
              <w:rPr>
                <w:rFonts w:asciiTheme="majorHAnsi" w:hAnsiTheme="majorHAnsi"/>
                <w:b/>
                <w:color w:val="0033CC"/>
                <w:sz w:val="40"/>
                <w:szCs w:val="40"/>
              </w:rPr>
            </w:pPr>
            <w:r w:rsidRPr="00AB3A02">
              <w:rPr>
                <w:rFonts w:asciiTheme="majorHAnsi" w:hAnsiTheme="majorHAnsi"/>
                <w:b/>
                <w:color w:val="0033CC"/>
                <w:sz w:val="40"/>
                <w:szCs w:val="40"/>
              </w:rPr>
              <w:t>St Mary’s Catholic High School</w:t>
            </w:r>
          </w:p>
          <w:p w14:paraId="69CB1589" w14:textId="77777777" w:rsidR="00AB3A02" w:rsidRDefault="00AB3A02" w:rsidP="000F2975"/>
        </w:tc>
      </w:tr>
      <w:tr w:rsidR="00AB3A02" w14:paraId="1C290C2B" w14:textId="77777777" w:rsidTr="00DC15B5">
        <w:tc>
          <w:tcPr>
            <w:tcW w:w="10446" w:type="dxa"/>
            <w:gridSpan w:val="3"/>
            <w:tcBorders>
              <w:top w:val="single" w:sz="4" w:space="0" w:color="auto"/>
              <w:left w:val="single" w:sz="12" w:space="0" w:color="0000FF"/>
              <w:right w:val="single" w:sz="12" w:space="0" w:color="0000FF"/>
            </w:tcBorders>
            <w:shd w:val="clear" w:color="auto" w:fill="0000FF"/>
          </w:tcPr>
          <w:p w14:paraId="16C113C6" w14:textId="77777777" w:rsidR="00AB3A02" w:rsidRDefault="00AB3A02" w:rsidP="000F2975"/>
          <w:p w14:paraId="08205C97" w14:textId="7A962D51" w:rsidR="00AB3A02" w:rsidRPr="00AB3A02" w:rsidRDefault="0081546A" w:rsidP="000F2975">
            <w:pPr>
              <w:rPr>
                <w:rFonts w:asciiTheme="majorHAnsi" w:hAnsiTheme="majorHAnsi"/>
                <w:b/>
                <w:color w:val="FFFFFF" w:themeColor="background1"/>
                <w:sz w:val="40"/>
                <w:szCs w:val="40"/>
              </w:rPr>
            </w:pPr>
            <w:r>
              <w:rPr>
                <w:rFonts w:asciiTheme="majorHAnsi" w:hAnsiTheme="majorHAnsi"/>
                <w:b/>
                <w:color w:val="FFFFFF" w:themeColor="background1"/>
                <w:sz w:val="40"/>
                <w:szCs w:val="40"/>
              </w:rPr>
              <w:t>Mobile Phone Free Policy</w:t>
            </w:r>
          </w:p>
          <w:p w14:paraId="5C8CAF2C" w14:textId="77777777" w:rsidR="00AB3A02" w:rsidRDefault="00AB3A02" w:rsidP="000F2975"/>
        </w:tc>
      </w:tr>
      <w:tr w:rsidR="00597712" w:rsidRPr="00DD5298" w14:paraId="0FDEDFAC" w14:textId="77777777" w:rsidTr="00917306">
        <w:trPr>
          <w:trHeight w:val="691"/>
        </w:trPr>
        <w:tc>
          <w:tcPr>
            <w:tcW w:w="3052" w:type="dxa"/>
            <w:shd w:val="clear" w:color="auto" w:fill="000000" w:themeFill="text1"/>
          </w:tcPr>
          <w:p w14:paraId="6DC497A6" w14:textId="4964F29B" w:rsidR="00597712" w:rsidRPr="00917306" w:rsidRDefault="00917306" w:rsidP="000F2975">
            <w:pPr>
              <w:rPr>
                <w:rFonts w:ascii="Calibri" w:hAnsi="Calibri"/>
                <w:color w:val="FFFFFF" w:themeColor="background1"/>
              </w:rPr>
            </w:pPr>
            <w:r w:rsidRPr="00917306">
              <w:rPr>
                <w:rFonts w:ascii="Calibri" w:hAnsi="Calibri"/>
                <w:color w:val="FFFFFF" w:themeColor="background1"/>
              </w:rPr>
              <w:t>Next</w:t>
            </w:r>
            <w:r w:rsidR="003D7F57" w:rsidRPr="00917306">
              <w:rPr>
                <w:rFonts w:ascii="Calibri" w:hAnsi="Calibri"/>
                <w:color w:val="FFFFFF" w:themeColor="background1"/>
              </w:rPr>
              <w:t xml:space="preserve"> Review</w:t>
            </w:r>
            <w:r w:rsidRPr="00917306">
              <w:rPr>
                <w:rFonts w:ascii="Calibri" w:hAnsi="Calibri"/>
                <w:color w:val="FFFFFF" w:themeColor="background1"/>
              </w:rPr>
              <w:t xml:space="preserve"> -Summer 2027   </w:t>
            </w:r>
          </w:p>
        </w:tc>
        <w:tc>
          <w:tcPr>
            <w:tcW w:w="2565" w:type="dxa"/>
            <w:shd w:val="clear" w:color="auto" w:fill="000000" w:themeFill="text1"/>
          </w:tcPr>
          <w:p w14:paraId="3670EE6D" w14:textId="7610785D" w:rsidR="00597712" w:rsidRPr="00AB3A02" w:rsidRDefault="00597712" w:rsidP="000F2975">
            <w:pPr>
              <w:rPr>
                <w:rFonts w:ascii="Calibri" w:hAnsi="Calibri"/>
                <w:color w:val="FFFFFF" w:themeColor="background1"/>
                <w:sz w:val="28"/>
                <w:szCs w:val="28"/>
              </w:rPr>
            </w:pPr>
          </w:p>
        </w:tc>
        <w:tc>
          <w:tcPr>
            <w:tcW w:w="4829" w:type="dxa"/>
            <w:shd w:val="clear" w:color="auto" w:fill="000000" w:themeFill="text1"/>
          </w:tcPr>
          <w:p w14:paraId="29FAA6D4" w14:textId="7448B877" w:rsidR="00597712" w:rsidRPr="00AB3A02" w:rsidRDefault="00597712" w:rsidP="005E0EAB">
            <w:pPr>
              <w:rPr>
                <w:rFonts w:ascii="Calibri" w:hAnsi="Calibri"/>
                <w:color w:val="FFFFFF" w:themeColor="background1"/>
                <w:sz w:val="28"/>
                <w:szCs w:val="28"/>
              </w:rPr>
            </w:pPr>
            <w:r>
              <w:rPr>
                <w:rFonts w:ascii="Calibri" w:hAnsi="Calibri"/>
                <w:color w:val="FFFFFF" w:themeColor="background1"/>
                <w:sz w:val="28"/>
                <w:szCs w:val="28"/>
              </w:rPr>
              <w:t xml:space="preserve">  </w:t>
            </w:r>
            <w:r w:rsidR="003D7F57">
              <w:rPr>
                <w:rFonts w:ascii="Calibri" w:hAnsi="Calibri"/>
                <w:color w:val="FFFFFF" w:themeColor="background1"/>
                <w:sz w:val="28"/>
                <w:szCs w:val="28"/>
              </w:rPr>
              <w:t xml:space="preserve">  </w:t>
            </w:r>
          </w:p>
        </w:tc>
      </w:tr>
    </w:tbl>
    <w:p w14:paraId="36000D98" w14:textId="3899C593" w:rsidR="00DC15B5" w:rsidRDefault="00DC15B5" w:rsidP="005E4794">
      <w:pPr>
        <w:widowControl w:val="0"/>
        <w:spacing w:after="40"/>
        <w:jc w:val="both"/>
        <w:rPr>
          <w:rFonts w:ascii="Calibri" w:hAnsi="Calibri"/>
          <w:sz w:val="28"/>
          <w:szCs w:val="28"/>
        </w:rPr>
      </w:pPr>
      <w:r>
        <w:rPr>
          <w:rFonts w:ascii="Helvetica" w:hAnsi="Helvetica" w:cs="Helvetica"/>
          <w:noProof/>
          <w:lang w:val="en-GB" w:eastAsia="en-GB"/>
        </w:rPr>
        <w:drawing>
          <wp:inline distT="0" distB="0" distL="0" distR="0" wp14:anchorId="21AEC619" wp14:editId="035376E8">
            <wp:extent cx="6629400" cy="2409825"/>
            <wp:effectExtent l="0" t="0" r="0" b="9525"/>
            <wp:docPr id="16807168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16878" name="Picture 1680716878"/>
                    <pic:cNvPicPr/>
                  </pic:nvPicPr>
                  <pic:blipFill>
                    <a:blip r:embed="rId13"/>
                    <a:stretch>
                      <a:fillRect/>
                    </a:stretch>
                  </pic:blipFill>
                  <pic:spPr>
                    <a:xfrm>
                      <a:off x="0" y="0"/>
                      <a:ext cx="6630514" cy="2410230"/>
                    </a:xfrm>
                    <a:prstGeom prst="rect">
                      <a:avLst/>
                    </a:prstGeom>
                  </pic:spPr>
                </pic:pic>
              </a:graphicData>
            </a:graphic>
          </wp:inline>
        </w:drawing>
      </w:r>
    </w:p>
    <w:tbl>
      <w:tblPr>
        <w:tblStyle w:val="TableGrid"/>
        <w:tblW w:w="10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6"/>
      </w:tblGrid>
      <w:tr w:rsidR="00DC15B5" w:rsidRPr="00AB3A02" w14:paraId="3F12A2C6" w14:textId="77777777" w:rsidTr="003D7F57">
        <w:tc>
          <w:tcPr>
            <w:tcW w:w="10446" w:type="dxa"/>
            <w:shd w:val="clear" w:color="auto" w:fill="000000" w:themeFill="text1"/>
          </w:tcPr>
          <w:p w14:paraId="092DDA0C" w14:textId="77777777" w:rsidR="00DC15B5" w:rsidRPr="00AB3A02" w:rsidRDefault="00DC15B5" w:rsidP="00222814">
            <w:pPr>
              <w:rPr>
                <w:rFonts w:ascii="Calibri" w:hAnsi="Calibri"/>
                <w:color w:val="0033CC"/>
                <w:sz w:val="28"/>
                <w:szCs w:val="28"/>
              </w:rPr>
            </w:pPr>
            <w:r w:rsidRPr="00E17B0F">
              <w:rPr>
                <w:rFonts w:ascii="Calibri" w:hAnsi="Calibri"/>
                <w:color w:val="FFFFFF" w:themeColor="background1"/>
                <w:sz w:val="28"/>
                <w:szCs w:val="28"/>
              </w:rPr>
              <w:t>Policy Statement</w:t>
            </w:r>
          </w:p>
        </w:tc>
      </w:tr>
    </w:tbl>
    <w:p w14:paraId="390F74F1"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At St Mary’s, we are committed to creating a safe, calm, focused and positive learning environment where all pupils can thrive academically, socially and emotionally. In line with revised guidance from the UK Department for Education (DfE), St Mary’s operates as a </w:t>
      </w:r>
      <w:r w:rsidRPr="00885862">
        <w:rPr>
          <w:rFonts w:asciiTheme="majorHAnsi" w:eastAsia="Times New Roman" w:hAnsiTheme="majorHAnsi" w:cstheme="majorHAnsi"/>
          <w:b/>
          <w:bCs/>
          <w:sz w:val="28"/>
          <w:szCs w:val="28"/>
          <w:lang w:eastAsia="en-GB"/>
        </w:rPr>
        <w:t>mobile phone free school</w:t>
      </w:r>
      <w:r w:rsidRPr="00885862">
        <w:rPr>
          <w:rFonts w:asciiTheme="majorHAnsi" w:eastAsia="Times New Roman" w:hAnsiTheme="majorHAnsi" w:cstheme="majorHAnsi"/>
          <w:sz w:val="28"/>
          <w:szCs w:val="28"/>
          <w:lang w:eastAsia="en-GB"/>
        </w:rPr>
        <w:t xml:space="preserve"> during the school day.</w:t>
      </w:r>
    </w:p>
    <w:p w14:paraId="21061579"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This policy reflects the Government announcement made on 20 April 2026 confirming that mobile phone free expectations in schools will become statutory through updates to the Children’s Wellbeing and Schools Bill. The Government has also confirmed that Ofsted will monitor compliance with these expectations as part of the inspection framework.</w:t>
      </w:r>
    </w:p>
    <w:p w14:paraId="01728739"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St Mary’s </w:t>
      </w:r>
      <w:proofErr w:type="spellStart"/>
      <w:r w:rsidRPr="00885862">
        <w:rPr>
          <w:rFonts w:asciiTheme="majorHAnsi" w:eastAsia="Times New Roman" w:hAnsiTheme="majorHAnsi" w:cstheme="majorHAnsi"/>
          <w:sz w:val="28"/>
          <w:szCs w:val="28"/>
          <w:lang w:eastAsia="en-GB"/>
        </w:rPr>
        <w:t>recognises</w:t>
      </w:r>
      <w:proofErr w:type="spellEnd"/>
      <w:r w:rsidRPr="00885862">
        <w:rPr>
          <w:rFonts w:asciiTheme="majorHAnsi" w:eastAsia="Times New Roman" w:hAnsiTheme="majorHAnsi" w:cstheme="majorHAnsi"/>
          <w:sz w:val="28"/>
          <w:szCs w:val="28"/>
          <w:lang w:eastAsia="en-GB"/>
        </w:rPr>
        <w:t xml:space="preserve"> that unrestricted access to mobile phones can negatively affect:</w:t>
      </w:r>
    </w:p>
    <w:p w14:paraId="21BA3507" w14:textId="77777777" w:rsidR="00E17B0F" w:rsidRPr="00885862" w:rsidRDefault="00E17B0F">
      <w:pPr>
        <w:numPr>
          <w:ilvl w:val="0"/>
          <w:numId w:val="2"/>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Teaching and learning </w:t>
      </w:r>
    </w:p>
    <w:p w14:paraId="7F912488" w14:textId="77777777" w:rsidR="00E17B0F" w:rsidRPr="00885862" w:rsidRDefault="00E17B0F">
      <w:pPr>
        <w:numPr>
          <w:ilvl w:val="0"/>
          <w:numId w:val="2"/>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Concentration and </w:t>
      </w:r>
      <w:proofErr w:type="spellStart"/>
      <w:r w:rsidRPr="00885862">
        <w:rPr>
          <w:rFonts w:asciiTheme="majorHAnsi" w:eastAsia="Times New Roman" w:hAnsiTheme="majorHAnsi" w:cstheme="majorHAnsi"/>
          <w:sz w:val="28"/>
          <w:szCs w:val="28"/>
          <w:lang w:eastAsia="en-GB"/>
        </w:rPr>
        <w:t>behaviour</w:t>
      </w:r>
      <w:proofErr w:type="spellEnd"/>
      <w:r w:rsidRPr="00885862">
        <w:rPr>
          <w:rFonts w:asciiTheme="majorHAnsi" w:eastAsia="Times New Roman" w:hAnsiTheme="majorHAnsi" w:cstheme="majorHAnsi"/>
          <w:sz w:val="28"/>
          <w:szCs w:val="28"/>
          <w:lang w:eastAsia="en-GB"/>
        </w:rPr>
        <w:t xml:space="preserve"> </w:t>
      </w:r>
    </w:p>
    <w:p w14:paraId="7E337CB0" w14:textId="77777777" w:rsidR="00E17B0F" w:rsidRPr="00885862" w:rsidRDefault="00E17B0F">
      <w:pPr>
        <w:numPr>
          <w:ilvl w:val="0"/>
          <w:numId w:val="2"/>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Safeguarding and online safety </w:t>
      </w:r>
    </w:p>
    <w:p w14:paraId="1843572A" w14:textId="77777777" w:rsidR="00E17B0F" w:rsidRPr="00885862" w:rsidRDefault="00E17B0F">
      <w:pPr>
        <w:numPr>
          <w:ilvl w:val="0"/>
          <w:numId w:val="2"/>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Mental health and wellbeing </w:t>
      </w:r>
    </w:p>
    <w:p w14:paraId="6A739709" w14:textId="77777777" w:rsidR="00E17B0F" w:rsidRPr="00885862" w:rsidRDefault="00E17B0F">
      <w:pPr>
        <w:numPr>
          <w:ilvl w:val="0"/>
          <w:numId w:val="2"/>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Social interaction and relationships between pupils </w:t>
      </w:r>
    </w:p>
    <w:p w14:paraId="6F76179F"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The school therefore requires all pupils to comply fully with this policy.</w:t>
      </w:r>
    </w:p>
    <w:p w14:paraId="6B7D0528" w14:textId="77777777" w:rsidR="000D35A5" w:rsidRDefault="000D35A5" w:rsidP="00E17B0F">
      <w:pPr>
        <w:spacing w:before="100" w:beforeAutospacing="1" w:after="100" w:afterAutospacing="1"/>
        <w:outlineLvl w:val="0"/>
        <w:rPr>
          <w:rFonts w:asciiTheme="majorHAnsi" w:eastAsia="Times New Roman" w:hAnsiTheme="majorHAnsi" w:cstheme="majorHAnsi"/>
          <w:b/>
          <w:bCs/>
          <w:kern w:val="36"/>
          <w:sz w:val="28"/>
          <w:szCs w:val="28"/>
          <w:u w:val="single"/>
          <w:lang w:eastAsia="en-GB"/>
        </w:rPr>
      </w:pPr>
    </w:p>
    <w:p w14:paraId="701DB1DD" w14:textId="77777777" w:rsidR="00E17B0F" w:rsidRPr="00885862" w:rsidRDefault="00E17B0F" w:rsidP="00E17B0F">
      <w:pPr>
        <w:spacing w:before="100" w:beforeAutospacing="1" w:after="100" w:afterAutospacing="1"/>
        <w:outlineLvl w:val="0"/>
        <w:rPr>
          <w:rFonts w:asciiTheme="majorHAnsi" w:eastAsia="Times New Roman" w:hAnsiTheme="majorHAnsi" w:cstheme="majorHAnsi"/>
          <w:b/>
          <w:bCs/>
          <w:kern w:val="36"/>
          <w:sz w:val="28"/>
          <w:szCs w:val="28"/>
          <w:u w:val="single"/>
          <w:lang w:eastAsia="en-GB"/>
        </w:rPr>
      </w:pPr>
      <w:r w:rsidRPr="00885862">
        <w:rPr>
          <w:rFonts w:asciiTheme="majorHAnsi" w:eastAsia="Times New Roman" w:hAnsiTheme="majorHAnsi" w:cstheme="majorHAnsi"/>
          <w:b/>
          <w:bCs/>
          <w:kern w:val="36"/>
          <w:sz w:val="28"/>
          <w:szCs w:val="28"/>
          <w:u w:val="single"/>
          <w:lang w:eastAsia="en-GB"/>
        </w:rPr>
        <w:lastRenderedPageBreak/>
        <w:t>Aims of the Policy</w:t>
      </w:r>
    </w:p>
    <w:p w14:paraId="3E3D575F"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This policy aims to:</w:t>
      </w:r>
    </w:p>
    <w:p w14:paraId="524D9EEB" w14:textId="77777777" w:rsidR="00E17B0F" w:rsidRPr="00885862" w:rsidRDefault="00E17B0F">
      <w:pPr>
        <w:numPr>
          <w:ilvl w:val="0"/>
          <w:numId w:val="3"/>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Promote high standards of </w:t>
      </w:r>
      <w:proofErr w:type="spellStart"/>
      <w:r w:rsidRPr="00885862">
        <w:rPr>
          <w:rFonts w:asciiTheme="majorHAnsi" w:eastAsia="Times New Roman" w:hAnsiTheme="majorHAnsi" w:cstheme="majorHAnsi"/>
          <w:sz w:val="28"/>
          <w:szCs w:val="28"/>
          <w:lang w:eastAsia="en-GB"/>
        </w:rPr>
        <w:t>behaviour</w:t>
      </w:r>
      <w:proofErr w:type="spellEnd"/>
      <w:r w:rsidRPr="00885862">
        <w:rPr>
          <w:rFonts w:asciiTheme="majorHAnsi" w:eastAsia="Times New Roman" w:hAnsiTheme="majorHAnsi" w:cstheme="majorHAnsi"/>
          <w:sz w:val="28"/>
          <w:szCs w:val="28"/>
          <w:lang w:eastAsia="en-GB"/>
        </w:rPr>
        <w:t xml:space="preserve"> and engagement in learning </w:t>
      </w:r>
    </w:p>
    <w:p w14:paraId="06D67B2F" w14:textId="77777777" w:rsidR="00E17B0F" w:rsidRPr="00885862" w:rsidRDefault="00E17B0F">
      <w:pPr>
        <w:numPr>
          <w:ilvl w:val="0"/>
          <w:numId w:val="3"/>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Reduce distractions during lessons and social times </w:t>
      </w:r>
    </w:p>
    <w:p w14:paraId="6D407D6F" w14:textId="77777777" w:rsidR="00E17B0F" w:rsidRPr="00885862" w:rsidRDefault="00E17B0F">
      <w:pPr>
        <w:numPr>
          <w:ilvl w:val="0"/>
          <w:numId w:val="3"/>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Support positive mental health and wellbeing </w:t>
      </w:r>
    </w:p>
    <w:p w14:paraId="5E18F07A" w14:textId="77777777" w:rsidR="00E17B0F" w:rsidRPr="00885862" w:rsidRDefault="00E17B0F">
      <w:pPr>
        <w:numPr>
          <w:ilvl w:val="0"/>
          <w:numId w:val="3"/>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Protect pupils from online harms, cyberbullying and inappropriate content </w:t>
      </w:r>
    </w:p>
    <w:p w14:paraId="7DCE5A8C" w14:textId="77777777" w:rsidR="00E17B0F" w:rsidRPr="00885862" w:rsidRDefault="00E17B0F">
      <w:pPr>
        <w:numPr>
          <w:ilvl w:val="0"/>
          <w:numId w:val="3"/>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Encourage face-to-face communication and positive relationships </w:t>
      </w:r>
    </w:p>
    <w:p w14:paraId="7074B214" w14:textId="77777777" w:rsidR="00E17B0F" w:rsidRPr="00885862" w:rsidRDefault="00E17B0F">
      <w:pPr>
        <w:numPr>
          <w:ilvl w:val="0"/>
          <w:numId w:val="3"/>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Ensure compliance with DfE expectations and statutory requirements </w:t>
      </w:r>
    </w:p>
    <w:p w14:paraId="47E0A7F8" w14:textId="77777777" w:rsidR="00E17B0F" w:rsidRPr="00885862" w:rsidRDefault="00CE3F55" w:rsidP="00E17B0F">
      <w:pPr>
        <w:rPr>
          <w:rFonts w:asciiTheme="majorHAnsi" w:eastAsia="Times New Roman" w:hAnsiTheme="majorHAnsi" w:cstheme="majorHAnsi"/>
          <w:sz w:val="28"/>
          <w:szCs w:val="28"/>
          <w:lang w:eastAsia="en-GB"/>
        </w:rPr>
      </w:pPr>
      <w:r>
        <w:rPr>
          <w:rFonts w:asciiTheme="majorHAnsi" w:eastAsia="Times New Roman" w:hAnsiTheme="majorHAnsi" w:cstheme="majorHAnsi"/>
          <w:sz w:val="28"/>
          <w:szCs w:val="28"/>
          <w:lang w:eastAsia="en-GB"/>
        </w:rPr>
        <w:pict w14:anchorId="3DCB631C">
          <v:rect id="_x0000_i1025" style="width:0;height:1.5pt" o:hralign="center" o:hrstd="t" o:hr="t" fillcolor="#a0a0a0" stroked="f"/>
        </w:pict>
      </w:r>
    </w:p>
    <w:p w14:paraId="1098B4EE" w14:textId="77777777" w:rsidR="00E17B0F" w:rsidRPr="00885862" w:rsidRDefault="00E17B0F" w:rsidP="00E17B0F">
      <w:pPr>
        <w:spacing w:before="100" w:beforeAutospacing="1" w:after="100" w:afterAutospacing="1"/>
        <w:outlineLvl w:val="0"/>
        <w:rPr>
          <w:rFonts w:asciiTheme="majorHAnsi" w:eastAsia="Times New Roman" w:hAnsiTheme="majorHAnsi" w:cstheme="majorHAnsi"/>
          <w:b/>
          <w:bCs/>
          <w:kern w:val="36"/>
          <w:sz w:val="28"/>
          <w:szCs w:val="28"/>
          <w:u w:val="single"/>
          <w:lang w:eastAsia="en-GB"/>
        </w:rPr>
      </w:pPr>
      <w:r w:rsidRPr="00885862">
        <w:rPr>
          <w:rFonts w:asciiTheme="majorHAnsi" w:eastAsia="Times New Roman" w:hAnsiTheme="majorHAnsi" w:cstheme="majorHAnsi"/>
          <w:b/>
          <w:bCs/>
          <w:kern w:val="36"/>
          <w:sz w:val="28"/>
          <w:szCs w:val="28"/>
          <w:u w:val="single"/>
          <w:lang w:eastAsia="en-GB"/>
        </w:rPr>
        <w:t>Expectations for Pupils</w:t>
      </w:r>
    </w:p>
    <w:p w14:paraId="4D61CE26" w14:textId="77777777" w:rsidR="00E17B0F" w:rsidRPr="00885862" w:rsidRDefault="00E17B0F">
      <w:pPr>
        <w:pStyle w:val="ListParagraph"/>
        <w:numPr>
          <w:ilvl w:val="0"/>
          <w:numId w:val="15"/>
        </w:numPr>
        <w:spacing w:before="100" w:beforeAutospacing="1" w:after="100" w:afterAutospacing="1"/>
        <w:outlineLvl w:val="0"/>
        <w:rPr>
          <w:rFonts w:asciiTheme="majorHAnsi" w:hAnsiTheme="majorHAnsi" w:cstheme="majorHAnsi"/>
          <w:b/>
          <w:bCs/>
          <w:kern w:val="36"/>
          <w:sz w:val="28"/>
          <w:szCs w:val="28"/>
          <w:lang w:eastAsia="en-GB"/>
        </w:rPr>
      </w:pPr>
      <w:r w:rsidRPr="00885862">
        <w:rPr>
          <w:rFonts w:asciiTheme="majorHAnsi" w:hAnsiTheme="majorHAnsi" w:cstheme="majorHAnsi"/>
          <w:b/>
          <w:bCs/>
          <w:kern w:val="36"/>
          <w:sz w:val="28"/>
          <w:szCs w:val="28"/>
          <w:lang w:eastAsia="en-GB"/>
        </w:rPr>
        <w:t xml:space="preserve">Pupils must bring their </w:t>
      </w:r>
      <w:proofErr w:type="spellStart"/>
      <w:r w:rsidRPr="00885862">
        <w:rPr>
          <w:rFonts w:asciiTheme="majorHAnsi" w:hAnsiTheme="majorHAnsi" w:cstheme="majorHAnsi"/>
          <w:b/>
          <w:bCs/>
          <w:kern w:val="36"/>
          <w:sz w:val="28"/>
          <w:szCs w:val="28"/>
          <w:lang w:eastAsia="en-GB"/>
        </w:rPr>
        <w:t>Yondr</w:t>
      </w:r>
      <w:proofErr w:type="spellEnd"/>
      <w:r w:rsidRPr="00885862">
        <w:rPr>
          <w:rFonts w:asciiTheme="majorHAnsi" w:hAnsiTheme="majorHAnsi" w:cstheme="majorHAnsi"/>
          <w:b/>
          <w:bCs/>
          <w:kern w:val="36"/>
          <w:sz w:val="28"/>
          <w:szCs w:val="28"/>
          <w:lang w:eastAsia="en-GB"/>
        </w:rPr>
        <w:t xml:space="preserve"> pouch to school daily</w:t>
      </w:r>
    </w:p>
    <w:p w14:paraId="3C2E70C8" w14:textId="77777777" w:rsidR="00E17B0F" w:rsidRPr="00885862" w:rsidRDefault="00E17B0F" w:rsidP="00E17B0F">
      <w:pPr>
        <w:spacing w:before="100" w:beforeAutospacing="1" w:after="100" w:afterAutospacing="1"/>
        <w:outlineLvl w:val="0"/>
        <w:rPr>
          <w:rFonts w:asciiTheme="majorHAnsi" w:eastAsia="Times New Roman" w:hAnsiTheme="majorHAnsi" w:cstheme="majorHAnsi"/>
          <w:b/>
          <w:bCs/>
          <w:kern w:val="36"/>
          <w:sz w:val="28"/>
          <w:szCs w:val="28"/>
          <w:u w:val="single"/>
          <w:lang w:eastAsia="en-GB"/>
        </w:rPr>
      </w:pPr>
      <w:r w:rsidRPr="00885862">
        <w:rPr>
          <w:rFonts w:asciiTheme="majorHAnsi" w:eastAsia="Times New Roman" w:hAnsiTheme="majorHAnsi" w:cstheme="majorHAnsi"/>
          <w:b/>
          <w:bCs/>
          <w:kern w:val="36"/>
          <w:sz w:val="28"/>
          <w:szCs w:val="28"/>
          <w:u w:val="single"/>
          <w:lang w:eastAsia="en-GB"/>
        </w:rPr>
        <w:t>Entering school and the beginning of the day</w:t>
      </w:r>
    </w:p>
    <w:p w14:paraId="5CA96E7D" w14:textId="77777777" w:rsidR="00E17B0F" w:rsidRPr="00885862" w:rsidRDefault="00E17B0F">
      <w:pPr>
        <w:numPr>
          <w:ilvl w:val="0"/>
          <w:numId w:val="4"/>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Mobile phones must not be used, seen or heard during the school day</w:t>
      </w:r>
    </w:p>
    <w:p w14:paraId="6B009656" w14:textId="17C37432" w:rsidR="00E17B0F" w:rsidRPr="00885862" w:rsidRDefault="00E17B0F">
      <w:pPr>
        <w:numPr>
          <w:ilvl w:val="0"/>
          <w:numId w:val="4"/>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Unlock the </w:t>
      </w:r>
      <w:proofErr w:type="spellStart"/>
      <w:r w:rsidRPr="00885862">
        <w:rPr>
          <w:rFonts w:asciiTheme="majorHAnsi" w:eastAsia="Times New Roman" w:hAnsiTheme="majorHAnsi" w:cstheme="majorHAnsi"/>
          <w:sz w:val="28"/>
          <w:szCs w:val="28"/>
          <w:lang w:eastAsia="en-GB"/>
        </w:rPr>
        <w:t>Yondr</w:t>
      </w:r>
      <w:proofErr w:type="spellEnd"/>
      <w:r w:rsidRPr="00885862">
        <w:rPr>
          <w:rFonts w:asciiTheme="majorHAnsi" w:eastAsia="Times New Roman" w:hAnsiTheme="majorHAnsi" w:cstheme="majorHAnsi"/>
          <w:sz w:val="28"/>
          <w:szCs w:val="28"/>
          <w:lang w:eastAsia="en-GB"/>
        </w:rPr>
        <w:t xml:space="preserve"> pouch on entry into school on one of the unlock</w:t>
      </w:r>
      <w:r w:rsidR="00624959">
        <w:rPr>
          <w:rFonts w:asciiTheme="majorHAnsi" w:eastAsia="Times New Roman" w:hAnsiTheme="majorHAnsi" w:cstheme="majorHAnsi"/>
          <w:sz w:val="28"/>
          <w:szCs w:val="28"/>
          <w:lang w:eastAsia="en-GB"/>
        </w:rPr>
        <w:t>ing</w:t>
      </w:r>
      <w:r w:rsidRPr="00885862">
        <w:rPr>
          <w:rFonts w:asciiTheme="majorHAnsi" w:eastAsia="Times New Roman" w:hAnsiTheme="majorHAnsi" w:cstheme="majorHAnsi"/>
          <w:sz w:val="28"/>
          <w:szCs w:val="28"/>
          <w:lang w:eastAsia="en-GB"/>
        </w:rPr>
        <w:t xml:space="preserve"> bases</w:t>
      </w:r>
    </w:p>
    <w:p w14:paraId="109454C9" w14:textId="77777777" w:rsidR="00E17B0F" w:rsidRPr="00885862" w:rsidRDefault="00E17B0F">
      <w:pPr>
        <w:numPr>
          <w:ilvl w:val="0"/>
          <w:numId w:val="4"/>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All pupils who bring a mobile phone to school must ensure it is switched off on entry into school and placed inside their </w:t>
      </w:r>
      <w:proofErr w:type="spellStart"/>
      <w:r w:rsidRPr="00885862">
        <w:rPr>
          <w:rFonts w:asciiTheme="majorHAnsi" w:eastAsia="Times New Roman" w:hAnsiTheme="majorHAnsi" w:cstheme="majorHAnsi"/>
          <w:sz w:val="28"/>
          <w:szCs w:val="28"/>
          <w:lang w:eastAsia="en-GB"/>
        </w:rPr>
        <w:t>Yondr</w:t>
      </w:r>
      <w:proofErr w:type="spellEnd"/>
      <w:r w:rsidRPr="00885862">
        <w:rPr>
          <w:rFonts w:asciiTheme="majorHAnsi" w:eastAsia="Times New Roman" w:hAnsiTheme="majorHAnsi" w:cstheme="majorHAnsi"/>
          <w:sz w:val="28"/>
          <w:szCs w:val="28"/>
          <w:lang w:eastAsia="en-GB"/>
        </w:rPr>
        <w:t xml:space="preserve"> pouch and locked. </w:t>
      </w:r>
    </w:p>
    <w:p w14:paraId="25855A18" w14:textId="77777777" w:rsidR="00E17B0F" w:rsidRPr="00885862" w:rsidRDefault="00E17B0F">
      <w:pPr>
        <w:numPr>
          <w:ilvl w:val="0"/>
          <w:numId w:val="4"/>
        </w:numPr>
        <w:spacing w:before="100" w:beforeAutospacing="1" w:after="100" w:afterAutospacing="1"/>
        <w:rPr>
          <w:rFonts w:asciiTheme="majorHAnsi" w:eastAsia="Times New Roman" w:hAnsiTheme="majorHAnsi" w:cstheme="majorHAnsi"/>
          <w:sz w:val="28"/>
          <w:szCs w:val="28"/>
          <w:lang w:eastAsia="en-GB"/>
        </w:rPr>
      </w:pPr>
      <w:proofErr w:type="spellStart"/>
      <w:r w:rsidRPr="00885862">
        <w:rPr>
          <w:rFonts w:asciiTheme="majorHAnsi" w:eastAsia="Times New Roman" w:hAnsiTheme="majorHAnsi" w:cstheme="majorHAnsi"/>
          <w:sz w:val="28"/>
          <w:szCs w:val="28"/>
          <w:lang w:eastAsia="en-GB"/>
        </w:rPr>
        <w:t>Yondr</w:t>
      </w:r>
      <w:proofErr w:type="spellEnd"/>
      <w:r w:rsidRPr="00885862">
        <w:rPr>
          <w:rFonts w:asciiTheme="majorHAnsi" w:eastAsia="Times New Roman" w:hAnsiTheme="majorHAnsi" w:cstheme="majorHAnsi"/>
          <w:sz w:val="28"/>
          <w:szCs w:val="28"/>
          <w:lang w:eastAsia="en-GB"/>
        </w:rPr>
        <w:t xml:space="preserve"> pouches must be stored securely in bags, to ensure security of the phone</w:t>
      </w:r>
    </w:p>
    <w:p w14:paraId="07DE119B" w14:textId="77777777" w:rsidR="00E17B0F" w:rsidRPr="00885862" w:rsidRDefault="00E17B0F">
      <w:pPr>
        <w:numPr>
          <w:ilvl w:val="0"/>
          <w:numId w:val="4"/>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Smartwatches are not to be worn at all to school and devices such as air pods can also be stored securely in the </w:t>
      </w:r>
      <w:proofErr w:type="spellStart"/>
      <w:r w:rsidRPr="00885862">
        <w:rPr>
          <w:rFonts w:asciiTheme="majorHAnsi" w:eastAsia="Times New Roman" w:hAnsiTheme="majorHAnsi" w:cstheme="majorHAnsi"/>
          <w:sz w:val="28"/>
          <w:szCs w:val="28"/>
          <w:lang w:eastAsia="en-GB"/>
        </w:rPr>
        <w:t>Yondr</w:t>
      </w:r>
      <w:proofErr w:type="spellEnd"/>
      <w:r w:rsidRPr="00885862">
        <w:rPr>
          <w:rFonts w:asciiTheme="majorHAnsi" w:eastAsia="Times New Roman" w:hAnsiTheme="majorHAnsi" w:cstheme="majorHAnsi"/>
          <w:sz w:val="28"/>
          <w:szCs w:val="28"/>
          <w:lang w:eastAsia="en-GB"/>
        </w:rPr>
        <w:t xml:space="preserve"> pouch. </w:t>
      </w:r>
    </w:p>
    <w:p w14:paraId="6D561457" w14:textId="77777777" w:rsidR="00E17B0F" w:rsidRPr="00885862" w:rsidRDefault="00E17B0F">
      <w:pPr>
        <w:numPr>
          <w:ilvl w:val="0"/>
          <w:numId w:val="4"/>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If a pupil forgets their </w:t>
      </w:r>
      <w:proofErr w:type="spellStart"/>
      <w:r w:rsidRPr="00885862">
        <w:rPr>
          <w:rFonts w:asciiTheme="majorHAnsi" w:eastAsia="Times New Roman" w:hAnsiTheme="majorHAnsi" w:cstheme="majorHAnsi"/>
          <w:sz w:val="28"/>
          <w:szCs w:val="28"/>
          <w:lang w:eastAsia="en-GB"/>
        </w:rPr>
        <w:t>Yondr</w:t>
      </w:r>
      <w:proofErr w:type="spellEnd"/>
      <w:r w:rsidRPr="00885862">
        <w:rPr>
          <w:rFonts w:asciiTheme="majorHAnsi" w:eastAsia="Times New Roman" w:hAnsiTheme="majorHAnsi" w:cstheme="majorHAnsi"/>
          <w:sz w:val="28"/>
          <w:szCs w:val="28"/>
          <w:lang w:eastAsia="en-GB"/>
        </w:rPr>
        <w:t xml:space="preserve"> pouch, they will hand in their phone to be stored securely during the day and then collect it at 3pm</w:t>
      </w:r>
    </w:p>
    <w:p w14:paraId="1A572DD1" w14:textId="77777777" w:rsidR="00E17B0F" w:rsidRPr="00885862" w:rsidRDefault="00E17B0F">
      <w:pPr>
        <w:numPr>
          <w:ilvl w:val="0"/>
          <w:numId w:val="4"/>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If a pupil states they have no mobile phone on their person, they will be searched using the wand, a handheld scanner to clarify this. </w:t>
      </w:r>
    </w:p>
    <w:p w14:paraId="1D856718" w14:textId="77777777" w:rsidR="00E17B0F" w:rsidRPr="00885862" w:rsidRDefault="00E17B0F">
      <w:pPr>
        <w:numPr>
          <w:ilvl w:val="0"/>
          <w:numId w:val="4"/>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Pupils must not use mobile phones during: </w:t>
      </w:r>
    </w:p>
    <w:p w14:paraId="21D0D817" w14:textId="77777777" w:rsidR="00E17B0F" w:rsidRPr="00885862" w:rsidRDefault="00E17B0F">
      <w:pPr>
        <w:numPr>
          <w:ilvl w:val="1"/>
          <w:numId w:val="4"/>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Lessons </w:t>
      </w:r>
    </w:p>
    <w:p w14:paraId="63FEB20F" w14:textId="77777777" w:rsidR="00E17B0F" w:rsidRPr="00885862" w:rsidRDefault="00E17B0F">
      <w:pPr>
        <w:numPr>
          <w:ilvl w:val="1"/>
          <w:numId w:val="4"/>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Breaktimes </w:t>
      </w:r>
    </w:p>
    <w:p w14:paraId="3D01E322" w14:textId="77777777" w:rsidR="00E17B0F" w:rsidRPr="00885862" w:rsidRDefault="00E17B0F">
      <w:pPr>
        <w:numPr>
          <w:ilvl w:val="1"/>
          <w:numId w:val="4"/>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Lunchtimes </w:t>
      </w:r>
    </w:p>
    <w:p w14:paraId="0C736898" w14:textId="77777777" w:rsidR="00E17B0F" w:rsidRPr="00885862" w:rsidRDefault="00E17B0F">
      <w:pPr>
        <w:numPr>
          <w:ilvl w:val="1"/>
          <w:numId w:val="4"/>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Movement between lessons </w:t>
      </w:r>
    </w:p>
    <w:p w14:paraId="42804F82" w14:textId="77777777" w:rsidR="00E17B0F" w:rsidRPr="00885862" w:rsidRDefault="00E17B0F">
      <w:pPr>
        <w:numPr>
          <w:ilvl w:val="1"/>
          <w:numId w:val="4"/>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Toilets or changing areas </w:t>
      </w:r>
    </w:p>
    <w:p w14:paraId="4F770238" w14:textId="77777777" w:rsidR="00E17B0F" w:rsidRPr="00885862" w:rsidRDefault="00E17B0F">
      <w:pPr>
        <w:numPr>
          <w:ilvl w:val="1"/>
          <w:numId w:val="4"/>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Educational visits </w:t>
      </w:r>
    </w:p>
    <w:p w14:paraId="239D0FF0" w14:textId="4EC6F83C"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St Mary’s is a mobile phone free school and therefore </w:t>
      </w:r>
      <w:r w:rsidR="00B77CF6">
        <w:rPr>
          <w:rFonts w:asciiTheme="majorHAnsi" w:eastAsia="Times New Roman" w:hAnsiTheme="majorHAnsi" w:cstheme="majorHAnsi"/>
          <w:sz w:val="28"/>
          <w:szCs w:val="28"/>
          <w:lang w:eastAsia="en-GB"/>
        </w:rPr>
        <w:t xml:space="preserve">mobile phones </w:t>
      </w:r>
      <w:r w:rsidRPr="00885862">
        <w:rPr>
          <w:rFonts w:asciiTheme="majorHAnsi" w:eastAsia="Times New Roman" w:hAnsiTheme="majorHAnsi" w:cstheme="majorHAnsi"/>
          <w:sz w:val="28"/>
          <w:szCs w:val="28"/>
          <w:lang w:eastAsia="en-GB"/>
        </w:rPr>
        <w:t>should NOT be used at all throughout the school day. Sanctions will apply if a phone is seen during the school day or if any pupil fails to conform to the phone free policy.</w:t>
      </w:r>
    </w:p>
    <w:p w14:paraId="5B792BC0" w14:textId="286DC777" w:rsidR="00E17B0F" w:rsidRPr="00885862" w:rsidRDefault="00E17B0F">
      <w:pPr>
        <w:pStyle w:val="ListParagraph"/>
        <w:numPr>
          <w:ilvl w:val="0"/>
          <w:numId w:val="16"/>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 xml:space="preserve">KS4 pupils will enter school via the back of </w:t>
      </w:r>
      <w:proofErr w:type="gramStart"/>
      <w:r w:rsidR="00CE3F55">
        <w:rPr>
          <w:rFonts w:asciiTheme="majorHAnsi" w:hAnsiTheme="majorHAnsi" w:cstheme="majorHAnsi"/>
          <w:sz w:val="28"/>
          <w:szCs w:val="28"/>
          <w:lang w:eastAsia="en-GB"/>
        </w:rPr>
        <w:t>S</w:t>
      </w:r>
      <w:r w:rsidRPr="00885862">
        <w:rPr>
          <w:rFonts w:asciiTheme="majorHAnsi" w:hAnsiTheme="majorHAnsi" w:cstheme="majorHAnsi"/>
          <w:sz w:val="28"/>
          <w:szCs w:val="28"/>
          <w:lang w:eastAsia="en-GB"/>
        </w:rPr>
        <w:t>cience</w:t>
      </w:r>
      <w:proofErr w:type="gramEnd"/>
    </w:p>
    <w:p w14:paraId="52903C1E" w14:textId="77777777" w:rsidR="00E17B0F" w:rsidRPr="00885862" w:rsidRDefault="00E17B0F">
      <w:pPr>
        <w:pStyle w:val="ListParagraph"/>
        <w:numPr>
          <w:ilvl w:val="0"/>
          <w:numId w:val="16"/>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KS3 pupils will enter school via the main corridor</w:t>
      </w:r>
    </w:p>
    <w:p w14:paraId="025F1CCD" w14:textId="77777777" w:rsidR="00E17B0F" w:rsidRPr="00885862" w:rsidRDefault="00E17B0F">
      <w:pPr>
        <w:pStyle w:val="ListParagraph"/>
        <w:numPr>
          <w:ilvl w:val="0"/>
          <w:numId w:val="16"/>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lastRenderedPageBreak/>
        <w:t>Any year group on Assembly will enter via the side car park and into the Drama Theatre</w:t>
      </w:r>
    </w:p>
    <w:p w14:paraId="15E0860B" w14:textId="77777777" w:rsidR="00E17B0F" w:rsidRPr="00885862" w:rsidRDefault="00E17B0F">
      <w:pPr>
        <w:pStyle w:val="ListParagraph"/>
        <w:numPr>
          <w:ilvl w:val="0"/>
          <w:numId w:val="16"/>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Any Form group in the Humanities block will enter via that door</w:t>
      </w:r>
    </w:p>
    <w:p w14:paraId="618315DC" w14:textId="77777777" w:rsidR="00E17B0F" w:rsidRPr="00885862" w:rsidRDefault="00E17B0F" w:rsidP="00E17B0F">
      <w:pPr>
        <w:spacing w:before="100" w:beforeAutospacing="1" w:after="100" w:afterAutospacing="1"/>
        <w:rPr>
          <w:rFonts w:asciiTheme="majorHAnsi" w:eastAsia="Times New Roman" w:hAnsiTheme="majorHAnsi" w:cstheme="majorHAnsi"/>
          <w:b/>
          <w:bCs/>
          <w:sz w:val="28"/>
          <w:szCs w:val="28"/>
          <w:u w:val="single"/>
          <w:lang w:eastAsia="en-GB"/>
        </w:rPr>
      </w:pPr>
      <w:r w:rsidRPr="00885862">
        <w:rPr>
          <w:rFonts w:asciiTheme="majorHAnsi" w:eastAsia="Times New Roman" w:hAnsiTheme="majorHAnsi" w:cstheme="majorHAnsi"/>
          <w:b/>
          <w:bCs/>
          <w:sz w:val="28"/>
          <w:szCs w:val="28"/>
          <w:u w:val="single"/>
          <w:lang w:eastAsia="en-GB"/>
        </w:rPr>
        <w:t>Exiting school at the end of the day</w:t>
      </w:r>
    </w:p>
    <w:p w14:paraId="7CEA7CCC" w14:textId="77777777" w:rsidR="00E17B0F" w:rsidRPr="00885862" w:rsidRDefault="00E17B0F">
      <w:pPr>
        <w:pStyle w:val="ListParagraph"/>
        <w:numPr>
          <w:ilvl w:val="0"/>
          <w:numId w:val="10"/>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All pupils will leave school via the nearest exit</w:t>
      </w:r>
    </w:p>
    <w:p w14:paraId="4AC2A32F" w14:textId="77777777" w:rsidR="00E17B0F" w:rsidRPr="00885862" w:rsidRDefault="00E17B0F">
      <w:pPr>
        <w:pStyle w:val="ListParagraph"/>
        <w:numPr>
          <w:ilvl w:val="0"/>
          <w:numId w:val="10"/>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 xml:space="preserve">Pupils will open their </w:t>
      </w:r>
      <w:proofErr w:type="spellStart"/>
      <w:r w:rsidRPr="00885862">
        <w:rPr>
          <w:rFonts w:asciiTheme="majorHAnsi" w:hAnsiTheme="majorHAnsi" w:cstheme="majorHAnsi"/>
          <w:sz w:val="28"/>
          <w:szCs w:val="28"/>
          <w:lang w:eastAsia="en-GB"/>
        </w:rPr>
        <w:t>Yondr</w:t>
      </w:r>
      <w:proofErr w:type="spellEnd"/>
      <w:r w:rsidRPr="00885862">
        <w:rPr>
          <w:rFonts w:asciiTheme="majorHAnsi" w:hAnsiTheme="majorHAnsi" w:cstheme="majorHAnsi"/>
          <w:sz w:val="28"/>
          <w:szCs w:val="28"/>
          <w:lang w:eastAsia="en-GB"/>
        </w:rPr>
        <w:t xml:space="preserve"> pouch by tapping against the unlocking base</w:t>
      </w:r>
    </w:p>
    <w:p w14:paraId="27FB0C54" w14:textId="162A9463" w:rsidR="00E17B0F" w:rsidRPr="00885862" w:rsidRDefault="00E17B0F">
      <w:pPr>
        <w:pStyle w:val="ListParagraph"/>
        <w:numPr>
          <w:ilvl w:val="0"/>
          <w:numId w:val="10"/>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 xml:space="preserve">Remove their phone from the pouch </w:t>
      </w:r>
    </w:p>
    <w:p w14:paraId="6514CC94" w14:textId="77777777" w:rsidR="00E17B0F" w:rsidRPr="00885862" w:rsidRDefault="00E17B0F">
      <w:pPr>
        <w:pStyle w:val="ListParagraph"/>
        <w:numPr>
          <w:ilvl w:val="0"/>
          <w:numId w:val="10"/>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Close and lock the pouch to prevent the pin from bending and being damaged</w:t>
      </w:r>
    </w:p>
    <w:p w14:paraId="69F93057" w14:textId="77777777" w:rsidR="00E17B0F" w:rsidRPr="00885862" w:rsidRDefault="00E17B0F">
      <w:pPr>
        <w:pStyle w:val="ListParagraph"/>
        <w:numPr>
          <w:ilvl w:val="0"/>
          <w:numId w:val="10"/>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Place the pouch in their school bag overnight to keep it safe</w:t>
      </w:r>
    </w:p>
    <w:p w14:paraId="17C06CFF" w14:textId="77777777" w:rsidR="00E17B0F" w:rsidRPr="00885862" w:rsidRDefault="00E17B0F" w:rsidP="00E17B0F">
      <w:pPr>
        <w:spacing w:before="100" w:beforeAutospacing="1" w:after="100" w:afterAutospacing="1"/>
        <w:rPr>
          <w:rFonts w:asciiTheme="majorHAnsi" w:eastAsia="Times New Roman" w:hAnsiTheme="majorHAnsi" w:cstheme="majorHAnsi"/>
          <w:b/>
          <w:bCs/>
          <w:sz w:val="28"/>
          <w:szCs w:val="28"/>
          <w:u w:val="single"/>
          <w:lang w:eastAsia="en-GB"/>
        </w:rPr>
      </w:pPr>
      <w:r w:rsidRPr="00885862">
        <w:rPr>
          <w:rFonts w:asciiTheme="majorHAnsi" w:eastAsia="Times New Roman" w:hAnsiTheme="majorHAnsi" w:cstheme="majorHAnsi"/>
          <w:b/>
          <w:bCs/>
          <w:sz w:val="28"/>
          <w:szCs w:val="28"/>
          <w:u w:val="single"/>
          <w:lang w:eastAsia="en-GB"/>
        </w:rPr>
        <w:t>Late Starters or Early Leavers</w:t>
      </w:r>
    </w:p>
    <w:p w14:paraId="4C2241FC" w14:textId="77777777" w:rsidR="00E17B0F" w:rsidRPr="00885862" w:rsidRDefault="00E17B0F">
      <w:pPr>
        <w:pStyle w:val="ListParagraph"/>
        <w:numPr>
          <w:ilvl w:val="0"/>
          <w:numId w:val="11"/>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Any pupil arriving late to school will follow the same entry expectations into school but via the main reception</w:t>
      </w:r>
    </w:p>
    <w:p w14:paraId="594A4819" w14:textId="77777777" w:rsidR="00E17B0F" w:rsidRPr="00885862" w:rsidRDefault="00E17B0F">
      <w:pPr>
        <w:pStyle w:val="ListParagraph"/>
        <w:numPr>
          <w:ilvl w:val="0"/>
          <w:numId w:val="11"/>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Any pupil leaving throughout the school day can unlock their pouch via a portable unlocking base after signing out at the main reception</w:t>
      </w:r>
    </w:p>
    <w:p w14:paraId="11BCC1F9" w14:textId="77777777" w:rsidR="00E17B0F" w:rsidRPr="00885862" w:rsidRDefault="00E17B0F" w:rsidP="00E17B0F">
      <w:pPr>
        <w:spacing w:before="100" w:beforeAutospacing="1" w:after="100" w:afterAutospacing="1"/>
        <w:rPr>
          <w:rFonts w:asciiTheme="majorHAnsi" w:eastAsia="Times New Roman" w:hAnsiTheme="majorHAnsi" w:cstheme="majorHAnsi"/>
          <w:b/>
          <w:bCs/>
          <w:sz w:val="28"/>
          <w:szCs w:val="28"/>
          <w:u w:val="single"/>
          <w:lang w:eastAsia="en-GB"/>
        </w:rPr>
      </w:pPr>
      <w:r w:rsidRPr="00885862">
        <w:rPr>
          <w:rFonts w:asciiTheme="majorHAnsi" w:eastAsia="Times New Roman" w:hAnsiTheme="majorHAnsi" w:cstheme="majorHAnsi"/>
          <w:b/>
          <w:bCs/>
          <w:sz w:val="28"/>
          <w:szCs w:val="28"/>
          <w:u w:val="single"/>
          <w:lang w:eastAsia="en-GB"/>
        </w:rPr>
        <w:t>Unlocking Stations/Bases</w:t>
      </w:r>
    </w:p>
    <w:p w14:paraId="116A2D99" w14:textId="44B048B4"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There will be 13 unlock</w:t>
      </w:r>
      <w:r w:rsidR="00624959">
        <w:rPr>
          <w:rFonts w:asciiTheme="majorHAnsi" w:eastAsia="Times New Roman" w:hAnsiTheme="majorHAnsi" w:cstheme="majorHAnsi"/>
          <w:sz w:val="28"/>
          <w:szCs w:val="28"/>
          <w:lang w:eastAsia="en-GB"/>
        </w:rPr>
        <w:t>ing</w:t>
      </w:r>
      <w:r w:rsidRPr="00885862">
        <w:rPr>
          <w:rFonts w:asciiTheme="majorHAnsi" w:eastAsia="Times New Roman" w:hAnsiTheme="majorHAnsi" w:cstheme="majorHAnsi"/>
          <w:sz w:val="28"/>
          <w:szCs w:val="28"/>
          <w:lang w:eastAsia="en-GB"/>
        </w:rPr>
        <w:t xml:space="preserve"> bases positioned around school. 5 will be </w:t>
      </w:r>
      <w:r w:rsidR="00624959">
        <w:rPr>
          <w:rFonts w:asciiTheme="majorHAnsi" w:eastAsia="Times New Roman" w:hAnsiTheme="majorHAnsi" w:cstheme="majorHAnsi"/>
          <w:sz w:val="28"/>
          <w:szCs w:val="28"/>
          <w:lang w:eastAsia="en-GB"/>
        </w:rPr>
        <w:t xml:space="preserve">on the external path behind </w:t>
      </w:r>
      <w:proofErr w:type="gramStart"/>
      <w:r w:rsidR="00CE3F55">
        <w:rPr>
          <w:rFonts w:asciiTheme="majorHAnsi" w:eastAsia="Times New Roman" w:hAnsiTheme="majorHAnsi" w:cstheme="majorHAnsi"/>
          <w:sz w:val="28"/>
          <w:szCs w:val="28"/>
          <w:lang w:eastAsia="en-GB"/>
        </w:rPr>
        <w:t>S</w:t>
      </w:r>
      <w:r w:rsidRPr="00885862">
        <w:rPr>
          <w:rFonts w:asciiTheme="majorHAnsi" w:eastAsia="Times New Roman" w:hAnsiTheme="majorHAnsi" w:cstheme="majorHAnsi"/>
          <w:sz w:val="28"/>
          <w:szCs w:val="28"/>
          <w:lang w:eastAsia="en-GB"/>
        </w:rPr>
        <w:t>cience</w:t>
      </w:r>
      <w:proofErr w:type="gramEnd"/>
      <w:r w:rsidRPr="00885862">
        <w:rPr>
          <w:rFonts w:asciiTheme="majorHAnsi" w:eastAsia="Times New Roman" w:hAnsiTheme="majorHAnsi" w:cstheme="majorHAnsi"/>
          <w:sz w:val="28"/>
          <w:szCs w:val="28"/>
          <w:lang w:eastAsia="en-GB"/>
        </w:rPr>
        <w:t xml:space="preserve">, 4 at the main corridor entrance, 2 on the Humanities block and 2 near the </w:t>
      </w:r>
      <w:r w:rsidR="00624959">
        <w:rPr>
          <w:rFonts w:asciiTheme="majorHAnsi" w:eastAsia="Times New Roman" w:hAnsiTheme="majorHAnsi" w:cstheme="majorHAnsi"/>
          <w:sz w:val="28"/>
          <w:szCs w:val="28"/>
          <w:lang w:eastAsia="en-GB"/>
        </w:rPr>
        <w:t>D</w:t>
      </w:r>
      <w:r w:rsidRPr="00885862">
        <w:rPr>
          <w:rFonts w:asciiTheme="majorHAnsi" w:eastAsia="Times New Roman" w:hAnsiTheme="majorHAnsi" w:cstheme="majorHAnsi"/>
          <w:sz w:val="28"/>
          <w:szCs w:val="28"/>
          <w:lang w:eastAsia="en-GB"/>
        </w:rPr>
        <w:t xml:space="preserve">rama </w:t>
      </w:r>
      <w:r w:rsidR="00624959">
        <w:rPr>
          <w:rFonts w:asciiTheme="majorHAnsi" w:eastAsia="Times New Roman" w:hAnsiTheme="majorHAnsi" w:cstheme="majorHAnsi"/>
          <w:sz w:val="28"/>
          <w:szCs w:val="28"/>
          <w:lang w:eastAsia="en-GB"/>
        </w:rPr>
        <w:t>T</w:t>
      </w:r>
      <w:r w:rsidRPr="00885862">
        <w:rPr>
          <w:rFonts w:asciiTheme="majorHAnsi" w:eastAsia="Times New Roman" w:hAnsiTheme="majorHAnsi" w:cstheme="majorHAnsi"/>
          <w:sz w:val="28"/>
          <w:szCs w:val="28"/>
          <w:lang w:eastAsia="en-GB"/>
        </w:rPr>
        <w:t xml:space="preserve">heatre entrance. As well as these there will be a portable base available in reception. They will all be open and available to use at the start and end of the day. The only one available during the school day will be the one in reception, all others around school will be locked. </w:t>
      </w:r>
    </w:p>
    <w:p w14:paraId="31640CA4"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Any pupil who brings in a similar strength magnet and is found to be using it to open the pouches during the school day will be suspended.</w:t>
      </w:r>
    </w:p>
    <w:p w14:paraId="6645C30C" w14:textId="77777777" w:rsidR="00E17B0F" w:rsidRPr="00885862" w:rsidRDefault="00CE3F55" w:rsidP="00E17B0F">
      <w:pPr>
        <w:rPr>
          <w:rFonts w:asciiTheme="majorHAnsi" w:eastAsia="Times New Roman" w:hAnsiTheme="majorHAnsi" w:cstheme="majorHAnsi"/>
          <w:sz w:val="28"/>
          <w:szCs w:val="28"/>
          <w:lang w:eastAsia="en-GB"/>
        </w:rPr>
      </w:pPr>
      <w:r>
        <w:rPr>
          <w:rFonts w:asciiTheme="majorHAnsi" w:eastAsia="Times New Roman" w:hAnsiTheme="majorHAnsi" w:cstheme="majorHAnsi"/>
          <w:sz w:val="28"/>
          <w:szCs w:val="28"/>
          <w:lang w:eastAsia="en-GB"/>
        </w:rPr>
        <w:pict w14:anchorId="3EA60735">
          <v:rect id="_x0000_i1026" style="width:0;height:1.5pt" o:hralign="center" o:hrstd="t" o:hr="t" fillcolor="#a0a0a0" stroked="f"/>
        </w:pict>
      </w:r>
    </w:p>
    <w:p w14:paraId="1D588A8A" w14:textId="77777777" w:rsidR="00E17B0F" w:rsidRPr="00885862" w:rsidRDefault="00E17B0F" w:rsidP="00E17B0F">
      <w:pPr>
        <w:spacing w:before="100" w:beforeAutospacing="1" w:after="100" w:afterAutospacing="1"/>
        <w:outlineLvl w:val="0"/>
        <w:rPr>
          <w:rFonts w:asciiTheme="majorHAnsi" w:eastAsia="Times New Roman" w:hAnsiTheme="majorHAnsi" w:cstheme="majorHAnsi"/>
          <w:b/>
          <w:bCs/>
          <w:kern w:val="36"/>
          <w:sz w:val="28"/>
          <w:szCs w:val="28"/>
          <w:u w:val="single"/>
          <w:lang w:eastAsia="en-GB"/>
        </w:rPr>
      </w:pPr>
      <w:r w:rsidRPr="00885862">
        <w:rPr>
          <w:rFonts w:asciiTheme="majorHAnsi" w:eastAsia="Times New Roman" w:hAnsiTheme="majorHAnsi" w:cstheme="majorHAnsi"/>
          <w:b/>
          <w:bCs/>
          <w:kern w:val="36"/>
          <w:sz w:val="28"/>
          <w:szCs w:val="28"/>
          <w:u w:val="single"/>
          <w:lang w:eastAsia="en-GB"/>
        </w:rPr>
        <w:t>Exceptions</w:t>
      </w:r>
    </w:p>
    <w:p w14:paraId="68C7882D"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The school </w:t>
      </w:r>
      <w:proofErr w:type="spellStart"/>
      <w:r w:rsidRPr="00885862">
        <w:rPr>
          <w:rFonts w:asciiTheme="majorHAnsi" w:eastAsia="Times New Roman" w:hAnsiTheme="majorHAnsi" w:cstheme="majorHAnsi"/>
          <w:sz w:val="28"/>
          <w:szCs w:val="28"/>
          <w:lang w:eastAsia="en-GB"/>
        </w:rPr>
        <w:t>recognises</w:t>
      </w:r>
      <w:proofErr w:type="spellEnd"/>
      <w:r w:rsidRPr="00885862">
        <w:rPr>
          <w:rFonts w:asciiTheme="majorHAnsi" w:eastAsia="Times New Roman" w:hAnsiTheme="majorHAnsi" w:cstheme="majorHAnsi"/>
          <w:sz w:val="28"/>
          <w:szCs w:val="28"/>
          <w:lang w:eastAsia="en-GB"/>
        </w:rPr>
        <w:t xml:space="preserve"> that, in exceptional circumstances, some pupils may require access to a mobile device for medical or safeguarding reasons.</w:t>
      </w:r>
    </w:p>
    <w:p w14:paraId="49C02174"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Any exceptions must:</w:t>
      </w:r>
    </w:p>
    <w:p w14:paraId="6AD049B0" w14:textId="77777777" w:rsidR="00E17B0F" w:rsidRPr="00885862" w:rsidRDefault="00E17B0F">
      <w:pPr>
        <w:numPr>
          <w:ilvl w:val="0"/>
          <w:numId w:val="5"/>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Be agreed in advance with the Headteacher or designated safeguarding lead </w:t>
      </w:r>
    </w:p>
    <w:p w14:paraId="53A7CA04" w14:textId="77777777" w:rsidR="00E17B0F" w:rsidRPr="00885862" w:rsidRDefault="00E17B0F">
      <w:pPr>
        <w:numPr>
          <w:ilvl w:val="0"/>
          <w:numId w:val="5"/>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Be supported by appropriate evidence where required </w:t>
      </w:r>
    </w:p>
    <w:p w14:paraId="66FDD6A4" w14:textId="77777777" w:rsidR="00E17B0F" w:rsidRPr="00885862" w:rsidRDefault="00E17B0F">
      <w:pPr>
        <w:numPr>
          <w:ilvl w:val="0"/>
          <w:numId w:val="5"/>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Include clear arrangements for appropriate use </w:t>
      </w:r>
    </w:p>
    <w:p w14:paraId="33202D97" w14:textId="77777777" w:rsidR="00E17B0F" w:rsidRPr="00885862" w:rsidRDefault="00E17B0F">
      <w:pPr>
        <w:numPr>
          <w:ilvl w:val="0"/>
          <w:numId w:val="5"/>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Pupils with specific medical reasons will be issued with a medical </w:t>
      </w:r>
      <w:proofErr w:type="spellStart"/>
      <w:r w:rsidRPr="00885862">
        <w:rPr>
          <w:rFonts w:asciiTheme="majorHAnsi" w:eastAsia="Times New Roman" w:hAnsiTheme="majorHAnsi" w:cstheme="majorHAnsi"/>
          <w:sz w:val="28"/>
          <w:szCs w:val="28"/>
          <w:lang w:eastAsia="en-GB"/>
        </w:rPr>
        <w:t>Yondr</w:t>
      </w:r>
      <w:proofErr w:type="spellEnd"/>
      <w:r w:rsidRPr="00885862">
        <w:rPr>
          <w:rFonts w:asciiTheme="majorHAnsi" w:eastAsia="Times New Roman" w:hAnsiTheme="majorHAnsi" w:cstheme="majorHAnsi"/>
          <w:sz w:val="28"/>
          <w:szCs w:val="28"/>
          <w:lang w:eastAsia="en-GB"/>
        </w:rPr>
        <w:t xml:space="preserve"> pouch.</w:t>
      </w:r>
    </w:p>
    <w:p w14:paraId="7481D5CA" w14:textId="77777777" w:rsidR="00E17B0F" w:rsidRPr="00885862" w:rsidRDefault="00CE3F55" w:rsidP="00E17B0F">
      <w:pPr>
        <w:rPr>
          <w:rFonts w:asciiTheme="majorHAnsi" w:eastAsia="Times New Roman" w:hAnsiTheme="majorHAnsi" w:cstheme="majorHAnsi"/>
          <w:sz w:val="28"/>
          <w:szCs w:val="28"/>
          <w:lang w:eastAsia="en-GB"/>
        </w:rPr>
      </w:pPr>
      <w:r>
        <w:rPr>
          <w:rFonts w:asciiTheme="majorHAnsi" w:eastAsia="Times New Roman" w:hAnsiTheme="majorHAnsi" w:cstheme="majorHAnsi"/>
          <w:sz w:val="28"/>
          <w:szCs w:val="28"/>
          <w:lang w:eastAsia="en-GB"/>
        </w:rPr>
        <w:lastRenderedPageBreak/>
        <w:pict w14:anchorId="026F5486">
          <v:rect id="_x0000_i1027" style="width:0;height:1.5pt" o:hralign="center" o:hrstd="t" o:hr="t" fillcolor="#a0a0a0" stroked="f"/>
        </w:pict>
      </w:r>
    </w:p>
    <w:p w14:paraId="33F3A1B7" w14:textId="77777777" w:rsidR="00E17B0F" w:rsidRPr="00885862" w:rsidRDefault="00E17B0F" w:rsidP="00E17B0F">
      <w:pPr>
        <w:spacing w:before="100" w:beforeAutospacing="1" w:after="100" w:afterAutospacing="1"/>
        <w:outlineLvl w:val="0"/>
        <w:rPr>
          <w:rFonts w:asciiTheme="majorHAnsi" w:eastAsia="Times New Roman" w:hAnsiTheme="majorHAnsi" w:cstheme="majorHAnsi"/>
          <w:b/>
          <w:bCs/>
          <w:kern w:val="36"/>
          <w:sz w:val="28"/>
          <w:szCs w:val="28"/>
          <w:u w:val="single"/>
          <w:lang w:eastAsia="en-GB"/>
        </w:rPr>
      </w:pPr>
      <w:r w:rsidRPr="00885862">
        <w:rPr>
          <w:rFonts w:asciiTheme="majorHAnsi" w:eastAsia="Times New Roman" w:hAnsiTheme="majorHAnsi" w:cstheme="majorHAnsi"/>
          <w:b/>
          <w:bCs/>
          <w:kern w:val="36"/>
          <w:sz w:val="28"/>
          <w:szCs w:val="28"/>
          <w:u w:val="single"/>
          <w:lang w:eastAsia="en-GB"/>
        </w:rPr>
        <w:t>Breaches of the Policy</w:t>
      </w:r>
    </w:p>
    <w:p w14:paraId="248FC2B9"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Failure to follow this policy will result in appropriate sanctions in line with the school’s </w:t>
      </w:r>
      <w:proofErr w:type="spellStart"/>
      <w:r w:rsidRPr="00885862">
        <w:rPr>
          <w:rFonts w:asciiTheme="majorHAnsi" w:eastAsia="Times New Roman" w:hAnsiTheme="majorHAnsi" w:cstheme="majorHAnsi"/>
          <w:sz w:val="28"/>
          <w:szCs w:val="28"/>
          <w:lang w:eastAsia="en-GB"/>
        </w:rPr>
        <w:t>behaviour</w:t>
      </w:r>
      <w:proofErr w:type="spellEnd"/>
      <w:r w:rsidRPr="00885862">
        <w:rPr>
          <w:rFonts w:asciiTheme="majorHAnsi" w:eastAsia="Times New Roman" w:hAnsiTheme="majorHAnsi" w:cstheme="majorHAnsi"/>
          <w:sz w:val="28"/>
          <w:szCs w:val="28"/>
          <w:lang w:eastAsia="en-GB"/>
        </w:rPr>
        <w:t xml:space="preserve"> policy and mobile phone free policy.</w:t>
      </w:r>
    </w:p>
    <w:p w14:paraId="3A2DF37F" w14:textId="77777777" w:rsidR="00E17B0F" w:rsidRPr="00885862" w:rsidRDefault="00E17B0F" w:rsidP="00E17B0F">
      <w:pPr>
        <w:spacing w:before="100" w:beforeAutospacing="1" w:after="100" w:afterAutospacing="1"/>
        <w:rPr>
          <w:rFonts w:asciiTheme="majorHAnsi" w:eastAsia="Times New Roman" w:hAnsiTheme="majorHAnsi" w:cstheme="majorHAnsi"/>
          <w:b/>
          <w:bCs/>
          <w:sz w:val="28"/>
          <w:szCs w:val="28"/>
          <w:lang w:eastAsia="en-GB"/>
        </w:rPr>
      </w:pPr>
      <w:r w:rsidRPr="00885862">
        <w:rPr>
          <w:rFonts w:asciiTheme="majorHAnsi" w:eastAsia="Times New Roman" w:hAnsiTheme="majorHAnsi" w:cstheme="majorHAnsi"/>
          <w:b/>
          <w:bCs/>
          <w:sz w:val="28"/>
          <w:szCs w:val="28"/>
          <w:lang w:eastAsia="en-GB"/>
        </w:rPr>
        <w:t xml:space="preserve">Sanctions will be: </w:t>
      </w:r>
    </w:p>
    <w:tbl>
      <w:tblPr>
        <w:tblW w:w="9484" w:type="dxa"/>
        <w:tblCellMar>
          <w:left w:w="0" w:type="dxa"/>
          <w:right w:w="0" w:type="dxa"/>
        </w:tblCellMar>
        <w:tblLook w:val="0420" w:firstRow="1" w:lastRow="0" w:firstColumn="0" w:lastColumn="0" w:noHBand="0" w:noVBand="1"/>
      </w:tblPr>
      <w:tblGrid>
        <w:gridCol w:w="2521"/>
        <w:gridCol w:w="6963"/>
      </w:tblGrid>
      <w:tr w:rsidR="00E17B0F" w:rsidRPr="00885862" w14:paraId="5F8207B1" w14:textId="77777777" w:rsidTr="00222814">
        <w:trPr>
          <w:trHeight w:val="619"/>
        </w:trPr>
        <w:tc>
          <w:tcPr>
            <w:tcW w:w="2521" w:type="dxa"/>
            <w:tcBorders>
              <w:top w:val="single" w:sz="8" w:space="0" w:color="FFFFFF"/>
              <w:left w:val="single" w:sz="8" w:space="0" w:color="FFFFFF"/>
              <w:bottom w:val="single" w:sz="24" w:space="0" w:color="FFFFFF"/>
              <w:right w:val="single" w:sz="8" w:space="0" w:color="FFFFFF"/>
            </w:tcBorders>
            <w:shd w:val="clear" w:color="auto" w:fill="353535"/>
            <w:tcMar>
              <w:top w:w="72" w:type="dxa"/>
              <w:left w:w="144" w:type="dxa"/>
              <w:bottom w:w="72" w:type="dxa"/>
              <w:right w:w="144" w:type="dxa"/>
            </w:tcMar>
            <w:hideMark/>
          </w:tcPr>
          <w:p w14:paraId="0FE32322" w14:textId="0A9EEFFA" w:rsidR="00E17B0F" w:rsidRPr="00885862" w:rsidRDefault="00E17B0F" w:rsidP="00222814">
            <w:pPr>
              <w:rPr>
                <w:rFonts w:asciiTheme="majorHAnsi" w:eastAsia="Times New Roman" w:hAnsiTheme="majorHAnsi" w:cstheme="majorHAnsi"/>
                <w:sz w:val="28"/>
                <w:szCs w:val="28"/>
                <w:lang w:eastAsia="en-GB"/>
              </w:rPr>
            </w:pPr>
            <w:r w:rsidRPr="00885862">
              <w:rPr>
                <w:rFonts w:asciiTheme="majorHAnsi" w:eastAsia="Times New Roman" w:hAnsiTheme="majorHAnsi" w:cstheme="majorHAnsi"/>
                <w:b/>
                <w:bCs/>
                <w:color w:val="FFFFFF" w:themeColor="light1"/>
                <w:kern w:val="24"/>
                <w:sz w:val="28"/>
                <w:szCs w:val="28"/>
                <w:lang w:eastAsia="en-GB"/>
              </w:rPr>
              <w:t xml:space="preserve">Failing to </w:t>
            </w:r>
            <w:r w:rsidR="00624959">
              <w:rPr>
                <w:rFonts w:asciiTheme="majorHAnsi" w:eastAsia="Times New Roman" w:hAnsiTheme="majorHAnsi" w:cstheme="majorHAnsi"/>
                <w:b/>
                <w:bCs/>
                <w:color w:val="FFFFFF" w:themeColor="light1"/>
                <w:kern w:val="24"/>
                <w:sz w:val="28"/>
                <w:szCs w:val="28"/>
                <w:lang w:eastAsia="en-GB"/>
              </w:rPr>
              <w:t xml:space="preserve">adhere to the policy </w:t>
            </w:r>
          </w:p>
        </w:tc>
        <w:tc>
          <w:tcPr>
            <w:tcW w:w="6963" w:type="dxa"/>
            <w:tcBorders>
              <w:top w:val="single" w:sz="8" w:space="0" w:color="FFFFFF"/>
              <w:left w:val="single" w:sz="8" w:space="0" w:color="FFFFFF"/>
              <w:bottom w:val="single" w:sz="24" w:space="0" w:color="FFFFFF"/>
              <w:right w:val="single" w:sz="8" w:space="0" w:color="FFFFFF"/>
            </w:tcBorders>
            <w:shd w:val="clear" w:color="auto" w:fill="353535"/>
            <w:tcMar>
              <w:top w:w="72" w:type="dxa"/>
              <w:left w:w="144" w:type="dxa"/>
              <w:bottom w:w="72" w:type="dxa"/>
              <w:right w:w="144" w:type="dxa"/>
            </w:tcMar>
            <w:hideMark/>
          </w:tcPr>
          <w:p w14:paraId="17C79A95" w14:textId="77777777" w:rsidR="00E17B0F" w:rsidRPr="00885862" w:rsidRDefault="00E17B0F" w:rsidP="00222814">
            <w:pPr>
              <w:rPr>
                <w:rFonts w:asciiTheme="majorHAnsi" w:eastAsia="Times New Roman" w:hAnsiTheme="majorHAnsi" w:cstheme="majorHAnsi"/>
                <w:sz w:val="28"/>
                <w:szCs w:val="28"/>
                <w:lang w:eastAsia="en-GB"/>
              </w:rPr>
            </w:pPr>
            <w:r w:rsidRPr="00885862">
              <w:rPr>
                <w:rFonts w:asciiTheme="majorHAnsi" w:eastAsia="Times New Roman" w:hAnsiTheme="majorHAnsi" w:cstheme="majorHAnsi"/>
                <w:b/>
                <w:bCs/>
                <w:color w:val="FFFFFF" w:themeColor="light1"/>
                <w:kern w:val="24"/>
                <w:sz w:val="28"/>
                <w:szCs w:val="28"/>
                <w:lang w:eastAsia="en-GB"/>
              </w:rPr>
              <w:t>Consequences</w:t>
            </w:r>
          </w:p>
        </w:tc>
      </w:tr>
      <w:tr w:rsidR="00E17B0F" w:rsidRPr="00885862" w14:paraId="298419C0" w14:textId="77777777" w:rsidTr="00222814">
        <w:trPr>
          <w:trHeight w:val="272"/>
        </w:trPr>
        <w:tc>
          <w:tcPr>
            <w:tcW w:w="2521" w:type="dxa"/>
            <w:tcBorders>
              <w:top w:val="single" w:sz="24" w:space="0" w:color="FFFFFF"/>
              <w:left w:val="single" w:sz="8" w:space="0" w:color="FFFFFF"/>
              <w:bottom w:val="single" w:sz="8" w:space="0" w:color="FFFFFF"/>
              <w:right w:val="single" w:sz="8" w:space="0" w:color="FFFFFF"/>
            </w:tcBorders>
            <w:shd w:val="clear" w:color="auto" w:fill="CECECE"/>
            <w:tcMar>
              <w:top w:w="72" w:type="dxa"/>
              <w:left w:w="144" w:type="dxa"/>
              <w:bottom w:w="72" w:type="dxa"/>
              <w:right w:w="144" w:type="dxa"/>
            </w:tcMar>
            <w:hideMark/>
          </w:tcPr>
          <w:p w14:paraId="1A6DE8AB" w14:textId="77777777" w:rsidR="00E17B0F" w:rsidRPr="00885862" w:rsidRDefault="00E17B0F" w:rsidP="00222814">
            <w:pPr>
              <w:rPr>
                <w:rFonts w:asciiTheme="majorHAnsi" w:eastAsia="Times New Roman" w:hAnsiTheme="majorHAnsi" w:cstheme="majorHAnsi"/>
                <w:sz w:val="28"/>
                <w:szCs w:val="28"/>
                <w:lang w:eastAsia="en-GB"/>
              </w:rPr>
            </w:pPr>
            <w:r w:rsidRPr="00885862">
              <w:rPr>
                <w:rFonts w:asciiTheme="majorHAnsi" w:eastAsia="Times New Roman" w:hAnsiTheme="majorHAnsi" w:cstheme="majorHAnsi"/>
                <w:color w:val="000000" w:themeColor="dark1"/>
                <w:kern w:val="24"/>
                <w:sz w:val="28"/>
                <w:szCs w:val="28"/>
                <w:lang w:eastAsia="en-GB"/>
              </w:rPr>
              <w:t>1</w:t>
            </w:r>
            <w:r w:rsidRPr="00885862">
              <w:rPr>
                <w:rFonts w:asciiTheme="majorHAnsi" w:eastAsia="Times New Roman" w:hAnsiTheme="majorHAnsi" w:cstheme="majorHAnsi"/>
                <w:color w:val="000000" w:themeColor="dark1"/>
                <w:kern w:val="24"/>
                <w:sz w:val="28"/>
                <w:szCs w:val="28"/>
                <w:vertAlign w:val="superscript"/>
                <w:lang w:eastAsia="en-GB"/>
              </w:rPr>
              <w:t>st</w:t>
            </w:r>
            <w:r w:rsidRPr="00885862">
              <w:rPr>
                <w:rFonts w:asciiTheme="majorHAnsi" w:eastAsia="Times New Roman" w:hAnsiTheme="majorHAnsi" w:cstheme="majorHAnsi"/>
                <w:color w:val="000000" w:themeColor="dark1"/>
                <w:kern w:val="24"/>
                <w:sz w:val="28"/>
                <w:szCs w:val="28"/>
                <w:lang w:eastAsia="en-GB"/>
              </w:rPr>
              <w:t xml:space="preserve"> occasion</w:t>
            </w:r>
          </w:p>
        </w:tc>
        <w:tc>
          <w:tcPr>
            <w:tcW w:w="6963" w:type="dxa"/>
            <w:tcBorders>
              <w:top w:val="single" w:sz="24" w:space="0" w:color="FFFFFF"/>
              <w:left w:val="single" w:sz="8" w:space="0" w:color="FFFFFF"/>
              <w:bottom w:val="single" w:sz="8" w:space="0" w:color="FFFFFF"/>
              <w:right w:val="single" w:sz="8" w:space="0" w:color="FFFFFF"/>
            </w:tcBorders>
            <w:shd w:val="clear" w:color="auto" w:fill="CECECE"/>
            <w:tcMar>
              <w:top w:w="72" w:type="dxa"/>
              <w:left w:w="144" w:type="dxa"/>
              <w:bottom w:w="72" w:type="dxa"/>
              <w:right w:w="144" w:type="dxa"/>
            </w:tcMar>
            <w:hideMark/>
          </w:tcPr>
          <w:p w14:paraId="0583BA06" w14:textId="77777777" w:rsidR="00E17B0F" w:rsidRPr="00885862" w:rsidRDefault="00E17B0F" w:rsidP="00222814">
            <w:pPr>
              <w:rPr>
                <w:rFonts w:asciiTheme="majorHAnsi" w:eastAsia="Times New Roman" w:hAnsiTheme="majorHAnsi" w:cstheme="majorHAnsi"/>
                <w:sz w:val="28"/>
                <w:szCs w:val="28"/>
                <w:lang w:eastAsia="en-GB"/>
              </w:rPr>
            </w:pPr>
            <w:r w:rsidRPr="00885862">
              <w:rPr>
                <w:rFonts w:asciiTheme="majorHAnsi" w:eastAsia="Times New Roman" w:hAnsiTheme="majorHAnsi" w:cstheme="majorHAnsi"/>
                <w:color w:val="000000" w:themeColor="dark1"/>
                <w:kern w:val="24"/>
                <w:sz w:val="28"/>
                <w:szCs w:val="28"/>
                <w:lang w:eastAsia="en-GB"/>
              </w:rPr>
              <w:t>Phone goes in school safe for 2 days</w:t>
            </w:r>
          </w:p>
        </w:tc>
      </w:tr>
      <w:tr w:rsidR="00E17B0F" w:rsidRPr="00885862" w14:paraId="2F16756C" w14:textId="77777777" w:rsidTr="00222814">
        <w:trPr>
          <w:trHeight w:val="206"/>
        </w:trPr>
        <w:tc>
          <w:tcPr>
            <w:tcW w:w="2521" w:type="dxa"/>
            <w:tcBorders>
              <w:top w:val="single" w:sz="8" w:space="0" w:color="FFFFFF"/>
              <w:left w:val="single" w:sz="8" w:space="0" w:color="FFFFFF"/>
              <w:bottom w:val="single" w:sz="8" w:space="0" w:color="FFFFFF"/>
              <w:right w:val="single" w:sz="8" w:space="0" w:color="FFFFFF"/>
            </w:tcBorders>
            <w:shd w:val="clear" w:color="auto" w:fill="E8E8E8"/>
            <w:tcMar>
              <w:top w:w="72" w:type="dxa"/>
              <w:left w:w="144" w:type="dxa"/>
              <w:bottom w:w="72" w:type="dxa"/>
              <w:right w:w="144" w:type="dxa"/>
            </w:tcMar>
            <w:hideMark/>
          </w:tcPr>
          <w:p w14:paraId="4BDC9C9D" w14:textId="77777777" w:rsidR="00E17B0F" w:rsidRPr="00885862" w:rsidRDefault="00E17B0F" w:rsidP="00222814">
            <w:pPr>
              <w:rPr>
                <w:rFonts w:asciiTheme="majorHAnsi" w:eastAsia="Times New Roman" w:hAnsiTheme="majorHAnsi" w:cstheme="majorHAnsi"/>
                <w:sz w:val="28"/>
                <w:szCs w:val="28"/>
                <w:lang w:eastAsia="en-GB"/>
              </w:rPr>
            </w:pPr>
            <w:r w:rsidRPr="00885862">
              <w:rPr>
                <w:rFonts w:asciiTheme="majorHAnsi" w:eastAsia="Times New Roman" w:hAnsiTheme="majorHAnsi" w:cstheme="majorHAnsi"/>
                <w:color w:val="000000" w:themeColor="dark1"/>
                <w:kern w:val="24"/>
                <w:sz w:val="28"/>
                <w:szCs w:val="28"/>
                <w:lang w:eastAsia="en-GB"/>
              </w:rPr>
              <w:t>2</w:t>
            </w:r>
            <w:r w:rsidRPr="00885862">
              <w:rPr>
                <w:rFonts w:asciiTheme="majorHAnsi" w:eastAsia="Times New Roman" w:hAnsiTheme="majorHAnsi" w:cstheme="majorHAnsi"/>
                <w:color w:val="000000" w:themeColor="dark1"/>
                <w:kern w:val="24"/>
                <w:sz w:val="28"/>
                <w:szCs w:val="28"/>
                <w:vertAlign w:val="superscript"/>
                <w:lang w:eastAsia="en-GB"/>
              </w:rPr>
              <w:t>nd</w:t>
            </w:r>
            <w:r w:rsidRPr="00885862">
              <w:rPr>
                <w:rFonts w:asciiTheme="majorHAnsi" w:eastAsia="Times New Roman" w:hAnsiTheme="majorHAnsi" w:cstheme="majorHAnsi"/>
                <w:color w:val="000000" w:themeColor="dark1"/>
                <w:kern w:val="24"/>
                <w:sz w:val="28"/>
                <w:szCs w:val="28"/>
                <w:lang w:eastAsia="en-GB"/>
              </w:rPr>
              <w:t xml:space="preserve"> occasion</w:t>
            </w:r>
          </w:p>
        </w:tc>
        <w:tc>
          <w:tcPr>
            <w:tcW w:w="6963" w:type="dxa"/>
            <w:tcBorders>
              <w:top w:val="single" w:sz="8" w:space="0" w:color="FFFFFF"/>
              <w:left w:val="single" w:sz="8" w:space="0" w:color="FFFFFF"/>
              <w:bottom w:val="single" w:sz="8" w:space="0" w:color="FFFFFF"/>
              <w:right w:val="single" w:sz="8" w:space="0" w:color="FFFFFF"/>
            </w:tcBorders>
            <w:shd w:val="clear" w:color="auto" w:fill="E8E8E8"/>
            <w:tcMar>
              <w:top w:w="72" w:type="dxa"/>
              <w:left w:w="144" w:type="dxa"/>
              <w:bottom w:w="72" w:type="dxa"/>
              <w:right w:w="144" w:type="dxa"/>
            </w:tcMar>
            <w:hideMark/>
          </w:tcPr>
          <w:p w14:paraId="6970FFE9" w14:textId="77777777" w:rsidR="00E17B0F" w:rsidRPr="00885862" w:rsidRDefault="00E17B0F" w:rsidP="00222814">
            <w:pPr>
              <w:rPr>
                <w:rFonts w:asciiTheme="majorHAnsi" w:eastAsia="Times New Roman" w:hAnsiTheme="majorHAnsi" w:cstheme="majorHAnsi"/>
                <w:sz w:val="28"/>
                <w:szCs w:val="28"/>
                <w:lang w:eastAsia="en-GB"/>
              </w:rPr>
            </w:pPr>
            <w:r w:rsidRPr="00885862">
              <w:rPr>
                <w:rFonts w:asciiTheme="majorHAnsi" w:eastAsia="Times New Roman" w:hAnsiTheme="majorHAnsi" w:cstheme="majorHAnsi"/>
                <w:color w:val="000000" w:themeColor="dark1"/>
                <w:kern w:val="24"/>
                <w:sz w:val="28"/>
                <w:szCs w:val="28"/>
                <w:lang w:eastAsia="en-GB"/>
              </w:rPr>
              <w:t>Phone goes in school safe for 3 days</w:t>
            </w:r>
          </w:p>
        </w:tc>
      </w:tr>
      <w:tr w:rsidR="00E17B0F" w:rsidRPr="00885862" w14:paraId="431C66BD" w14:textId="77777777" w:rsidTr="00222814">
        <w:trPr>
          <w:trHeight w:val="305"/>
        </w:trPr>
        <w:tc>
          <w:tcPr>
            <w:tcW w:w="2521" w:type="dxa"/>
            <w:tcBorders>
              <w:top w:val="single" w:sz="8" w:space="0" w:color="FFFFFF"/>
              <w:left w:val="single" w:sz="8" w:space="0" w:color="FFFFFF"/>
              <w:bottom w:val="single" w:sz="8" w:space="0" w:color="FFFFFF"/>
              <w:right w:val="single" w:sz="8" w:space="0" w:color="FFFFFF"/>
            </w:tcBorders>
            <w:shd w:val="clear" w:color="auto" w:fill="CECECE"/>
            <w:tcMar>
              <w:top w:w="72" w:type="dxa"/>
              <w:left w:w="144" w:type="dxa"/>
              <w:bottom w:w="72" w:type="dxa"/>
              <w:right w:w="144" w:type="dxa"/>
            </w:tcMar>
            <w:hideMark/>
          </w:tcPr>
          <w:p w14:paraId="0BA379AB" w14:textId="77777777" w:rsidR="00E17B0F" w:rsidRPr="00885862" w:rsidRDefault="00E17B0F" w:rsidP="00222814">
            <w:pPr>
              <w:rPr>
                <w:rFonts w:asciiTheme="majorHAnsi" w:eastAsia="Times New Roman" w:hAnsiTheme="majorHAnsi" w:cstheme="majorHAnsi"/>
                <w:sz w:val="28"/>
                <w:szCs w:val="28"/>
                <w:lang w:eastAsia="en-GB"/>
              </w:rPr>
            </w:pPr>
            <w:r w:rsidRPr="00885862">
              <w:rPr>
                <w:rFonts w:asciiTheme="majorHAnsi" w:eastAsia="Times New Roman" w:hAnsiTheme="majorHAnsi" w:cstheme="majorHAnsi"/>
                <w:color w:val="000000" w:themeColor="dark1"/>
                <w:kern w:val="24"/>
                <w:sz w:val="28"/>
                <w:szCs w:val="28"/>
                <w:lang w:eastAsia="en-GB"/>
              </w:rPr>
              <w:t>3</w:t>
            </w:r>
            <w:r w:rsidRPr="00885862">
              <w:rPr>
                <w:rFonts w:asciiTheme="majorHAnsi" w:eastAsia="Times New Roman" w:hAnsiTheme="majorHAnsi" w:cstheme="majorHAnsi"/>
                <w:color w:val="000000" w:themeColor="dark1"/>
                <w:kern w:val="24"/>
                <w:sz w:val="28"/>
                <w:szCs w:val="28"/>
                <w:vertAlign w:val="superscript"/>
                <w:lang w:eastAsia="en-GB"/>
              </w:rPr>
              <w:t>rd</w:t>
            </w:r>
            <w:r w:rsidRPr="00885862">
              <w:rPr>
                <w:rFonts w:asciiTheme="majorHAnsi" w:eastAsia="Times New Roman" w:hAnsiTheme="majorHAnsi" w:cstheme="majorHAnsi"/>
                <w:color w:val="000000" w:themeColor="dark1"/>
                <w:kern w:val="24"/>
                <w:sz w:val="28"/>
                <w:szCs w:val="28"/>
                <w:lang w:eastAsia="en-GB"/>
              </w:rPr>
              <w:t xml:space="preserve"> occasion</w:t>
            </w:r>
          </w:p>
        </w:tc>
        <w:tc>
          <w:tcPr>
            <w:tcW w:w="6963" w:type="dxa"/>
            <w:tcBorders>
              <w:top w:val="single" w:sz="8" w:space="0" w:color="FFFFFF"/>
              <w:left w:val="single" w:sz="8" w:space="0" w:color="FFFFFF"/>
              <w:bottom w:val="single" w:sz="8" w:space="0" w:color="FFFFFF"/>
              <w:right w:val="single" w:sz="8" w:space="0" w:color="FFFFFF"/>
            </w:tcBorders>
            <w:shd w:val="clear" w:color="auto" w:fill="CECECE"/>
            <w:tcMar>
              <w:top w:w="72" w:type="dxa"/>
              <w:left w:w="144" w:type="dxa"/>
              <w:bottom w:w="72" w:type="dxa"/>
              <w:right w:w="144" w:type="dxa"/>
            </w:tcMar>
            <w:hideMark/>
          </w:tcPr>
          <w:p w14:paraId="197F48E6" w14:textId="77777777" w:rsidR="00E17B0F" w:rsidRPr="00885862" w:rsidRDefault="00E17B0F" w:rsidP="00222814">
            <w:pPr>
              <w:rPr>
                <w:rFonts w:asciiTheme="majorHAnsi" w:eastAsia="Times New Roman" w:hAnsiTheme="majorHAnsi" w:cstheme="majorHAnsi"/>
                <w:sz w:val="28"/>
                <w:szCs w:val="28"/>
                <w:lang w:eastAsia="en-GB"/>
              </w:rPr>
            </w:pPr>
            <w:r w:rsidRPr="00885862">
              <w:rPr>
                <w:rFonts w:asciiTheme="majorHAnsi" w:eastAsia="Times New Roman" w:hAnsiTheme="majorHAnsi" w:cstheme="majorHAnsi"/>
                <w:color w:val="000000" w:themeColor="dark1"/>
                <w:kern w:val="24"/>
                <w:sz w:val="28"/>
                <w:szCs w:val="28"/>
                <w:lang w:eastAsia="en-GB"/>
              </w:rPr>
              <w:t>Phone goes in school safe for 5 days</w:t>
            </w:r>
          </w:p>
        </w:tc>
      </w:tr>
      <w:tr w:rsidR="00E17B0F" w:rsidRPr="00885862" w14:paraId="79978015" w14:textId="77777777" w:rsidTr="00222814">
        <w:trPr>
          <w:trHeight w:val="323"/>
        </w:trPr>
        <w:tc>
          <w:tcPr>
            <w:tcW w:w="2521" w:type="dxa"/>
            <w:tcBorders>
              <w:top w:val="single" w:sz="8" w:space="0" w:color="FFFFFF"/>
              <w:left w:val="single" w:sz="8" w:space="0" w:color="FFFFFF"/>
              <w:bottom w:val="single" w:sz="8" w:space="0" w:color="FFFFFF"/>
              <w:right w:val="single" w:sz="8" w:space="0" w:color="FFFFFF"/>
            </w:tcBorders>
            <w:shd w:val="clear" w:color="auto" w:fill="E8E8E8"/>
            <w:tcMar>
              <w:top w:w="72" w:type="dxa"/>
              <w:left w:w="144" w:type="dxa"/>
              <w:bottom w:w="72" w:type="dxa"/>
              <w:right w:w="144" w:type="dxa"/>
            </w:tcMar>
            <w:hideMark/>
          </w:tcPr>
          <w:p w14:paraId="339E2991" w14:textId="77777777" w:rsidR="00E17B0F" w:rsidRPr="00885862" w:rsidRDefault="00E17B0F" w:rsidP="00222814">
            <w:pPr>
              <w:rPr>
                <w:rFonts w:asciiTheme="majorHAnsi" w:eastAsia="Times New Roman" w:hAnsiTheme="majorHAnsi" w:cstheme="majorHAnsi"/>
                <w:sz w:val="28"/>
                <w:szCs w:val="28"/>
                <w:lang w:eastAsia="en-GB"/>
              </w:rPr>
            </w:pPr>
            <w:r w:rsidRPr="00885862">
              <w:rPr>
                <w:rFonts w:asciiTheme="majorHAnsi" w:eastAsia="Times New Roman" w:hAnsiTheme="majorHAnsi" w:cstheme="majorHAnsi"/>
                <w:color w:val="000000" w:themeColor="dark1"/>
                <w:kern w:val="24"/>
                <w:sz w:val="28"/>
                <w:szCs w:val="28"/>
                <w:lang w:eastAsia="en-GB"/>
              </w:rPr>
              <w:t>4</w:t>
            </w:r>
            <w:r w:rsidRPr="00885862">
              <w:rPr>
                <w:rFonts w:asciiTheme="majorHAnsi" w:eastAsia="Times New Roman" w:hAnsiTheme="majorHAnsi" w:cstheme="majorHAnsi"/>
                <w:color w:val="000000" w:themeColor="dark1"/>
                <w:kern w:val="24"/>
                <w:sz w:val="28"/>
                <w:szCs w:val="28"/>
                <w:vertAlign w:val="superscript"/>
                <w:lang w:eastAsia="en-GB"/>
              </w:rPr>
              <w:t>th</w:t>
            </w:r>
            <w:r w:rsidRPr="00885862">
              <w:rPr>
                <w:rFonts w:asciiTheme="majorHAnsi" w:eastAsia="Times New Roman" w:hAnsiTheme="majorHAnsi" w:cstheme="majorHAnsi"/>
                <w:color w:val="000000" w:themeColor="dark1"/>
                <w:kern w:val="24"/>
                <w:sz w:val="28"/>
                <w:szCs w:val="28"/>
                <w:lang w:eastAsia="en-GB"/>
              </w:rPr>
              <w:t xml:space="preserve"> occasion</w:t>
            </w:r>
          </w:p>
        </w:tc>
        <w:tc>
          <w:tcPr>
            <w:tcW w:w="6963" w:type="dxa"/>
            <w:tcBorders>
              <w:top w:val="single" w:sz="8" w:space="0" w:color="FFFFFF"/>
              <w:left w:val="single" w:sz="8" w:space="0" w:color="FFFFFF"/>
              <w:bottom w:val="single" w:sz="8" w:space="0" w:color="FFFFFF"/>
              <w:right w:val="single" w:sz="8" w:space="0" w:color="FFFFFF"/>
            </w:tcBorders>
            <w:shd w:val="clear" w:color="auto" w:fill="E8E8E8"/>
            <w:tcMar>
              <w:top w:w="72" w:type="dxa"/>
              <w:left w:w="144" w:type="dxa"/>
              <w:bottom w:w="72" w:type="dxa"/>
              <w:right w:w="144" w:type="dxa"/>
            </w:tcMar>
            <w:hideMark/>
          </w:tcPr>
          <w:p w14:paraId="55AD6F66" w14:textId="77777777" w:rsidR="00E17B0F" w:rsidRPr="00885862" w:rsidRDefault="00E17B0F" w:rsidP="00222814">
            <w:pPr>
              <w:rPr>
                <w:rFonts w:asciiTheme="majorHAnsi" w:eastAsia="Times New Roman" w:hAnsiTheme="majorHAnsi" w:cstheme="majorHAnsi"/>
                <w:sz w:val="28"/>
                <w:szCs w:val="28"/>
                <w:lang w:eastAsia="en-GB"/>
              </w:rPr>
            </w:pPr>
            <w:r w:rsidRPr="00885862">
              <w:rPr>
                <w:rFonts w:asciiTheme="majorHAnsi" w:eastAsia="Times New Roman" w:hAnsiTheme="majorHAnsi" w:cstheme="majorHAnsi"/>
                <w:color w:val="000000" w:themeColor="dark1"/>
                <w:kern w:val="24"/>
                <w:sz w:val="28"/>
                <w:szCs w:val="28"/>
                <w:lang w:eastAsia="en-GB"/>
              </w:rPr>
              <w:t>Suspension for a set period of time</w:t>
            </w:r>
          </w:p>
        </w:tc>
      </w:tr>
    </w:tbl>
    <w:p w14:paraId="44199246"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Any further sanctions that are required will result in a meeting taking place with parents/carers, Headteacher and a Governor</w:t>
      </w:r>
    </w:p>
    <w:p w14:paraId="240D6FF5"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Where necessary, school staff retain the right to search, examine or confiscate devices in accordance with statutory powers and safeguarding responsibilities. Pupils in these situations will be searched using the wand technology device.</w:t>
      </w:r>
    </w:p>
    <w:p w14:paraId="328CCC64" w14:textId="77777777" w:rsidR="00E17B0F" w:rsidRPr="00885862" w:rsidRDefault="00E17B0F" w:rsidP="00E17B0F">
      <w:pPr>
        <w:spacing w:before="100" w:beforeAutospacing="1" w:after="100" w:afterAutospacing="1"/>
        <w:rPr>
          <w:rFonts w:asciiTheme="majorHAnsi" w:eastAsia="Times New Roman" w:hAnsiTheme="majorHAnsi" w:cstheme="majorHAnsi"/>
          <w:b/>
          <w:bCs/>
          <w:sz w:val="28"/>
          <w:szCs w:val="28"/>
          <w:u w:val="single"/>
          <w:lang w:eastAsia="en-GB"/>
        </w:rPr>
      </w:pPr>
      <w:r w:rsidRPr="00885862">
        <w:rPr>
          <w:rFonts w:asciiTheme="majorHAnsi" w:eastAsia="Times New Roman" w:hAnsiTheme="majorHAnsi" w:cstheme="majorHAnsi"/>
          <w:b/>
          <w:bCs/>
          <w:sz w:val="28"/>
          <w:szCs w:val="28"/>
          <w:u w:val="single"/>
          <w:lang w:eastAsia="en-GB"/>
        </w:rPr>
        <w:t>Damaged or Lost Pouch</w:t>
      </w:r>
    </w:p>
    <w:p w14:paraId="5E89EF9E" w14:textId="77777777" w:rsidR="00E17B0F" w:rsidRPr="00885862" w:rsidRDefault="00E17B0F">
      <w:pPr>
        <w:pStyle w:val="ListParagraph"/>
        <w:numPr>
          <w:ilvl w:val="0"/>
          <w:numId w:val="13"/>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Pupils will be checked weekly for any damages to the pouches</w:t>
      </w:r>
    </w:p>
    <w:p w14:paraId="6CBA71B0" w14:textId="77777777" w:rsidR="00E17B0F" w:rsidRPr="00885862" w:rsidRDefault="00E17B0F">
      <w:pPr>
        <w:pStyle w:val="ListParagraph"/>
        <w:numPr>
          <w:ilvl w:val="0"/>
          <w:numId w:val="12"/>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 xml:space="preserve">If a pupil damages their </w:t>
      </w:r>
      <w:proofErr w:type="spellStart"/>
      <w:r w:rsidRPr="00885862">
        <w:rPr>
          <w:rFonts w:asciiTheme="majorHAnsi" w:hAnsiTheme="majorHAnsi" w:cstheme="majorHAnsi"/>
          <w:sz w:val="28"/>
          <w:szCs w:val="28"/>
          <w:lang w:eastAsia="en-GB"/>
        </w:rPr>
        <w:t>Yondr</w:t>
      </w:r>
      <w:proofErr w:type="spellEnd"/>
      <w:r w:rsidRPr="00885862">
        <w:rPr>
          <w:rFonts w:asciiTheme="majorHAnsi" w:hAnsiTheme="majorHAnsi" w:cstheme="majorHAnsi"/>
          <w:sz w:val="28"/>
          <w:szCs w:val="28"/>
          <w:lang w:eastAsia="en-GB"/>
        </w:rPr>
        <w:t xml:space="preserve"> pouch and cannot conform to the phone free school policy, they will hand in their phone for the day</w:t>
      </w:r>
    </w:p>
    <w:p w14:paraId="47A85F5A" w14:textId="77777777" w:rsidR="00E17B0F" w:rsidRPr="00885862" w:rsidRDefault="00E17B0F">
      <w:pPr>
        <w:pStyle w:val="ListParagraph"/>
        <w:numPr>
          <w:ilvl w:val="0"/>
          <w:numId w:val="12"/>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For all damaged pouches, a replacement one must be purchased within a 5-day period at a cost of £20</w:t>
      </w:r>
    </w:p>
    <w:p w14:paraId="215EE7A0" w14:textId="77777777" w:rsidR="00E17B0F" w:rsidRPr="00885862" w:rsidRDefault="00E17B0F">
      <w:pPr>
        <w:pStyle w:val="ListParagraph"/>
        <w:numPr>
          <w:ilvl w:val="0"/>
          <w:numId w:val="12"/>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If a pupil fails to bring in their pouch on at least 5 consecutive occasions, it will be suspected that the pouch has been lost and a replacement will have to be purchased at a cost of £20</w:t>
      </w:r>
    </w:p>
    <w:p w14:paraId="50E89621" w14:textId="77777777" w:rsidR="00E17B0F" w:rsidRPr="00885862" w:rsidRDefault="00E17B0F">
      <w:pPr>
        <w:pStyle w:val="ListParagraph"/>
        <w:numPr>
          <w:ilvl w:val="0"/>
          <w:numId w:val="12"/>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Examples of damage include:</w:t>
      </w:r>
    </w:p>
    <w:p w14:paraId="05D441E4" w14:textId="77777777" w:rsidR="00E17B0F" w:rsidRPr="00885862" w:rsidRDefault="00E17B0F">
      <w:pPr>
        <w:pStyle w:val="ListParagraph"/>
        <w:numPr>
          <w:ilvl w:val="0"/>
          <w:numId w:val="14"/>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Ripped fabric</w:t>
      </w:r>
    </w:p>
    <w:p w14:paraId="3AF06966" w14:textId="77777777" w:rsidR="00E17B0F" w:rsidRPr="00885862" w:rsidRDefault="00E17B0F">
      <w:pPr>
        <w:pStyle w:val="ListParagraph"/>
        <w:numPr>
          <w:ilvl w:val="0"/>
          <w:numId w:val="14"/>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Cutting the fabric</w:t>
      </w:r>
    </w:p>
    <w:p w14:paraId="34082FEB" w14:textId="77777777" w:rsidR="00E17B0F" w:rsidRPr="00885862" w:rsidRDefault="00E17B0F">
      <w:pPr>
        <w:pStyle w:val="ListParagraph"/>
        <w:numPr>
          <w:ilvl w:val="0"/>
          <w:numId w:val="14"/>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Torn fabric</w:t>
      </w:r>
    </w:p>
    <w:p w14:paraId="39231740" w14:textId="77777777" w:rsidR="00E17B0F" w:rsidRPr="00885862" w:rsidRDefault="00E17B0F">
      <w:pPr>
        <w:pStyle w:val="ListParagraph"/>
        <w:numPr>
          <w:ilvl w:val="0"/>
          <w:numId w:val="14"/>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Bent/cut pin</w:t>
      </w:r>
    </w:p>
    <w:p w14:paraId="123FB3AA" w14:textId="77777777" w:rsidR="00E17B0F" w:rsidRPr="00885862" w:rsidRDefault="00E17B0F">
      <w:pPr>
        <w:pStyle w:val="ListParagraph"/>
        <w:numPr>
          <w:ilvl w:val="0"/>
          <w:numId w:val="14"/>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Signs of force to the black button on the closing flap</w:t>
      </w:r>
    </w:p>
    <w:p w14:paraId="30DC4A30" w14:textId="77777777" w:rsidR="00E17B0F" w:rsidRPr="00885862" w:rsidRDefault="00E17B0F">
      <w:pPr>
        <w:pStyle w:val="ListParagraph"/>
        <w:numPr>
          <w:ilvl w:val="0"/>
          <w:numId w:val="14"/>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Damage to the black locking ball</w:t>
      </w:r>
    </w:p>
    <w:p w14:paraId="0E16ED94" w14:textId="77777777" w:rsidR="00E17B0F" w:rsidRPr="00885862" w:rsidRDefault="00E17B0F">
      <w:pPr>
        <w:pStyle w:val="ListParagraph"/>
        <w:numPr>
          <w:ilvl w:val="0"/>
          <w:numId w:val="14"/>
        </w:numPr>
        <w:spacing w:before="100" w:beforeAutospacing="1" w:after="100" w:afterAutospacing="1"/>
        <w:rPr>
          <w:rFonts w:asciiTheme="majorHAnsi" w:hAnsiTheme="majorHAnsi" w:cstheme="majorHAnsi"/>
          <w:sz w:val="28"/>
          <w:szCs w:val="28"/>
          <w:lang w:eastAsia="en-GB"/>
        </w:rPr>
      </w:pPr>
      <w:r w:rsidRPr="00885862">
        <w:rPr>
          <w:rFonts w:asciiTheme="majorHAnsi" w:hAnsiTheme="majorHAnsi" w:cstheme="majorHAnsi"/>
          <w:sz w:val="28"/>
          <w:szCs w:val="28"/>
          <w:lang w:eastAsia="en-GB"/>
        </w:rPr>
        <w:t>Pouch opens without the unlocking base</w:t>
      </w:r>
    </w:p>
    <w:p w14:paraId="20A50DF3"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lastRenderedPageBreak/>
        <w:t>When a mobile phone is confiscated, it will be stored securely in the school safe both during the day and night for the duration of the consequence occasion. Parents/Carers will be informed regarding the length of time the phone has been confiscated for. Refusal to hand over the mobile phone will result in a suspension.</w:t>
      </w:r>
    </w:p>
    <w:p w14:paraId="7714EC2E" w14:textId="77777777" w:rsidR="00E17B0F" w:rsidRPr="00885862" w:rsidRDefault="00E17B0F" w:rsidP="00E17B0F">
      <w:pPr>
        <w:spacing w:before="100" w:beforeAutospacing="1" w:after="100" w:afterAutospacing="1"/>
        <w:rPr>
          <w:rFonts w:asciiTheme="majorHAnsi" w:eastAsia="Times New Roman" w:hAnsiTheme="majorHAnsi" w:cstheme="majorHAnsi"/>
          <w:b/>
          <w:bCs/>
          <w:sz w:val="28"/>
          <w:szCs w:val="28"/>
          <w:u w:val="single"/>
          <w:lang w:eastAsia="en-GB"/>
        </w:rPr>
      </w:pPr>
      <w:r w:rsidRPr="00885862">
        <w:rPr>
          <w:rFonts w:asciiTheme="majorHAnsi" w:eastAsia="Times New Roman" w:hAnsiTheme="majorHAnsi" w:cstheme="majorHAnsi"/>
          <w:b/>
          <w:bCs/>
          <w:sz w:val="28"/>
          <w:szCs w:val="28"/>
          <w:u w:val="single"/>
          <w:lang w:eastAsia="en-GB"/>
        </w:rPr>
        <w:t>Accidental Damage</w:t>
      </w:r>
    </w:p>
    <w:p w14:paraId="78B596CB" w14:textId="77777777" w:rsidR="00E17B0F" w:rsidRPr="00885862" w:rsidRDefault="00E17B0F" w:rsidP="00E17B0F">
      <w:pPr>
        <w:spacing w:before="100" w:beforeAutospacing="1" w:after="100" w:afterAutospacing="1"/>
        <w:rPr>
          <w:rFonts w:asciiTheme="majorHAnsi" w:eastAsia="Times New Roman" w:hAnsiTheme="majorHAnsi" w:cstheme="majorHAnsi"/>
          <w:b/>
          <w:bCs/>
          <w:sz w:val="28"/>
          <w:szCs w:val="28"/>
          <w:lang w:eastAsia="en-GB"/>
        </w:rPr>
      </w:pPr>
      <w:r w:rsidRPr="00885862">
        <w:rPr>
          <w:rFonts w:asciiTheme="majorHAnsi" w:eastAsia="Times New Roman" w:hAnsiTheme="majorHAnsi" w:cstheme="majorHAnsi"/>
          <w:sz w:val="28"/>
          <w:szCs w:val="28"/>
          <w:lang w:eastAsia="en-GB"/>
        </w:rPr>
        <w:t xml:space="preserve">Both parents/carers and pupils must notify the school immediately explaining what has happened. If any damage is seen on entry into school by a member of staff, it will be considered intentional unless it has been raised previously. Damage as mentioned above will incur a cost. </w:t>
      </w:r>
    </w:p>
    <w:p w14:paraId="6966F423" w14:textId="77777777" w:rsidR="00E17B0F" w:rsidRPr="00885862" w:rsidRDefault="00E17B0F" w:rsidP="00E17B0F">
      <w:pPr>
        <w:spacing w:before="100" w:beforeAutospacing="1" w:after="100" w:afterAutospacing="1"/>
        <w:rPr>
          <w:rFonts w:asciiTheme="majorHAnsi" w:eastAsia="Times New Roman" w:hAnsiTheme="majorHAnsi" w:cstheme="majorHAnsi"/>
          <w:b/>
          <w:bCs/>
          <w:sz w:val="28"/>
          <w:szCs w:val="28"/>
          <w:u w:val="single"/>
          <w:lang w:eastAsia="en-GB"/>
        </w:rPr>
      </w:pPr>
      <w:r w:rsidRPr="00885862">
        <w:rPr>
          <w:rFonts w:asciiTheme="majorHAnsi" w:eastAsia="Times New Roman" w:hAnsiTheme="majorHAnsi" w:cstheme="majorHAnsi"/>
          <w:b/>
          <w:bCs/>
          <w:sz w:val="28"/>
          <w:szCs w:val="28"/>
          <w:u w:val="single"/>
          <w:lang w:eastAsia="en-GB"/>
        </w:rPr>
        <w:t>Random Checks</w:t>
      </w:r>
    </w:p>
    <w:p w14:paraId="2DB0CF70"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SLT and Pastoral Leaders will conduct random checks on pupils and their pouches to enforce the policy. Consequences will occur for any pupil who is failing to adhere to the policy.</w:t>
      </w:r>
    </w:p>
    <w:p w14:paraId="7312C4AA" w14:textId="77777777" w:rsidR="00E17B0F" w:rsidRPr="00885862" w:rsidRDefault="00CE3F55" w:rsidP="00E17B0F">
      <w:pPr>
        <w:rPr>
          <w:rFonts w:asciiTheme="majorHAnsi" w:eastAsia="Times New Roman" w:hAnsiTheme="majorHAnsi" w:cstheme="majorHAnsi"/>
          <w:sz w:val="28"/>
          <w:szCs w:val="28"/>
          <w:lang w:eastAsia="en-GB"/>
        </w:rPr>
      </w:pPr>
      <w:r>
        <w:rPr>
          <w:rFonts w:asciiTheme="majorHAnsi" w:eastAsia="Times New Roman" w:hAnsiTheme="majorHAnsi" w:cstheme="majorHAnsi"/>
          <w:sz w:val="28"/>
          <w:szCs w:val="28"/>
          <w:lang w:eastAsia="en-GB"/>
        </w:rPr>
        <w:pict w14:anchorId="040A4B1C">
          <v:rect id="_x0000_i1028" style="width:0;height:1.5pt" o:hralign="center" o:hrstd="t" o:hr="t" fillcolor="#a0a0a0" stroked="f"/>
        </w:pict>
      </w:r>
    </w:p>
    <w:p w14:paraId="320FAAD0" w14:textId="77777777" w:rsidR="00E17B0F" w:rsidRPr="00CE3F55" w:rsidRDefault="00E17B0F" w:rsidP="00E17B0F">
      <w:pPr>
        <w:spacing w:before="100" w:beforeAutospacing="1" w:after="100" w:afterAutospacing="1"/>
        <w:outlineLvl w:val="0"/>
        <w:rPr>
          <w:rFonts w:asciiTheme="majorHAnsi" w:eastAsia="Times New Roman" w:hAnsiTheme="majorHAnsi" w:cstheme="majorHAnsi"/>
          <w:b/>
          <w:bCs/>
          <w:kern w:val="36"/>
          <w:sz w:val="28"/>
          <w:szCs w:val="28"/>
          <w:u w:val="single"/>
          <w:lang w:eastAsia="en-GB"/>
        </w:rPr>
      </w:pPr>
      <w:r w:rsidRPr="00CE3F55">
        <w:rPr>
          <w:rFonts w:asciiTheme="majorHAnsi" w:eastAsia="Times New Roman" w:hAnsiTheme="majorHAnsi" w:cstheme="majorHAnsi"/>
          <w:b/>
          <w:bCs/>
          <w:kern w:val="36"/>
          <w:sz w:val="28"/>
          <w:szCs w:val="28"/>
          <w:u w:val="single"/>
          <w:lang w:eastAsia="en-GB"/>
        </w:rPr>
        <w:t>Responsibilities</w:t>
      </w:r>
    </w:p>
    <w:p w14:paraId="1E18CD8C" w14:textId="77777777" w:rsidR="00E17B0F" w:rsidRPr="00CE3F55" w:rsidRDefault="00E17B0F" w:rsidP="00E17B0F">
      <w:pPr>
        <w:spacing w:before="100" w:beforeAutospacing="1" w:after="100" w:afterAutospacing="1"/>
        <w:outlineLvl w:val="1"/>
        <w:rPr>
          <w:rFonts w:asciiTheme="majorHAnsi" w:eastAsia="Times New Roman" w:hAnsiTheme="majorHAnsi" w:cstheme="majorHAnsi"/>
          <w:b/>
          <w:bCs/>
          <w:sz w:val="28"/>
          <w:szCs w:val="28"/>
          <w:u w:val="single"/>
          <w:lang w:eastAsia="en-GB"/>
        </w:rPr>
      </w:pPr>
      <w:r w:rsidRPr="00CE3F55">
        <w:rPr>
          <w:rFonts w:asciiTheme="majorHAnsi" w:eastAsia="Times New Roman" w:hAnsiTheme="majorHAnsi" w:cstheme="majorHAnsi"/>
          <w:b/>
          <w:bCs/>
          <w:sz w:val="28"/>
          <w:szCs w:val="28"/>
          <w:u w:val="single"/>
          <w:lang w:eastAsia="en-GB"/>
        </w:rPr>
        <w:t>Pupils</w:t>
      </w:r>
    </w:p>
    <w:p w14:paraId="3892417C"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Pupils are responsible for:</w:t>
      </w:r>
    </w:p>
    <w:p w14:paraId="5DE712C7" w14:textId="77777777" w:rsidR="00E17B0F" w:rsidRPr="00885862" w:rsidRDefault="00E17B0F">
      <w:pPr>
        <w:numPr>
          <w:ilvl w:val="0"/>
          <w:numId w:val="6"/>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Following the expectations set out in this policy </w:t>
      </w:r>
    </w:p>
    <w:p w14:paraId="04C8493E" w14:textId="77777777" w:rsidR="00E17B0F" w:rsidRPr="00885862" w:rsidRDefault="00E17B0F">
      <w:pPr>
        <w:numPr>
          <w:ilvl w:val="0"/>
          <w:numId w:val="6"/>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Ensuring devices remain switched off and out of sight in the </w:t>
      </w:r>
      <w:proofErr w:type="spellStart"/>
      <w:r w:rsidRPr="00885862">
        <w:rPr>
          <w:rFonts w:asciiTheme="majorHAnsi" w:eastAsia="Times New Roman" w:hAnsiTheme="majorHAnsi" w:cstheme="majorHAnsi"/>
          <w:sz w:val="28"/>
          <w:szCs w:val="28"/>
          <w:lang w:eastAsia="en-GB"/>
        </w:rPr>
        <w:t>Yondr</w:t>
      </w:r>
      <w:proofErr w:type="spellEnd"/>
      <w:r w:rsidRPr="00885862">
        <w:rPr>
          <w:rFonts w:asciiTheme="majorHAnsi" w:eastAsia="Times New Roman" w:hAnsiTheme="majorHAnsi" w:cstheme="majorHAnsi"/>
          <w:sz w:val="28"/>
          <w:szCs w:val="28"/>
          <w:lang w:eastAsia="en-GB"/>
        </w:rPr>
        <w:t xml:space="preserve"> pouch throughout the school day </w:t>
      </w:r>
    </w:p>
    <w:p w14:paraId="12AE870C" w14:textId="77777777" w:rsidR="00E17B0F" w:rsidRPr="00885862" w:rsidRDefault="00E17B0F">
      <w:pPr>
        <w:numPr>
          <w:ilvl w:val="0"/>
          <w:numId w:val="6"/>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Respecting the learning environment of others </w:t>
      </w:r>
    </w:p>
    <w:p w14:paraId="4C7FA1B0" w14:textId="77777777" w:rsidR="00E17B0F" w:rsidRPr="00885862" w:rsidRDefault="00E17B0F">
      <w:pPr>
        <w:numPr>
          <w:ilvl w:val="0"/>
          <w:numId w:val="6"/>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Ensuring their pouch is looked after daily and does not get damaged or lost</w:t>
      </w:r>
    </w:p>
    <w:p w14:paraId="576ABDF8" w14:textId="77777777" w:rsidR="00E17B0F" w:rsidRPr="00885862" w:rsidRDefault="00E17B0F">
      <w:pPr>
        <w:numPr>
          <w:ilvl w:val="0"/>
          <w:numId w:val="6"/>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Respecting the unlocking bases around school so they do not get damaged</w:t>
      </w:r>
    </w:p>
    <w:p w14:paraId="3506B58D" w14:textId="77777777" w:rsidR="00E17B0F" w:rsidRPr="00885862" w:rsidRDefault="00E17B0F" w:rsidP="00E17B0F">
      <w:pPr>
        <w:spacing w:before="100" w:beforeAutospacing="1" w:after="100" w:afterAutospacing="1"/>
        <w:outlineLvl w:val="1"/>
        <w:rPr>
          <w:rFonts w:asciiTheme="majorHAnsi" w:eastAsia="Times New Roman" w:hAnsiTheme="majorHAnsi" w:cstheme="majorHAnsi"/>
          <w:b/>
          <w:bCs/>
          <w:sz w:val="28"/>
          <w:szCs w:val="28"/>
          <w:u w:val="single"/>
          <w:lang w:eastAsia="en-GB"/>
        </w:rPr>
      </w:pPr>
      <w:r w:rsidRPr="00885862">
        <w:rPr>
          <w:rFonts w:asciiTheme="majorHAnsi" w:eastAsia="Times New Roman" w:hAnsiTheme="majorHAnsi" w:cstheme="majorHAnsi"/>
          <w:b/>
          <w:bCs/>
          <w:sz w:val="28"/>
          <w:szCs w:val="28"/>
          <w:u w:val="single"/>
          <w:lang w:eastAsia="en-GB"/>
        </w:rPr>
        <w:t>Parents and Carers</w:t>
      </w:r>
    </w:p>
    <w:p w14:paraId="5D6FAF9F"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Parents and carers are expected to:</w:t>
      </w:r>
    </w:p>
    <w:p w14:paraId="4EAE5B96" w14:textId="3503D3A3" w:rsidR="00E17B0F" w:rsidRPr="00624959" w:rsidRDefault="00E17B0F" w:rsidP="00624959">
      <w:pPr>
        <w:numPr>
          <w:ilvl w:val="0"/>
          <w:numId w:val="7"/>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Support the school’s mobile phone free approach </w:t>
      </w:r>
    </w:p>
    <w:p w14:paraId="11FC6642" w14:textId="77777777" w:rsidR="00E17B0F" w:rsidRPr="00885862" w:rsidRDefault="00E17B0F">
      <w:pPr>
        <w:numPr>
          <w:ilvl w:val="0"/>
          <w:numId w:val="7"/>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Communicate through the school office or email </w:t>
      </w:r>
      <w:hyperlink r:id="rId14" w:history="1">
        <w:r w:rsidRPr="00885862">
          <w:rPr>
            <w:rStyle w:val="Hyperlink"/>
            <w:rFonts w:asciiTheme="majorHAnsi" w:eastAsia="Times New Roman" w:hAnsiTheme="majorHAnsi" w:cstheme="majorHAnsi"/>
            <w:sz w:val="28"/>
            <w:szCs w:val="28"/>
            <w:lang w:eastAsia="en-GB"/>
          </w:rPr>
          <w:t>pupilemergencymessage@lsmchs.com</w:t>
        </w:r>
      </w:hyperlink>
      <w:r w:rsidRPr="00885862">
        <w:rPr>
          <w:rFonts w:asciiTheme="majorHAnsi" w:eastAsia="Times New Roman" w:hAnsiTheme="majorHAnsi" w:cstheme="majorHAnsi"/>
          <w:sz w:val="28"/>
          <w:szCs w:val="28"/>
          <w:lang w:eastAsia="en-GB"/>
        </w:rPr>
        <w:t xml:space="preserve"> where communication is essential</w:t>
      </w:r>
    </w:p>
    <w:p w14:paraId="17BED760" w14:textId="4FBBC547" w:rsidR="003D7F57" w:rsidRPr="00885862" w:rsidRDefault="00E17B0F" w:rsidP="003D7F57">
      <w:pPr>
        <w:numPr>
          <w:ilvl w:val="0"/>
          <w:numId w:val="7"/>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Reinforce the reasons of creating a safe, calm and focused learning environment where your child can thrive both academically and socially</w:t>
      </w:r>
    </w:p>
    <w:p w14:paraId="24709628" w14:textId="77777777" w:rsidR="003D7F57" w:rsidRPr="00885862" w:rsidRDefault="003D7F57" w:rsidP="003D7F57">
      <w:pPr>
        <w:spacing w:before="100" w:beforeAutospacing="1" w:after="100" w:afterAutospacing="1"/>
        <w:ind w:left="720"/>
        <w:rPr>
          <w:rFonts w:asciiTheme="majorHAnsi" w:eastAsia="Times New Roman" w:hAnsiTheme="majorHAnsi" w:cstheme="majorHAnsi"/>
          <w:sz w:val="28"/>
          <w:szCs w:val="28"/>
          <w:lang w:eastAsia="en-GB"/>
        </w:rPr>
      </w:pPr>
    </w:p>
    <w:p w14:paraId="5C796D59" w14:textId="77777777" w:rsidR="00E17B0F" w:rsidRPr="00885862" w:rsidRDefault="00E17B0F" w:rsidP="00E17B0F">
      <w:pPr>
        <w:spacing w:before="100" w:beforeAutospacing="1" w:after="100" w:afterAutospacing="1"/>
        <w:outlineLvl w:val="1"/>
        <w:rPr>
          <w:rFonts w:asciiTheme="majorHAnsi" w:eastAsia="Times New Roman" w:hAnsiTheme="majorHAnsi" w:cstheme="majorHAnsi"/>
          <w:b/>
          <w:bCs/>
          <w:sz w:val="28"/>
          <w:szCs w:val="28"/>
          <w:u w:val="single"/>
          <w:lang w:eastAsia="en-GB"/>
        </w:rPr>
      </w:pPr>
      <w:r w:rsidRPr="00885862">
        <w:rPr>
          <w:rFonts w:asciiTheme="majorHAnsi" w:eastAsia="Times New Roman" w:hAnsiTheme="majorHAnsi" w:cstheme="majorHAnsi"/>
          <w:b/>
          <w:bCs/>
          <w:sz w:val="28"/>
          <w:szCs w:val="28"/>
          <w:u w:val="single"/>
          <w:lang w:eastAsia="en-GB"/>
        </w:rPr>
        <w:lastRenderedPageBreak/>
        <w:t>Staff</w:t>
      </w:r>
    </w:p>
    <w:p w14:paraId="3964CC2B"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Staff will:</w:t>
      </w:r>
    </w:p>
    <w:p w14:paraId="6AF9697B" w14:textId="77777777" w:rsidR="00E17B0F" w:rsidRPr="00885862" w:rsidRDefault="00E17B0F">
      <w:pPr>
        <w:numPr>
          <w:ilvl w:val="0"/>
          <w:numId w:val="8"/>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Apply the policy consistently and fairly </w:t>
      </w:r>
    </w:p>
    <w:p w14:paraId="7D50880B" w14:textId="77777777" w:rsidR="00E17B0F" w:rsidRPr="00885862" w:rsidRDefault="00E17B0F">
      <w:pPr>
        <w:numPr>
          <w:ilvl w:val="0"/>
          <w:numId w:val="8"/>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Model appropriate professional use of technology and follow the staff mobile phone and smart devices policy </w:t>
      </w:r>
    </w:p>
    <w:p w14:paraId="158011A6" w14:textId="77777777" w:rsidR="00E17B0F" w:rsidRPr="00885862" w:rsidRDefault="00E17B0F">
      <w:pPr>
        <w:numPr>
          <w:ilvl w:val="0"/>
          <w:numId w:val="8"/>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Support pupils in understanding the reasons behind the policy </w:t>
      </w:r>
    </w:p>
    <w:p w14:paraId="6D31C653" w14:textId="77777777" w:rsidR="00E17B0F" w:rsidRPr="00885862" w:rsidRDefault="00E17B0F">
      <w:pPr>
        <w:numPr>
          <w:ilvl w:val="0"/>
          <w:numId w:val="8"/>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Report and record any pupil seen to be using their phone during the school day</w:t>
      </w:r>
    </w:p>
    <w:p w14:paraId="299240C2"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Staff are not permitted to use their mobile phone in any public area or in front of any pupil and must not wear any smart watches throughout the school day. </w:t>
      </w:r>
    </w:p>
    <w:p w14:paraId="6ACB2DD0" w14:textId="77777777" w:rsidR="00E17B0F" w:rsidRPr="00885862" w:rsidRDefault="00E17B0F" w:rsidP="00E17B0F">
      <w:pPr>
        <w:spacing w:before="100" w:beforeAutospacing="1" w:after="100" w:afterAutospacing="1"/>
        <w:rPr>
          <w:rFonts w:asciiTheme="majorHAnsi" w:eastAsia="Times New Roman" w:hAnsiTheme="majorHAnsi" w:cstheme="majorHAnsi"/>
          <w:b/>
          <w:bCs/>
          <w:sz w:val="28"/>
          <w:szCs w:val="28"/>
          <w:u w:val="single"/>
          <w:lang w:eastAsia="en-GB"/>
        </w:rPr>
      </w:pPr>
      <w:r w:rsidRPr="00885862">
        <w:rPr>
          <w:rFonts w:asciiTheme="majorHAnsi" w:eastAsia="Times New Roman" w:hAnsiTheme="majorHAnsi" w:cstheme="majorHAnsi"/>
          <w:b/>
          <w:bCs/>
          <w:sz w:val="28"/>
          <w:szCs w:val="28"/>
          <w:u w:val="single"/>
          <w:lang w:eastAsia="en-GB"/>
        </w:rPr>
        <w:t xml:space="preserve">Visitors </w:t>
      </w:r>
    </w:p>
    <w:p w14:paraId="0FA96E84" w14:textId="144E1861"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All visitors will be told that we are a mobile phone free </w:t>
      </w:r>
      <w:r w:rsidR="005179FC">
        <w:rPr>
          <w:rFonts w:asciiTheme="majorHAnsi" w:eastAsia="Times New Roman" w:hAnsiTheme="majorHAnsi" w:cstheme="majorHAnsi"/>
          <w:sz w:val="28"/>
          <w:szCs w:val="28"/>
          <w:lang w:eastAsia="en-GB"/>
        </w:rPr>
        <w:t xml:space="preserve">school </w:t>
      </w:r>
      <w:r w:rsidRPr="00885862">
        <w:rPr>
          <w:rFonts w:asciiTheme="majorHAnsi" w:eastAsia="Times New Roman" w:hAnsiTheme="majorHAnsi" w:cstheme="majorHAnsi"/>
          <w:sz w:val="28"/>
          <w:szCs w:val="28"/>
          <w:lang w:eastAsia="en-GB"/>
        </w:rPr>
        <w:t>and will be asked to turn their phones onto silent and told not to use their phone whilst on the school site.</w:t>
      </w:r>
    </w:p>
    <w:p w14:paraId="72016B6F" w14:textId="77777777" w:rsidR="00E17B0F" w:rsidRPr="00885862" w:rsidRDefault="00CE3F55" w:rsidP="00E17B0F">
      <w:pPr>
        <w:rPr>
          <w:rFonts w:asciiTheme="majorHAnsi" w:eastAsia="Times New Roman" w:hAnsiTheme="majorHAnsi" w:cstheme="majorHAnsi"/>
          <w:sz w:val="28"/>
          <w:szCs w:val="28"/>
          <w:lang w:eastAsia="en-GB"/>
        </w:rPr>
      </w:pPr>
      <w:r>
        <w:rPr>
          <w:rFonts w:asciiTheme="majorHAnsi" w:eastAsia="Times New Roman" w:hAnsiTheme="majorHAnsi" w:cstheme="majorHAnsi"/>
          <w:sz w:val="28"/>
          <w:szCs w:val="28"/>
          <w:lang w:eastAsia="en-GB"/>
        </w:rPr>
        <w:pict w14:anchorId="19F02E05">
          <v:rect id="_x0000_i1029" style="width:0;height:1.5pt" o:hralign="center" o:hrstd="t" o:hr="t" fillcolor="#a0a0a0" stroked="f"/>
        </w:pict>
      </w:r>
    </w:p>
    <w:p w14:paraId="3B8364FB" w14:textId="77777777" w:rsidR="00E17B0F" w:rsidRPr="00885862" w:rsidRDefault="00E17B0F" w:rsidP="00E17B0F">
      <w:pPr>
        <w:spacing w:before="100" w:beforeAutospacing="1" w:after="100" w:afterAutospacing="1"/>
        <w:outlineLvl w:val="0"/>
        <w:rPr>
          <w:rFonts w:asciiTheme="majorHAnsi" w:eastAsia="Times New Roman" w:hAnsiTheme="majorHAnsi" w:cstheme="majorHAnsi"/>
          <w:b/>
          <w:bCs/>
          <w:kern w:val="36"/>
          <w:sz w:val="28"/>
          <w:szCs w:val="28"/>
          <w:u w:val="single"/>
          <w:lang w:eastAsia="en-GB"/>
        </w:rPr>
      </w:pPr>
      <w:r w:rsidRPr="00885862">
        <w:rPr>
          <w:rFonts w:asciiTheme="majorHAnsi" w:eastAsia="Times New Roman" w:hAnsiTheme="majorHAnsi" w:cstheme="majorHAnsi"/>
          <w:b/>
          <w:bCs/>
          <w:kern w:val="36"/>
          <w:sz w:val="28"/>
          <w:szCs w:val="28"/>
          <w:u w:val="single"/>
          <w:lang w:eastAsia="en-GB"/>
        </w:rPr>
        <w:t>Monitoring and Review</w:t>
      </w:r>
    </w:p>
    <w:p w14:paraId="3AC5BB23"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This policy will be reviewed annually or sooner in response to changes in legislation, DfE guidance or school needs.</w:t>
      </w:r>
    </w:p>
    <w:p w14:paraId="4EA91245" w14:textId="77777777" w:rsidR="00E17B0F" w:rsidRPr="00885862" w:rsidRDefault="00E17B0F" w:rsidP="00E17B0F">
      <w:p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The Governing Body and senior leadership team will monitor the implementation and effectiveness of the policy, including any updates linked to statutory Government requirements and Ofsted expectations.</w:t>
      </w:r>
    </w:p>
    <w:p w14:paraId="472EB1C4" w14:textId="77777777" w:rsidR="00E17B0F" w:rsidRPr="00885862" w:rsidRDefault="00CE3F55" w:rsidP="00E17B0F">
      <w:pPr>
        <w:rPr>
          <w:rFonts w:asciiTheme="majorHAnsi" w:eastAsia="Times New Roman" w:hAnsiTheme="majorHAnsi" w:cstheme="majorHAnsi"/>
          <w:sz w:val="28"/>
          <w:szCs w:val="28"/>
          <w:lang w:eastAsia="en-GB"/>
        </w:rPr>
      </w:pPr>
      <w:r>
        <w:rPr>
          <w:rFonts w:asciiTheme="majorHAnsi" w:eastAsia="Times New Roman" w:hAnsiTheme="majorHAnsi" w:cstheme="majorHAnsi"/>
          <w:sz w:val="28"/>
          <w:szCs w:val="28"/>
          <w:lang w:eastAsia="en-GB"/>
        </w:rPr>
        <w:pict w14:anchorId="2E222CCE">
          <v:rect id="_x0000_i1030" style="width:0;height:1.5pt" o:hralign="center" o:hrstd="t" o:hr="t" fillcolor="#a0a0a0" stroked="f"/>
        </w:pict>
      </w:r>
    </w:p>
    <w:p w14:paraId="5F4C097B" w14:textId="77777777" w:rsidR="00D010F9" w:rsidRDefault="00D010F9" w:rsidP="00D010F9">
      <w:pPr>
        <w:rPr>
          <w:rFonts w:asciiTheme="majorHAnsi" w:eastAsia="Times New Roman" w:hAnsiTheme="majorHAnsi" w:cstheme="majorHAnsi"/>
          <w:b/>
          <w:bCs/>
          <w:kern w:val="36"/>
          <w:sz w:val="28"/>
          <w:szCs w:val="28"/>
          <w:u w:val="single"/>
          <w:lang w:eastAsia="en-GB"/>
        </w:rPr>
      </w:pPr>
    </w:p>
    <w:p w14:paraId="656677BB" w14:textId="334E5628" w:rsidR="00E17B0F" w:rsidRPr="00885862" w:rsidRDefault="00E17B0F" w:rsidP="00D010F9">
      <w:pPr>
        <w:rPr>
          <w:rFonts w:asciiTheme="majorHAnsi" w:eastAsia="Times New Roman" w:hAnsiTheme="majorHAnsi" w:cstheme="majorHAnsi"/>
          <w:b/>
          <w:bCs/>
          <w:kern w:val="36"/>
          <w:sz w:val="28"/>
          <w:szCs w:val="28"/>
          <w:u w:val="single"/>
          <w:lang w:eastAsia="en-GB"/>
        </w:rPr>
      </w:pPr>
      <w:r w:rsidRPr="00885862">
        <w:rPr>
          <w:rFonts w:asciiTheme="majorHAnsi" w:eastAsia="Times New Roman" w:hAnsiTheme="majorHAnsi" w:cstheme="majorHAnsi"/>
          <w:b/>
          <w:bCs/>
          <w:kern w:val="36"/>
          <w:sz w:val="28"/>
          <w:szCs w:val="28"/>
          <w:u w:val="single"/>
          <w:lang w:eastAsia="en-GB"/>
        </w:rPr>
        <w:t>Linked Policies</w:t>
      </w:r>
    </w:p>
    <w:p w14:paraId="270C1E5F" w14:textId="77777777" w:rsidR="00E17B0F" w:rsidRPr="00885862" w:rsidRDefault="00E17B0F" w:rsidP="00E17B0F">
      <w:pPr>
        <w:spacing w:before="100" w:beforeAutospacing="1" w:after="100" w:afterAutospacing="1"/>
        <w:outlineLvl w:val="0"/>
        <w:rPr>
          <w:rFonts w:asciiTheme="majorHAnsi" w:eastAsia="Times New Roman" w:hAnsiTheme="majorHAnsi" w:cstheme="majorHAnsi"/>
          <w:b/>
          <w:bCs/>
          <w:kern w:val="36"/>
          <w:sz w:val="28"/>
          <w:szCs w:val="28"/>
          <w:u w:val="single"/>
          <w:lang w:eastAsia="en-GB"/>
        </w:rPr>
      </w:pPr>
      <w:r w:rsidRPr="00885862">
        <w:rPr>
          <w:rFonts w:asciiTheme="majorHAnsi" w:eastAsia="Times New Roman" w:hAnsiTheme="majorHAnsi" w:cstheme="majorHAnsi"/>
          <w:sz w:val="28"/>
          <w:szCs w:val="28"/>
          <w:lang w:eastAsia="en-GB"/>
        </w:rPr>
        <w:t>This policy should be read alongside:</w:t>
      </w:r>
    </w:p>
    <w:p w14:paraId="16F5E966" w14:textId="77777777" w:rsidR="00E17B0F" w:rsidRPr="00885862" w:rsidRDefault="00E17B0F">
      <w:pPr>
        <w:numPr>
          <w:ilvl w:val="0"/>
          <w:numId w:val="9"/>
        </w:numPr>
        <w:spacing w:before="100" w:beforeAutospacing="1" w:after="100" w:afterAutospacing="1"/>
        <w:rPr>
          <w:rFonts w:asciiTheme="majorHAnsi" w:eastAsia="Times New Roman" w:hAnsiTheme="majorHAnsi" w:cstheme="majorHAnsi"/>
          <w:sz w:val="28"/>
          <w:szCs w:val="28"/>
          <w:lang w:eastAsia="en-GB"/>
        </w:rPr>
      </w:pPr>
      <w:proofErr w:type="spellStart"/>
      <w:r w:rsidRPr="00885862">
        <w:rPr>
          <w:rFonts w:asciiTheme="majorHAnsi" w:eastAsia="Times New Roman" w:hAnsiTheme="majorHAnsi" w:cstheme="majorHAnsi"/>
          <w:sz w:val="28"/>
          <w:szCs w:val="28"/>
          <w:lang w:eastAsia="en-GB"/>
        </w:rPr>
        <w:t>Behaviour</w:t>
      </w:r>
      <w:proofErr w:type="spellEnd"/>
      <w:r w:rsidRPr="00885862">
        <w:rPr>
          <w:rFonts w:asciiTheme="majorHAnsi" w:eastAsia="Times New Roman" w:hAnsiTheme="majorHAnsi" w:cstheme="majorHAnsi"/>
          <w:sz w:val="28"/>
          <w:szCs w:val="28"/>
          <w:lang w:eastAsia="en-GB"/>
        </w:rPr>
        <w:t xml:space="preserve"> Policy </w:t>
      </w:r>
    </w:p>
    <w:p w14:paraId="73079B15" w14:textId="77777777" w:rsidR="00E17B0F" w:rsidRPr="00885862" w:rsidRDefault="00E17B0F">
      <w:pPr>
        <w:numPr>
          <w:ilvl w:val="0"/>
          <w:numId w:val="9"/>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Safeguarding and Child Protection Policy </w:t>
      </w:r>
    </w:p>
    <w:p w14:paraId="05D57B34" w14:textId="77777777" w:rsidR="00E17B0F" w:rsidRPr="00885862" w:rsidRDefault="00E17B0F">
      <w:pPr>
        <w:numPr>
          <w:ilvl w:val="0"/>
          <w:numId w:val="9"/>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Online Safety Policy </w:t>
      </w:r>
    </w:p>
    <w:p w14:paraId="69E4360E" w14:textId="77777777" w:rsidR="00E17B0F" w:rsidRPr="00885862" w:rsidRDefault="00E17B0F">
      <w:pPr>
        <w:numPr>
          <w:ilvl w:val="0"/>
          <w:numId w:val="9"/>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 xml:space="preserve">Anti-Bullying Policy </w:t>
      </w:r>
    </w:p>
    <w:p w14:paraId="72FAB1D1" w14:textId="77777777" w:rsidR="00E17B0F" w:rsidRPr="00885862" w:rsidRDefault="00E17B0F">
      <w:pPr>
        <w:numPr>
          <w:ilvl w:val="0"/>
          <w:numId w:val="9"/>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Acceptable Use of Technology Policy</w:t>
      </w:r>
    </w:p>
    <w:p w14:paraId="16848D00" w14:textId="77777777" w:rsidR="00E17B0F" w:rsidRPr="00885862" w:rsidRDefault="00E17B0F">
      <w:pPr>
        <w:numPr>
          <w:ilvl w:val="0"/>
          <w:numId w:val="9"/>
        </w:numPr>
        <w:spacing w:before="100" w:beforeAutospacing="1" w:after="100" w:afterAutospacing="1"/>
        <w:rPr>
          <w:rFonts w:asciiTheme="majorHAnsi" w:eastAsia="Times New Roman" w:hAnsiTheme="majorHAnsi" w:cstheme="majorHAnsi"/>
          <w:sz w:val="28"/>
          <w:szCs w:val="28"/>
          <w:lang w:eastAsia="en-GB"/>
        </w:rPr>
      </w:pPr>
      <w:r w:rsidRPr="00885862">
        <w:rPr>
          <w:rFonts w:asciiTheme="majorHAnsi" w:eastAsia="Times New Roman" w:hAnsiTheme="majorHAnsi" w:cstheme="majorHAnsi"/>
          <w:sz w:val="28"/>
          <w:szCs w:val="28"/>
          <w:lang w:eastAsia="en-GB"/>
        </w:rPr>
        <w:t>Online Safety Policy</w:t>
      </w:r>
    </w:p>
    <w:p w14:paraId="687A149F" w14:textId="65D5AD6B" w:rsidR="00337DD7" w:rsidRPr="00D010F9" w:rsidRDefault="00E17B0F" w:rsidP="00816BA3">
      <w:pPr>
        <w:numPr>
          <w:ilvl w:val="0"/>
          <w:numId w:val="9"/>
        </w:numPr>
        <w:spacing w:before="100" w:beforeAutospacing="1" w:after="100" w:afterAutospacing="1"/>
        <w:jc w:val="both"/>
        <w:rPr>
          <w:rFonts w:asciiTheme="majorHAnsi" w:hAnsiTheme="majorHAnsi" w:cstheme="majorHAnsi"/>
          <w:sz w:val="28"/>
          <w:szCs w:val="28"/>
        </w:rPr>
      </w:pPr>
      <w:r w:rsidRPr="00885862">
        <w:rPr>
          <w:rFonts w:asciiTheme="majorHAnsi" w:eastAsia="Times New Roman" w:hAnsiTheme="majorHAnsi" w:cstheme="majorHAnsi"/>
          <w:sz w:val="28"/>
          <w:szCs w:val="28"/>
          <w:lang w:eastAsia="en-GB"/>
        </w:rPr>
        <w:t>Artificial Intelligence Policy</w:t>
      </w:r>
    </w:p>
    <w:p w14:paraId="49A81B45" w14:textId="53B62AF1" w:rsidR="00D010F9" w:rsidRPr="00436F1C" w:rsidRDefault="00FB4252" w:rsidP="00816BA3">
      <w:pPr>
        <w:numPr>
          <w:ilvl w:val="0"/>
          <w:numId w:val="9"/>
        </w:numPr>
        <w:spacing w:before="100" w:beforeAutospacing="1" w:after="100" w:afterAutospacing="1"/>
        <w:jc w:val="both"/>
        <w:rPr>
          <w:rFonts w:asciiTheme="majorHAnsi" w:hAnsiTheme="majorHAnsi" w:cstheme="majorHAnsi"/>
          <w:sz w:val="28"/>
          <w:szCs w:val="28"/>
        </w:rPr>
      </w:pPr>
      <w:r>
        <w:rPr>
          <w:rFonts w:asciiTheme="majorHAnsi" w:eastAsia="Times New Roman" w:hAnsiTheme="majorHAnsi" w:cstheme="majorHAnsi"/>
          <w:sz w:val="28"/>
          <w:szCs w:val="28"/>
          <w:lang w:eastAsia="en-GB"/>
        </w:rPr>
        <w:t>Searching, Screening and confiscation Policy</w:t>
      </w:r>
    </w:p>
    <w:p w14:paraId="4F1C0B76" w14:textId="4E64FEC1" w:rsidR="00436F1C" w:rsidRPr="00885862" w:rsidRDefault="00436F1C" w:rsidP="00816BA3">
      <w:pPr>
        <w:numPr>
          <w:ilvl w:val="0"/>
          <w:numId w:val="9"/>
        </w:numPr>
        <w:spacing w:before="100" w:beforeAutospacing="1" w:after="100" w:afterAutospacing="1"/>
        <w:jc w:val="both"/>
        <w:rPr>
          <w:rFonts w:asciiTheme="majorHAnsi" w:hAnsiTheme="majorHAnsi" w:cstheme="majorHAnsi"/>
          <w:sz w:val="28"/>
          <w:szCs w:val="28"/>
        </w:rPr>
      </w:pPr>
      <w:r>
        <w:rPr>
          <w:rFonts w:asciiTheme="majorHAnsi" w:eastAsia="Times New Roman" w:hAnsiTheme="majorHAnsi" w:cstheme="majorHAnsi"/>
          <w:sz w:val="28"/>
          <w:szCs w:val="28"/>
          <w:lang w:eastAsia="en-GB"/>
        </w:rPr>
        <w:t xml:space="preserve">Special Educational Needs and Disabilities Policy </w:t>
      </w:r>
    </w:p>
    <w:sectPr w:rsidR="00436F1C" w:rsidRPr="00885862" w:rsidSect="00AB3A02">
      <w:footerReference w:type="even" r:id="rId15"/>
      <w:footerReference w:type="default" r:id="rId16"/>
      <w:pgSz w:w="11900" w:h="16840"/>
      <w:pgMar w:top="397" w:right="843" w:bottom="39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AA3D" w14:textId="77777777" w:rsidR="003654A4" w:rsidRDefault="003654A4" w:rsidP="001F5EC8">
      <w:r>
        <w:separator/>
      </w:r>
    </w:p>
  </w:endnote>
  <w:endnote w:type="continuationSeparator" w:id="0">
    <w:p w14:paraId="75C4ACA0" w14:textId="77777777" w:rsidR="003654A4" w:rsidRDefault="003654A4" w:rsidP="001F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16FB" w14:textId="77777777" w:rsidR="00F4278B" w:rsidRDefault="00F4278B" w:rsidP="001F5E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DA8FE" w14:textId="77777777" w:rsidR="00F4278B" w:rsidRDefault="00F4278B" w:rsidP="001F5E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92056349"/>
      <w:docPartObj>
        <w:docPartGallery w:val="Page Numbers (Bottom of Page)"/>
        <w:docPartUnique/>
      </w:docPartObj>
    </w:sdtPr>
    <w:sdtEndPr>
      <w:rPr>
        <w:rFonts w:asciiTheme="minorHAnsi" w:hAnsiTheme="minorHAnsi"/>
        <w:noProof/>
        <w:sz w:val="24"/>
        <w:szCs w:val="24"/>
      </w:rPr>
    </w:sdtEndPr>
    <w:sdtContent>
      <w:p w14:paraId="634A567E" w14:textId="79F14845" w:rsidR="007A384F" w:rsidRDefault="007A384F" w:rsidP="00CA5136">
        <w:pPr>
          <w:pStyle w:val="Footer"/>
          <w:rPr>
            <w:rFonts w:ascii="Calibri" w:hAnsi="Calibri"/>
            <w:noProof/>
            <w:sz w:val="16"/>
            <w:szCs w:val="16"/>
          </w:rPr>
        </w:pPr>
      </w:p>
      <w:p w14:paraId="3F905294" w14:textId="438D2A8D" w:rsidR="005E0EAB" w:rsidRDefault="00917306" w:rsidP="00596A0A">
        <w:pPr>
          <w:pStyle w:val="Footer"/>
          <w:rPr>
            <w:rFonts w:ascii="Calibri" w:hAnsi="Calibri"/>
            <w:noProof/>
            <w:sz w:val="16"/>
            <w:szCs w:val="16"/>
          </w:rPr>
        </w:pPr>
        <w:r>
          <w:rPr>
            <w:rFonts w:ascii="Calibri" w:hAnsi="Calibri"/>
            <w:noProof/>
            <w:sz w:val="16"/>
            <w:szCs w:val="16"/>
          </w:rPr>
          <w:t xml:space="preserve">Created - </w:t>
        </w:r>
        <w:r w:rsidR="003D7F57">
          <w:rPr>
            <w:rFonts w:ascii="Calibri" w:hAnsi="Calibri"/>
            <w:noProof/>
            <w:sz w:val="16"/>
            <w:szCs w:val="16"/>
          </w:rPr>
          <w:t xml:space="preserve">May </w:t>
        </w:r>
        <w:r w:rsidR="00275482">
          <w:rPr>
            <w:rFonts w:ascii="Calibri" w:hAnsi="Calibri"/>
            <w:noProof/>
            <w:sz w:val="16"/>
            <w:szCs w:val="16"/>
          </w:rPr>
          <w:t>2026</w:t>
        </w:r>
      </w:p>
      <w:p w14:paraId="7BD6411F" w14:textId="57B0755F" w:rsidR="007A384F" w:rsidRDefault="007A384F" w:rsidP="00596A0A">
        <w:pPr>
          <w:pStyle w:val="Footer"/>
          <w:rPr>
            <w:rFonts w:ascii="Calibri" w:hAnsi="Calibri"/>
            <w:noProof/>
            <w:sz w:val="16"/>
            <w:szCs w:val="16"/>
          </w:rPr>
        </w:pPr>
      </w:p>
      <w:p w14:paraId="7E316426" w14:textId="279CA5C6" w:rsidR="00596A0A" w:rsidRDefault="00222E5A" w:rsidP="00596A0A">
        <w:pPr>
          <w:pStyle w:val="Footer"/>
        </w:pPr>
        <w:r>
          <w:rPr>
            <w:rFonts w:ascii="Calibri" w:hAnsi="Calibri"/>
            <w:noProof/>
            <w:sz w:val="16"/>
            <w:szCs w:val="16"/>
          </w:rPr>
          <w:t xml:space="preserve"> </w:t>
        </w:r>
      </w:p>
    </w:sdtContent>
  </w:sdt>
  <w:p w14:paraId="0FF370BA" w14:textId="77777777" w:rsidR="00F4278B" w:rsidRDefault="00F4278B" w:rsidP="001F5E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E612A" w14:textId="77777777" w:rsidR="003654A4" w:rsidRDefault="003654A4" w:rsidP="001F5EC8">
      <w:r>
        <w:separator/>
      </w:r>
    </w:p>
  </w:footnote>
  <w:footnote w:type="continuationSeparator" w:id="0">
    <w:p w14:paraId="6AD9EEB0" w14:textId="77777777" w:rsidR="003654A4" w:rsidRDefault="003654A4" w:rsidP="001F5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0DF"/>
    <w:multiLevelType w:val="multilevel"/>
    <w:tmpl w:val="D330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678AF"/>
    <w:multiLevelType w:val="multilevel"/>
    <w:tmpl w:val="6DC0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B664A"/>
    <w:multiLevelType w:val="hybridMultilevel"/>
    <w:tmpl w:val="E770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96D13"/>
    <w:multiLevelType w:val="hybridMultilevel"/>
    <w:tmpl w:val="6064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F5013"/>
    <w:multiLevelType w:val="multilevel"/>
    <w:tmpl w:val="778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33DD4"/>
    <w:multiLevelType w:val="multilevel"/>
    <w:tmpl w:val="5786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3442F"/>
    <w:multiLevelType w:val="multilevel"/>
    <w:tmpl w:val="0132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F4747"/>
    <w:multiLevelType w:val="hybridMultilevel"/>
    <w:tmpl w:val="80DA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8760CE"/>
    <w:multiLevelType w:val="hybridMultilevel"/>
    <w:tmpl w:val="11761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B0F1F"/>
    <w:multiLevelType w:val="hybridMultilevel"/>
    <w:tmpl w:val="9DF446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6AA4FE4"/>
    <w:multiLevelType w:val="multilevel"/>
    <w:tmpl w:val="29B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168D5"/>
    <w:multiLevelType w:val="multilevel"/>
    <w:tmpl w:val="D5AA6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54C88"/>
    <w:multiLevelType w:val="multilevel"/>
    <w:tmpl w:val="5ED4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8274A"/>
    <w:multiLevelType w:val="multilevel"/>
    <w:tmpl w:val="D5AA6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84625B"/>
    <w:multiLevelType w:val="hybridMultilevel"/>
    <w:tmpl w:val="0864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14"/>
  </w:num>
  <w:num w:numId="5">
    <w:abstractNumId w:val="0"/>
  </w:num>
  <w:num w:numId="6">
    <w:abstractNumId w:val="11"/>
  </w:num>
  <w:num w:numId="7">
    <w:abstractNumId w:val="5"/>
  </w:num>
  <w:num w:numId="8">
    <w:abstractNumId w:val="13"/>
  </w:num>
  <w:num w:numId="9">
    <w:abstractNumId w:val="4"/>
  </w:num>
  <w:num w:numId="10">
    <w:abstractNumId w:val="3"/>
  </w:num>
  <w:num w:numId="11">
    <w:abstractNumId w:val="7"/>
  </w:num>
  <w:num w:numId="12">
    <w:abstractNumId w:val="15"/>
  </w:num>
  <w:num w:numId="13">
    <w:abstractNumId w:val="9"/>
  </w:num>
  <w:num w:numId="14">
    <w:abstractNumId w:val="10"/>
  </w:num>
  <w:num w:numId="15">
    <w:abstractNumId w:val="12"/>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C4"/>
    <w:rsid w:val="00004629"/>
    <w:rsid w:val="00025EF8"/>
    <w:rsid w:val="00067239"/>
    <w:rsid w:val="0007176E"/>
    <w:rsid w:val="00074BF3"/>
    <w:rsid w:val="000A0478"/>
    <w:rsid w:val="000A7226"/>
    <w:rsid w:val="000B723B"/>
    <w:rsid w:val="000B76E7"/>
    <w:rsid w:val="000C62E0"/>
    <w:rsid w:val="000D35A5"/>
    <w:rsid w:val="000F6E0E"/>
    <w:rsid w:val="00114825"/>
    <w:rsid w:val="0019172A"/>
    <w:rsid w:val="001D1898"/>
    <w:rsid w:val="001F5EC8"/>
    <w:rsid w:val="00222E5A"/>
    <w:rsid w:val="00275482"/>
    <w:rsid w:val="002977BA"/>
    <w:rsid w:val="002A7566"/>
    <w:rsid w:val="002B2ED9"/>
    <w:rsid w:val="002D4D14"/>
    <w:rsid w:val="002E0E58"/>
    <w:rsid w:val="002F7215"/>
    <w:rsid w:val="002F77A4"/>
    <w:rsid w:val="00307FF0"/>
    <w:rsid w:val="00310B9F"/>
    <w:rsid w:val="00316460"/>
    <w:rsid w:val="00331A92"/>
    <w:rsid w:val="00337DD7"/>
    <w:rsid w:val="00364C00"/>
    <w:rsid w:val="00364F58"/>
    <w:rsid w:val="003654A4"/>
    <w:rsid w:val="0037744C"/>
    <w:rsid w:val="003D4CB2"/>
    <w:rsid w:val="003D7F57"/>
    <w:rsid w:val="003E7389"/>
    <w:rsid w:val="004258FF"/>
    <w:rsid w:val="00436F1C"/>
    <w:rsid w:val="0044134C"/>
    <w:rsid w:val="00464643"/>
    <w:rsid w:val="004920F8"/>
    <w:rsid w:val="004A6BEA"/>
    <w:rsid w:val="004D5351"/>
    <w:rsid w:val="0050606A"/>
    <w:rsid w:val="00511302"/>
    <w:rsid w:val="005179FC"/>
    <w:rsid w:val="00521190"/>
    <w:rsid w:val="00541935"/>
    <w:rsid w:val="00564985"/>
    <w:rsid w:val="00596A0A"/>
    <w:rsid w:val="00597712"/>
    <w:rsid w:val="005D1DD5"/>
    <w:rsid w:val="005D2C6A"/>
    <w:rsid w:val="005E0EAB"/>
    <w:rsid w:val="005E4794"/>
    <w:rsid w:val="00604916"/>
    <w:rsid w:val="006068E8"/>
    <w:rsid w:val="00607057"/>
    <w:rsid w:val="00624959"/>
    <w:rsid w:val="00630D60"/>
    <w:rsid w:val="006314DC"/>
    <w:rsid w:val="0064217C"/>
    <w:rsid w:val="00647BAE"/>
    <w:rsid w:val="00651B6D"/>
    <w:rsid w:val="00656DD1"/>
    <w:rsid w:val="00656EAD"/>
    <w:rsid w:val="006B1AD1"/>
    <w:rsid w:val="006D0D1E"/>
    <w:rsid w:val="006D0EC0"/>
    <w:rsid w:val="006D2E39"/>
    <w:rsid w:val="006D620C"/>
    <w:rsid w:val="006E4A47"/>
    <w:rsid w:val="006F1AF0"/>
    <w:rsid w:val="00704A90"/>
    <w:rsid w:val="00710370"/>
    <w:rsid w:val="00721817"/>
    <w:rsid w:val="0072338F"/>
    <w:rsid w:val="00724041"/>
    <w:rsid w:val="0077082A"/>
    <w:rsid w:val="00794E19"/>
    <w:rsid w:val="007A384F"/>
    <w:rsid w:val="007A45E1"/>
    <w:rsid w:val="007B47E4"/>
    <w:rsid w:val="007C294D"/>
    <w:rsid w:val="007E5A35"/>
    <w:rsid w:val="00802292"/>
    <w:rsid w:val="0081546A"/>
    <w:rsid w:val="00815D02"/>
    <w:rsid w:val="00833208"/>
    <w:rsid w:val="00842FE1"/>
    <w:rsid w:val="00885862"/>
    <w:rsid w:val="008B3072"/>
    <w:rsid w:val="009012F0"/>
    <w:rsid w:val="00917306"/>
    <w:rsid w:val="00920AF4"/>
    <w:rsid w:val="00935357"/>
    <w:rsid w:val="00936231"/>
    <w:rsid w:val="009451FC"/>
    <w:rsid w:val="00945469"/>
    <w:rsid w:val="0095150E"/>
    <w:rsid w:val="009544BB"/>
    <w:rsid w:val="00957B14"/>
    <w:rsid w:val="00985AC1"/>
    <w:rsid w:val="009E4895"/>
    <w:rsid w:val="00A035B3"/>
    <w:rsid w:val="00A128A3"/>
    <w:rsid w:val="00A54574"/>
    <w:rsid w:val="00A642AA"/>
    <w:rsid w:val="00A9383D"/>
    <w:rsid w:val="00AB3A02"/>
    <w:rsid w:val="00AD3D45"/>
    <w:rsid w:val="00AD4F22"/>
    <w:rsid w:val="00AD659B"/>
    <w:rsid w:val="00AE48B3"/>
    <w:rsid w:val="00AF3505"/>
    <w:rsid w:val="00AF6443"/>
    <w:rsid w:val="00AF7B71"/>
    <w:rsid w:val="00B04F13"/>
    <w:rsid w:val="00B11B05"/>
    <w:rsid w:val="00B12324"/>
    <w:rsid w:val="00B70D35"/>
    <w:rsid w:val="00B77CF6"/>
    <w:rsid w:val="00BA3CCC"/>
    <w:rsid w:val="00BC1EAB"/>
    <w:rsid w:val="00BD4263"/>
    <w:rsid w:val="00C05C66"/>
    <w:rsid w:val="00C1454F"/>
    <w:rsid w:val="00C14759"/>
    <w:rsid w:val="00C25961"/>
    <w:rsid w:val="00C338EB"/>
    <w:rsid w:val="00C355EB"/>
    <w:rsid w:val="00C37FCC"/>
    <w:rsid w:val="00C4187F"/>
    <w:rsid w:val="00C602CB"/>
    <w:rsid w:val="00C62486"/>
    <w:rsid w:val="00C65100"/>
    <w:rsid w:val="00C92BC4"/>
    <w:rsid w:val="00C939A6"/>
    <w:rsid w:val="00CA179D"/>
    <w:rsid w:val="00CA5136"/>
    <w:rsid w:val="00CB7C58"/>
    <w:rsid w:val="00CC5FED"/>
    <w:rsid w:val="00CE3F55"/>
    <w:rsid w:val="00CE69B5"/>
    <w:rsid w:val="00D010F9"/>
    <w:rsid w:val="00D05790"/>
    <w:rsid w:val="00D10CDA"/>
    <w:rsid w:val="00D20EB2"/>
    <w:rsid w:val="00D32F5A"/>
    <w:rsid w:val="00D40DC6"/>
    <w:rsid w:val="00D43DE0"/>
    <w:rsid w:val="00D51B8D"/>
    <w:rsid w:val="00D537A0"/>
    <w:rsid w:val="00D60873"/>
    <w:rsid w:val="00D64E94"/>
    <w:rsid w:val="00D7077A"/>
    <w:rsid w:val="00D901BC"/>
    <w:rsid w:val="00D95AEF"/>
    <w:rsid w:val="00DC0612"/>
    <w:rsid w:val="00DC15B5"/>
    <w:rsid w:val="00DD062C"/>
    <w:rsid w:val="00DE5B40"/>
    <w:rsid w:val="00DE5BC5"/>
    <w:rsid w:val="00DE5C81"/>
    <w:rsid w:val="00E01825"/>
    <w:rsid w:val="00E06E9F"/>
    <w:rsid w:val="00E17B0F"/>
    <w:rsid w:val="00E25589"/>
    <w:rsid w:val="00E41BEA"/>
    <w:rsid w:val="00E54887"/>
    <w:rsid w:val="00E83A67"/>
    <w:rsid w:val="00EA698A"/>
    <w:rsid w:val="00EB6212"/>
    <w:rsid w:val="00EC0A1D"/>
    <w:rsid w:val="00EC3D03"/>
    <w:rsid w:val="00ED2E9A"/>
    <w:rsid w:val="00ED6E2A"/>
    <w:rsid w:val="00EE5B35"/>
    <w:rsid w:val="00F032F3"/>
    <w:rsid w:val="00F326E0"/>
    <w:rsid w:val="00F36C41"/>
    <w:rsid w:val="00F4278B"/>
    <w:rsid w:val="00F45906"/>
    <w:rsid w:val="00F559BB"/>
    <w:rsid w:val="00F92A45"/>
    <w:rsid w:val="00FB244E"/>
    <w:rsid w:val="00FB4252"/>
    <w:rsid w:val="00FC3EAE"/>
    <w:rsid w:val="00FD3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2400265A"/>
  <w14:defaultImageDpi w14:val="300"/>
  <w15:docId w15:val="{C2F0F8B5-FC46-4AA3-A4BD-D8A6DBBA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BC4"/>
  </w:style>
  <w:style w:type="paragraph" w:styleId="Heading1">
    <w:name w:val="heading 1"/>
    <w:aliases w:val="TSB Headings"/>
    <w:basedOn w:val="Normal"/>
    <w:link w:val="Heading1Char"/>
    <w:uiPriority w:val="9"/>
    <w:qFormat/>
    <w:rsid w:val="001F5EC8"/>
    <w:pPr>
      <w:outlineLvl w:val="0"/>
    </w:pPr>
    <w:rPr>
      <w:rFonts w:asciiTheme="majorHAnsi" w:eastAsiaTheme="majorEastAsia" w:hAnsiTheme="majorHAnsi" w:cstheme="majorBidi"/>
      <w:bCs/>
      <w:color w:val="1F497D" w:themeColor="text2"/>
      <w:sz w:val="48"/>
      <w:szCs w:val="32"/>
    </w:rPr>
  </w:style>
  <w:style w:type="paragraph" w:styleId="Heading2">
    <w:name w:val="heading 2"/>
    <w:basedOn w:val="Normal"/>
    <w:next w:val="Normal"/>
    <w:link w:val="Heading2Char"/>
    <w:uiPriority w:val="9"/>
    <w:semiHidden/>
    <w:unhideWhenUsed/>
    <w:qFormat/>
    <w:rsid w:val="001F5E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69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69B5"/>
    <w:rPr>
      <w:rFonts w:ascii="Lucida Grande" w:hAnsi="Lucida Grande" w:cs="Lucida Grande"/>
      <w:sz w:val="18"/>
      <w:szCs w:val="18"/>
    </w:rPr>
  </w:style>
  <w:style w:type="paragraph" w:styleId="Title">
    <w:name w:val="Title"/>
    <w:basedOn w:val="Normal"/>
    <w:link w:val="TitleChar"/>
    <w:qFormat/>
    <w:rsid w:val="00ED6E2A"/>
    <w:pPr>
      <w:jc w:val="center"/>
    </w:pPr>
    <w:rPr>
      <w:rFonts w:asciiTheme="majorHAnsi" w:eastAsiaTheme="majorEastAsia" w:hAnsiTheme="majorHAnsi" w:cs="Corbel"/>
      <w:color w:val="EEECE1" w:themeColor="background2"/>
      <w:sz w:val="66"/>
      <w:szCs w:val="52"/>
    </w:rPr>
  </w:style>
  <w:style w:type="character" w:customStyle="1" w:styleId="TitleChar">
    <w:name w:val="Title Char"/>
    <w:basedOn w:val="DefaultParagraphFont"/>
    <w:link w:val="Title"/>
    <w:rsid w:val="00ED6E2A"/>
    <w:rPr>
      <w:rFonts w:asciiTheme="majorHAnsi" w:eastAsiaTheme="majorEastAsia" w:hAnsiTheme="majorHAnsi" w:cs="Corbel"/>
      <w:color w:val="EEECE1" w:themeColor="background2"/>
      <w:sz w:val="66"/>
      <w:szCs w:val="52"/>
    </w:rPr>
  </w:style>
  <w:style w:type="paragraph" w:styleId="ListParagraph">
    <w:name w:val="List Paragraph"/>
    <w:basedOn w:val="Normal"/>
    <w:uiPriority w:val="34"/>
    <w:qFormat/>
    <w:rsid w:val="00ED6E2A"/>
    <w:pPr>
      <w:ind w:left="720"/>
      <w:contextualSpacing/>
    </w:pPr>
    <w:rPr>
      <w:rFonts w:ascii="Times New Roman" w:eastAsia="Times New Roman" w:hAnsi="Times New Roman" w:cs="Times New Roman"/>
      <w:lang w:val="en-GB"/>
    </w:rPr>
  </w:style>
  <w:style w:type="character" w:customStyle="1" w:styleId="Heading1Char">
    <w:name w:val="Heading 1 Char"/>
    <w:aliases w:val="TSB Headings Char"/>
    <w:basedOn w:val="DefaultParagraphFont"/>
    <w:link w:val="Heading1"/>
    <w:rsid w:val="001F5EC8"/>
    <w:rPr>
      <w:rFonts w:asciiTheme="majorHAnsi" w:eastAsiaTheme="majorEastAsia" w:hAnsiTheme="majorHAnsi" w:cstheme="majorBidi"/>
      <w:bCs/>
      <w:color w:val="1F497D" w:themeColor="text2"/>
      <w:sz w:val="48"/>
      <w:szCs w:val="32"/>
    </w:rPr>
  </w:style>
  <w:style w:type="character" w:customStyle="1" w:styleId="Heading2Char">
    <w:name w:val="Heading 2 Char"/>
    <w:basedOn w:val="DefaultParagraphFont"/>
    <w:link w:val="Heading2"/>
    <w:uiPriority w:val="9"/>
    <w:semiHidden/>
    <w:rsid w:val="001F5EC8"/>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1F5EC8"/>
    <w:pPr>
      <w:ind w:left="360"/>
    </w:pPr>
    <w:rPr>
      <w:rFonts w:ascii="Times New Roman" w:eastAsia="Times New Roman" w:hAnsi="Times New Roman" w:cs="Times New Roman"/>
      <w:sz w:val="32"/>
    </w:rPr>
  </w:style>
  <w:style w:type="character" w:customStyle="1" w:styleId="BodyTextIndentChar">
    <w:name w:val="Body Text Indent Char"/>
    <w:basedOn w:val="DefaultParagraphFont"/>
    <w:link w:val="BodyTextIndent"/>
    <w:rsid w:val="001F5EC8"/>
    <w:rPr>
      <w:rFonts w:ascii="Times New Roman" w:eastAsia="Times New Roman" w:hAnsi="Times New Roman" w:cs="Times New Roman"/>
      <w:sz w:val="32"/>
    </w:rPr>
  </w:style>
  <w:style w:type="character" w:styleId="Hyperlink">
    <w:name w:val="Hyperlink"/>
    <w:basedOn w:val="DefaultParagraphFont"/>
    <w:uiPriority w:val="99"/>
    <w:rsid w:val="001F5EC8"/>
    <w:rPr>
      <w:color w:val="0000FF" w:themeColor="hyperlink"/>
      <w:u w:val="single"/>
    </w:rPr>
  </w:style>
  <w:style w:type="character" w:styleId="FollowedHyperlink">
    <w:name w:val="FollowedHyperlink"/>
    <w:basedOn w:val="DefaultParagraphFont"/>
    <w:uiPriority w:val="99"/>
    <w:semiHidden/>
    <w:unhideWhenUsed/>
    <w:rsid w:val="001F5EC8"/>
    <w:rPr>
      <w:color w:val="800080" w:themeColor="followedHyperlink"/>
      <w:u w:val="single"/>
    </w:rPr>
  </w:style>
  <w:style w:type="paragraph" w:styleId="Footer">
    <w:name w:val="footer"/>
    <w:basedOn w:val="Normal"/>
    <w:link w:val="FooterChar"/>
    <w:uiPriority w:val="99"/>
    <w:unhideWhenUsed/>
    <w:rsid w:val="001F5EC8"/>
    <w:pPr>
      <w:tabs>
        <w:tab w:val="center" w:pos="4320"/>
        <w:tab w:val="right" w:pos="8640"/>
      </w:tabs>
    </w:pPr>
  </w:style>
  <w:style w:type="character" w:customStyle="1" w:styleId="FooterChar">
    <w:name w:val="Footer Char"/>
    <w:basedOn w:val="DefaultParagraphFont"/>
    <w:link w:val="Footer"/>
    <w:uiPriority w:val="99"/>
    <w:rsid w:val="001F5EC8"/>
  </w:style>
  <w:style w:type="character" w:styleId="PageNumber">
    <w:name w:val="page number"/>
    <w:basedOn w:val="DefaultParagraphFont"/>
    <w:uiPriority w:val="99"/>
    <w:semiHidden/>
    <w:unhideWhenUsed/>
    <w:rsid w:val="001F5EC8"/>
  </w:style>
  <w:style w:type="paragraph" w:styleId="Header">
    <w:name w:val="header"/>
    <w:basedOn w:val="Normal"/>
    <w:link w:val="HeaderChar"/>
    <w:uiPriority w:val="99"/>
    <w:unhideWhenUsed/>
    <w:rsid w:val="00EE5B35"/>
    <w:pPr>
      <w:tabs>
        <w:tab w:val="center" w:pos="4513"/>
        <w:tab w:val="right" w:pos="9026"/>
      </w:tabs>
    </w:pPr>
  </w:style>
  <w:style w:type="character" w:customStyle="1" w:styleId="HeaderChar">
    <w:name w:val="Header Char"/>
    <w:basedOn w:val="DefaultParagraphFont"/>
    <w:link w:val="Header"/>
    <w:uiPriority w:val="99"/>
    <w:rsid w:val="00EE5B35"/>
  </w:style>
  <w:style w:type="table" w:styleId="ListTable3-Accent1">
    <w:name w:val="List Table 3 Accent 1"/>
    <w:basedOn w:val="TableNormal"/>
    <w:uiPriority w:val="48"/>
    <w:rsid w:val="00E41BE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6ColourfulAccent5">
    <w:name w:val="Grid Table 6 Colorful Accent 5"/>
    <w:basedOn w:val="TableNormal"/>
    <w:uiPriority w:val="51"/>
    <w:rsid w:val="00794E1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Style1">
    <w:name w:val="Style1"/>
    <w:basedOn w:val="NoList"/>
    <w:uiPriority w:val="99"/>
    <w:rsid w:val="00CA5136"/>
    <w:pPr>
      <w:numPr>
        <w:numId w:val="1"/>
      </w:numPr>
    </w:pPr>
  </w:style>
  <w:style w:type="paragraph" w:customStyle="1" w:styleId="TSB-Level1Numbers">
    <w:name w:val="TSB - Level 1 Numbers"/>
    <w:basedOn w:val="Heading1"/>
    <w:link w:val="TSB-Level1NumbersChar"/>
    <w:qFormat/>
    <w:rsid w:val="00CA5136"/>
    <w:pPr>
      <w:spacing w:before="240" w:after="200" w:line="276" w:lineRule="auto"/>
      <w:ind w:left="1480" w:hanging="482"/>
      <w:jc w:val="both"/>
    </w:pPr>
    <w:rPr>
      <w:rFonts w:asciiTheme="minorHAnsi" w:eastAsiaTheme="minorHAnsi" w:hAnsiTheme="minorHAnsi" w:cstheme="minorHAnsi"/>
      <w:bCs w:val="0"/>
      <w:color w:val="auto"/>
      <w:sz w:val="28"/>
      <w:szCs w:val="28"/>
      <w:lang w:val="en-GB"/>
    </w:rPr>
  </w:style>
  <w:style w:type="paragraph" w:customStyle="1" w:styleId="TSB-Level2Numbers">
    <w:name w:val="TSB - Level 2 Numbers"/>
    <w:basedOn w:val="TSB-Level1Numbers"/>
    <w:autoRedefine/>
    <w:qFormat/>
    <w:rsid w:val="00CA5136"/>
    <w:pPr>
      <w:tabs>
        <w:tab w:val="num" w:pos="360"/>
        <w:tab w:val="num" w:pos="1800"/>
        <w:tab w:val="num" w:pos="2160"/>
      </w:tabs>
      <w:ind w:left="2223" w:hanging="998"/>
    </w:pPr>
  </w:style>
  <w:style w:type="character" w:customStyle="1" w:styleId="TSB-Level1NumbersChar">
    <w:name w:val="TSB - Level 1 Numbers Char"/>
    <w:basedOn w:val="DefaultParagraphFont"/>
    <w:link w:val="TSB-Level1Numbers"/>
    <w:rsid w:val="00CA5136"/>
    <w:rPr>
      <w:rFonts w:eastAsiaTheme="minorHAnsi" w:cstheme="minorHAnsi"/>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876785">
      <w:bodyDiv w:val="1"/>
      <w:marLeft w:val="0"/>
      <w:marRight w:val="0"/>
      <w:marTop w:val="0"/>
      <w:marBottom w:val="0"/>
      <w:divBdr>
        <w:top w:val="none" w:sz="0" w:space="0" w:color="auto"/>
        <w:left w:val="none" w:sz="0" w:space="0" w:color="auto"/>
        <w:bottom w:val="none" w:sz="0" w:space="0" w:color="auto"/>
        <w:right w:val="none" w:sz="0" w:space="0" w:color="auto"/>
      </w:divBdr>
    </w:div>
    <w:div w:id="1253272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upilemergencymessage@lsmc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8faaf9b-2f60-4b71-b156-893c663b031e" xsi:nil="true"/>
    <lcf76f155ced4ddcb4097134ff3c332f xmlns="53cdd1e4-f60d-4792-954e-e9c10fd18b93">
      <Terms xmlns="http://schemas.microsoft.com/office/infopath/2007/PartnerControls"/>
    </lcf76f155ced4ddcb4097134ff3c332f>
    <_dlc_DocId xmlns="c8faaf9b-2f60-4b71-b156-893c663b031e">J65CWYSXYHAZ-1888861022-487475</_dlc_DocId>
    <_dlc_DocIdUrl xmlns="c8faaf9b-2f60-4b71-b156-893c663b031e">
      <Url>https://stmarysleyland.sharepoint.com/sites/LSMDepartments/_layouts/15/DocIdRedir.aspx?ID=J65CWYSXYHAZ-1888861022-487475</Url>
      <Description>J65CWYSXYHAZ-1888861022-487475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F7E0A76FBE73546A1F6FA7BA19752AA" ma:contentTypeVersion="17" ma:contentTypeDescription="Create a new document." ma:contentTypeScope="" ma:versionID="82248817a5f884a1bdfc3b44a87e8b49">
  <xsd:schema xmlns:xsd="http://www.w3.org/2001/XMLSchema" xmlns:xs="http://www.w3.org/2001/XMLSchema" xmlns:p="http://schemas.microsoft.com/office/2006/metadata/properties" xmlns:ns2="c8faaf9b-2f60-4b71-b156-893c663b031e" xmlns:ns3="53cdd1e4-f60d-4792-954e-e9c10fd18b93" targetNamespace="http://schemas.microsoft.com/office/2006/metadata/properties" ma:root="true" ma:fieldsID="97b751165390edbbd7453ef3a9c9389c" ns2:_="" ns3:_="">
    <xsd:import namespace="c8faaf9b-2f60-4b71-b156-893c663b031e"/>
    <xsd:import namespace="53cdd1e4-f60d-4792-954e-e9c10fd18b9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aaf9b-2f60-4b71-b156-893c663b03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811e345-0917-447d-b99c-4c4b9fc01acc}" ma:internalName="TaxCatchAll" ma:showField="CatchAllData" ma:web="c8faaf9b-2f60-4b71-b156-893c663b03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cdd1e4-f60d-4792-954e-e9c10fd18b9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9662ce-14bc-4d9d-8c05-9a9362f69f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06CF0-90F2-453C-AD04-FB793CA282C8}">
  <ds:schemaRefs>
    <ds:schemaRef ds:uri="http://schemas.openxmlformats.org/officeDocument/2006/bibliography"/>
  </ds:schemaRefs>
</ds:datastoreItem>
</file>

<file path=customXml/itemProps2.xml><?xml version="1.0" encoding="utf-8"?>
<ds:datastoreItem xmlns:ds="http://schemas.openxmlformats.org/officeDocument/2006/customXml" ds:itemID="{5C0C31B1-8BE3-423A-8132-958A661251A4}">
  <ds:schemaRefs>
    <ds:schemaRef ds:uri="http://schemas.microsoft.com/office/2006/metadata/properties"/>
    <ds:schemaRef ds:uri="http://schemas.microsoft.com/office/infopath/2007/PartnerControls"/>
    <ds:schemaRef ds:uri="c8faaf9b-2f60-4b71-b156-893c663b031e"/>
    <ds:schemaRef ds:uri="53cdd1e4-f60d-4792-954e-e9c10fd18b93"/>
  </ds:schemaRefs>
</ds:datastoreItem>
</file>

<file path=customXml/itemProps3.xml><?xml version="1.0" encoding="utf-8"?>
<ds:datastoreItem xmlns:ds="http://schemas.openxmlformats.org/officeDocument/2006/customXml" ds:itemID="{1DF941E0-0E50-421F-8549-C2C3FEE35AFC}">
  <ds:schemaRefs>
    <ds:schemaRef ds:uri="http://schemas.microsoft.com/sharepoint/v3/contenttype/forms"/>
  </ds:schemaRefs>
</ds:datastoreItem>
</file>

<file path=customXml/itemProps4.xml><?xml version="1.0" encoding="utf-8"?>
<ds:datastoreItem xmlns:ds="http://schemas.openxmlformats.org/officeDocument/2006/customXml" ds:itemID="{E31A6CC9-D692-4DE3-A7A5-E80C4D152476}">
  <ds:schemaRefs>
    <ds:schemaRef ds:uri="http://schemas.microsoft.com/sharepoint/events"/>
  </ds:schemaRefs>
</ds:datastoreItem>
</file>

<file path=customXml/itemProps5.xml><?xml version="1.0" encoding="utf-8"?>
<ds:datastoreItem xmlns:ds="http://schemas.openxmlformats.org/officeDocument/2006/customXml" ds:itemID="{F581CEA1-3B35-47B1-AD08-6B104ED5B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aaf9b-2f60-4b71-b156-893c663b031e"/>
    <ds:schemaRef ds:uri="53cdd1e4-f60d-4792-954e-e9c10fd18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Mooney</dc:creator>
  <cp:lastModifiedBy>Mrs G Reader</cp:lastModifiedBy>
  <cp:revision>2</cp:revision>
  <cp:lastPrinted>2026-04-23T08:11:00Z</cp:lastPrinted>
  <dcterms:created xsi:type="dcterms:W3CDTF">2026-06-05T06:15:00Z</dcterms:created>
  <dcterms:modified xsi:type="dcterms:W3CDTF">2026-06-05T06:15:00Z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0x0101004F7E0A76FBE73546A1F6FA7BA19752AA</vt:lpwstr>
  </property>
  <property fmtid="{D5CDD505-2E9C-101B-9397-08002B2CF9AE}" pid="3" name="MediaServiceImageTags">
    <vt:lpwstr/>
  </property>
  <property fmtid="{D5CDD505-2E9C-101B-9397-08002B2CF9AE}" pid="4" name="_dlc_DocIdItemGuid">
    <vt:lpwstr>22cfcd10-7862-418e-86ed-60f68c9ae20e</vt:lpwstr>
  </property>
</Properties>
</file>