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4AC1E" w14:textId="77777777" w:rsidR="00AC0FC7" w:rsidRDefault="00AC0FC7" w:rsidP="006410F9">
      <w:pPr>
        <w:pStyle w:val="Title"/>
        <w:rPr>
          <w:rFonts w:ascii="Trebuchet MS" w:hAnsi="Trebuchet MS"/>
          <w:sz w:val="40"/>
          <w:szCs w:val="40"/>
        </w:rPr>
      </w:pPr>
    </w:p>
    <w:p w14:paraId="22020E5F" w14:textId="77777777" w:rsidR="00AC0FC7" w:rsidRDefault="00AC0FC7" w:rsidP="006410F9">
      <w:pPr>
        <w:pStyle w:val="Title"/>
        <w:rPr>
          <w:rFonts w:ascii="Trebuchet MS" w:hAnsi="Trebuchet MS"/>
          <w:sz w:val="40"/>
          <w:szCs w:val="40"/>
        </w:rPr>
      </w:pPr>
    </w:p>
    <w:p w14:paraId="4508D970" w14:textId="2FE291D9" w:rsidR="006410F9" w:rsidRPr="00022200" w:rsidRDefault="006410F9" w:rsidP="006410F9">
      <w:pPr>
        <w:pStyle w:val="Title"/>
        <w:rPr>
          <w:rFonts w:ascii="Trebuchet MS" w:hAnsi="Trebuchet MS"/>
          <w:sz w:val="40"/>
          <w:szCs w:val="40"/>
        </w:rPr>
      </w:pPr>
      <w:r w:rsidRPr="00022200">
        <w:rPr>
          <w:rFonts w:ascii="Trebuchet MS" w:hAnsi="Trebuchet MS"/>
          <w:sz w:val="40"/>
          <w:szCs w:val="40"/>
        </w:rPr>
        <w:t>St Mary’s Catholic Primary School</w:t>
      </w:r>
    </w:p>
    <w:p w14:paraId="7F8A7760" w14:textId="77777777" w:rsidR="006410F9" w:rsidRPr="00022200" w:rsidRDefault="006410F9" w:rsidP="006410F9">
      <w:pPr>
        <w:pStyle w:val="Title"/>
        <w:rPr>
          <w:rFonts w:ascii="Trebuchet MS" w:hAnsi="Trebuchet MS"/>
          <w:sz w:val="40"/>
          <w:szCs w:val="40"/>
        </w:rPr>
      </w:pPr>
    </w:p>
    <w:p w14:paraId="27F73D17" w14:textId="53ABB00C" w:rsidR="006410F9" w:rsidRDefault="004E10CE" w:rsidP="006410F9">
      <w:pPr>
        <w:pStyle w:val="Title"/>
        <w:rPr>
          <w:rFonts w:ascii="Trebuchet MS" w:hAnsi="Trebuchet MS"/>
          <w:sz w:val="40"/>
          <w:szCs w:val="40"/>
          <w:lang w:val="en-GB"/>
        </w:rPr>
      </w:pPr>
      <w:r>
        <w:rPr>
          <w:rFonts w:ascii="Trebuchet MS" w:hAnsi="Trebuchet MS"/>
          <w:sz w:val="40"/>
          <w:szCs w:val="40"/>
          <w:lang w:val="en-GB"/>
        </w:rPr>
        <w:t>Equality Statement, Information and Objectives</w:t>
      </w:r>
    </w:p>
    <w:p w14:paraId="26016F29" w14:textId="77777777" w:rsidR="00AA3296" w:rsidRPr="00AA3296" w:rsidRDefault="00AA3296" w:rsidP="00AA3296">
      <w:pPr>
        <w:rPr>
          <w:lang w:eastAsia="en-US" w:bidi="en-US"/>
        </w:rPr>
      </w:pPr>
    </w:p>
    <w:p w14:paraId="52EF68E8" w14:textId="77777777" w:rsidR="006410F9" w:rsidRPr="003B0EA9" w:rsidRDefault="006410F9" w:rsidP="006410F9">
      <w:pPr>
        <w:pStyle w:val="Title"/>
        <w:rPr>
          <w:rFonts w:ascii="Trebuchet MS" w:hAnsi="Trebuchet MS"/>
          <w:sz w:val="22"/>
          <w:szCs w:val="22"/>
        </w:rPr>
      </w:pPr>
      <w:r w:rsidRPr="007E25AC">
        <w:rPr>
          <w:rFonts w:ascii="Trebuchet MS" w:hAnsi="Trebuchet MS"/>
          <w:noProof/>
          <w:sz w:val="22"/>
          <w:szCs w:val="22"/>
          <w:lang w:val="en-GB" w:eastAsia="en-GB" w:bidi="ar-SA"/>
        </w:rPr>
        <w:drawing>
          <wp:inline distT="0" distB="0" distL="0" distR="0" wp14:anchorId="5A30C0E8" wp14:editId="1B656192">
            <wp:extent cx="1857375" cy="1895475"/>
            <wp:effectExtent l="0" t="0" r="0" b="0"/>
            <wp:docPr id="3" name="Picture 3" descr="M:\Admin Staff\School Logos\Vertical Colour\StMarysLogo_Ve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Staff\School Logos\Vertical Colour\StMarysLogo_Ver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p w14:paraId="4598660C" w14:textId="77777777" w:rsidR="006410F9" w:rsidRPr="003B0EA9" w:rsidRDefault="006410F9" w:rsidP="006410F9">
      <w:pPr>
        <w:pStyle w:val="Title"/>
        <w:rPr>
          <w:rFonts w:ascii="Trebuchet MS" w:hAnsi="Trebuchet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6410F9" w:rsidRPr="003B0EA9" w14:paraId="4F2BB0F7" w14:textId="77777777" w:rsidTr="00AC0FC7">
        <w:trPr>
          <w:jc w:val="center"/>
        </w:trPr>
        <w:tc>
          <w:tcPr>
            <w:tcW w:w="6799" w:type="dxa"/>
          </w:tcPr>
          <w:p w14:paraId="356A17C8" w14:textId="77777777" w:rsidR="00AC0FC7" w:rsidRDefault="00AC0FC7" w:rsidP="00AC0FC7">
            <w:pPr>
              <w:rPr>
                <w:rFonts w:ascii="Trebuchet MS" w:hAnsi="Trebuchet MS"/>
                <w:b/>
                <w:bCs/>
                <w:sz w:val="28"/>
                <w:szCs w:val="28"/>
              </w:rPr>
            </w:pPr>
          </w:p>
          <w:p w14:paraId="5BBC3452" w14:textId="04D38118" w:rsidR="006410F9" w:rsidRPr="00022200" w:rsidRDefault="006410F9" w:rsidP="00AC0FC7">
            <w:pPr>
              <w:rPr>
                <w:rFonts w:ascii="Trebuchet MS" w:hAnsi="Trebuchet MS"/>
                <w:b/>
                <w:bCs/>
                <w:sz w:val="28"/>
                <w:szCs w:val="28"/>
              </w:rPr>
            </w:pPr>
            <w:r w:rsidRPr="00022200">
              <w:rPr>
                <w:rFonts w:ascii="Trebuchet MS" w:hAnsi="Trebuchet MS"/>
                <w:b/>
                <w:bCs/>
                <w:sz w:val="28"/>
                <w:szCs w:val="28"/>
              </w:rPr>
              <w:t xml:space="preserve">Date adopted: </w:t>
            </w:r>
            <w:r w:rsidR="009C3C6A">
              <w:rPr>
                <w:rFonts w:ascii="Trebuchet MS" w:hAnsi="Trebuchet MS"/>
                <w:b/>
                <w:bCs/>
                <w:sz w:val="28"/>
                <w:szCs w:val="28"/>
              </w:rPr>
              <w:t>Autumn</w:t>
            </w:r>
            <w:r w:rsidR="00AC0FC7">
              <w:rPr>
                <w:rFonts w:ascii="Trebuchet MS" w:hAnsi="Trebuchet MS"/>
                <w:b/>
                <w:bCs/>
                <w:sz w:val="28"/>
                <w:szCs w:val="28"/>
              </w:rPr>
              <w:t xml:space="preserve"> 2021</w:t>
            </w:r>
          </w:p>
          <w:p w14:paraId="5E302201" w14:textId="77777777" w:rsidR="006410F9" w:rsidRPr="00022200" w:rsidRDefault="006410F9" w:rsidP="00AC0FC7">
            <w:pPr>
              <w:rPr>
                <w:rFonts w:ascii="Trebuchet MS" w:hAnsi="Trebuchet MS"/>
                <w:b/>
                <w:bCs/>
                <w:sz w:val="28"/>
                <w:szCs w:val="28"/>
              </w:rPr>
            </w:pPr>
          </w:p>
          <w:p w14:paraId="3686099E" w14:textId="1795C75A" w:rsidR="006410F9" w:rsidRPr="00AC0FC7" w:rsidRDefault="006410F9" w:rsidP="00AC0FC7">
            <w:pPr>
              <w:rPr>
                <w:rFonts w:ascii="Trebuchet MS" w:hAnsi="Trebuchet MS"/>
                <w:b/>
                <w:bCs/>
                <w:sz w:val="28"/>
                <w:szCs w:val="28"/>
              </w:rPr>
            </w:pPr>
            <w:r w:rsidRPr="00022200">
              <w:rPr>
                <w:rFonts w:ascii="Trebuchet MS" w:hAnsi="Trebuchet MS"/>
                <w:b/>
                <w:bCs/>
                <w:sz w:val="28"/>
                <w:szCs w:val="28"/>
              </w:rPr>
              <w:t xml:space="preserve">Review date: </w:t>
            </w:r>
            <w:r w:rsidR="009C3C6A">
              <w:rPr>
                <w:rFonts w:ascii="Trebuchet MS" w:hAnsi="Trebuchet MS"/>
                <w:b/>
                <w:bCs/>
                <w:sz w:val="28"/>
                <w:szCs w:val="28"/>
              </w:rPr>
              <w:t>Autumn</w:t>
            </w:r>
            <w:r w:rsidR="00AC0FC7">
              <w:rPr>
                <w:rFonts w:ascii="Trebuchet MS" w:hAnsi="Trebuchet MS"/>
                <w:b/>
                <w:bCs/>
                <w:sz w:val="28"/>
                <w:szCs w:val="28"/>
              </w:rPr>
              <w:t xml:space="preserve"> 2022</w:t>
            </w:r>
          </w:p>
        </w:tc>
      </w:tr>
    </w:tbl>
    <w:p w14:paraId="0D3D23B3" w14:textId="0DEA8D28" w:rsidR="008F0AAE" w:rsidRPr="008C2C67" w:rsidRDefault="008F0AAE" w:rsidP="008F0AAE">
      <w:pPr>
        <w:tabs>
          <w:tab w:val="left" w:pos="2706"/>
        </w:tabs>
        <w:spacing w:after="0"/>
        <w:rPr>
          <w:rFonts w:ascii="Trebuchet MS" w:hAnsi="Trebuchet MS" w:cs="Arial"/>
        </w:rPr>
      </w:pPr>
    </w:p>
    <w:p w14:paraId="7D8F418C" w14:textId="77777777" w:rsidR="001803EC" w:rsidRPr="008C2C67" w:rsidRDefault="001803EC" w:rsidP="00AC07CF">
      <w:pPr>
        <w:autoSpaceDE w:val="0"/>
        <w:autoSpaceDN w:val="0"/>
        <w:adjustRightInd w:val="0"/>
        <w:spacing w:after="0" w:line="240" w:lineRule="auto"/>
        <w:rPr>
          <w:rFonts w:ascii="Trebuchet MS" w:hAnsi="Trebuchet MS" w:cs="Arial"/>
          <w:b/>
          <w:bCs/>
          <w:color w:val="000000"/>
        </w:rPr>
      </w:pPr>
    </w:p>
    <w:p w14:paraId="22A1E9EA" w14:textId="0C1731D8" w:rsidR="00853AC3" w:rsidRDefault="00853AC3" w:rsidP="00264FD3">
      <w:pPr>
        <w:spacing w:after="0" w:line="240" w:lineRule="auto"/>
        <w:rPr>
          <w:rFonts w:ascii="Trebuchet MS" w:hAnsi="Trebuchet MS" w:cs="Arial"/>
          <w:sz w:val="24"/>
          <w:szCs w:val="24"/>
          <w:shd w:val="clear" w:color="auto" w:fill="FFFFFF"/>
        </w:rPr>
      </w:pPr>
      <w:r>
        <w:rPr>
          <w:rFonts w:ascii="Trebuchet MS" w:hAnsi="Trebuchet MS" w:cs="Arial"/>
          <w:b/>
          <w:bCs/>
          <w:color w:val="000000"/>
        </w:rPr>
        <w:br w:type="page"/>
      </w:r>
      <w:r w:rsidR="004E10CE" w:rsidRPr="004E10CE">
        <w:rPr>
          <w:rFonts w:ascii="Trebuchet MS" w:hAnsi="Trebuchet MS" w:cs="Arial"/>
          <w:sz w:val="24"/>
          <w:szCs w:val="24"/>
          <w:shd w:val="clear" w:color="auto" w:fill="FFFFFF"/>
        </w:rPr>
        <w:lastRenderedPageBreak/>
        <w:t xml:space="preserve">We have carefully considered and analysed the impact of </w:t>
      </w:r>
      <w:r w:rsidR="004E10CE">
        <w:rPr>
          <w:rFonts w:ascii="Trebuchet MS" w:hAnsi="Trebuchet MS" w:cs="Arial"/>
          <w:sz w:val="24"/>
          <w:szCs w:val="24"/>
          <w:shd w:val="clear" w:color="auto" w:fill="FFFFFF"/>
        </w:rPr>
        <w:t xml:space="preserve">our policies </w:t>
      </w:r>
      <w:r w:rsidR="004E10CE" w:rsidRPr="004E10CE">
        <w:rPr>
          <w:rFonts w:ascii="Trebuchet MS" w:hAnsi="Trebuchet MS" w:cs="Arial"/>
          <w:sz w:val="24"/>
          <w:szCs w:val="24"/>
          <w:shd w:val="clear" w:color="auto" w:fill="FFFFFF"/>
        </w:rPr>
        <w:t>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70DFE7C9" w14:textId="7B884D65" w:rsidR="004E10CE" w:rsidRDefault="004E10CE" w:rsidP="00264FD3">
      <w:pPr>
        <w:spacing w:after="0" w:line="240" w:lineRule="auto"/>
        <w:rPr>
          <w:rFonts w:ascii="Trebuchet MS" w:hAnsi="Trebuchet MS" w:cs="Arial"/>
          <w:sz w:val="24"/>
          <w:szCs w:val="24"/>
          <w:shd w:val="clear" w:color="auto" w:fill="FFFFFF"/>
        </w:rPr>
      </w:pPr>
    </w:p>
    <w:p w14:paraId="69DADE3D" w14:textId="693F57D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0" w:name="_Toc531176458"/>
      <w:bookmarkStart w:id="1" w:name="_Toc57622495"/>
      <w:r w:rsidRPr="00EE41C0">
        <w:rPr>
          <w:rFonts w:ascii="Trebuchet MS" w:eastAsia="Calibri" w:hAnsi="Trebuchet MS" w:cs="Arial"/>
          <w:b/>
          <w:sz w:val="28"/>
          <w:szCs w:val="36"/>
          <w:lang w:eastAsia="en-US"/>
        </w:rPr>
        <w:t xml:space="preserve">1. </w:t>
      </w:r>
      <w:bookmarkEnd w:id="0"/>
      <w:bookmarkEnd w:id="1"/>
      <w:r>
        <w:rPr>
          <w:rFonts w:ascii="Trebuchet MS" w:eastAsia="Calibri" w:hAnsi="Trebuchet MS" w:cs="Arial"/>
          <w:b/>
          <w:sz w:val="28"/>
          <w:szCs w:val="36"/>
          <w:lang w:eastAsia="en-US"/>
        </w:rPr>
        <w:t>Statement</w:t>
      </w:r>
    </w:p>
    <w:p w14:paraId="4F7C9DA8" w14:textId="580308D6" w:rsidR="00EE41C0" w:rsidRDefault="00EE41C0" w:rsidP="00EE41C0">
      <w:pPr>
        <w:spacing w:after="0" w:line="240" w:lineRule="auto"/>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We have carefully considered and analysed the impact of our policies on equality and the possible implications for pupils </w:t>
      </w:r>
      <w:r>
        <w:rPr>
          <w:rFonts w:ascii="Trebuchet MS" w:eastAsia="MS Mincho" w:hAnsi="Trebuchet MS" w:cs="Arial"/>
          <w:sz w:val="20"/>
          <w:szCs w:val="20"/>
          <w:lang w:val="en-US" w:eastAsia="en-US"/>
        </w:rPr>
        <w:t>with protected characteristics. This is part o</w:t>
      </w:r>
      <w:r w:rsidRPr="00EE41C0">
        <w:rPr>
          <w:rFonts w:ascii="Trebuchet MS" w:eastAsia="MS Mincho" w:hAnsi="Trebuchet MS" w:cs="Arial"/>
          <w:sz w:val="20"/>
          <w:szCs w:val="20"/>
          <w:lang w:val="en-US" w:eastAsia="en-US"/>
        </w:rPr>
        <w:t>f our commitment to meet the Public Sector Equality Duty (PSED) requirement to have due regard to the need to eliminate discrimination, advance equality of oppor</w:t>
      </w:r>
      <w:r>
        <w:rPr>
          <w:rFonts w:ascii="Trebuchet MS" w:eastAsia="MS Mincho" w:hAnsi="Trebuchet MS" w:cs="Arial"/>
          <w:sz w:val="20"/>
          <w:szCs w:val="20"/>
          <w:lang w:val="en-US" w:eastAsia="en-US"/>
        </w:rPr>
        <w:t xml:space="preserve">tunity and foster good relations </w:t>
      </w:r>
      <w:r w:rsidRPr="00EE41C0">
        <w:rPr>
          <w:rFonts w:ascii="Trebuchet MS" w:eastAsia="MS Mincho" w:hAnsi="Trebuchet MS" w:cs="Arial"/>
          <w:sz w:val="20"/>
          <w:szCs w:val="20"/>
          <w:lang w:val="en-US" w:eastAsia="en-US"/>
        </w:rPr>
        <w:t>between people who share a protected characteristic and people who do not share it</w:t>
      </w:r>
    </w:p>
    <w:p w14:paraId="2EC65C0A" w14:textId="77777777" w:rsidR="00EE41C0" w:rsidRPr="00EE41C0" w:rsidRDefault="00EE41C0" w:rsidP="00EE41C0">
      <w:pPr>
        <w:spacing w:after="0" w:line="240" w:lineRule="auto"/>
        <w:rPr>
          <w:rFonts w:ascii="Trebuchet MS" w:eastAsia="MS Mincho" w:hAnsi="Trebuchet MS" w:cs="Arial"/>
          <w:sz w:val="20"/>
          <w:szCs w:val="20"/>
          <w:lang w:val="en-US" w:eastAsia="en-US"/>
        </w:rPr>
      </w:pPr>
    </w:p>
    <w:p w14:paraId="2A99B90E"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2" w:name="_Toc57622496"/>
      <w:r w:rsidRPr="00EE41C0">
        <w:rPr>
          <w:rFonts w:ascii="Trebuchet MS" w:eastAsia="Calibri" w:hAnsi="Trebuchet MS" w:cs="Arial"/>
          <w:b/>
          <w:sz w:val="28"/>
          <w:szCs w:val="36"/>
          <w:lang w:eastAsia="en-US"/>
        </w:rPr>
        <w:t>2. Legislation and guidance</w:t>
      </w:r>
      <w:bookmarkEnd w:id="2"/>
    </w:p>
    <w:p w14:paraId="665D08E7" w14:textId="77777777" w:rsidR="00EE41C0" w:rsidRPr="00EE41C0" w:rsidRDefault="00EE41C0" w:rsidP="00EE41C0">
      <w:pPr>
        <w:spacing w:after="120" w:line="240" w:lineRule="auto"/>
        <w:rPr>
          <w:rFonts w:ascii="Trebuchet MS" w:eastAsia="MS Mincho" w:hAnsi="Trebuchet MS"/>
          <w:sz w:val="20"/>
          <w:szCs w:val="24"/>
          <w:shd w:val="clear" w:color="auto" w:fill="FFFFFF"/>
          <w:lang w:val="en-US" w:eastAsia="en-US"/>
        </w:rPr>
      </w:pPr>
      <w:r w:rsidRPr="00EE41C0">
        <w:rPr>
          <w:rFonts w:ascii="Trebuchet MS" w:eastAsia="MS Mincho" w:hAnsi="Trebuchet MS"/>
          <w:sz w:val="20"/>
          <w:szCs w:val="24"/>
          <w:shd w:val="clear" w:color="auto" w:fill="FFFFFF"/>
          <w:lang w:val="en-US" w:eastAsia="en-US"/>
        </w:rPr>
        <w:t xml:space="preserve">This document meets the requirements under the following legislation: </w:t>
      </w:r>
    </w:p>
    <w:p w14:paraId="1A2B7650" w14:textId="77777777" w:rsidR="00EE41C0" w:rsidRPr="00EE41C0" w:rsidRDefault="00EE41C0" w:rsidP="00EE41C0">
      <w:pPr>
        <w:spacing w:after="120" w:line="240" w:lineRule="auto"/>
        <w:ind w:left="340" w:hanging="170"/>
        <w:rPr>
          <w:rFonts w:ascii="Trebuchet MS" w:eastAsia="MS Mincho" w:hAnsi="Trebuchet MS" w:cs="Arial"/>
          <w:sz w:val="20"/>
          <w:szCs w:val="20"/>
          <w:shd w:val="clear" w:color="auto" w:fill="FFFFFF"/>
          <w:lang w:val="en-US" w:eastAsia="en-US"/>
        </w:rPr>
      </w:pPr>
      <w:hyperlink r:id="rId9" w:history="1">
        <w:r w:rsidRPr="00EE41C0">
          <w:rPr>
            <w:rFonts w:ascii="Trebuchet MS" w:eastAsia="MS Mincho" w:hAnsi="Trebuchet MS" w:cs="Arial"/>
            <w:sz w:val="20"/>
            <w:szCs w:val="20"/>
            <w:u w:val="single"/>
            <w:shd w:val="clear" w:color="auto" w:fill="FFFFFF"/>
            <w:lang w:val="en-US" w:eastAsia="en-US"/>
          </w:rPr>
          <w:t xml:space="preserve">The </w:t>
        </w:r>
        <w:r w:rsidRPr="00EE41C0">
          <w:rPr>
            <w:rFonts w:ascii="Trebuchet MS" w:eastAsia="MS Mincho" w:hAnsi="Trebuchet MS" w:cs="Arial"/>
            <w:sz w:val="20"/>
            <w:szCs w:val="20"/>
            <w:u w:val="single"/>
            <w:shd w:val="clear" w:color="auto" w:fill="FFFFFF"/>
            <w:lang w:val="en-US" w:eastAsia="en-US"/>
          </w:rPr>
          <w:t>E</w:t>
        </w:r>
        <w:r w:rsidRPr="00EE41C0">
          <w:rPr>
            <w:rFonts w:ascii="Trebuchet MS" w:eastAsia="MS Mincho" w:hAnsi="Trebuchet MS" w:cs="Arial"/>
            <w:sz w:val="20"/>
            <w:szCs w:val="20"/>
            <w:u w:val="single"/>
            <w:shd w:val="clear" w:color="auto" w:fill="FFFFFF"/>
            <w:lang w:val="en-US" w:eastAsia="en-US"/>
          </w:rPr>
          <w:t>qua</w:t>
        </w:r>
        <w:r w:rsidRPr="00EE41C0">
          <w:rPr>
            <w:rFonts w:ascii="Trebuchet MS" w:eastAsia="MS Mincho" w:hAnsi="Trebuchet MS" w:cs="Arial"/>
            <w:sz w:val="20"/>
            <w:szCs w:val="20"/>
            <w:u w:val="single"/>
            <w:shd w:val="clear" w:color="auto" w:fill="FFFFFF"/>
            <w:lang w:val="en-US" w:eastAsia="en-US"/>
          </w:rPr>
          <w:t>l</w:t>
        </w:r>
        <w:r w:rsidRPr="00EE41C0">
          <w:rPr>
            <w:rFonts w:ascii="Trebuchet MS" w:eastAsia="MS Mincho" w:hAnsi="Trebuchet MS" w:cs="Arial"/>
            <w:sz w:val="20"/>
            <w:szCs w:val="20"/>
            <w:u w:val="single"/>
            <w:shd w:val="clear" w:color="auto" w:fill="FFFFFF"/>
            <w:lang w:val="en-US" w:eastAsia="en-US"/>
          </w:rPr>
          <w:t>ity Ac</w:t>
        </w:r>
        <w:r w:rsidRPr="00EE41C0">
          <w:rPr>
            <w:rFonts w:ascii="Trebuchet MS" w:eastAsia="MS Mincho" w:hAnsi="Trebuchet MS" w:cs="Arial"/>
            <w:sz w:val="20"/>
            <w:szCs w:val="20"/>
            <w:u w:val="single"/>
            <w:shd w:val="clear" w:color="auto" w:fill="FFFFFF"/>
            <w:lang w:val="en-US" w:eastAsia="en-US"/>
          </w:rPr>
          <w:t>t</w:t>
        </w:r>
        <w:r w:rsidRPr="00EE41C0">
          <w:rPr>
            <w:rFonts w:ascii="Trebuchet MS" w:eastAsia="MS Mincho" w:hAnsi="Trebuchet MS" w:cs="Arial"/>
            <w:sz w:val="20"/>
            <w:szCs w:val="20"/>
            <w:u w:val="single"/>
            <w:shd w:val="clear" w:color="auto" w:fill="FFFFFF"/>
            <w:lang w:val="en-US" w:eastAsia="en-US"/>
          </w:rPr>
          <w:t xml:space="preserve"> 20</w:t>
        </w:r>
        <w:r w:rsidRPr="00EE41C0">
          <w:rPr>
            <w:rFonts w:ascii="Trebuchet MS" w:eastAsia="MS Mincho" w:hAnsi="Trebuchet MS" w:cs="Arial"/>
            <w:sz w:val="20"/>
            <w:szCs w:val="20"/>
            <w:u w:val="single"/>
            <w:shd w:val="clear" w:color="auto" w:fill="FFFFFF"/>
            <w:lang w:val="en-US" w:eastAsia="en-US"/>
          </w:rPr>
          <w:t>1</w:t>
        </w:r>
        <w:r w:rsidRPr="00EE41C0">
          <w:rPr>
            <w:rFonts w:ascii="Trebuchet MS" w:eastAsia="MS Mincho" w:hAnsi="Trebuchet MS" w:cs="Arial"/>
            <w:sz w:val="20"/>
            <w:szCs w:val="20"/>
            <w:u w:val="single"/>
            <w:shd w:val="clear" w:color="auto" w:fill="FFFFFF"/>
            <w:lang w:val="en-US" w:eastAsia="en-US"/>
          </w:rPr>
          <w:t>0</w:t>
        </w:r>
      </w:hyperlink>
      <w:r w:rsidRPr="00EE41C0">
        <w:rPr>
          <w:rFonts w:ascii="Trebuchet MS" w:eastAsia="MS Mincho" w:hAnsi="Trebuchet MS" w:cs="Arial"/>
          <w:sz w:val="20"/>
          <w:szCs w:val="20"/>
          <w:shd w:val="clear" w:color="auto" w:fill="FFFFFF"/>
          <w:lang w:val="en-US" w:eastAsia="en-US"/>
        </w:rPr>
        <w:t xml:space="preserve">, </w:t>
      </w:r>
      <w:proofErr w:type="gramStart"/>
      <w:r w:rsidRPr="00EE41C0">
        <w:rPr>
          <w:rFonts w:ascii="Trebuchet MS" w:eastAsia="MS Mincho" w:hAnsi="Trebuchet MS" w:cs="Arial"/>
          <w:sz w:val="20"/>
          <w:szCs w:val="20"/>
          <w:shd w:val="clear" w:color="auto" w:fill="FFFFFF"/>
          <w:lang w:val="en-US" w:eastAsia="en-US"/>
        </w:rPr>
        <w:t xml:space="preserve">which introduced the </w:t>
      </w:r>
      <w:r w:rsidRPr="00EE41C0">
        <w:rPr>
          <w:rFonts w:ascii="Trebuchet MS" w:eastAsia="MS Mincho" w:hAnsi="Trebuchet MS" w:cs="Arial"/>
          <w:sz w:val="20"/>
          <w:szCs w:val="20"/>
          <w:lang w:val="en-US" w:eastAsia="en-US"/>
        </w:rPr>
        <w:t>public sector equality duty</w:t>
      </w:r>
      <w:r w:rsidRPr="00EE41C0">
        <w:rPr>
          <w:rFonts w:ascii="Trebuchet MS" w:eastAsia="MS Mincho" w:hAnsi="Trebuchet MS" w:cs="Arial"/>
          <w:sz w:val="20"/>
          <w:szCs w:val="20"/>
          <w:shd w:val="clear" w:color="auto" w:fill="FFFFFF"/>
          <w:lang w:val="en-US" w:eastAsia="en-US"/>
        </w:rPr>
        <w:t xml:space="preserve"> and protects people from discrimination</w:t>
      </w:r>
      <w:proofErr w:type="gramEnd"/>
    </w:p>
    <w:p w14:paraId="1066A039" w14:textId="77777777" w:rsidR="00EE41C0" w:rsidRPr="00EE41C0" w:rsidRDefault="00EE41C0" w:rsidP="00EE41C0">
      <w:pPr>
        <w:spacing w:after="120" w:line="240" w:lineRule="auto"/>
        <w:ind w:left="340" w:hanging="170"/>
        <w:rPr>
          <w:rFonts w:ascii="Trebuchet MS" w:eastAsia="MS Mincho" w:hAnsi="Trebuchet MS" w:cs="Arial"/>
          <w:sz w:val="20"/>
          <w:szCs w:val="20"/>
          <w:shd w:val="clear" w:color="auto" w:fill="FFFFFF"/>
          <w:lang w:val="en-US" w:eastAsia="en-US"/>
        </w:rPr>
      </w:pPr>
      <w:hyperlink r:id="rId10" w:history="1">
        <w:r w:rsidRPr="00EE41C0">
          <w:rPr>
            <w:rFonts w:ascii="Trebuchet MS" w:eastAsia="MS Mincho" w:hAnsi="Trebuchet MS" w:cs="Arial"/>
            <w:sz w:val="20"/>
            <w:szCs w:val="20"/>
            <w:u w:val="single"/>
            <w:shd w:val="clear" w:color="auto" w:fill="FFFFFF"/>
            <w:lang w:val="en-US" w:eastAsia="en-US"/>
          </w:rPr>
          <w:t>The Equality Ac</w:t>
        </w:r>
        <w:r w:rsidRPr="00EE41C0">
          <w:rPr>
            <w:rFonts w:ascii="Trebuchet MS" w:eastAsia="MS Mincho" w:hAnsi="Trebuchet MS" w:cs="Arial"/>
            <w:sz w:val="20"/>
            <w:szCs w:val="20"/>
            <w:u w:val="single"/>
            <w:shd w:val="clear" w:color="auto" w:fill="FFFFFF"/>
            <w:lang w:val="en-US" w:eastAsia="en-US"/>
          </w:rPr>
          <w:t>t</w:t>
        </w:r>
        <w:r w:rsidRPr="00EE41C0">
          <w:rPr>
            <w:rFonts w:ascii="Trebuchet MS" w:eastAsia="MS Mincho" w:hAnsi="Trebuchet MS" w:cs="Arial"/>
            <w:sz w:val="20"/>
            <w:szCs w:val="20"/>
            <w:u w:val="single"/>
            <w:shd w:val="clear" w:color="auto" w:fill="FFFFFF"/>
            <w:lang w:val="en-US" w:eastAsia="en-US"/>
          </w:rPr>
          <w:t xml:space="preserve"> 2010 (Specific Dut</w:t>
        </w:r>
        <w:r w:rsidRPr="00EE41C0">
          <w:rPr>
            <w:rFonts w:ascii="Trebuchet MS" w:eastAsia="MS Mincho" w:hAnsi="Trebuchet MS" w:cs="Arial"/>
            <w:sz w:val="20"/>
            <w:szCs w:val="20"/>
            <w:u w:val="single"/>
            <w:shd w:val="clear" w:color="auto" w:fill="FFFFFF"/>
            <w:lang w:val="en-US" w:eastAsia="en-US"/>
          </w:rPr>
          <w:t>i</w:t>
        </w:r>
        <w:r w:rsidRPr="00EE41C0">
          <w:rPr>
            <w:rFonts w:ascii="Trebuchet MS" w:eastAsia="MS Mincho" w:hAnsi="Trebuchet MS" w:cs="Arial"/>
            <w:sz w:val="20"/>
            <w:szCs w:val="20"/>
            <w:u w:val="single"/>
            <w:shd w:val="clear" w:color="auto" w:fill="FFFFFF"/>
            <w:lang w:val="en-US" w:eastAsia="en-US"/>
          </w:rPr>
          <w:t>es) Regulations 2011</w:t>
        </w:r>
      </w:hyperlink>
      <w:r w:rsidRPr="00EE41C0">
        <w:rPr>
          <w:rFonts w:ascii="Trebuchet MS" w:eastAsia="MS Mincho" w:hAnsi="Trebuchet MS" w:cs="Arial"/>
          <w:sz w:val="20"/>
          <w:szCs w:val="20"/>
          <w:shd w:val="clear" w:color="auto" w:fill="FFFFFF"/>
          <w:lang w:val="en-US" w:eastAsia="en-US"/>
        </w:rPr>
        <w:t xml:space="preserve">, which require schools to publish information to demonstrate how they are complying with the </w:t>
      </w:r>
      <w:r w:rsidRPr="00EE41C0">
        <w:rPr>
          <w:rFonts w:ascii="Trebuchet MS" w:eastAsia="MS Mincho" w:hAnsi="Trebuchet MS" w:cs="Arial"/>
          <w:sz w:val="20"/>
          <w:szCs w:val="20"/>
          <w:lang w:val="en-US" w:eastAsia="en-US"/>
        </w:rPr>
        <w:t>public sector equality duty</w:t>
      </w:r>
      <w:r w:rsidRPr="00EE41C0">
        <w:rPr>
          <w:rFonts w:ascii="Trebuchet MS" w:eastAsia="MS Mincho" w:hAnsi="Trebuchet MS" w:cs="Arial"/>
          <w:sz w:val="20"/>
          <w:szCs w:val="20"/>
          <w:shd w:val="clear" w:color="auto" w:fill="FFFFFF"/>
          <w:lang w:val="en-US" w:eastAsia="en-US"/>
        </w:rPr>
        <w:t xml:space="preserve"> and to publish equality objectives</w:t>
      </w:r>
    </w:p>
    <w:p w14:paraId="4C1D7749" w14:textId="77777777" w:rsidR="00EE41C0" w:rsidRPr="00EE41C0" w:rsidRDefault="00EE41C0" w:rsidP="00EE41C0">
      <w:pPr>
        <w:spacing w:after="120" w:line="240" w:lineRule="auto"/>
        <w:rPr>
          <w:rFonts w:ascii="Trebuchet MS" w:eastAsia="MS Mincho" w:hAnsi="Trebuchet MS"/>
          <w:sz w:val="20"/>
          <w:szCs w:val="24"/>
          <w:shd w:val="clear" w:color="auto" w:fill="FFFFFF"/>
          <w:lang w:val="en-US" w:eastAsia="en-US"/>
        </w:rPr>
      </w:pPr>
      <w:r w:rsidRPr="00EE41C0">
        <w:rPr>
          <w:rFonts w:ascii="Trebuchet MS" w:eastAsia="MS Mincho" w:hAnsi="Trebuchet MS"/>
          <w:sz w:val="20"/>
          <w:szCs w:val="24"/>
          <w:shd w:val="clear" w:color="auto" w:fill="FFFFFF"/>
          <w:lang w:val="en-US" w:eastAsia="en-US"/>
        </w:rPr>
        <w:t xml:space="preserve">This document </w:t>
      </w:r>
      <w:proofErr w:type="gramStart"/>
      <w:r w:rsidRPr="00EE41C0">
        <w:rPr>
          <w:rFonts w:ascii="Trebuchet MS" w:eastAsia="MS Mincho" w:hAnsi="Trebuchet MS"/>
          <w:sz w:val="20"/>
          <w:szCs w:val="24"/>
          <w:shd w:val="clear" w:color="auto" w:fill="FFFFFF"/>
          <w:lang w:val="en-US" w:eastAsia="en-US"/>
        </w:rPr>
        <w:t>is also based</w:t>
      </w:r>
      <w:proofErr w:type="gramEnd"/>
      <w:r w:rsidRPr="00EE41C0">
        <w:rPr>
          <w:rFonts w:ascii="Trebuchet MS" w:eastAsia="MS Mincho" w:hAnsi="Trebuchet MS"/>
          <w:sz w:val="20"/>
          <w:szCs w:val="24"/>
          <w:shd w:val="clear" w:color="auto" w:fill="FFFFFF"/>
          <w:lang w:val="en-US" w:eastAsia="en-US"/>
        </w:rPr>
        <w:t xml:space="preserve"> on Department for Education (</w:t>
      </w:r>
      <w:proofErr w:type="spellStart"/>
      <w:r w:rsidRPr="00EE41C0">
        <w:rPr>
          <w:rFonts w:ascii="Trebuchet MS" w:eastAsia="MS Mincho" w:hAnsi="Trebuchet MS"/>
          <w:sz w:val="20"/>
          <w:szCs w:val="24"/>
          <w:shd w:val="clear" w:color="auto" w:fill="FFFFFF"/>
          <w:lang w:val="en-US" w:eastAsia="en-US"/>
        </w:rPr>
        <w:t>DfE</w:t>
      </w:r>
      <w:proofErr w:type="spellEnd"/>
      <w:r w:rsidRPr="00EE41C0">
        <w:rPr>
          <w:rFonts w:ascii="Trebuchet MS" w:eastAsia="MS Mincho" w:hAnsi="Trebuchet MS"/>
          <w:sz w:val="20"/>
          <w:szCs w:val="24"/>
          <w:shd w:val="clear" w:color="auto" w:fill="FFFFFF"/>
          <w:lang w:val="en-US" w:eastAsia="en-US"/>
        </w:rPr>
        <w:t xml:space="preserve">) guidance: </w:t>
      </w:r>
      <w:hyperlink r:id="rId11" w:history="1">
        <w:r w:rsidRPr="00EE41C0">
          <w:rPr>
            <w:rFonts w:ascii="Trebuchet MS" w:eastAsia="MS Mincho" w:hAnsi="Trebuchet MS" w:cs="Arial"/>
            <w:sz w:val="20"/>
            <w:szCs w:val="20"/>
            <w:u w:val="single"/>
            <w:shd w:val="clear" w:color="auto" w:fill="FFFFFF"/>
            <w:lang w:val="en-US" w:eastAsia="en-US"/>
          </w:rPr>
          <w:t xml:space="preserve">The </w:t>
        </w:r>
        <w:r w:rsidRPr="00EE41C0">
          <w:rPr>
            <w:rFonts w:ascii="Trebuchet MS" w:eastAsia="MS Mincho" w:hAnsi="Trebuchet MS" w:cs="Arial"/>
            <w:sz w:val="20"/>
            <w:szCs w:val="20"/>
            <w:u w:val="single"/>
            <w:shd w:val="clear" w:color="auto" w:fill="FFFFFF"/>
            <w:lang w:val="en-US" w:eastAsia="en-US"/>
          </w:rPr>
          <w:t>E</w:t>
        </w:r>
        <w:r w:rsidRPr="00EE41C0">
          <w:rPr>
            <w:rFonts w:ascii="Trebuchet MS" w:eastAsia="MS Mincho" w:hAnsi="Trebuchet MS" w:cs="Arial"/>
            <w:sz w:val="20"/>
            <w:szCs w:val="20"/>
            <w:u w:val="single"/>
            <w:shd w:val="clear" w:color="auto" w:fill="FFFFFF"/>
            <w:lang w:val="en-US" w:eastAsia="en-US"/>
          </w:rPr>
          <w:t>qualit</w:t>
        </w:r>
        <w:r w:rsidRPr="00EE41C0">
          <w:rPr>
            <w:rFonts w:ascii="Trebuchet MS" w:eastAsia="MS Mincho" w:hAnsi="Trebuchet MS" w:cs="Arial"/>
            <w:sz w:val="20"/>
            <w:szCs w:val="20"/>
            <w:u w:val="single"/>
            <w:shd w:val="clear" w:color="auto" w:fill="FFFFFF"/>
            <w:lang w:val="en-US" w:eastAsia="en-US"/>
          </w:rPr>
          <w:t>y</w:t>
        </w:r>
        <w:r w:rsidRPr="00EE41C0">
          <w:rPr>
            <w:rFonts w:ascii="Trebuchet MS" w:eastAsia="MS Mincho" w:hAnsi="Trebuchet MS" w:cs="Arial"/>
            <w:sz w:val="20"/>
            <w:szCs w:val="20"/>
            <w:u w:val="single"/>
            <w:shd w:val="clear" w:color="auto" w:fill="FFFFFF"/>
            <w:lang w:val="en-US" w:eastAsia="en-US"/>
          </w:rPr>
          <w:t xml:space="preserve"> Act 2010 and schools. </w:t>
        </w:r>
      </w:hyperlink>
      <w:r w:rsidRPr="00EE41C0">
        <w:rPr>
          <w:rFonts w:ascii="Trebuchet MS" w:eastAsia="MS Mincho" w:hAnsi="Trebuchet MS"/>
          <w:sz w:val="20"/>
          <w:szCs w:val="24"/>
          <w:shd w:val="clear" w:color="auto" w:fill="FFFFFF"/>
          <w:lang w:val="en-US" w:eastAsia="en-US"/>
        </w:rPr>
        <w:t xml:space="preserve"> </w:t>
      </w:r>
    </w:p>
    <w:p w14:paraId="2175F76D" w14:textId="0289F44E" w:rsid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This document also complies with our funding agreeme</w:t>
      </w:r>
      <w:bookmarkStart w:id="3" w:name="_Toc493589709"/>
      <w:r w:rsidRPr="00EE41C0">
        <w:rPr>
          <w:rFonts w:ascii="Trebuchet MS" w:eastAsia="MS Mincho" w:hAnsi="Trebuchet MS"/>
          <w:sz w:val="20"/>
          <w:szCs w:val="24"/>
          <w:lang w:val="en-US" w:eastAsia="en-US"/>
        </w:rPr>
        <w:t>nt and articles of association.</w:t>
      </w:r>
    </w:p>
    <w:p w14:paraId="016DFA41" w14:textId="77777777" w:rsidR="00EE41C0" w:rsidRPr="00EE41C0" w:rsidRDefault="00EE41C0" w:rsidP="00EE41C0">
      <w:pPr>
        <w:spacing w:after="120" w:line="240" w:lineRule="auto"/>
        <w:rPr>
          <w:rFonts w:ascii="Trebuchet MS" w:eastAsia="MS Mincho" w:hAnsi="Trebuchet MS"/>
          <w:sz w:val="20"/>
          <w:szCs w:val="24"/>
          <w:lang w:val="en-US" w:eastAsia="en-US"/>
        </w:rPr>
      </w:pPr>
    </w:p>
    <w:p w14:paraId="45A1C426"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4" w:name="_Toc57622497"/>
      <w:r w:rsidRPr="00EE41C0">
        <w:rPr>
          <w:rFonts w:ascii="Trebuchet MS" w:eastAsia="Calibri" w:hAnsi="Trebuchet MS" w:cs="Arial"/>
          <w:b/>
          <w:sz w:val="28"/>
          <w:szCs w:val="36"/>
          <w:lang w:eastAsia="en-US"/>
        </w:rPr>
        <w:t>3. Roles and responsibilities</w:t>
      </w:r>
      <w:bookmarkEnd w:id="3"/>
      <w:bookmarkEnd w:id="4"/>
      <w:r w:rsidRPr="00EE41C0">
        <w:rPr>
          <w:rFonts w:ascii="Trebuchet MS" w:eastAsia="Calibri" w:hAnsi="Trebuchet MS" w:cs="Arial"/>
          <w:b/>
          <w:sz w:val="28"/>
          <w:szCs w:val="36"/>
          <w:lang w:eastAsia="en-US"/>
        </w:rPr>
        <w:t xml:space="preserve"> </w:t>
      </w:r>
    </w:p>
    <w:p w14:paraId="69EEBE71" w14:textId="77777777" w:rsidR="00EE41C0" w:rsidRPr="00EE41C0" w:rsidRDefault="00EE41C0" w:rsidP="00EE41C0">
      <w:pPr>
        <w:spacing w:after="120" w:line="240" w:lineRule="auto"/>
        <w:rPr>
          <w:rFonts w:ascii="Trebuchet MS" w:eastAsia="MS Mincho" w:hAnsi="Trebuchet MS"/>
          <w:sz w:val="20"/>
          <w:szCs w:val="24"/>
          <w:shd w:val="clear" w:color="auto" w:fill="FFFFFF"/>
          <w:lang w:val="en-US" w:eastAsia="en-US"/>
        </w:rPr>
      </w:pPr>
      <w:r w:rsidRPr="00EE41C0">
        <w:rPr>
          <w:rFonts w:ascii="Trebuchet MS" w:eastAsia="MS Mincho" w:hAnsi="Trebuchet MS"/>
          <w:sz w:val="20"/>
          <w:szCs w:val="24"/>
          <w:shd w:val="clear" w:color="auto" w:fill="FFFFFF"/>
          <w:lang w:val="en-US" w:eastAsia="en-US"/>
        </w:rPr>
        <w:t>The governing board will:</w:t>
      </w:r>
    </w:p>
    <w:p w14:paraId="070CF0B0"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shd w:val="clear" w:color="auto" w:fill="FFFFFF"/>
          <w:lang w:val="en-US" w:eastAsia="en-US"/>
        </w:rPr>
        <w:t xml:space="preserve">Ensure that the equality information and objectives as set out in this statement </w:t>
      </w:r>
      <w:proofErr w:type="gramStart"/>
      <w:r w:rsidRPr="00EE41C0">
        <w:rPr>
          <w:rFonts w:ascii="Trebuchet MS" w:eastAsia="MS Mincho" w:hAnsi="Trebuchet MS" w:cs="Arial"/>
          <w:sz w:val="20"/>
          <w:szCs w:val="20"/>
          <w:shd w:val="clear" w:color="auto" w:fill="FFFFFF"/>
          <w:lang w:val="en-US" w:eastAsia="en-US"/>
        </w:rPr>
        <w:t>are published and communicated throughout the school, including to staff, pupils and parents</w:t>
      </w:r>
      <w:proofErr w:type="gramEnd"/>
      <w:r w:rsidRPr="00EE41C0">
        <w:rPr>
          <w:rFonts w:ascii="Trebuchet MS" w:eastAsia="MS Mincho" w:hAnsi="Trebuchet MS" w:cs="Arial"/>
          <w:sz w:val="20"/>
          <w:szCs w:val="20"/>
          <w:shd w:val="clear" w:color="auto" w:fill="FFFFFF"/>
          <w:lang w:val="en-US" w:eastAsia="en-US"/>
        </w:rPr>
        <w:t xml:space="preserve"> </w:t>
      </w:r>
    </w:p>
    <w:p w14:paraId="167A382D"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shd w:val="clear" w:color="auto" w:fill="FFFFFF"/>
          <w:lang w:val="en-US" w:eastAsia="en-US"/>
        </w:rPr>
        <w:t xml:space="preserve">Ensure that the published equality information </w:t>
      </w:r>
      <w:proofErr w:type="gramStart"/>
      <w:r w:rsidRPr="00EE41C0">
        <w:rPr>
          <w:rFonts w:ascii="Trebuchet MS" w:eastAsia="MS Mincho" w:hAnsi="Trebuchet MS" w:cs="Arial"/>
          <w:sz w:val="20"/>
          <w:szCs w:val="20"/>
          <w:shd w:val="clear" w:color="auto" w:fill="FFFFFF"/>
          <w:lang w:val="en-US" w:eastAsia="en-US"/>
        </w:rPr>
        <w:t>is updated</w:t>
      </w:r>
      <w:proofErr w:type="gramEnd"/>
      <w:r w:rsidRPr="00EE41C0">
        <w:rPr>
          <w:rFonts w:ascii="Trebuchet MS" w:eastAsia="MS Mincho" w:hAnsi="Trebuchet MS" w:cs="Arial"/>
          <w:sz w:val="20"/>
          <w:szCs w:val="20"/>
          <w:shd w:val="clear" w:color="auto" w:fill="FFFFFF"/>
          <w:lang w:val="en-US" w:eastAsia="en-US"/>
        </w:rPr>
        <w:t xml:space="preserve"> at least every year, and that the objectives are reviewed and updated at least every 4 years </w:t>
      </w:r>
    </w:p>
    <w:p w14:paraId="69C9DE94"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shd w:val="clear" w:color="auto" w:fill="FFFFFF"/>
          <w:lang w:val="en-US" w:eastAsia="en-US"/>
        </w:rPr>
        <w:t>Delegate responsibility for monitoring the achievement of the objectives on a daily basis to the headteacher</w:t>
      </w:r>
    </w:p>
    <w:p w14:paraId="31D7E370" w14:textId="77777777" w:rsidR="00EE41C0" w:rsidRPr="00EE41C0" w:rsidRDefault="00EE41C0" w:rsidP="00EE41C0">
      <w:pPr>
        <w:spacing w:after="120" w:line="240" w:lineRule="auto"/>
        <w:rPr>
          <w:rFonts w:ascii="Trebuchet MS" w:eastAsia="MS Mincho" w:hAnsi="Trebuchet MS"/>
          <w:sz w:val="20"/>
          <w:szCs w:val="24"/>
          <w:shd w:val="clear" w:color="auto" w:fill="FFFFFF"/>
          <w:lang w:val="en-US" w:eastAsia="en-US"/>
        </w:rPr>
      </w:pPr>
      <w:r w:rsidRPr="00EE41C0">
        <w:rPr>
          <w:rFonts w:ascii="Trebuchet MS" w:eastAsia="MS Mincho" w:hAnsi="Trebuchet MS"/>
          <w:sz w:val="20"/>
          <w:szCs w:val="24"/>
          <w:shd w:val="clear" w:color="auto" w:fill="FFFFFF"/>
          <w:lang w:val="en-US" w:eastAsia="en-US"/>
        </w:rPr>
        <w:t>The headteacher will:</w:t>
      </w:r>
    </w:p>
    <w:p w14:paraId="423D1794"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shd w:val="clear" w:color="auto" w:fill="FFFFFF"/>
          <w:lang w:val="en-US" w:eastAsia="en-US"/>
        </w:rPr>
        <w:t>Promote knowledge and understanding of the equality objectives amongst staff and pupils</w:t>
      </w:r>
    </w:p>
    <w:p w14:paraId="3CBE6514"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shd w:val="clear" w:color="auto" w:fill="FFFFFF"/>
          <w:lang w:val="en-US" w:eastAsia="en-US"/>
        </w:rPr>
        <w:t>Monitor success in achieving the objectives and report back to governors</w:t>
      </w:r>
    </w:p>
    <w:p w14:paraId="6D54FEE2" w14:textId="63D300E3" w:rsid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All school staff </w:t>
      </w:r>
      <w:proofErr w:type="gramStart"/>
      <w:r w:rsidRPr="00EE41C0">
        <w:rPr>
          <w:rFonts w:ascii="Trebuchet MS" w:eastAsia="MS Mincho" w:hAnsi="Trebuchet MS"/>
          <w:sz w:val="20"/>
          <w:szCs w:val="24"/>
          <w:lang w:val="en-US" w:eastAsia="en-US"/>
        </w:rPr>
        <w:t>are expected</w:t>
      </w:r>
      <w:proofErr w:type="gramEnd"/>
      <w:r w:rsidRPr="00EE41C0">
        <w:rPr>
          <w:rFonts w:ascii="Trebuchet MS" w:eastAsia="MS Mincho" w:hAnsi="Trebuchet MS"/>
          <w:sz w:val="20"/>
          <w:szCs w:val="24"/>
          <w:lang w:val="en-US" w:eastAsia="en-US"/>
        </w:rPr>
        <w:t xml:space="preserve"> to have regard to this document and to work to achieve the objectives as set out in section 8. </w:t>
      </w:r>
    </w:p>
    <w:p w14:paraId="30D5F263" w14:textId="77777777" w:rsidR="00EE41C0" w:rsidRPr="00EE41C0" w:rsidRDefault="00EE41C0" w:rsidP="00EE41C0">
      <w:pPr>
        <w:spacing w:after="120" w:line="240" w:lineRule="auto"/>
        <w:rPr>
          <w:rFonts w:ascii="Trebuchet MS" w:eastAsia="MS Mincho" w:hAnsi="Trebuchet MS"/>
          <w:sz w:val="20"/>
          <w:szCs w:val="24"/>
          <w:lang w:val="en-US" w:eastAsia="en-US"/>
        </w:rPr>
      </w:pPr>
    </w:p>
    <w:p w14:paraId="70C31252"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5" w:name="_Toc57622498"/>
      <w:r w:rsidRPr="00EE41C0">
        <w:rPr>
          <w:rFonts w:ascii="Trebuchet MS" w:eastAsia="Calibri" w:hAnsi="Trebuchet MS" w:cs="Arial"/>
          <w:b/>
          <w:sz w:val="28"/>
          <w:szCs w:val="36"/>
          <w:lang w:eastAsia="en-US"/>
        </w:rPr>
        <w:t>4. Eliminating discrimination</w:t>
      </w:r>
      <w:bookmarkEnd w:id="5"/>
    </w:p>
    <w:p w14:paraId="2B0B3E4E"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The school is aware of its obligations under the Equality Act 2010 and complies with non-discrimination provisions. </w:t>
      </w:r>
    </w:p>
    <w:p w14:paraId="6961FA38"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lastRenderedPageBreak/>
        <w:t xml:space="preserve">Where relevant, our policies include reference to the importance of avoiding discrimination and other prohibited conduct. </w:t>
      </w:r>
    </w:p>
    <w:p w14:paraId="6EC925E9" w14:textId="28129122"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Staff and governors </w:t>
      </w:r>
      <w:proofErr w:type="gramStart"/>
      <w:r w:rsidRPr="00EE41C0">
        <w:rPr>
          <w:rFonts w:ascii="Trebuchet MS" w:eastAsia="MS Mincho" w:hAnsi="Trebuchet MS"/>
          <w:sz w:val="20"/>
          <w:szCs w:val="24"/>
          <w:lang w:val="en-US" w:eastAsia="en-US"/>
        </w:rPr>
        <w:t>are regularly reminded</w:t>
      </w:r>
      <w:proofErr w:type="gramEnd"/>
      <w:r w:rsidRPr="00EE41C0">
        <w:rPr>
          <w:rFonts w:ascii="Trebuchet MS" w:eastAsia="MS Mincho" w:hAnsi="Trebuchet MS"/>
          <w:sz w:val="20"/>
          <w:szCs w:val="24"/>
          <w:lang w:val="en-US" w:eastAsia="en-US"/>
        </w:rPr>
        <w:t xml:space="preserve"> of their responsibilities under the Equality Act, for example during meetings. </w:t>
      </w:r>
    </w:p>
    <w:p w14:paraId="35C0473E" w14:textId="74930B33" w:rsid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New staff receive training on the Equality Act as part of their induction, and all staff receive refresher training every </w:t>
      </w:r>
      <w:r>
        <w:rPr>
          <w:rFonts w:ascii="Trebuchet MS" w:eastAsia="MS Mincho" w:hAnsi="Trebuchet MS"/>
          <w:sz w:val="20"/>
          <w:szCs w:val="24"/>
          <w:lang w:val="en-US" w:eastAsia="en-US"/>
        </w:rPr>
        <w:t>year.</w:t>
      </w:r>
    </w:p>
    <w:p w14:paraId="4821A5AD" w14:textId="77777777" w:rsidR="00EE41C0" w:rsidRPr="00EE41C0" w:rsidRDefault="00EE41C0" w:rsidP="00EE41C0">
      <w:pPr>
        <w:spacing w:after="120" w:line="240" w:lineRule="auto"/>
        <w:rPr>
          <w:rFonts w:ascii="Trebuchet MS" w:eastAsia="MS Mincho" w:hAnsi="Trebuchet MS"/>
          <w:sz w:val="20"/>
          <w:szCs w:val="24"/>
          <w:lang w:val="en-US" w:eastAsia="en-US"/>
        </w:rPr>
      </w:pPr>
    </w:p>
    <w:p w14:paraId="5BEF1F52"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6" w:name="_Toc493589711"/>
      <w:bookmarkStart w:id="7" w:name="_Toc57622499"/>
      <w:r w:rsidRPr="00EE41C0">
        <w:rPr>
          <w:rFonts w:ascii="Trebuchet MS" w:eastAsia="Calibri" w:hAnsi="Trebuchet MS" w:cs="Arial"/>
          <w:b/>
          <w:sz w:val="28"/>
          <w:szCs w:val="36"/>
          <w:lang w:eastAsia="en-US"/>
        </w:rPr>
        <w:t>5. Advancing equality of opportunity</w:t>
      </w:r>
      <w:bookmarkEnd w:id="6"/>
      <w:bookmarkEnd w:id="7"/>
    </w:p>
    <w:p w14:paraId="082C3F63"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As set out in the </w:t>
      </w:r>
      <w:proofErr w:type="spellStart"/>
      <w:r w:rsidRPr="00EE41C0">
        <w:rPr>
          <w:rFonts w:ascii="Trebuchet MS" w:eastAsia="MS Mincho" w:hAnsi="Trebuchet MS"/>
          <w:sz w:val="20"/>
          <w:szCs w:val="24"/>
          <w:lang w:val="en-US" w:eastAsia="en-US"/>
        </w:rPr>
        <w:t>DfE</w:t>
      </w:r>
      <w:proofErr w:type="spellEnd"/>
      <w:r w:rsidRPr="00EE41C0">
        <w:rPr>
          <w:rFonts w:ascii="Trebuchet MS" w:eastAsia="MS Mincho" w:hAnsi="Trebuchet MS"/>
          <w:sz w:val="20"/>
          <w:szCs w:val="24"/>
          <w:lang w:val="en-US" w:eastAsia="en-US"/>
        </w:rPr>
        <w:t xml:space="preserve"> guidance on the Equality Act, the school aims to advance equality of opportunity by:</w:t>
      </w:r>
    </w:p>
    <w:p w14:paraId="248879A1" w14:textId="5046152C"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Removing or </w:t>
      </w:r>
      <w:proofErr w:type="spellStart"/>
      <w:r w:rsidRPr="00EE41C0">
        <w:rPr>
          <w:rFonts w:ascii="Trebuchet MS" w:eastAsia="MS Mincho" w:hAnsi="Trebuchet MS" w:cs="Arial"/>
          <w:sz w:val="20"/>
          <w:szCs w:val="20"/>
          <w:lang w:val="en-US" w:eastAsia="en-US"/>
        </w:rPr>
        <w:t>minimising</w:t>
      </w:r>
      <w:proofErr w:type="spellEnd"/>
      <w:r w:rsidRPr="00EE41C0">
        <w:rPr>
          <w:rFonts w:ascii="Trebuchet MS" w:eastAsia="MS Mincho" w:hAnsi="Trebuchet MS" w:cs="Arial"/>
          <w:sz w:val="20"/>
          <w:szCs w:val="20"/>
          <w:lang w:val="en-US" w:eastAsia="en-US"/>
        </w:rPr>
        <w:t xml:space="preserve"> disadvantages suffered by </w:t>
      </w:r>
      <w:proofErr w:type="gramStart"/>
      <w:r w:rsidRPr="00EE41C0">
        <w:rPr>
          <w:rFonts w:ascii="Trebuchet MS" w:eastAsia="MS Mincho" w:hAnsi="Trebuchet MS" w:cs="Arial"/>
          <w:sz w:val="20"/>
          <w:szCs w:val="20"/>
          <w:lang w:val="en-US" w:eastAsia="en-US"/>
        </w:rPr>
        <w:t>people which are connected to a particular characteristic</w:t>
      </w:r>
      <w:proofErr w:type="gramEnd"/>
      <w:r w:rsidRPr="00EE41C0">
        <w:rPr>
          <w:rFonts w:ascii="Trebuchet MS" w:eastAsia="MS Mincho" w:hAnsi="Trebuchet MS" w:cs="Arial"/>
          <w:sz w:val="20"/>
          <w:szCs w:val="20"/>
          <w:lang w:val="en-US" w:eastAsia="en-US"/>
        </w:rPr>
        <w:t xml:space="preserve"> they have (e.g. pupils with disabilities)</w:t>
      </w:r>
    </w:p>
    <w:p w14:paraId="22AEE5F7" w14:textId="13BCD241"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Taking steps to meet the particular needs of people who have a particular characteristic (e.g. </w:t>
      </w:r>
      <w:r>
        <w:rPr>
          <w:rFonts w:ascii="Trebuchet MS" w:eastAsia="MS Mincho" w:hAnsi="Trebuchet MS" w:cs="Arial"/>
          <w:sz w:val="20"/>
          <w:szCs w:val="20"/>
          <w:lang w:val="en-US" w:eastAsia="en-US"/>
        </w:rPr>
        <w:t>ensuring that the kitchen caters for children with particular dietary needs</w:t>
      </w:r>
      <w:r w:rsidRPr="00EE41C0">
        <w:rPr>
          <w:rFonts w:ascii="Trebuchet MS" w:eastAsia="MS Mincho" w:hAnsi="Trebuchet MS" w:cs="Arial"/>
          <w:sz w:val="20"/>
          <w:szCs w:val="20"/>
          <w:lang w:val="en-US" w:eastAsia="en-US"/>
        </w:rPr>
        <w:t xml:space="preserve">) </w:t>
      </w:r>
    </w:p>
    <w:p w14:paraId="2AB8EB5B" w14:textId="3C87DFA6"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Encouraging people who have a particular characteristic to participate fully in any activities (e.g. encouraging all pupils to be involved in the full range of school </w:t>
      </w:r>
      <w:r>
        <w:rPr>
          <w:rFonts w:ascii="Trebuchet MS" w:eastAsia="MS Mincho" w:hAnsi="Trebuchet MS" w:cs="Arial"/>
          <w:sz w:val="20"/>
          <w:szCs w:val="20"/>
          <w:lang w:val="en-US" w:eastAsia="en-US"/>
        </w:rPr>
        <w:t>clubs and events</w:t>
      </w:r>
      <w:r w:rsidRPr="00EE41C0">
        <w:rPr>
          <w:rFonts w:ascii="Trebuchet MS" w:eastAsia="MS Mincho" w:hAnsi="Trebuchet MS" w:cs="Arial"/>
          <w:sz w:val="20"/>
          <w:szCs w:val="20"/>
          <w:lang w:val="en-US" w:eastAsia="en-US"/>
        </w:rPr>
        <w:t xml:space="preserve">) </w:t>
      </w:r>
    </w:p>
    <w:p w14:paraId="1329C57F"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In fulfilling this aspect of the duty, the school will:</w:t>
      </w:r>
    </w:p>
    <w:p w14:paraId="448A5EE5"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Publish attainment data each academic year showing how pupils with different characteristics are performing</w:t>
      </w:r>
    </w:p>
    <w:p w14:paraId="0B675528"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proofErr w:type="spellStart"/>
      <w:r w:rsidRPr="00EE41C0">
        <w:rPr>
          <w:rFonts w:ascii="Trebuchet MS" w:eastAsia="MS Mincho" w:hAnsi="Trebuchet MS" w:cs="Arial"/>
          <w:sz w:val="20"/>
          <w:szCs w:val="20"/>
          <w:lang w:val="en-US" w:eastAsia="en-US"/>
        </w:rPr>
        <w:t>Analyse</w:t>
      </w:r>
      <w:proofErr w:type="spellEnd"/>
      <w:r w:rsidRPr="00EE41C0">
        <w:rPr>
          <w:rFonts w:ascii="Trebuchet MS" w:eastAsia="MS Mincho" w:hAnsi="Trebuchet MS" w:cs="Arial"/>
          <w:sz w:val="20"/>
          <w:szCs w:val="20"/>
          <w:lang w:val="en-US" w:eastAsia="en-US"/>
        </w:rPr>
        <w:t xml:space="preserve"> the above data to determine strengths and areas for improvement, implement actions in response and publish this information</w:t>
      </w:r>
    </w:p>
    <w:p w14:paraId="163A8A78" w14:textId="7B86848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Make evidence available identifying improvements for specific groups </w:t>
      </w:r>
    </w:p>
    <w:p w14:paraId="5EDED424" w14:textId="5B1EFAD7" w:rsid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Publish further data about any issues associated with particular protected characteristics, identifying any </w:t>
      </w:r>
      <w:proofErr w:type="gramStart"/>
      <w:r w:rsidRPr="00EE41C0">
        <w:rPr>
          <w:rFonts w:ascii="Trebuchet MS" w:eastAsia="MS Mincho" w:hAnsi="Trebuchet MS" w:cs="Arial"/>
          <w:sz w:val="20"/>
          <w:szCs w:val="20"/>
          <w:lang w:val="en-US" w:eastAsia="en-US"/>
        </w:rPr>
        <w:t>issues which</w:t>
      </w:r>
      <w:proofErr w:type="gramEnd"/>
      <w:r w:rsidRPr="00EE41C0">
        <w:rPr>
          <w:rFonts w:ascii="Trebuchet MS" w:eastAsia="MS Mincho" w:hAnsi="Trebuchet MS" w:cs="Arial"/>
          <w:sz w:val="20"/>
          <w:szCs w:val="20"/>
          <w:lang w:val="en-US" w:eastAsia="en-US"/>
        </w:rPr>
        <w:t xml:space="preserve"> could affect our own pupils </w:t>
      </w:r>
    </w:p>
    <w:p w14:paraId="4E89FF38"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p>
    <w:p w14:paraId="257D4BE9"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8" w:name="_Toc493589712"/>
      <w:bookmarkStart w:id="9" w:name="_Toc57622500"/>
      <w:r w:rsidRPr="00EE41C0">
        <w:rPr>
          <w:rFonts w:ascii="Trebuchet MS" w:eastAsia="Calibri" w:hAnsi="Trebuchet MS" w:cs="Arial"/>
          <w:b/>
          <w:sz w:val="28"/>
          <w:szCs w:val="36"/>
          <w:lang w:eastAsia="en-US"/>
        </w:rPr>
        <w:t>6. Fostering good relations</w:t>
      </w:r>
      <w:bookmarkEnd w:id="8"/>
      <w:bookmarkEnd w:id="9"/>
    </w:p>
    <w:p w14:paraId="74EC3943" w14:textId="179272E5"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The school aims to foster good relations between those who share a protected characteristic and those who do not share it by:</w:t>
      </w:r>
    </w:p>
    <w:p w14:paraId="255DBA86" w14:textId="3E9482E3"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Promoting tolerance, friendship and understanding of a range of religions and cultures through different aspects of our curriculum. This includes teaching in RE, </w:t>
      </w:r>
      <w:r>
        <w:rPr>
          <w:rFonts w:ascii="Trebuchet MS" w:eastAsia="MS Mincho" w:hAnsi="Trebuchet MS" w:cs="Arial"/>
          <w:sz w:val="20"/>
          <w:szCs w:val="20"/>
          <w:lang w:val="en-US" w:eastAsia="en-US"/>
        </w:rPr>
        <w:t>RSE and</w:t>
      </w:r>
      <w:r w:rsidRPr="00EE41C0">
        <w:rPr>
          <w:rFonts w:ascii="Trebuchet MS" w:eastAsia="MS Mincho" w:hAnsi="Trebuchet MS" w:cs="Arial"/>
          <w:sz w:val="20"/>
          <w:szCs w:val="20"/>
          <w:lang w:val="en-US" w:eastAsia="en-US"/>
        </w:rPr>
        <w:t xml:space="preserve"> other curriculum areas. For example, as part of teaching and learning in English/reading, pupils </w:t>
      </w:r>
      <w:proofErr w:type="gramStart"/>
      <w:r w:rsidRPr="00EE41C0">
        <w:rPr>
          <w:rFonts w:ascii="Trebuchet MS" w:eastAsia="MS Mincho" w:hAnsi="Trebuchet MS" w:cs="Arial"/>
          <w:sz w:val="20"/>
          <w:szCs w:val="20"/>
          <w:lang w:val="en-US" w:eastAsia="en-US"/>
        </w:rPr>
        <w:t>will be introduced</w:t>
      </w:r>
      <w:proofErr w:type="gramEnd"/>
      <w:r w:rsidRPr="00EE41C0">
        <w:rPr>
          <w:rFonts w:ascii="Trebuchet MS" w:eastAsia="MS Mincho" w:hAnsi="Trebuchet MS" w:cs="Arial"/>
          <w:sz w:val="20"/>
          <w:szCs w:val="20"/>
          <w:lang w:val="en-US" w:eastAsia="en-US"/>
        </w:rPr>
        <w:t xml:space="preserve"> to literature from a range of cultures</w:t>
      </w:r>
    </w:p>
    <w:p w14:paraId="17C971D6"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Holding assemblies dealing with relevant issues. Pupils will be encouraged to take a lead in such assemblies and we </w:t>
      </w:r>
      <w:proofErr w:type="gramStart"/>
      <w:r w:rsidRPr="00EE41C0">
        <w:rPr>
          <w:rFonts w:ascii="Trebuchet MS" w:eastAsia="MS Mincho" w:hAnsi="Trebuchet MS" w:cs="Arial"/>
          <w:sz w:val="20"/>
          <w:szCs w:val="20"/>
          <w:lang w:val="en-US" w:eastAsia="en-US"/>
        </w:rPr>
        <w:t>will also</w:t>
      </w:r>
      <w:proofErr w:type="gramEnd"/>
      <w:r w:rsidRPr="00EE41C0">
        <w:rPr>
          <w:rFonts w:ascii="Trebuchet MS" w:eastAsia="MS Mincho" w:hAnsi="Trebuchet MS" w:cs="Arial"/>
          <w:sz w:val="20"/>
          <w:szCs w:val="20"/>
          <w:lang w:val="en-US" w:eastAsia="en-US"/>
        </w:rPr>
        <w:t xml:space="preserve"> invite external speakers to contribute</w:t>
      </w:r>
    </w:p>
    <w:p w14:paraId="2620D957" w14:textId="6E8F004B"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Working with our local community. This includes </w:t>
      </w:r>
      <w:proofErr w:type="spellStart"/>
      <w:r w:rsidRPr="00EE41C0">
        <w:rPr>
          <w:rFonts w:ascii="Trebuchet MS" w:eastAsia="MS Mincho" w:hAnsi="Trebuchet MS" w:cs="Arial"/>
          <w:sz w:val="20"/>
          <w:szCs w:val="20"/>
          <w:lang w:val="en-US" w:eastAsia="en-US"/>
        </w:rPr>
        <w:t>organising</w:t>
      </w:r>
      <w:proofErr w:type="spellEnd"/>
      <w:r w:rsidRPr="00EE41C0">
        <w:rPr>
          <w:rFonts w:ascii="Trebuchet MS" w:eastAsia="MS Mincho" w:hAnsi="Trebuchet MS" w:cs="Arial"/>
          <w:sz w:val="20"/>
          <w:szCs w:val="20"/>
          <w:lang w:val="en-US" w:eastAsia="en-US"/>
        </w:rPr>
        <w:t xml:space="preserve"> school trips and activities based around the local community</w:t>
      </w:r>
    </w:p>
    <w:p w14:paraId="553E93BB" w14:textId="18D821AB" w:rsid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 xml:space="preserve">Encouraging and implementing initiatives to deal with tensions between different groups of pupils within the school. For example, our school council has representatives from different year groups and </w:t>
      </w:r>
      <w:proofErr w:type="gramStart"/>
      <w:r w:rsidRPr="00EE41C0">
        <w:rPr>
          <w:rFonts w:ascii="Trebuchet MS" w:eastAsia="MS Mincho" w:hAnsi="Trebuchet MS" w:cs="Arial"/>
          <w:sz w:val="20"/>
          <w:szCs w:val="20"/>
          <w:lang w:val="en-US" w:eastAsia="en-US"/>
        </w:rPr>
        <w:t>is formed</w:t>
      </w:r>
      <w:proofErr w:type="gramEnd"/>
      <w:r w:rsidRPr="00EE41C0">
        <w:rPr>
          <w:rFonts w:ascii="Trebuchet MS" w:eastAsia="MS Mincho" w:hAnsi="Trebuchet MS" w:cs="Arial"/>
          <w:sz w:val="20"/>
          <w:szCs w:val="20"/>
          <w:lang w:val="en-US" w:eastAsia="en-US"/>
        </w:rPr>
        <w:t xml:space="preserve"> of pupils from a range of backgrounds. All pupils are encouraged to participate in the school’s activities, such as sports clubs. We also work with parents to promote knowledge and understanding of different cultures</w:t>
      </w:r>
    </w:p>
    <w:p w14:paraId="36906820"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p>
    <w:p w14:paraId="5686D9F5"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10" w:name="_Toc493589713"/>
      <w:bookmarkStart w:id="11" w:name="_Toc57622501"/>
      <w:r w:rsidRPr="00EE41C0">
        <w:rPr>
          <w:rFonts w:ascii="Trebuchet MS" w:eastAsia="Calibri" w:hAnsi="Trebuchet MS" w:cs="Arial"/>
          <w:b/>
          <w:sz w:val="28"/>
          <w:szCs w:val="36"/>
          <w:lang w:eastAsia="en-US"/>
        </w:rPr>
        <w:t>7. Equality considerations in decision-making</w:t>
      </w:r>
      <w:bookmarkEnd w:id="10"/>
      <w:bookmarkEnd w:id="11"/>
    </w:p>
    <w:p w14:paraId="3C2286F6"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lastRenderedPageBreak/>
        <w:t xml:space="preserve">The school ensures it has due regard to equality considerations whenever significant decisions are made. </w:t>
      </w:r>
    </w:p>
    <w:p w14:paraId="13A05E64"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The school always considers the impact of significant decisions on particular groups. For example, when a school trip or activity </w:t>
      </w:r>
      <w:proofErr w:type="gramStart"/>
      <w:r w:rsidRPr="00EE41C0">
        <w:rPr>
          <w:rFonts w:ascii="Trebuchet MS" w:eastAsia="MS Mincho" w:hAnsi="Trebuchet MS"/>
          <w:sz w:val="20"/>
          <w:szCs w:val="24"/>
          <w:lang w:val="en-US" w:eastAsia="en-US"/>
        </w:rPr>
        <w:t>is being planned</w:t>
      </w:r>
      <w:proofErr w:type="gramEnd"/>
      <w:r w:rsidRPr="00EE41C0">
        <w:rPr>
          <w:rFonts w:ascii="Trebuchet MS" w:eastAsia="MS Mincho" w:hAnsi="Trebuchet MS"/>
          <w:sz w:val="20"/>
          <w:szCs w:val="24"/>
          <w:lang w:val="en-US" w:eastAsia="en-US"/>
        </w:rPr>
        <w:t xml:space="preserve">, the school considers whether the trip: </w:t>
      </w:r>
    </w:p>
    <w:p w14:paraId="01FF8071"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Is accessible to pupils with disabilities</w:t>
      </w:r>
    </w:p>
    <w:p w14:paraId="41EF1B2F" w14:textId="77777777" w:rsidR="00EE41C0" w:rsidRP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Has equivalent facilities for boys and girls</w:t>
      </w:r>
    </w:p>
    <w:p w14:paraId="3FB4F484" w14:textId="77777777" w:rsidR="00EE41C0" w:rsidRPr="00EE41C0" w:rsidRDefault="00EE41C0" w:rsidP="00EE41C0">
      <w:pPr>
        <w:spacing w:after="120" w:line="240" w:lineRule="auto"/>
        <w:rPr>
          <w:rFonts w:ascii="Trebuchet MS" w:eastAsia="MS Mincho" w:hAnsi="Trebuchet MS"/>
          <w:sz w:val="20"/>
          <w:szCs w:val="24"/>
          <w:lang w:val="en-US" w:eastAsia="en-US"/>
        </w:rPr>
      </w:pPr>
    </w:p>
    <w:p w14:paraId="55D8E196"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12" w:name="_Toc493589714"/>
      <w:bookmarkStart w:id="13" w:name="_Toc57622502"/>
      <w:r w:rsidRPr="00EE41C0">
        <w:rPr>
          <w:rFonts w:ascii="Trebuchet MS" w:eastAsia="Calibri" w:hAnsi="Trebuchet MS" w:cs="Arial"/>
          <w:b/>
          <w:sz w:val="28"/>
          <w:szCs w:val="36"/>
          <w:lang w:eastAsia="en-US"/>
        </w:rPr>
        <w:t>8. Equality objectives</w:t>
      </w:r>
      <w:bookmarkEnd w:id="12"/>
      <w:bookmarkEnd w:id="13"/>
    </w:p>
    <w:p w14:paraId="1CB25A30" w14:textId="77777777" w:rsidR="00EE41C0" w:rsidRPr="00EE41C0" w:rsidRDefault="00EE41C0" w:rsidP="00EE41C0">
      <w:pPr>
        <w:spacing w:before="240" w:after="120" w:line="240" w:lineRule="auto"/>
        <w:rPr>
          <w:rFonts w:ascii="Trebuchet MS" w:eastAsia="MS Mincho" w:hAnsi="Trebuchet MS"/>
          <w:b/>
          <w:sz w:val="24"/>
          <w:szCs w:val="24"/>
          <w:lang w:val="en-US" w:eastAsia="en-US"/>
        </w:rPr>
      </w:pPr>
      <w:r w:rsidRPr="00EE41C0">
        <w:rPr>
          <w:rFonts w:ascii="Trebuchet MS" w:eastAsia="MS Mincho" w:hAnsi="Trebuchet MS"/>
          <w:b/>
          <w:sz w:val="24"/>
          <w:szCs w:val="24"/>
          <w:lang w:val="en-US" w:eastAsia="en-US"/>
        </w:rPr>
        <w:t xml:space="preserve">Objective </w:t>
      </w:r>
      <w:proofErr w:type="gramStart"/>
      <w:r w:rsidRPr="00EE41C0">
        <w:rPr>
          <w:rFonts w:ascii="Trebuchet MS" w:eastAsia="MS Mincho" w:hAnsi="Trebuchet MS"/>
          <w:b/>
          <w:sz w:val="24"/>
          <w:szCs w:val="24"/>
          <w:lang w:val="en-US" w:eastAsia="en-US"/>
        </w:rPr>
        <w:t>1</w:t>
      </w:r>
      <w:proofErr w:type="gramEnd"/>
    </w:p>
    <w:p w14:paraId="013AA168" w14:textId="2E0EE81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Undertake an analysis of </w:t>
      </w:r>
      <w:r w:rsidR="002578DC">
        <w:rPr>
          <w:rFonts w:ascii="Trebuchet MS" w:eastAsia="MS Mincho" w:hAnsi="Trebuchet MS"/>
          <w:sz w:val="20"/>
          <w:szCs w:val="24"/>
          <w:lang w:val="en-US" w:eastAsia="en-US"/>
        </w:rPr>
        <w:t>attendance</w:t>
      </w:r>
      <w:r w:rsidRPr="00EE41C0">
        <w:rPr>
          <w:rFonts w:ascii="Trebuchet MS" w:eastAsia="MS Mincho" w:hAnsi="Trebuchet MS"/>
          <w:sz w:val="20"/>
          <w:szCs w:val="24"/>
          <w:lang w:val="en-US" w:eastAsia="en-US"/>
        </w:rPr>
        <w:t xml:space="preserve"> data and trends with regard to race, gender and disability, and report on this to the staffing and pay sub-committee of the governing board.</w:t>
      </w:r>
    </w:p>
    <w:p w14:paraId="414ECE93"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Why we have chosen this objective: </w:t>
      </w:r>
    </w:p>
    <w:p w14:paraId="0757B54C" w14:textId="15B4EA03" w:rsid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To achieve this objective we plan to:</w:t>
      </w:r>
    </w:p>
    <w:p w14:paraId="588243D7" w14:textId="77777777" w:rsidR="002578DC" w:rsidRPr="00EE41C0" w:rsidRDefault="002578DC" w:rsidP="00EE41C0">
      <w:pPr>
        <w:spacing w:after="120" w:line="240" w:lineRule="auto"/>
        <w:rPr>
          <w:rFonts w:ascii="Trebuchet MS" w:eastAsia="MS Mincho" w:hAnsi="Trebuchet MS"/>
          <w:sz w:val="20"/>
          <w:szCs w:val="24"/>
          <w:lang w:val="en-US" w:eastAsia="en-US"/>
        </w:rPr>
      </w:pPr>
    </w:p>
    <w:p w14:paraId="027D9F21" w14:textId="562284A0" w:rsidR="00EE41C0" w:rsidRPr="00EE41C0" w:rsidRDefault="002578DC" w:rsidP="00EE41C0">
      <w:pPr>
        <w:spacing w:before="240" w:after="120" w:line="240" w:lineRule="auto"/>
        <w:rPr>
          <w:rFonts w:ascii="Trebuchet MS" w:eastAsia="MS Mincho" w:hAnsi="Trebuchet MS"/>
          <w:b/>
          <w:sz w:val="24"/>
          <w:szCs w:val="24"/>
          <w:lang w:val="en-US" w:eastAsia="en-US"/>
        </w:rPr>
      </w:pPr>
      <w:r>
        <w:rPr>
          <w:rFonts w:ascii="Trebuchet MS" w:eastAsia="MS Mincho" w:hAnsi="Trebuchet MS"/>
          <w:b/>
          <w:sz w:val="24"/>
          <w:szCs w:val="24"/>
          <w:lang w:val="en-US" w:eastAsia="en-US"/>
        </w:rPr>
        <w:t xml:space="preserve">Objective </w:t>
      </w:r>
      <w:proofErr w:type="gramStart"/>
      <w:r>
        <w:rPr>
          <w:rFonts w:ascii="Trebuchet MS" w:eastAsia="MS Mincho" w:hAnsi="Trebuchet MS"/>
          <w:b/>
          <w:sz w:val="24"/>
          <w:szCs w:val="24"/>
          <w:lang w:val="en-US" w:eastAsia="en-US"/>
        </w:rPr>
        <w:t>2</w:t>
      </w:r>
      <w:proofErr w:type="gramEnd"/>
    </w:p>
    <w:p w14:paraId="284E54E9" w14:textId="3C1B7E6C"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Increase the representation of </w:t>
      </w:r>
      <w:r w:rsidRPr="002578DC">
        <w:rPr>
          <w:rFonts w:ascii="Trebuchet MS" w:eastAsia="MS Mincho" w:hAnsi="Trebuchet MS"/>
          <w:sz w:val="20"/>
          <w:szCs w:val="24"/>
          <w:lang w:val="en-US" w:eastAsia="en-US"/>
        </w:rPr>
        <w:t>staff</w:t>
      </w:r>
      <w:r w:rsidRPr="00EE41C0">
        <w:rPr>
          <w:rFonts w:ascii="Trebuchet MS" w:eastAsia="MS Mincho" w:hAnsi="Trebuchet MS"/>
          <w:sz w:val="20"/>
          <w:szCs w:val="24"/>
          <w:lang w:val="en-US" w:eastAsia="en-US"/>
        </w:rPr>
        <w:t xml:space="preserve"> from black and minority ethnic communities over a 4-year period (from this </w:t>
      </w:r>
      <w:r w:rsidRPr="002578DC">
        <w:rPr>
          <w:rFonts w:ascii="Trebuchet MS" w:eastAsia="MS Mincho" w:hAnsi="Trebuchet MS"/>
          <w:sz w:val="20"/>
          <w:szCs w:val="24"/>
          <w:lang w:val="en-US" w:eastAsia="en-US"/>
        </w:rPr>
        <w:t xml:space="preserve">July to </w:t>
      </w:r>
      <w:proofErr w:type="gramStart"/>
      <w:r w:rsidRPr="002578DC">
        <w:rPr>
          <w:rFonts w:ascii="Trebuchet MS" w:eastAsia="MS Mincho" w:hAnsi="Trebuchet MS"/>
          <w:sz w:val="20"/>
          <w:szCs w:val="24"/>
          <w:lang w:val="en-US" w:eastAsia="en-US"/>
        </w:rPr>
        <w:t>July in</w:t>
      </w:r>
      <w:proofErr w:type="gramEnd"/>
      <w:r w:rsidRPr="002578DC">
        <w:rPr>
          <w:rFonts w:ascii="Trebuchet MS" w:eastAsia="MS Mincho" w:hAnsi="Trebuchet MS"/>
          <w:sz w:val="20"/>
          <w:szCs w:val="24"/>
          <w:lang w:val="en-US" w:eastAsia="en-US"/>
        </w:rPr>
        <w:t xml:space="preserve"> 4 years' time).</w:t>
      </w:r>
    </w:p>
    <w:p w14:paraId="601C30A8"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Why we have chosen this objective: </w:t>
      </w:r>
    </w:p>
    <w:p w14:paraId="39AD5980" w14:textId="3AEABFD6" w:rsidR="002578DC" w:rsidRDefault="00EE41C0" w:rsidP="002578DC">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To achieve this objective we plan to:</w:t>
      </w:r>
    </w:p>
    <w:p w14:paraId="5ACE3DCC" w14:textId="77777777" w:rsidR="002578DC" w:rsidRDefault="002578DC" w:rsidP="002578DC">
      <w:pPr>
        <w:spacing w:after="120" w:line="240" w:lineRule="auto"/>
        <w:rPr>
          <w:rFonts w:ascii="Trebuchet MS" w:eastAsia="MS Mincho" w:hAnsi="Trebuchet MS"/>
          <w:sz w:val="20"/>
          <w:szCs w:val="24"/>
          <w:lang w:val="en-US" w:eastAsia="en-US"/>
        </w:rPr>
      </w:pPr>
    </w:p>
    <w:p w14:paraId="72F0E286" w14:textId="35638896" w:rsidR="00EE41C0" w:rsidRDefault="002578DC" w:rsidP="00EE41C0">
      <w:pPr>
        <w:spacing w:before="240" w:after="120" w:line="240" w:lineRule="auto"/>
        <w:rPr>
          <w:rFonts w:ascii="Trebuchet MS" w:eastAsia="MS Mincho" w:hAnsi="Trebuchet MS"/>
          <w:b/>
          <w:sz w:val="24"/>
          <w:szCs w:val="24"/>
          <w:lang w:val="en-US" w:eastAsia="en-US"/>
        </w:rPr>
      </w:pPr>
      <w:r>
        <w:rPr>
          <w:rFonts w:ascii="Trebuchet MS" w:eastAsia="MS Mincho" w:hAnsi="Trebuchet MS"/>
          <w:b/>
          <w:sz w:val="24"/>
          <w:szCs w:val="24"/>
          <w:lang w:val="en-US" w:eastAsia="en-US"/>
        </w:rPr>
        <w:t xml:space="preserve">Objective </w:t>
      </w:r>
      <w:proofErr w:type="gramStart"/>
      <w:r>
        <w:rPr>
          <w:rFonts w:ascii="Trebuchet MS" w:eastAsia="MS Mincho" w:hAnsi="Trebuchet MS"/>
          <w:b/>
          <w:sz w:val="24"/>
          <w:szCs w:val="24"/>
          <w:lang w:val="en-US" w:eastAsia="en-US"/>
        </w:rPr>
        <w:t>3</w:t>
      </w:r>
      <w:proofErr w:type="gramEnd"/>
    </w:p>
    <w:p w14:paraId="625DDD3F" w14:textId="2CD48417" w:rsidR="002578DC" w:rsidRDefault="002578DC" w:rsidP="00EE41C0">
      <w:pPr>
        <w:spacing w:before="240" w:after="120" w:line="240" w:lineRule="auto"/>
        <w:rPr>
          <w:rFonts w:ascii="Trebuchet MS" w:eastAsia="MS Mincho" w:hAnsi="Trebuchet MS"/>
          <w:sz w:val="20"/>
          <w:szCs w:val="24"/>
          <w:lang w:val="en-US" w:eastAsia="en-US"/>
        </w:rPr>
      </w:pPr>
      <w:r w:rsidRPr="002578DC">
        <w:rPr>
          <w:rFonts w:ascii="Trebuchet MS" w:eastAsia="MS Mincho" w:hAnsi="Trebuchet MS"/>
          <w:sz w:val="20"/>
          <w:szCs w:val="24"/>
          <w:lang w:val="en-US" w:eastAsia="en-US"/>
        </w:rPr>
        <w:t>Review the curriculum to ensure that it supports diversity and equality, so that pupils know how to make positive decisions and can confidently tackle prejudice.</w:t>
      </w:r>
    </w:p>
    <w:p w14:paraId="1DEBEC3F" w14:textId="77777777" w:rsidR="002578DC" w:rsidRPr="00EE41C0" w:rsidRDefault="002578DC" w:rsidP="002578DC">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Why we have chosen this objective: </w:t>
      </w:r>
    </w:p>
    <w:p w14:paraId="7ED2EC33" w14:textId="7CA821CC" w:rsidR="002578DC" w:rsidRDefault="002578DC" w:rsidP="002578DC">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To achieve this objective we plan to:</w:t>
      </w:r>
    </w:p>
    <w:p w14:paraId="5925930F" w14:textId="77777777" w:rsidR="002578DC" w:rsidRPr="00EE41C0" w:rsidRDefault="002578DC" w:rsidP="002578DC">
      <w:pPr>
        <w:spacing w:after="120" w:line="240" w:lineRule="auto"/>
        <w:rPr>
          <w:rFonts w:ascii="Trebuchet MS" w:eastAsia="MS Mincho" w:hAnsi="Trebuchet MS"/>
          <w:sz w:val="20"/>
          <w:szCs w:val="24"/>
          <w:lang w:val="en-US" w:eastAsia="en-US"/>
        </w:rPr>
      </w:pPr>
    </w:p>
    <w:p w14:paraId="55722FF9"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14" w:name="_Toc493589715"/>
      <w:bookmarkStart w:id="15" w:name="_Toc57622503"/>
      <w:r w:rsidRPr="00EE41C0">
        <w:rPr>
          <w:rFonts w:ascii="Trebuchet MS" w:eastAsia="Calibri" w:hAnsi="Trebuchet MS" w:cs="Arial"/>
          <w:b/>
          <w:sz w:val="28"/>
          <w:szCs w:val="36"/>
          <w:lang w:eastAsia="en-US"/>
        </w:rPr>
        <w:t>9. Monitoring arrangements</w:t>
      </w:r>
      <w:bookmarkEnd w:id="14"/>
      <w:bookmarkEnd w:id="15"/>
    </w:p>
    <w:p w14:paraId="18A73AAD" w14:textId="62D100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The </w:t>
      </w:r>
      <w:r w:rsidR="00703FEA">
        <w:rPr>
          <w:rFonts w:ascii="Trebuchet MS" w:eastAsia="MS Mincho" w:hAnsi="Trebuchet MS"/>
          <w:sz w:val="20"/>
          <w:szCs w:val="24"/>
          <w:lang w:val="en-US" w:eastAsia="en-US"/>
        </w:rPr>
        <w:t>headteacher</w:t>
      </w:r>
      <w:r w:rsidRPr="00EE41C0">
        <w:rPr>
          <w:rFonts w:ascii="Trebuchet MS" w:eastAsia="MS Mincho" w:hAnsi="Trebuchet MS"/>
          <w:sz w:val="20"/>
          <w:szCs w:val="24"/>
          <w:lang w:val="en-US" w:eastAsia="en-US"/>
        </w:rPr>
        <w:t xml:space="preserve"> will update the equality information we publish</w:t>
      </w:r>
      <w:r w:rsidR="00703FEA">
        <w:rPr>
          <w:rFonts w:ascii="Trebuchet MS" w:eastAsia="MS Mincho" w:hAnsi="Trebuchet MS"/>
          <w:sz w:val="20"/>
          <w:szCs w:val="24"/>
          <w:lang w:val="en-US" w:eastAsia="en-US"/>
        </w:rPr>
        <w:t xml:space="preserve"> </w:t>
      </w:r>
      <w:r w:rsidRPr="00EE41C0">
        <w:rPr>
          <w:rFonts w:ascii="Trebuchet MS" w:eastAsia="MS Mincho" w:hAnsi="Trebuchet MS"/>
          <w:sz w:val="20"/>
          <w:szCs w:val="24"/>
          <w:lang w:val="en-US" w:eastAsia="en-US"/>
        </w:rPr>
        <w:t xml:space="preserve">at least every year. </w:t>
      </w:r>
    </w:p>
    <w:p w14:paraId="6282C2CE" w14:textId="0E51BEE1"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 xml:space="preserve">This document </w:t>
      </w:r>
      <w:proofErr w:type="gramStart"/>
      <w:r w:rsidRPr="00EE41C0">
        <w:rPr>
          <w:rFonts w:ascii="Trebuchet MS" w:eastAsia="MS Mincho" w:hAnsi="Trebuchet MS"/>
          <w:sz w:val="20"/>
          <w:szCs w:val="24"/>
          <w:lang w:val="en-US" w:eastAsia="en-US"/>
        </w:rPr>
        <w:t>will be reviewed</w:t>
      </w:r>
      <w:proofErr w:type="gramEnd"/>
      <w:r w:rsidRPr="00EE41C0">
        <w:rPr>
          <w:rFonts w:ascii="Trebuchet MS" w:eastAsia="MS Mincho" w:hAnsi="Trebuchet MS"/>
          <w:sz w:val="20"/>
          <w:szCs w:val="24"/>
          <w:lang w:val="en-US" w:eastAsia="en-US"/>
        </w:rPr>
        <w:t xml:space="preserve"> </w:t>
      </w:r>
      <w:r w:rsidR="00703FEA">
        <w:rPr>
          <w:rFonts w:ascii="Trebuchet MS" w:eastAsia="MS Mincho" w:hAnsi="Trebuchet MS"/>
          <w:sz w:val="20"/>
          <w:szCs w:val="24"/>
          <w:lang w:val="en-US" w:eastAsia="en-US"/>
        </w:rPr>
        <w:t>at least every 3</w:t>
      </w:r>
      <w:r w:rsidRPr="00EE41C0">
        <w:rPr>
          <w:rFonts w:ascii="Trebuchet MS" w:eastAsia="MS Mincho" w:hAnsi="Trebuchet MS"/>
          <w:sz w:val="20"/>
          <w:szCs w:val="24"/>
          <w:lang w:val="en-US" w:eastAsia="en-US"/>
        </w:rPr>
        <w:t xml:space="preserve"> years. </w:t>
      </w:r>
    </w:p>
    <w:p w14:paraId="4D784F5F" w14:textId="23F784DD" w:rsidR="00EE41C0" w:rsidRPr="00EE41C0" w:rsidRDefault="00EE41C0" w:rsidP="00EE41C0">
      <w:pPr>
        <w:spacing w:after="120" w:line="240" w:lineRule="auto"/>
        <w:rPr>
          <w:rFonts w:ascii="Trebuchet MS" w:eastAsia="MS Mincho" w:hAnsi="Trebuchet MS"/>
          <w:sz w:val="20"/>
          <w:szCs w:val="24"/>
          <w:lang w:val="en-US" w:eastAsia="en-US"/>
        </w:rPr>
      </w:pPr>
      <w:proofErr w:type="gramStart"/>
      <w:r w:rsidRPr="00EE41C0">
        <w:rPr>
          <w:rFonts w:ascii="Trebuchet MS" w:eastAsia="MS Mincho" w:hAnsi="Trebuchet MS"/>
          <w:sz w:val="20"/>
          <w:szCs w:val="24"/>
          <w:lang w:val="en-US" w:eastAsia="en-US"/>
        </w:rPr>
        <w:t xml:space="preserve">This document will be approved by </w:t>
      </w:r>
      <w:r w:rsidR="00703FEA">
        <w:rPr>
          <w:rFonts w:ascii="Trebuchet MS" w:eastAsia="MS Mincho" w:hAnsi="Trebuchet MS"/>
          <w:sz w:val="20"/>
          <w:szCs w:val="24"/>
          <w:lang w:val="en-US" w:eastAsia="en-US"/>
        </w:rPr>
        <w:t xml:space="preserve">the </w:t>
      </w:r>
      <w:r w:rsidRPr="00EE41C0">
        <w:rPr>
          <w:rFonts w:ascii="Trebuchet MS" w:eastAsia="MS Mincho" w:hAnsi="Trebuchet MS"/>
          <w:sz w:val="20"/>
          <w:szCs w:val="24"/>
          <w:lang w:val="en-US" w:eastAsia="en-US"/>
        </w:rPr>
        <w:t xml:space="preserve">governing </w:t>
      </w:r>
      <w:r w:rsidR="00703FEA">
        <w:rPr>
          <w:rFonts w:ascii="Trebuchet MS" w:eastAsia="MS Mincho" w:hAnsi="Trebuchet MS"/>
          <w:sz w:val="20"/>
          <w:szCs w:val="24"/>
          <w:lang w:val="en-US" w:eastAsia="en-US"/>
        </w:rPr>
        <w:t>body</w:t>
      </w:r>
      <w:proofErr w:type="gramEnd"/>
      <w:r w:rsidR="00703FEA">
        <w:rPr>
          <w:rFonts w:ascii="Trebuchet MS" w:eastAsia="MS Mincho" w:hAnsi="Trebuchet MS"/>
          <w:sz w:val="20"/>
          <w:szCs w:val="24"/>
          <w:lang w:val="en-US" w:eastAsia="en-US"/>
        </w:rPr>
        <w:t>.</w:t>
      </w:r>
    </w:p>
    <w:p w14:paraId="1B89D6FE"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16" w:name="_Toc493495532"/>
      <w:bookmarkStart w:id="17" w:name="_Toc493589716"/>
    </w:p>
    <w:p w14:paraId="12097BD5" w14:textId="77777777" w:rsidR="00EE41C0" w:rsidRPr="00EE41C0" w:rsidRDefault="00EE41C0" w:rsidP="00EE41C0">
      <w:pPr>
        <w:spacing w:before="120" w:after="120" w:line="240" w:lineRule="auto"/>
        <w:outlineLvl w:val="0"/>
        <w:rPr>
          <w:rFonts w:ascii="Trebuchet MS" w:eastAsia="Calibri" w:hAnsi="Trebuchet MS" w:cs="Arial"/>
          <w:b/>
          <w:sz w:val="28"/>
          <w:szCs w:val="36"/>
          <w:lang w:eastAsia="en-US"/>
        </w:rPr>
      </w:pPr>
      <w:bookmarkStart w:id="18" w:name="_Toc57622504"/>
      <w:r w:rsidRPr="00EE41C0">
        <w:rPr>
          <w:rFonts w:ascii="Trebuchet MS" w:eastAsia="Calibri" w:hAnsi="Trebuchet MS" w:cs="Arial"/>
          <w:b/>
          <w:sz w:val="28"/>
          <w:szCs w:val="36"/>
          <w:lang w:eastAsia="en-US"/>
        </w:rPr>
        <w:t>10. Links with other policies</w:t>
      </w:r>
      <w:bookmarkEnd w:id="16"/>
      <w:bookmarkEnd w:id="17"/>
      <w:bookmarkEnd w:id="18"/>
    </w:p>
    <w:p w14:paraId="10E05EA4" w14:textId="77777777" w:rsidR="00EE41C0" w:rsidRPr="00EE41C0" w:rsidRDefault="00EE41C0" w:rsidP="00EE41C0">
      <w:pPr>
        <w:spacing w:after="120" w:line="240" w:lineRule="auto"/>
        <w:rPr>
          <w:rFonts w:ascii="Trebuchet MS" w:eastAsia="MS Mincho" w:hAnsi="Trebuchet MS"/>
          <w:sz w:val="20"/>
          <w:szCs w:val="24"/>
          <w:lang w:val="en-US" w:eastAsia="en-US"/>
        </w:rPr>
      </w:pPr>
      <w:r w:rsidRPr="00EE41C0">
        <w:rPr>
          <w:rFonts w:ascii="Trebuchet MS" w:eastAsia="MS Mincho" w:hAnsi="Trebuchet MS"/>
          <w:sz w:val="20"/>
          <w:szCs w:val="24"/>
          <w:lang w:val="en-US" w:eastAsia="en-US"/>
        </w:rPr>
        <w:t>This document links to the following policies:</w:t>
      </w:r>
    </w:p>
    <w:p w14:paraId="0A9B7F44" w14:textId="776F50FD" w:rsidR="00EE41C0" w:rsidRDefault="00EE41C0" w:rsidP="00EE41C0">
      <w:pPr>
        <w:spacing w:after="120" w:line="240" w:lineRule="auto"/>
        <w:ind w:left="340" w:hanging="170"/>
        <w:rPr>
          <w:rFonts w:ascii="Trebuchet MS" w:eastAsia="MS Mincho" w:hAnsi="Trebuchet MS" w:cs="Arial"/>
          <w:sz w:val="20"/>
          <w:szCs w:val="20"/>
          <w:lang w:val="en-US" w:eastAsia="en-US"/>
        </w:rPr>
      </w:pPr>
      <w:r w:rsidRPr="00EE41C0">
        <w:rPr>
          <w:rFonts w:ascii="Trebuchet MS" w:eastAsia="MS Mincho" w:hAnsi="Trebuchet MS" w:cs="Arial"/>
          <w:sz w:val="20"/>
          <w:szCs w:val="20"/>
          <w:lang w:val="en-US" w:eastAsia="en-US"/>
        </w:rPr>
        <w:t>Accessibility plan</w:t>
      </w:r>
    </w:p>
    <w:p w14:paraId="0482FA91" w14:textId="08BF51C5" w:rsidR="00703FEA" w:rsidRPr="00EE41C0" w:rsidRDefault="00703FEA" w:rsidP="00EE41C0">
      <w:pPr>
        <w:spacing w:after="120" w:line="240" w:lineRule="auto"/>
        <w:ind w:left="340" w:hanging="170"/>
        <w:rPr>
          <w:rFonts w:ascii="Trebuchet MS" w:eastAsia="MS Mincho" w:hAnsi="Trebuchet MS" w:cs="Arial"/>
          <w:sz w:val="20"/>
          <w:szCs w:val="20"/>
          <w:lang w:val="en-US" w:eastAsia="en-US"/>
        </w:rPr>
      </w:pPr>
      <w:r>
        <w:rPr>
          <w:rFonts w:ascii="Trebuchet MS" w:eastAsia="MS Mincho" w:hAnsi="Trebuchet MS" w:cs="Arial"/>
          <w:sz w:val="20"/>
          <w:szCs w:val="20"/>
          <w:lang w:val="en-US" w:eastAsia="en-US"/>
        </w:rPr>
        <w:t>RSE policy</w:t>
      </w:r>
      <w:bookmarkStart w:id="19" w:name="_GoBack"/>
      <w:bookmarkEnd w:id="19"/>
    </w:p>
    <w:p w14:paraId="370E1F31" w14:textId="68E54FD8" w:rsidR="004E10CE" w:rsidRPr="004E10CE" w:rsidRDefault="004E10CE" w:rsidP="00EE41C0">
      <w:pPr>
        <w:spacing w:after="0" w:line="240" w:lineRule="auto"/>
        <w:rPr>
          <w:rFonts w:ascii="Trebuchet MS" w:hAnsi="Trebuchet MS" w:cs="Arial"/>
          <w:b/>
          <w:bCs/>
          <w:sz w:val="24"/>
          <w:szCs w:val="24"/>
        </w:rPr>
      </w:pPr>
    </w:p>
    <w:sectPr w:rsidR="004E10CE" w:rsidRPr="004E10CE" w:rsidSect="00AC0F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30C4" w14:textId="77777777" w:rsidR="005461BD" w:rsidRDefault="005461BD" w:rsidP="00411DA3">
      <w:pPr>
        <w:spacing w:after="0" w:line="240" w:lineRule="auto"/>
      </w:pPr>
      <w:r>
        <w:separator/>
      </w:r>
    </w:p>
  </w:endnote>
  <w:endnote w:type="continuationSeparator" w:id="0">
    <w:p w14:paraId="6F13286D" w14:textId="77777777" w:rsidR="005461BD" w:rsidRDefault="005461BD" w:rsidP="0041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0F3D" w14:textId="77777777" w:rsidR="006410F9" w:rsidRDefault="0064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36A4" w14:textId="2E0C8084" w:rsidR="002419A7" w:rsidRDefault="002419A7">
    <w:pPr>
      <w:pStyle w:val="Footer"/>
      <w:jc w:val="center"/>
    </w:pPr>
    <w:r>
      <w:fldChar w:fldCharType="begin"/>
    </w:r>
    <w:r>
      <w:instrText xml:space="preserve"> PAGE   \* MERGEFORMAT </w:instrText>
    </w:r>
    <w:r>
      <w:fldChar w:fldCharType="separate"/>
    </w:r>
    <w:r w:rsidR="00703FEA">
      <w:rPr>
        <w:noProof/>
      </w:rPr>
      <w:t>1</w:t>
    </w:r>
    <w:r>
      <w:fldChar w:fldCharType="end"/>
    </w:r>
  </w:p>
  <w:p w14:paraId="465AE0C8" w14:textId="77777777" w:rsidR="002419A7" w:rsidRDefault="0024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E5E0" w14:textId="77777777" w:rsidR="006410F9" w:rsidRDefault="0064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B291" w14:textId="77777777" w:rsidR="005461BD" w:rsidRDefault="005461BD" w:rsidP="00411DA3">
      <w:pPr>
        <w:spacing w:after="0" w:line="240" w:lineRule="auto"/>
      </w:pPr>
      <w:r>
        <w:separator/>
      </w:r>
    </w:p>
  </w:footnote>
  <w:footnote w:type="continuationSeparator" w:id="0">
    <w:p w14:paraId="204FD61D" w14:textId="77777777" w:rsidR="005461BD" w:rsidRDefault="005461BD" w:rsidP="0041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ED1D" w14:textId="77777777" w:rsidR="006410F9" w:rsidRDefault="0064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E27A" w14:textId="737739A8" w:rsidR="006410F9" w:rsidRDefault="0064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BC88" w14:textId="77777777" w:rsidR="006410F9" w:rsidRDefault="0064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09E"/>
    <w:multiLevelType w:val="hybridMultilevel"/>
    <w:tmpl w:val="BD6EBD00"/>
    <w:lvl w:ilvl="0" w:tplc="5714EC2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560D35"/>
    <w:multiLevelType w:val="hybridMultilevel"/>
    <w:tmpl w:val="C61EE364"/>
    <w:lvl w:ilvl="0" w:tplc="C3485B74">
      <w:numFmt w:val="bullet"/>
      <w:lvlText w:val=""/>
      <w:lvlJc w:val="left"/>
      <w:pPr>
        <w:ind w:left="720" w:hanging="36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595C4B"/>
    <w:multiLevelType w:val="hybridMultilevel"/>
    <w:tmpl w:val="F7D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690"/>
    <w:multiLevelType w:val="hybridMultilevel"/>
    <w:tmpl w:val="DDC4644E"/>
    <w:lvl w:ilvl="0" w:tplc="C3485B74">
      <w:numFmt w:val="bullet"/>
      <w:lvlText w:val=""/>
      <w:lvlJc w:val="left"/>
      <w:pPr>
        <w:ind w:left="720" w:hanging="36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272FA"/>
    <w:multiLevelType w:val="hybridMultilevel"/>
    <w:tmpl w:val="030C3E5A"/>
    <w:lvl w:ilvl="0" w:tplc="C3485B74">
      <w:numFmt w:val="bullet"/>
      <w:lvlText w:val=""/>
      <w:lvlJc w:val="left"/>
      <w:pPr>
        <w:ind w:left="720" w:hanging="36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4114"/>
    <w:multiLevelType w:val="hybridMultilevel"/>
    <w:tmpl w:val="969436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C55D3"/>
    <w:multiLevelType w:val="hybridMultilevel"/>
    <w:tmpl w:val="EFAE751A"/>
    <w:lvl w:ilvl="0" w:tplc="C3485B74">
      <w:numFmt w:val="bullet"/>
      <w:lvlText w:val=""/>
      <w:lvlJc w:val="left"/>
      <w:pPr>
        <w:ind w:left="720" w:hanging="36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9E2571F"/>
    <w:multiLevelType w:val="hybridMultilevel"/>
    <w:tmpl w:val="08EEF640"/>
    <w:lvl w:ilvl="0" w:tplc="C3485B74">
      <w:numFmt w:val="bullet"/>
      <w:lvlText w:val=""/>
      <w:lvlJc w:val="left"/>
      <w:pPr>
        <w:ind w:left="765" w:hanging="360"/>
      </w:pPr>
      <w:rPr>
        <w:rFonts w:ascii="Symbol" w:eastAsia="Calibri" w:hAnsi="Symbol"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9DE7A2B"/>
    <w:multiLevelType w:val="hybridMultilevel"/>
    <w:tmpl w:val="3770535A"/>
    <w:lvl w:ilvl="0" w:tplc="C3485B74">
      <w:numFmt w:val="bullet"/>
      <w:lvlText w:val=""/>
      <w:lvlJc w:val="left"/>
      <w:pPr>
        <w:ind w:left="720" w:hanging="36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33BB0"/>
    <w:multiLevelType w:val="multilevel"/>
    <w:tmpl w:val="264A4E8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6"/>
  </w:num>
  <w:num w:numId="3">
    <w:abstractNumId w:val="8"/>
  </w:num>
  <w:num w:numId="4">
    <w:abstractNumId w:val="10"/>
  </w:num>
  <w:num w:numId="5">
    <w:abstractNumId w:val="1"/>
  </w:num>
  <w:num w:numId="6">
    <w:abstractNumId w:val="4"/>
  </w:num>
  <w:num w:numId="7">
    <w:abstractNumId w:val="11"/>
  </w:num>
  <w:num w:numId="8">
    <w:abstractNumId w:val="12"/>
  </w:num>
  <w:num w:numId="9">
    <w:abstractNumId w:val="2"/>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F"/>
    <w:rsid w:val="00047841"/>
    <w:rsid w:val="000668AB"/>
    <w:rsid w:val="000A0E3A"/>
    <w:rsid w:val="000B04AF"/>
    <w:rsid w:val="000B3EBF"/>
    <w:rsid w:val="000D2A60"/>
    <w:rsid w:val="000D74A2"/>
    <w:rsid w:val="00162871"/>
    <w:rsid w:val="001803EC"/>
    <w:rsid w:val="00187D5A"/>
    <w:rsid w:val="001A1A14"/>
    <w:rsid w:val="002104A3"/>
    <w:rsid w:val="002128FF"/>
    <w:rsid w:val="00231542"/>
    <w:rsid w:val="002419A7"/>
    <w:rsid w:val="002578DC"/>
    <w:rsid w:val="00264FD3"/>
    <w:rsid w:val="002A5A7D"/>
    <w:rsid w:val="002C64F7"/>
    <w:rsid w:val="002D6665"/>
    <w:rsid w:val="002F33EE"/>
    <w:rsid w:val="002F5F32"/>
    <w:rsid w:val="00311D55"/>
    <w:rsid w:val="0038224F"/>
    <w:rsid w:val="00384B43"/>
    <w:rsid w:val="003D2AF2"/>
    <w:rsid w:val="00411DA3"/>
    <w:rsid w:val="004512AB"/>
    <w:rsid w:val="004B174B"/>
    <w:rsid w:val="004B3CF1"/>
    <w:rsid w:val="004E10CE"/>
    <w:rsid w:val="00527CE7"/>
    <w:rsid w:val="005461BD"/>
    <w:rsid w:val="00595C86"/>
    <w:rsid w:val="005A7D7E"/>
    <w:rsid w:val="005E0B4F"/>
    <w:rsid w:val="005E4EA5"/>
    <w:rsid w:val="005E75CE"/>
    <w:rsid w:val="006020FA"/>
    <w:rsid w:val="00605930"/>
    <w:rsid w:val="006063F1"/>
    <w:rsid w:val="00611A5D"/>
    <w:rsid w:val="006410F9"/>
    <w:rsid w:val="00653C98"/>
    <w:rsid w:val="006825B8"/>
    <w:rsid w:val="006A3320"/>
    <w:rsid w:val="006C2A82"/>
    <w:rsid w:val="006C5B94"/>
    <w:rsid w:val="00703FEA"/>
    <w:rsid w:val="007353A9"/>
    <w:rsid w:val="007919C6"/>
    <w:rsid w:val="007B5299"/>
    <w:rsid w:val="007C559A"/>
    <w:rsid w:val="00853AC3"/>
    <w:rsid w:val="008C2C67"/>
    <w:rsid w:val="008D6A0C"/>
    <w:rsid w:val="008E2992"/>
    <w:rsid w:val="008F0AAE"/>
    <w:rsid w:val="00910FED"/>
    <w:rsid w:val="009A505B"/>
    <w:rsid w:val="009C3C6A"/>
    <w:rsid w:val="00A005A4"/>
    <w:rsid w:val="00A06942"/>
    <w:rsid w:val="00A45B00"/>
    <w:rsid w:val="00AA3296"/>
    <w:rsid w:val="00AB1D46"/>
    <w:rsid w:val="00AC07CF"/>
    <w:rsid w:val="00AC0FC7"/>
    <w:rsid w:val="00AC7A47"/>
    <w:rsid w:val="00AF7D89"/>
    <w:rsid w:val="00B029FF"/>
    <w:rsid w:val="00B04DFB"/>
    <w:rsid w:val="00B5749E"/>
    <w:rsid w:val="00BB013E"/>
    <w:rsid w:val="00C1533B"/>
    <w:rsid w:val="00C3104C"/>
    <w:rsid w:val="00C42DB2"/>
    <w:rsid w:val="00CD07A3"/>
    <w:rsid w:val="00CE5167"/>
    <w:rsid w:val="00D17359"/>
    <w:rsid w:val="00D326EE"/>
    <w:rsid w:val="00D42B1A"/>
    <w:rsid w:val="00D72C74"/>
    <w:rsid w:val="00DC01D3"/>
    <w:rsid w:val="00DC3936"/>
    <w:rsid w:val="00DD3976"/>
    <w:rsid w:val="00DF51D3"/>
    <w:rsid w:val="00E1577D"/>
    <w:rsid w:val="00E37CC6"/>
    <w:rsid w:val="00E71835"/>
    <w:rsid w:val="00ED35D1"/>
    <w:rsid w:val="00ED4F17"/>
    <w:rsid w:val="00EE41C0"/>
    <w:rsid w:val="00EF08FF"/>
    <w:rsid w:val="00F00837"/>
    <w:rsid w:val="00F36C4F"/>
    <w:rsid w:val="00F901E4"/>
    <w:rsid w:val="00FA3AB4"/>
    <w:rsid w:val="00FE4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70C4CCF"/>
  <w15:chartTrackingRefBased/>
  <w15:docId w15:val="{597DA68A-0132-4454-A05D-89BF579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F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A3"/>
    <w:pPr>
      <w:ind w:left="720"/>
      <w:contextualSpacing/>
    </w:pPr>
  </w:style>
  <w:style w:type="paragraph" w:styleId="BodyText">
    <w:name w:val="Body Text"/>
    <w:basedOn w:val="Normal"/>
    <w:link w:val="BodyTextChar"/>
    <w:rsid w:val="00311D55"/>
    <w:pPr>
      <w:widowControl w:val="0"/>
      <w:overflowPunct w:val="0"/>
      <w:autoSpaceDE w:val="0"/>
      <w:autoSpaceDN w:val="0"/>
      <w:adjustRightInd w:val="0"/>
      <w:spacing w:after="0" w:line="240" w:lineRule="auto"/>
      <w:textAlignment w:val="baseline"/>
    </w:pPr>
    <w:rPr>
      <w:rFonts w:ascii="Arial" w:hAnsi="Arial"/>
      <w:sz w:val="24"/>
      <w:szCs w:val="20"/>
    </w:rPr>
  </w:style>
  <w:style w:type="character" w:customStyle="1" w:styleId="BodyTextChar">
    <w:name w:val="Body Text Char"/>
    <w:link w:val="BodyText"/>
    <w:rsid w:val="00311D5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F7D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D89"/>
    <w:rPr>
      <w:rFonts w:ascii="Tahoma" w:hAnsi="Tahoma" w:cs="Tahoma"/>
      <w:sz w:val="16"/>
      <w:szCs w:val="16"/>
    </w:rPr>
  </w:style>
  <w:style w:type="paragraph" w:styleId="Subtitle">
    <w:name w:val="Subtitle"/>
    <w:basedOn w:val="Normal"/>
    <w:link w:val="SubtitleChar"/>
    <w:qFormat/>
    <w:rsid w:val="008F0AAE"/>
    <w:pPr>
      <w:spacing w:after="0" w:line="240" w:lineRule="auto"/>
      <w:jc w:val="center"/>
    </w:pPr>
    <w:rPr>
      <w:rFonts w:ascii="Arial" w:eastAsia="Times" w:hAnsi="Arial"/>
      <w:b/>
      <w:sz w:val="32"/>
      <w:szCs w:val="20"/>
      <w:u w:val="single"/>
      <w:lang w:eastAsia="en-US"/>
    </w:rPr>
  </w:style>
  <w:style w:type="character" w:customStyle="1" w:styleId="SubtitleChar">
    <w:name w:val="Subtitle Char"/>
    <w:link w:val="Subtitle"/>
    <w:rsid w:val="008F0AAE"/>
    <w:rPr>
      <w:rFonts w:ascii="Arial" w:eastAsia="Times" w:hAnsi="Arial" w:cs="Times New Roman"/>
      <w:b/>
      <w:sz w:val="32"/>
      <w:szCs w:val="20"/>
      <w:u w:val="single"/>
      <w:lang w:eastAsia="en-US"/>
    </w:rPr>
  </w:style>
  <w:style w:type="paragraph" w:customStyle="1" w:styleId="DfESOutNumbered">
    <w:name w:val="DfESOutNumbered"/>
    <w:basedOn w:val="Normal"/>
    <w:link w:val="DfESOutNumberedChar"/>
    <w:rsid w:val="00047841"/>
    <w:pPr>
      <w:widowControl w:val="0"/>
      <w:numPr>
        <w:numId w:val="9"/>
      </w:numPr>
      <w:overflowPunct w:val="0"/>
      <w:autoSpaceDE w:val="0"/>
      <w:autoSpaceDN w:val="0"/>
      <w:adjustRightInd w:val="0"/>
      <w:spacing w:after="240" w:line="240" w:lineRule="auto"/>
      <w:textAlignment w:val="baseline"/>
    </w:pPr>
    <w:rPr>
      <w:rFonts w:ascii="Arial" w:hAnsi="Arial" w:cs="Arial"/>
      <w:szCs w:val="20"/>
      <w:lang w:eastAsia="en-US"/>
    </w:rPr>
  </w:style>
  <w:style w:type="character" w:customStyle="1" w:styleId="DfESOutNumberedChar">
    <w:name w:val="DfESOutNumbered Char"/>
    <w:link w:val="DfESOutNumbered"/>
    <w:rsid w:val="00047841"/>
    <w:rPr>
      <w:rFonts w:ascii="Arial" w:eastAsia="Times New Roman" w:hAnsi="Arial" w:cs="Arial"/>
      <w:szCs w:val="20"/>
      <w:lang w:eastAsia="en-US"/>
    </w:rPr>
  </w:style>
  <w:style w:type="paragraph" w:customStyle="1" w:styleId="DeptBullets">
    <w:name w:val="DeptBullets"/>
    <w:basedOn w:val="Normal"/>
    <w:link w:val="DeptBulletsChar"/>
    <w:rsid w:val="00047841"/>
    <w:pPr>
      <w:widowControl w:val="0"/>
      <w:numPr>
        <w:numId w:val="11"/>
      </w:numPr>
      <w:overflowPunct w:val="0"/>
      <w:autoSpaceDE w:val="0"/>
      <w:autoSpaceDN w:val="0"/>
      <w:adjustRightInd w:val="0"/>
      <w:spacing w:after="240" w:line="240" w:lineRule="auto"/>
      <w:textAlignment w:val="baseline"/>
    </w:pPr>
    <w:rPr>
      <w:rFonts w:ascii="Arial" w:hAnsi="Arial"/>
      <w:sz w:val="24"/>
      <w:szCs w:val="20"/>
      <w:lang w:eastAsia="en-US"/>
    </w:rPr>
  </w:style>
  <w:style w:type="character" w:customStyle="1" w:styleId="DeptBulletsChar">
    <w:name w:val="DeptBullets Char"/>
    <w:link w:val="DeptBullets"/>
    <w:rsid w:val="00047841"/>
    <w:rPr>
      <w:rFonts w:ascii="Arial" w:eastAsia="Times New Roman" w:hAnsi="Arial" w:cs="Times New Roman"/>
      <w:sz w:val="24"/>
      <w:szCs w:val="20"/>
      <w:lang w:eastAsia="en-US"/>
    </w:rPr>
  </w:style>
  <w:style w:type="table" w:styleId="TableGrid">
    <w:name w:val="Table Grid"/>
    <w:basedOn w:val="TableNormal"/>
    <w:uiPriority w:val="59"/>
    <w:rsid w:val="009A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A3"/>
  </w:style>
  <w:style w:type="paragraph" w:styleId="Footer">
    <w:name w:val="footer"/>
    <w:basedOn w:val="Normal"/>
    <w:link w:val="FooterChar"/>
    <w:uiPriority w:val="99"/>
    <w:unhideWhenUsed/>
    <w:rsid w:val="0041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A3"/>
  </w:style>
  <w:style w:type="character" w:styleId="CommentReference">
    <w:name w:val="annotation reference"/>
    <w:uiPriority w:val="99"/>
    <w:semiHidden/>
    <w:unhideWhenUsed/>
    <w:rsid w:val="00FA3AB4"/>
    <w:rPr>
      <w:sz w:val="16"/>
      <w:szCs w:val="16"/>
    </w:rPr>
  </w:style>
  <w:style w:type="paragraph" w:styleId="CommentText">
    <w:name w:val="annotation text"/>
    <w:basedOn w:val="Normal"/>
    <w:link w:val="CommentTextChar"/>
    <w:uiPriority w:val="99"/>
    <w:semiHidden/>
    <w:unhideWhenUsed/>
    <w:rsid w:val="00FA3AB4"/>
    <w:rPr>
      <w:sz w:val="20"/>
      <w:szCs w:val="20"/>
    </w:rPr>
  </w:style>
  <w:style w:type="character" w:customStyle="1" w:styleId="CommentTextChar">
    <w:name w:val="Comment Text Char"/>
    <w:basedOn w:val="DefaultParagraphFont"/>
    <w:link w:val="CommentText"/>
    <w:uiPriority w:val="99"/>
    <w:semiHidden/>
    <w:rsid w:val="00FA3AB4"/>
  </w:style>
  <w:style w:type="paragraph" w:styleId="CommentSubject">
    <w:name w:val="annotation subject"/>
    <w:basedOn w:val="CommentText"/>
    <w:next w:val="CommentText"/>
    <w:link w:val="CommentSubjectChar"/>
    <w:uiPriority w:val="99"/>
    <w:semiHidden/>
    <w:unhideWhenUsed/>
    <w:rsid w:val="00FA3AB4"/>
    <w:rPr>
      <w:b/>
      <w:bCs/>
    </w:rPr>
  </w:style>
  <w:style w:type="character" w:customStyle="1" w:styleId="CommentSubjectChar">
    <w:name w:val="Comment Subject Char"/>
    <w:link w:val="CommentSubject"/>
    <w:uiPriority w:val="99"/>
    <w:semiHidden/>
    <w:rsid w:val="00FA3AB4"/>
    <w:rPr>
      <w:b/>
      <w:bCs/>
    </w:rPr>
  </w:style>
  <w:style w:type="paragraph" w:styleId="Revision">
    <w:name w:val="Revision"/>
    <w:hidden/>
    <w:uiPriority w:val="99"/>
    <w:semiHidden/>
    <w:rsid w:val="00FA3AB4"/>
    <w:rPr>
      <w:sz w:val="22"/>
      <w:szCs w:val="22"/>
    </w:rPr>
  </w:style>
  <w:style w:type="paragraph" w:styleId="Title">
    <w:name w:val="Title"/>
    <w:basedOn w:val="Normal"/>
    <w:next w:val="Normal"/>
    <w:link w:val="TitleChar"/>
    <w:uiPriority w:val="10"/>
    <w:qFormat/>
    <w:rsid w:val="006410F9"/>
    <w:pPr>
      <w:spacing w:before="240" w:after="60" w:line="240" w:lineRule="auto"/>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6410F9"/>
    <w:rPr>
      <w:rFonts w:asciiTheme="majorHAnsi" w:eastAsiaTheme="majorEastAsia" w:hAnsiTheme="majorHAnsi"/>
      <w:b/>
      <w:bCs/>
      <w:kern w:val="28"/>
      <w:sz w:val="32"/>
      <w:szCs w:val="32"/>
      <w:lang w:val="en-US" w:eastAsia="en-US" w:bidi="en-US"/>
    </w:rPr>
  </w:style>
  <w:style w:type="character" w:styleId="Hyperlink">
    <w:name w:val="Hyperlink"/>
    <w:basedOn w:val="DefaultParagraphFont"/>
    <w:uiPriority w:val="99"/>
    <w:semiHidden/>
    <w:unhideWhenUsed/>
    <w:rsid w:val="004B3CF1"/>
    <w:rPr>
      <w:color w:val="0000FF"/>
      <w:u w:val="single"/>
    </w:rPr>
  </w:style>
  <w:style w:type="paragraph" w:styleId="NormalWeb">
    <w:name w:val="Normal (Web)"/>
    <w:basedOn w:val="Normal"/>
    <w:uiPriority w:val="99"/>
    <w:semiHidden/>
    <w:unhideWhenUsed/>
    <w:rsid w:val="004B3CF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2667">
      <w:bodyDiv w:val="1"/>
      <w:marLeft w:val="0"/>
      <w:marRight w:val="0"/>
      <w:marTop w:val="0"/>
      <w:marBottom w:val="0"/>
      <w:divBdr>
        <w:top w:val="none" w:sz="0" w:space="0" w:color="auto"/>
        <w:left w:val="none" w:sz="0" w:space="0" w:color="auto"/>
        <w:bottom w:val="none" w:sz="0" w:space="0" w:color="auto"/>
        <w:right w:val="none" w:sz="0" w:space="0" w:color="auto"/>
      </w:divBdr>
    </w:div>
    <w:div w:id="10822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si/2011/2260/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03DD0F1FB59740B2B7B01FE1FE6D7D" ma:contentTypeVersion="4" ma:contentTypeDescription="Create a new document." ma:contentTypeScope="" ma:versionID="272512e0185a4203c45672ce00485bbc">
  <xsd:schema xmlns:xsd="http://www.w3.org/2001/XMLSchema" xmlns:xs="http://www.w3.org/2001/XMLSchema" xmlns:p="http://schemas.microsoft.com/office/2006/metadata/properties" xmlns:ns2="0f71e388-fa81-4c30-82bf-3626ec1440ae" targetNamespace="http://schemas.microsoft.com/office/2006/metadata/properties" ma:root="true" ma:fieldsID="898e5916651263d0753d6b6a539ce51a" ns2:_="">
    <xsd:import namespace="0f71e388-fa81-4c30-82bf-3626ec144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388-fa81-4c30-82bf-3626ec1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70AB9-A06B-40B4-B8FF-2C8CBA5B7840}">
  <ds:schemaRefs>
    <ds:schemaRef ds:uri="http://schemas.openxmlformats.org/officeDocument/2006/bibliography"/>
  </ds:schemaRefs>
</ds:datastoreItem>
</file>

<file path=customXml/itemProps2.xml><?xml version="1.0" encoding="utf-8"?>
<ds:datastoreItem xmlns:ds="http://schemas.openxmlformats.org/officeDocument/2006/customXml" ds:itemID="{430696FB-CD36-4F99-BC29-3C574E54A718}"/>
</file>

<file path=customXml/itemProps3.xml><?xml version="1.0" encoding="utf-8"?>
<ds:datastoreItem xmlns:ds="http://schemas.openxmlformats.org/officeDocument/2006/customXml" ds:itemID="{A735C274-661E-47A3-8E0F-E6B908DE4A0F}"/>
</file>

<file path=customXml/itemProps4.xml><?xml version="1.0" encoding="utf-8"?>
<ds:datastoreItem xmlns:ds="http://schemas.openxmlformats.org/officeDocument/2006/customXml" ds:itemID="{ECAB3FA5-710F-4C3D-A23F-5A77BB635C6F}"/>
</file>

<file path=docProps/app.xml><?xml version="1.0" encoding="utf-8"?>
<Properties xmlns="http://schemas.openxmlformats.org/officeDocument/2006/extended-properties" xmlns:vt="http://schemas.openxmlformats.org/officeDocument/2006/docPropsVTypes">
  <Template>Normal</Template>
  <TotalTime>17</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Afarnell</dc:creator>
  <cp:keywords/>
  <cp:lastModifiedBy>Isobel Vassallo</cp:lastModifiedBy>
  <cp:revision>4</cp:revision>
  <cp:lastPrinted>2019-05-29T08:16:00Z</cp:lastPrinted>
  <dcterms:created xsi:type="dcterms:W3CDTF">2021-09-07T10:17:00Z</dcterms:created>
  <dcterms:modified xsi:type="dcterms:W3CDTF">2021-09-07T10:42:00Z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0x010100A303DD0F1FB59740B2B7B01FE1FE6D7D</vt:lpwstr>
  </property>
</Properties>
</file>