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6EF6" w14:textId="77777777" w:rsidR="004A71C1" w:rsidRPr="004C370B" w:rsidRDefault="004A71C1" w:rsidP="004A71C1">
      <w:pPr>
        <w:ind w:left="0"/>
        <w:rPr>
          <w:rFonts w:cs="Arial"/>
        </w:rPr>
      </w:pPr>
    </w:p>
    <w:p w14:paraId="499C842B" w14:textId="5B690146" w:rsidR="00A22F92" w:rsidRPr="004C370B" w:rsidRDefault="00A22F92" w:rsidP="002C4848">
      <w:pPr>
        <w:ind w:left="0"/>
        <w:rPr>
          <w:rFonts w:cs="Arial"/>
        </w:rPr>
      </w:pPr>
    </w:p>
    <w:p w14:paraId="6662B5EA" w14:textId="73E9C9E4" w:rsidR="004A71C1" w:rsidRPr="004C370B" w:rsidRDefault="004A71C1" w:rsidP="002C4848">
      <w:pPr>
        <w:ind w:left="0"/>
        <w:rPr>
          <w:rFonts w:cs="Arial"/>
        </w:rPr>
      </w:pPr>
    </w:p>
    <w:p w14:paraId="6AF321A4" w14:textId="77777777" w:rsidR="004A71C1" w:rsidRPr="004C370B" w:rsidRDefault="004A71C1" w:rsidP="002C4848">
      <w:pPr>
        <w:ind w:left="0"/>
        <w:rPr>
          <w:rFonts w:cs="Arial"/>
        </w:rPr>
      </w:pPr>
    </w:p>
    <w:p w14:paraId="46772055" w14:textId="45D1CBA2" w:rsidR="001F2F35" w:rsidRPr="004C370B" w:rsidRDefault="001F2F35" w:rsidP="00E3340A">
      <w:pPr>
        <w:ind w:left="0"/>
        <w:jc w:val="center"/>
        <w:rPr>
          <w:rFonts w:cs="Arial"/>
        </w:rPr>
      </w:pPr>
    </w:p>
    <w:p w14:paraId="0BDBEE54" w14:textId="793C1A4B" w:rsidR="007D08D9" w:rsidRPr="004C370B" w:rsidRDefault="00505D01" w:rsidP="007D08D9">
      <w:pPr>
        <w:ind w:left="0"/>
        <w:jc w:val="center"/>
        <w:rPr>
          <w:rFonts w:cs="Arial"/>
          <w:sz w:val="48"/>
          <w:szCs w:val="48"/>
        </w:rPr>
      </w:pPr>
      <w:r w:rsidRPr="004C370B">
        <w:rPr>
          <w:rFonts w:cs="Arial"/>
          <w:noProof/>
          <w:sz w:val="48"/>
          <w:szCs w:val="48"/>
        </w:rPr>
        <w:drawing>
          <wp:inline distT="0" distB="0" distL="0" distR="0" wp14:anchorId="11C9B406" wp14:editId="24346055">
            <wp:extent cx="4362450" cy="3819525"/>
            <wp:effectExtent l="0" t="0" r="0" b="9525"/>
            <wp:docPr id="1949862674" name="Picture 1" descr="A logo of a religious education tru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62674" name="Picture 1" descr="A logo of a religious education trus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362450" cy="3819525"/>
                    </a:xfrm>
                    <a:prstGeom prst="rect">
                      <a:avLst/>
                    </a:prstGeom>
                  </pic:spPr>
                </pic:pic>
              </a:graphicData>
            </a:graphic>
          </wp:inline>
        </w:drawing>
      </w:r>
    </w:p>
    <w:p w14:paraId="23266CF7" w14:textId="77777777" w:rsidR="007D08D9" w:rsidRPr="004C370B" w:rsidRDefault="007D08D9" w:rsidP="007D08D9">
      <w:pPr>
        <w:ind w:left="0"/>
        <w:jc w:val="center"/>
        <w:rPr>
          <w:rFonts w:cs="Arial"/>
          <w:sz w:val="48"/>
          <w:szCs w:val="48"/>
        </w:rPr>
      </w:pPr>
    </w:p>
    <w:p w14:paraId="3B739F8B" w14:textId="77777777" w:rsidR="007D08D9" w:rsidRPr="004C370B" w:rsidRDefault="007D08D9" w:rsidP="00074624">
      <w:pPr>
        <w:ind w:left="0"/>
        <w:rPr>
          <w:rFonts w:cs="Arial"/>
          <w:sz w:val="52"/>
          <w:szCs w:val="52"/>
        </w:rPr>
      </w:pPr>
    </w:p>
    <w:p w14:paraId="79D2914D" w14:textId="409D8B6E" w:rsidR="001F2F35" w:rsidRPr="004C370B" w:rsidRDefault="00F3404B" w:rsidP="007D08D9">
      <w:pPr>
        <w:ind w:left="0"/>
        <w:jc w:val="center"/>
        <w:rPr>
          <w:rFonts w:cs="Arial"/>
          <w:sz w:val="40"/>
          <w:szCs w:val="40"/>
        </w:rPr>
      </w:pPr>
      <w:r w:rsidRPr="004C370B">
        <w:rPr>
          <w:rFonts w:cs="Arial"/>
          <w:sz w:val="40"/>
          <w:szCs w:val="40"/>
        </w:rPr>
        <w:t>Biometrics</w:t>
      </w:r>
      <w:r w:rsidR="00557D1C" w:rsidRPr="004C370B">
        <w:rPr>
          <w:rFonts w:cs="Arial"/>
          <w:sz w:val="40"/>
          <w:szCs w:val="40"/>
        </w:rPr>
        <w:t xml:space="preserve"> Policy</w:t>
      </w:r>
    </w:p>
    <w:p w14:paraId="3C86A124" w14:textId="20B1A033" w:rsidR="00162B09" w:rsidRPr="004C370B" w:rsidRDefault="00162B09" w:rsidP="007D08D9">
      <w:pPr>
        <w:ind w:left="0"/>
        <w:jc w:val="center"/>
        <w:rPr>
          <w:rFonts w:cs="Arial"/>
          <w:sz w:val="28"/>
          <w:szCs w:val="28"/>
        </w:rPr>
      </w:pPr>
      <w:r w:rsidRPr="004C370B">
        <w:rPr>
          <w:rFonts w:cs="Arial"/>
          <w:sz w:val="28"/>
          <w:szCs w:val="28"/>
        </w:rPr>
        <w:t>Updated December 2024</w:t>
      </w:r>
    </w:p>
    <w:p w14:paraId="2B5826A1" w14:textId="275A50B3" w:rsidR="001F2F35" w:rsidRPr="004C370B" w:rsidRDefault="001F2F35" w:rsidP="002C4848">
      <w:pPr>
        <w:ind w:left="0"/>
        <w:rPr>
          <w:rFonts w:cs="Arial"/>
        </w:rPr>
      </w:pPr>
    </w:p>
    <w:p w14:paraId="4ED6BC6B" w14:textId="5BDC497B" w:rsidR="001F2F35" w:rsidRPr="004C370B" w:rsidRDefault="001F2F35" w:rsidP="002C4848">
      <w:pPr>
        <w:ind w:left="0"/>
        <w:rPr>
          <w:rFonts w:cs="Arial"/>
        </w:rPr>
      </w:pPr>
    </w:p>
    <w:p w14:paraId="2CFBEC65" w14:textId="58329F1F" w:rsidR="003B70BA" w:rsidRPr="004C370B" w:rsidRDefault="003B70BA" w:rsidP="002C4848">
      <w:pPr>
        <w:ind w:left="0"/>
        <w:rPr>
          <w:rFonts w:cs="Arial"/>
        </w:rPr>
      </w:pPr>
    </w:p>
    <w:p w14:paraId="290F4F97" w14:textId="4B6D19D7" w:rsidR="003B70BA" w:rsidRPr="004C370B" w:rsidRDefault="003B70BA" w:rsidP="002C4848">
      <w:pPr>
        <w:ind w:left="0"/>
        <w:rPr>
          <w:rFonts w:cs="Arial"/>
        </w:rPr>
      </w:pPr>
    </w:p>
    <w:p w14:paraId="3385199C" w14:textId="14343A9C" w:rsidR="003B70BA" w:rsidRPr="004C370B" w:rsidRDefault="003B70BA" w:rsidP="002C4848">
      <w:pPr>
        <w:ind w:left="0"/>
        <w:rPr>
          <w:rFonts w:cs="Arial"/>
        </w:rPr>
      </w:pPr>
    </w:p>
    <w:p w14:paraId="31BDBAD9" w14:textId="77777777" w:rsidR="007E4EB0" w:rsidRPr="004C370B" w:rsidRDefault="007E4EB0" w:rsidP="002C4848">
      <w:pPr>
        <w:ind w:left="0"/>
        <w:rPr>
          <w:rFonts w:cs="Arial"/>
        </w:rPr>
      </w:pPr>
    </w:p>
    <w:p w14:paraId="18BA17E1" w14:textId="77777777" w:rsidR="007E4EB0" w:rsidRPr="004C370B" w:rsidRDefault="007E4EB0" w:rsidP="002C4848">
      <w:pPr>
        <w:ind w:left="0"/>
        <w:rPr>
          <w:rFonts w:cs="Arial"/>
        </w:rPr>
      </w:pPr>
    </w:p>
    <w:p w14:paraId="5885B423" w14:textId="77777777" w:rsidR="007E4EB0" w:rsidRPr="004C370B" w:rsidRDefault="007E4EB0" w:rsidP="002C4848">
      <w:pPr>
        <w:ind w:left="0"/>
        <w:rPr>
          <w:rFonts w:cs="Arial"/>
        </w:rPr>
      </w:pPr>
    </w:p>
    <w:p w14:paraId="260BA3C4" w14:textId="77777777" w:rsidR="007E4EB0" w:rsidRPr="004C370B" w:rsidRDefault="007E4EB0" w:rsidP="002C4848">
      <w:pPr>
        <w:ind w:left="0"/>
        <w:rPr>
          <w:rFonts w:cs="Arial"/>
        </w:rPr>
      </w:pPr>
    </w:p>
    <w:p w14:paraId="4C89BEE4" w14:textId="77777777" w:rsidR="007E4EB0" w:rsidRPr="004C370B" w:rsidRDefault="007E4EB0" w:rsidP="002C4848">
      <w:pPr>
        <w:ind w:left="0"/>
        <w:rPr>
          <w:rFonts w:cs="Arial"/>
        </w:rPr>
      </w:pPr>
    </w:p>
    <w:p w14:paraId="006D3D3D" w14:textId="77777777" w:rsidR="007E4EB0" w:rsidRPr="004C370B" w:rsidRDefault="007E4EB0" w:rsidP="002C4848">
      <w:pPr>
        <w:ind w:left="0"/>
        <w:rPr>
          <w:rFonts w:cs="Arial"/>
        </w:rPr>
      </w:pPr>
    </w:p>
    <w:p w14:paraId="2DD22A24" w14:textId="77777777" w:rsidR="007E4EB0" w:rsidRPr="004C370B" w:rsidRDefault="007E4EB0" w:rsidP="002C4848">
      <w:pPr>
        <w:ind w:left="0"/>
        <w:rPr>
          <w:rFonts w:cs="Arial"/>
        </w:rPr>
      </w:pPr>
    </w:p>
    <w:p w14:paraId="1CF2E11A" w14:textId="77777777" w:rsidR="007E4EB0" w:rsidRPr="004C370B" w:rsidRDefault="007E4EB0" w:rsidP="002C4848">
      <w:pPr>
        <w:ind w:left="0"/>
        <w:rPr>
          <w:rFonts w:cs="Arial"/>
        </w:rPr>
      </w:pPr>
    </w:p>
    <w:p w14:paraId="32B92A58" w14:textId="049A4A3D" w:rsidR="003B70BA" w:rsidRPr="004C370B" w:rsidRDefault="003B70BA" w:rsidP="002C4848">
      <w:pPr>
        <w:ind w:left="0"/>
        <w:rPr>
          <w:rFonts w:cs="Arial"/>
        </w:rPr>
      </w:pPr>
    </w:p>
    <w:p w14:paraId="2E1EB897" w14:textId="6B9C35B2" w:rsidR="003B70BA" w:rsidRPr="004C370B" w:rsidRDefault="003B70BA" w:rsidP="002C4848">
      <w:pPr>
        <w:ind w:left="0"/>
        <w:rPr>
          <w:rFonts w:cs="Arial"/>
        </w:rPr>
      </w:pPr>
    </w:p>
    <w:p w14:paraId="62C4DA62" w14:textId="77777777" w:rsidR="003B70BA" w:rsidRPr="004C370B" w:rsidRDefault="003B70BA" w:rsidP="002C4848">
      <w:pPr>
        <w:ind w:left="0"/>
        <w:rPr>
          <w:rFonts w:cs="Arial"/>
        </w:rPr>
      </w:pPr>
    </w:p>
    <w:p w14:paraId="52A899AA" w14:textId="77777777" w:rsidR="00EB1BDE" w:rsidRPr="004C370B" w:rsidRDefault="00EB1BDE" w:rsidP="00EB1BDE">
      <w:pPr>
        <w:rPr>
          <w:rFonts w:cs="Arial"/>
        </w:rPr>
      </w:pPr>
    </w:p>
    <w:p w14:paraId="31940647" w14:textId="77777777" w:rsidR="00EB1BDE" w:rsidRPr="004C370B" w:rsidRDefault="00EB1BDE" w:rsidP="00EB1BDE">
      <w:pPr>
        <w:rPr>
          <w:rFonts w:cs="Arial"/>
        </w:rPr>
      </w:pPr>
    </w:p>
    <w:p w14:paraId="45FEF1D5" w14:textId="291BFBB5" w:rsidR="00EB1BDE" w:rsidRPr="004C370B" w:rsidRDefault="00EB1BDE" w:rsidP="00001086">
      <w:pPr>
        <w:ind w:left="0"/>
        <w:rPr>
          <w:rFonts w:cs="Arial"/>
        </w:rPr>
      </w:pPr>
      <w:r w:rsidRPr="004C370B">
        <w:rPr>
          <w:rFonts w:cs="Arial"/>
        </w:rPr>
        <w:t>Initially agreed by Directors:</w:t>
      </w:r>
      <w:r w:rsidRPr="004C370B">
        <w:rPr>
          <w:rFonts w:cs="Arial"/>
        </w:rPr>
        <w:tab/>
        <w:t>July 2022</w:t>
      </w:r>
    </w:p>
    <w:p w14:paraId="609048A0" w14:textId="44B9DBE7" w:rsidR="00EB1BDE" w:rsidRPr="004C370B" w:rsidRDefault="00EB1BDE" w:rsidP="00001086">
      <w:pPr>
        <w:ind w:left="0"/>
        <w:rPr>
          <w:rFonts w:cs="Arial"/>
        </w:rPr>
      </w:pPr>
      <w:r w:rsidRPr="004C370B">
        <w:rPr>
          <w:rFonts w:cs="Arial"/>
        </w:rPr>
        <w:t>Review Date</w:t>
      </w:r>
      <w:proofErr w:type="gramStart"/>
      <w:r w:rsidRPr="004C370B">
        <w:rPr>
          <w:rFonts w:cs="Arial"/>
        </w:rPr>
        <w:t xml:space="preserve">:  </w:t>
      </w:r>
      <w:r w:rsidRPr="004C370B">
        <w:rPr>
          <w:rFonts w:cs="Arial"/>
        </w:rPr>
        <w:tab/>
      </w:r>
      <w:r w:rsidRPr="004C370B">
        <w:rPr>
          <w:rFonts w:cs="Arial"/>
        </w:rPr>
        <w:tab/>
      </w:r>
      <w:r w:rsidRPr="004C370B">
        <w:rPr>
          <w:rFonts w:cs="Arial"/>
        </w:rPr>
        <w:tab/>
      </w:r>
      <w:r w:rsidR="00001086" w:rsidRPr="004C370B">
        <w:rPr>
          <w:rFonts w:cs="Arial"/>
        </w:rPr>
        <w:t>December</w:t>
      </w:r>
      <w:proofErr w:type="gramEnd"/>
      <w:r w:rsidRPr="004C370B">
        <w:rPr>
          <w:rFonts w:cs="Arial"/>
        </w:rPr>
        <w:t xml:space="preserve"> 202</w:t>
      </w:r>
      <w:r w:rsidR="00001086" w:rsidRPr="004C370B">
        <w:rPr>
          <w:rFonts w:cs="Arial"/>
        </w:rPr>
        <w:t>6</w:t>
      </w:r>
    </w:p>
    <w:p w14:paraId="59A62CC7" w14:textId="1804AB62" w:rsidR="001F2F35" w:rsidRPr="004C370B" w:rsidRDefault="001F2F35" w:rsidP="002C4848">
      <w:pPr>
        <w:ind w:left="0"/>
        <w:rPr>
          <w:rFonts w:cs="Arial"/>
        </w:rPr>
      </w:pPr>
    </w:p>
    <w:p w14:paraId="555B88DD" w14:textId="257CAAA6" w:rsidR="009213A3" w:rsidRPr="004C370B" w:rsidRDefault="009213A3" w:rsidP="002C4848">
      <w:pPr>
        <w:ind w:left="0"/>
        <w:rPr>
          <w:rFonts w:cs="Arial"/>
        </w:rPr>
      </w:pPr>
    </w:p>
    <w:p w14:paraId="3AAB6BCF" w14:textId="5D53C54E" w:rsidR="00EB7168" w:rsidRPr="004C370B" w:rsidRDefault="00EB7168" w:rsidP="002C4848">
      <w:pPr>
        <w:ind w:left="0"/>
        <w:rPr>
          <w:rFonts w:cs="Arial"/>
        </w:rPr>
      </w:pPr>
    </w:p>
    <w:p w14:paraId="71C52AC2" w14:textId="3406441F" w:rsidR="00EB7168" w:rsidRPr="004C370B" w:rsidRDefault="00EB7168" w:rsidP="002C4848">
      <w:pPr>
        <w:ind w:left="0"/>
        <w:rPr>
          <w:rFonts w:cs="Arial"/>
        </w:rPr>
      </w:pPr>
    </w:p>
    <w:p w14:paraId="6F70259C" w14:textId="0D25801B" w:rsidR="00EB7168" w:rsidRPr="004C370B" w:rsidRDefault="00EB7168" w:rsidP="002C4848">
      <w:pPr>
        <w:ind w:left="0"/>
        <w:rPr>
          <w:rFonts w:cs="Arial"/>
        </w:rPr>
      </w:pPr>
    </w:p>
    <w:p w14:paraId="72B04AE5" w14:textId="1D05F9CC" w:rsidR="00557D1C" w:rsidRPr="004C370B" w:rsidRDefault="00557D1C" w:rsidP="002C4848">
      <w:pPr>
        <w:ind w:left="0"/>
        <w:rPr>
          <w:rFonts w:cs="Arial"/>
        </w:rPr>
      </w:pPr>
    </w:p>
    <w:p w14:paraId="094CD88F" w14:textId="641CAA6F" w:rsidR="000A0BFE" w:rsidRPr="004C370B" w:rsidRDefault="000A0BFE" w:rsidP="002C4848">
      <w:pPr>
        <w:ind w:left="0"/>
        <w:rPr>
          <w:rFonts w:cs="Arial"/>
        </w:rPr>
      </w:pPr>
    </w:p>
    <w:p w14:paraId="2EDF05E4" w14:textId="77777777" w:rsidR="00557D1C" w:rsidRPr="004C370B" w:rsidRDefault="00557D1C" w:rsidP="002C4848">
      <w:pPr>
        <w:ind w:left="0"/>
        <w:rPr>
          <w:rFonts w:cs="Arial"/>
        </w:rPr>
      </w:pPr>
    </w:p>
    <w:p w14:paraId="2696444D" w14:textId="6DC701C8" w:rsidR="009213A3" w:rsidRPr="004C370B" w:rsidRDefault="009213A3" w:rsidP="002C4848">
      <w:pPr>
        <w:ind w:left="0"/>
        <w:rPr>
          <w:rFonts w:cs="Arial"/>
          <w:sz w:val="24"/>
        </w:rPr>
      </w:pPr>
    </w:p>
    <w:bookmarkStart w:id="0" w:name="_Toc440643416" w:displacedByCustomXml="next"/>
    <w:sdt>
      <w:sdtPr>
        <w:rPr>
          <w:rFonts w:cs="Arial"/>
          <w:b w:val="0"/>
          <w:sz w:val="24"/>
        </w:rPr>
        <w:id w:val="-2028005115"/>
        <w:docPartObj>
          <w:docPartGallery w:val="Table of Contents"/>
          <w:docPartUnique/>
        </w:docPartObj>
      </w:sdtPr>
      <w:sdtEndPr>
        <w:rPr>
          <w:bCs/>
          <w:noProof/>
          <w:sz w:val="20"/>
        </w:rPr>
      </w:sdtEndPr>
      <w:sdtContent>
        <w:p w14:paraId="33BAB254" w14:textId="0ED2AEFF" w:rsidR="00DC30D0" w:rsidRPr="00D11381" w:rsidRDefault="00DC30D0">
          <w:pPr>
            <w:pStyle w:val="TOCHeading"/>
            <w:rPr>
              <w:rFonts w:cs="Arial"/>
              <w:b w:val="0"/>
              <w:bCs/>
              <w:sz w:val="24"/>
            </w:rPr>
          </w:pPr>
          <w:r w:rsidRPr="00D11381">
            <w:rPr>
              <w:rFonts w:cs="Arial"/>
              <w:b w:val="0"/>
              <w:bCs/>
              <w:sz w:val="24"/>
            </w:rPr>
            <w:t>Table of Contents</w:t>
          </w:r>
        </w:p>
        <w:p w14:paraId="5C2EB372" w14:textId="77777777" w:rsidR="00D11381" w:rsidRPr="00D11381" w:rsidRDefault="00C77A40">
          <w:pPr>
            <w:pStyle w:val="TOC1"/>
            <w:rPr>
              <w:rFonts w:ascii="Arial" w:hAnsi="Arial" w:cs="Arial"/>
              <w:b w:val="0"/>
              <w:noProof/>
              <w:sz w:val="24"/>
              <w:szCs w:val="24"/>
            </w:rPr>
          </w:pPr>
          <w:r w:rsidRPr="00D11381">
            <w:rPr>
              <w:rFonts w:ascii="Arial" w:hAnsi="Arial" w:cs="Arial"/>
              <w:b w:val="0"/>
              <w:sz w:val="24"/>
              <w:szCs w:val="24"/>
            </w:rPr>
            <w:tab/>
          </w:r>
          <w:r w:rsidR="00DC30D0" w:rsidRPr="00D11381">
            <w:rPr>
              <w:rFonts w:ascii="Arial" w:hAnsi="Arial" w:cs="Arial"/>
              <w:b w:val="0"/>
              <w:sz w:val="24"/>
              <w:szCs w:val="24"/>
            </w:rPr>
            <w:fldChar w:fldCharType="begin"/>
          </w:r>
          <w:r w:rsidR="00DC30D0" w:rsidRPr="00D11381">
            <w:rPr>
              <w:rFonts w:ascii="Arial" w:hAnsi="Arial" w:cs="Arial"/>
              <w:b w:val="0"/>
              <w:sz w:val="24"/>
              <w:szCs w:val="24"/>
            </w:rPr>
            <w:instrText xml:space="preserve"> TOC \o "1-3" \h \z \u </w:instrText>
          </w:r>
          <w:r w:rsidR="00DC30D0" w:rsidRPr="00D11381">
            <w:rPr>
              <w:rFonts w:ascii="Arial" w:hAnsi="Arial" w:cs="Arial"/>
              <w:b w:val="0"/>
              <w:sz w:val="24"/>
              <w:szCs w:val="24"/>
            </w:rPr>
            <w:fldChar w:fldCharType="separate"/>
          </w:r>
        </w:p>
        <w:p w14:paraId="06A70AB6" w14:textId="470B8264" w:rsidR="00D11381" w:rsidRPr="00D11381" w:rsidRDefault="00D11381">
          <w:pPr>
            <w:pStyle w:val="TOC1"/>
            <w:rPr>
              <w:rFonts w:ascii="Arial" w:eastAsiaTheme="minorEastAsia" w:hAnsi="Arial" w:cs="Arial"/>
              <w:b w:val="0"/>
              <w:caps w:val="0"/>
              <w:noProof/>
              <w:kern w:val="2"/>
              <w:sz w:val="24"/>
              <w:szCs w:val="24"/>
              <w:lang w:val="en-GB" w:eastAsia="en-GB"/>
              <w14:ligatures w14:val="standardContextual"/>
            </w:rPr>
          </w:pPr>
          <w:hyperlink w:anchor="_Toc183780460" w:history="1">
            <w:r w:rsidRPr="00D11381">
              <w:rPr>
                <w:rStyle w:val="Hyperlink"/>
                <w:rFonts w:ascii="Arial" w:hAnsi="Arial" w:cs="Arial"/>
                <w:b w:val="0"/>
                <w:noProof/>
                <w:sz w:val="24"/>
                <w:szCs w:val="24"/>
              </w:rPr>
              <w:t>1.</w:t>
            </w:r>
            <w:r w:rsidRPr="00D11381">
              <w:rPr>
                <w:rFonts w:ascii="Arial" w:eastAsiaTheme="minorEastAsia" w:hAnsi="Arial" w:cs="Arial"/>
                <w:b w:val="0"/>
                <w:caps w:val="0"/>
                <w:noProof/>
                <w:kern w:val="2"/>
                <w:sz w:val="24"/>
                <w:szCs w:val="24"/>
                <w:lang w:val="en-GB" w:eastAsia="en-GB"/>
                <w14:ligatures w14:val="standardContextual"/>
              </w:rPr>
              <w:tab/>
            </w:r>
            <w:r w:rsidRPr="00D11381">
              <w:rPr>
                <w:rStyle w:val="Hyperlink"/>
                <w:rFonts w:ascii="Arial" w:hAnsi="Arial" w:cs="Arial"/>
                <w:b w:val="0"/>
                <w:noProof/>
                <w:sz w:val="24"/>
                <w:szCs w:val="24"/>
              </w:rPr>
              <w:t>Purpose</w:t>
            </w:r>
            <w:r w:rsidRPr="00D11381">
              <w:rPr>
                <w:rFonts w:ascii="Arial" w:hAnsi="Arial" w:cs="Arial"/>
                <w:b w:val="0"/>
                <w:noProof/>
                <w:webHidden/>
                <w:sz w:val="24"/>
                <w:szCs w:val="24"/>
              </w:rPr>
              <w:tab/>
            </w:r>
            <w:r w:rsidRPr="00D11381">
              <w:rPr>
                <w:rFonts w:ascii="Arial" w:hAnsi="Arial" w:cs="Arial"/>
                <w:b w:val="0"/>
                <w:noProof/>
                <w:webHidden/>
                <w:sz w:val="24"/>
                <w:szCs w:val="24"/>
              </w:rPr>
              <w:fldChar w:fldCharType="begin"/>
            </w:r>
            <w:r w:rsidRPr="00D11381">
              <w:rPr>
                <w:rFonts w:ascii="Arial" w:hAnsi="Arial" w:cs="Arial"/>
                <w:b w:val="0"/>
                <w:noProof/>
                <w:webHidden/>
                <w:sz w:val="24"/>
                <w:szCs w:val="24"/>
              </w:rPr>
              <w:instrText xml:space="preserve"> PAGEREF _Toc183780460 \h </w:instrText>
            </w:r>
            <w:r w:rsidRPr="00D11381">
              <w:rPr>
                <w:rFonts w:ascii="Arial" w:hAnsi="Arial" w:cs="Arial"/>
                <w:b w:val="0"/>
                <w:noProof/>
                <w:webHidden/>
                <w:sz w:val="24"/>
                <w:szCs w:val="24"/>
              </w:rPr>
            </w:r>
            <w:r w:rsidRPr="00D11381">
              <w:rPr>
                <w:rFonts w:ascii="Arial" w:hAnsi="Arial" w:cs="Arial"/>
                <w:b w:val="0"/>
                <w:noProof/>
                <w:webHidden/>
                <w:sz w:val="24"/>
                <w:szCs w:val="24"/>
              </w:rPr>
              <w:fldChar w:fldCharType="separate"/>
            </w:r>
            <w:r w:rsidR="00F90461">
              <w:rPr>
                <w:rFonts w:ascii="Arial" w:hAnsi="Arial" w:cs="Arial"/>
                <w:b w:val="0"/>
                <w:noProof/>
                <w:webHidden/>
                <w:sz w:val="24"/>
                <w:szCs w:val="24"/>
              </w:rPr>
              <w:t>3</w:t>
            </w:r>
            <w:r w:rsidRPr="00D11381">
              <w:rPr>
                <w:rFonts w:ascii="Arial" w:hAnsi="Arial" w:cs="Arial"/>
                <w:b w:val="0"/>
                <w:noProof/>
                <w:webHidden/>
                <w:sz w:val="24"/>
                <w:szCs w:val="24"/>
              </w:rPr>
              <w:fldChar w:fldCharType="end"/>
            </w:r>
          </w:hyperlink>
        </w:p>
        <w:p w14:paraId="5152A9FA" w14:textId="25A1EFF4" w:rsidR="00D11381" w:rsidRPr="00D11381" w:rsidRDefault="00D11381">
          <w:pPr>
            <w:pStyle w:val="TOC1"/>
            <w:rPr>
              <w:rFonts w:ascii="Arial" w:eastAsiaTheme="minorEastAsia" w:hAnsi="Arial" w:cs="Arial"/>
              <w:b w:val="0"/>
              <w:caps w:val="0"/>
              <w:noProof/>
              <w:kern w:val="2"/>
              <w:sz w:val="24"/>
              <w:szCs w:val="24"/>
              <w:lang w:val="en-GB" w:eastAsia="en-GB"/>
              <w14:ligatures w14:val="standardContextual"/>
            </w:rPr>
          </w:pPr>
          <w:hyperlink w:anchor="_Toc183780461" w:history="1">
            <w:r w:rsidRPr="00D11381">
              <w:rPr>
                <w:rStyle w:val="Hyperlink"/>
                <w:rFonts w:ascii="Arial" w:hAnsi="Arial" w:cs="Arial"/>
                <w:b w:val="0"/>
                <w:noProof/>
                <w:sz w:val="24"/>
                <w:szCs w:val="24"/>
              </w:rPr>
              <w:t>2.</w:t>
            </w:r>
            <w:r w:rsidRPr="00D11381">
              <w:rPr>
                <w:rFonts w:ascii="Arial" w:eastAsiaTheme="minorEastAsia" w:hAnsi="Arial" w:cs="Arial"/>
                <w:b w:val="0"/>
                <w:caps w:val="0"/>
                <w:noProof/>
                <w:kern w:val="2"/>
                <w:sz w:val="24"/>
                <w:szCs w:val="24"/>
                <w:lang w:val="en-GB" w:eastAsia="en-GB"/>
                <w14:ligatures w14:val="standardContextual"/>
              </w:rPr>
              <w:tab/>
            </w:r>
            <w:r w:rsidRPr="00D11381">
              <w:rPr>
                <w:rStyle w:val="Hyperlink"/>
                <w:rFonts w:ascii="Arial" w:hAnsi="Arial" w:cs="Arial"/>
                <w:b w:val="0"/>
                <w:noProof/>
                <w:sz w:val="24"/>
                <w:szCs w:val="24"/>
              </w:rPr>
              <w:t>Scope</w:t>
            </w:r>
            <w:r w:rsidRPr="00D11381">
              <w:rPr>
                <w:rFonts w:ascii="Arial" w:hAnsi="Arial" w:cs="Arial"/>
                <w:b w:val="0"/>
                <w:noProof/>
                <w:webHidden/>
                <w:sz w:val="24"/>
                <w:szCs w:val="24"/>
              </w:rPr>
              <w:tab/>
            </w:r>
            <w:r w:rsidRPr="00D11381">
              <w:rPr>
                <w:rFonts w:ascii="Arial" w:hAnsi="Arial" w:cs="Arial"/>
                <w:b w:val="0"/>
                <w:noProof/>
                <w:webHidden/>
                <w:sz w:val="24"/>
                <w:szCs w:val="24"/>
              </w:rPr>
              <w:fldChar w:fldCharType="begin"/>
            </w:r>
            <w:r w:rsidRPr="00D11381">
              <w:rPr>
                <w:rFonts w:ascii="Arial" w:hAnsi="Arial" w:cs="Arial"/>
                <w:b w:val="0"/>
                <w:noProof/>
                <w:webHidden/>
                <w:sz w:val="24"/>
                <w:szCs w:val="24"/>
              </w:rPr>
              <w:instrText xml:space="preserve"> PAGEREF _Toc183780461 \h </w:instrText>
            </w:r>
            <w:r w:rsidRPr="00D11381">
              <w:rPr>
                <w:rFonts w:ascii="Arial" w:hAnsi="Arial" w:cs="Arial"/>
                <w:b w:val="0"/>
                <w:noProof/>
                <w:webHidden/>
                <w:sz w:val="24"/>
                <w:szCs w:val="24"/>
              </w:rPr>
            </w:r>
            <w:r w:rsidRPr="00D11381">
              <w:rPr>
                <w:rFonts w:ascii="Arial" w:hAnsi="Arial" w:cs="Arial"/>
                <w:b w:val="0"/>
                <w:noProof/>
                <w:webHidden/>
                <w:sz w:val="24"/>
                <w:szCs w:val="24"/>
              </w:rPr>
              <w:fldChar w:fldCharType="separate"/>
            </w:r>
            <w:r w:rsidR="00F90461">
              <w:rPr>
                <w:rFonts w:ascii="Arial" w:hAnsi="Arial" w:cs="Arial"/>
                <w:b w:val="0"/>
                <w:noProof/>
                <w:webHidden/>
                <w:sz w:val="24"/>
                <w:szCs w:val="24"/>
              </w:rPr>
              <w:t>3</w:t>
            </w:r>
            <w:r w:rsidRPr="00D11381">
              <w:rPr>
                <w:rFonts w:ascii="Arial" w:hAnsi="Arial" w:cs="Arial"/>
                <w:b w:val="0"/>
                <w:noProof/>
                <w:webHidden/>
                <w:sz w:val="24"/>
                <w:szCs w:val="24"/>
              </w:rPr>
              <w:fldChar w:fldCharType="end"/>
            </w:r>
          </w:hyperlink>
        </w:p>
        <w:p w14:paraId="6B4FCF0F" w14:textId="372AE59F" w:rsidR="00D11381" w:rsidRPr="00D11381" w:rsidRDefault="00D11381">
          <w:pPr>
            <w:pStyle w:val="TOC1"/>
            <w:rPr>
              <w:rFonts w:ascii="Arial" w:eastAsiaTheme="minorEastAsia" w:hAnsi="Arial" w:cs="Arial"/>
              <w:b w:val="0"/>
              <w:caps w:val="0"/>
              <w:noProof/>
              <w:kern w:val="2"/>
              <w:sz w:val="24"/>
              <w:szCs w:val="24"/>
              <w:lang w:val="en-GB" w:eastAsia="en-GB"/>
              <w14:ligatures w14:val="standardContextual"/>
            </w:rPr>
          </w:pPr>
          <w:hyperlink w:anchor="_Toc183780462" w:history="1">
            <w:r w:rsidRPr="00D11381">
              <w:rPr>
                <w:rStyle w:val="Hyperlink"/>
                <w:rFonts w:ascii="Arial" w:hAnsi="Arial" w:cs="Arial"/>
                <w:b w:val="0"/>
                <w:noProof/>
                <w:sz w:val="24"/>
                <w:szCs w:val="24"/>
              </w:rPr>
              <w:t>3.</w:t>
            </w:r>
            <w:r w:rsidRPr="00D11381">
              <w:rPr>
                <w:rFonts w:ascii="Arial" w:eastAsiaTheme="minorEastAsia" w:hAnsi="Arial" w:cs="Arial"/>
                <w:b w:val="0"/>
                <w:caps w:val="0"/>
                <w:noProof/>
                <w:kern w:val="2"/>
                <w:sz w:val="24"/>
                <w:szCs w:val="24"/>
                <w:lang w:val="en-GB" w:eastAsia="en-GB"/>
                <w14:ligatures w14:val="standardContextual"/>
              </w:rPr>
              <w:tab/>
            </w:r>
            <w:r w:rsidRPr="00D11381">
              <w:rPr>
                <w:rStyle w:val="Hyperlink"/>
                <w:rFonts w:ascii="Arial" w:hAnsi="Arial" w:cs="Arial"/>
                <w:b w:val="0"/>
                <w:noProof/>
                <w:sz w:val="24"/>
                <w:szCs w:val="24"/>
              </w:rPr>
              <w:t>Risk Appetite</w:t>
            </w:r>
            <w:r w:rsidRPr="00D11381">
              <w:rPr>
                <w:rFonts w:ascii="Arial" w:hAnsi="Arial" w:cs="Arial"/>
                <w:b w:val="0"/>
                <w:noProof/>
                <w:webHidden/>
                <w:sz w:val="24"/>
                <w:szCs w:val="24"/>
              </w:rPr>
              <w:tab/>
            </w:r>
            <w:r w:rsidRPr="00D11381">
              <w:rPr>
                <w:rFonts w:ascii="Arial" w:hAnsi="Arial" w:cs="Arial"/>
                <w:b w:val="0"/>
                <w:noProof/>
                <w:webHidden/>
                <w:sz w:val="24"/>
                <w:szCs w:val="24"/>
              </w:rPr>
              <w:fldChar w:fldCharType="begin"/>
            </w:r>
            <w:r w:rsidRPr="00D11381">
              <w:rPr>
                <w:rFonts w:ascii="Arial" w:hAnsi="Arial" w:cs="Arial"/>
                <w:b w:val="0"/>
                <w:noProof/>
                <w:webHidden/>
                <w:sz w:val="24"/>
                <w:szCs w:val="24"/>
              </w:rPr>
              <w:instrText xml:space="preserve"> PAGEREF _Toc183780462 \h </w:instrText>
            </w:r>
            <w:r w:rsidRPr="00D11381">
              <w:rPr>
                <w:rFonts w:ascii="Arial" w:hAnsi="Arial" w:cs="Arial"/>
                <w:b w:val="0"/>
                <w:noProof/>
                <w:webHidden/>
                <w:sz w:val="24"/>
                <w:szCs w:val="24"/>
              </w:rPr>
            </w:r>
            <w:r w:rsidRPr="00D11381">
              <w:rPr>
                <w:rFonts w:ascii="Arial" w:hAnsi="Arial" w:cs="Arial"/>
                <w:b w:val="0"/>
                <w:noProof/>
                <w:webHidden/>
                <w:sz w:val="24"/>
                <w:szCs w:val="24"/>
              </w:rPr>
              <w:fldChar w:fldCharType="separate"/>
            </w:r>
            <w:r w:rsidR="00F90461">
              <w:rPr>
                <w:rFonts w:ascii="Arial" w:hAnsi="Arial" w:cs="Arial"/>
                <w:b w:val="0"/>
                <w:noProof/>
                <w:webHidden/>
                <w:sz w:val="24"/>
                <w:szCs w:val="24"/>
              </w:rPr>
              <w:t>3</w:t>
            </w:r>
            <w:r w:rsidRPr="00D11381">
              <w:rPr>
                <w:rFonts w:ascii="Arial" w:hAnsi="Arial" w:cs="Arial"/>
                <w:b w:val="0"/>
                <w:noProof/>
                <w:webHidden/>
                <w:sz w:val="24"/>
                <w:szCs w:val="24"/>
              </w:rPr>
              <w:fldChar w:fldCharType="end"/>
            </w:r>
          </w:hyperlink>
        </w:p>
        <w:p w14:paraId="6FC75A39" w14:textId="40288883" w:rsidR="00D11381" w:rsidRPr="00D11381" w:rsidRDefault="00D11381">
          <w:pPr>
            <w:pStyle w:val="TOC1"/>
            <w:rPr>
              <w:rFonts w:ascii="Arial" w:eastAsiaTheme="minorEastAsia" w:hAnsi="Arial" w:cs="Arial"/>
              <w:b w:val="0"/>
              <w:caps w:val="0"/>
              <w:noProof/>
              <w:kern w:val="2"/>
              <w:sz w:val="24"/>
              <w:szCs w:val="24"/>
              <w:lang w:val="en-GB" w:eastAsia="en-GB"/>
              <w14:ligatures w14:val="standardContextual"/>
            </w:rPr>
          </w:pPr>
          <w:hyperlink w:anchor="_Toc183780463" w:history="1">
            <w:r w:rsidRPr="00D11381">
              <w:rPr>
                <w:rStyle w:val="Hyperlink"/>
                <w:rFonts w:ascii="Arial" w:hAnsi="Arial" w:cs="Arial"/>
                <w:b w:val="0"/>
                <w:noProof/>
                <w:sz w:val="24"/>
                <w:szCs w:val="24"/>
              </w:rPr>
              <w:t>4.</w:t>
            </w:r>
            <w:r w:rsidRPr="00D11381">
              <w:rPr>
                <w:rFonts w:ascii="Arial" w:eastAsiaTheme="minorEastAsia" w:hAnsi="Arial" w:cs="Arial"/>
                <w:b w:val="0"/>
                <w:caps w:val="0"/>
                <w:noProof/>
                <w:kern w:val="2"/>
                <w:sz w:val="24"/>
                <w:szCs w:val="24"/>
                <w:lang w:val="en-GB" w:eastAsia="en-GB"/>
                <w14:ligatures w14:val="standardContextual"/>
              </w:rPr>
              <w:tab/>
            </w:r>
            <w:r w:rsidRPr="00D11381">
              <w:rPr>
                <w:rStyle w:val="Hyperlink"/>
                <w:rFonts w:ascii="Arial" w:hAnsi="Arial" w:cs="Arial"/>
                <w:b w:val="0"/>
                <w:noProof/>
                <w:sz w:val="24"/>
                <w:szCs w:val="24"/>
              </w:rPr>
              <w:t>Compliance</w:t>
            </w:r>
            <w:r w:rsidRPr="00D11381">
              <w:rPr>
                <w:rFonts w:ascii="Arial" w:hAnsi="Arial" w:cs="Arial"/>
                <w:b w:val="0"/>
                <w:noProof/>
                <w:webHidden/>
                <w:sz w:val="24"/>
                <w:szCs w:val="24"/>
              </w:rPr>
              <w:tab/>
            </w:r>
            <w:r w:rsidRPr="00D11381">
              <w:rPr>
                <w:rFonts w:ascii="Arial" w:hAnsi="Arial" w:cs="Arial"/>
                <w:b w:val="0"/>
                <w:noProof/>
                <w:webHidden/>
                <w:sz w:val="24"/>
                <w:szCs w:val="24"/>
              </w:rPr>
              <w:fldChar w:fldCharType="begin"/>
            </w:r>
            <w:r w:rsidRPr="00D11381">
              <w:rPr>
                <w:rFonts w:ascii="Arial" w:hAnsi="Arial" w:cs="Arial"/>
                <w:b w:val="0"/>
                <w:noProof/>
                <w:webHidden/>
                <w:sz w:val="24"/>
                <w:szCs w:val="24"/>
              </w:rPr>
              <w:instrText xml:space="preserve"> PAGEREF _Toc183780463 \h </w:instrText>
            </w:r>
            <w:r w:rsidRPr="00D11381">
              <w:rPr>
                <w:rFonts w:ascii="Arial" w:hAnsi="Arial" w:cs="Arial"/>
                <w:b w:val="0"/>
                <w:noProof/>
                <w:webHidden/>
                <w:sz w:val="24"/>
                <w:szCs w:val="24"/>
              </w:rPr>
            </w:r>
            <w:r w:rsidRPr="00D11381">
              <w:rPr>
                <w:rFonts w:ascii="Arial" w:hAnsi="Arial" w:cs="Arial"/>
                <w:b w:val="0"/>
                <w:noProof/>
                <w:webHidden/>
                <w:sz w:val="24"/>
                <w:szCs w:val="24"/>
              </w:rPr>
              <w:fldChar w:fldCharType="separate"/>
            </w:r>
            <w:r w:rsidR="00F90461">
              <w:rPr>
                <w:rFonts w:ascii="Arial" w:hAnsi="Arial" w:cs="Arial"/>
                <w:b w:val="0"/>
                <w:noProof/>
                <w:webHidden/>
                <w:sz w:val="24"/>
                <w:szCs w:val="24"/>
              </w:rPr>
              <w:t>3</w:t>
            </w:r>
            <w:r w:rsidRPr="00D11381">
              <w:rPr>
                <w:rFonts w:ascii="Arial" w:hAnsi="Arial" w:cs="Arial"/>
                <w:b w:val="0"/>
                <w:noProof/>
                <w:webHidden/>
                <w:sz w:val="24"/>
                <w:szCs w:val="24"/>
              </w:rPr>
              <w:fldChar w:fldCharType="end"/>
            </w:r>
          </w:hyperlink>
        </w:p>
        <w:p w14:paraId="4DDD2C93" w14:textId="0EC2697A" w:rsidR="00D11381" w:rsidRPr="00D11381" w:rsidRDefault="00D11381">
          <w:pPr>
            <w:pStyle w:val="TOC1"/>
            <w:rPr>
              <w:rFonts w:ascii="Arial" w:eastAsiaTheme="minorEastAsia" w:hAnsi="Arial" w:cs="Arial"/>
              <w:b w:val="0"/>
              <w:caps w:val="0"/>
              <w:noProof/>
              <w:kern w:val="2"/>
              <w:sz w:val="24"/>
              <w:szCs w:val="24"/>
              <w:lang w:val="en-GB" w:eastAsia="en-GB"/>
              <w14:ligatures w14:val="standardContextual"/>
            </w:rPr>
          </w:pPr>
          <w:hyperlink w:anchor="_Toc183780464" w:history="1">
            <w:r w:rsidRPr="00D11381">
              <w:rPr>
                <w:rStyle w:val="Hyperlink"/>
                <w:rFonts w:ascii="Arial" w:hAnsi="Arial" w:cs="Arial"/>
                <w:b w:val="0"/>
                <w:noProof/>
                <w:sz w:val="24"/>
                <w:szCs w:val="24"/>
              </w:rPr>
              <w:t>5.</w:t>
            </w:r>
            <w:r w:rsidRPr="00D11381">
              <w:rPr>
                <w:rFonts w:ascii="Arial" w:eastAsiaTheme="minorEastAsia" w:hAnsi="Arial" w:cs="Arial"/>
                <w:b w:val="0"/>
                <w:caps w:val="0"/>
                <w:noProof/>
                <w:kern w:val="2"/>
                <w:sz w:val="24"/>
                <w:szCs w:val="24"/>
                <w:lang w:val="en-GB" w:eastAsia="en-GB"/>
                <w14:ligatures w14:val="standardContextual"/>
              </w:rPr>
              <w:tab/>
            </w:r>
            <w:r w:rsidRPr="00D11381">
              <w:rPr>
                <w:rStyle w:val="Hyperlink"/>
                <w:rFonts w:ascii="Arial" w:hAnsi="Arial" w:cs="Arial"/>
                <w:b w:val="0"/>
                <w:noProof/>
                <w:sz w:val="24"/>
                <w:szCs w:val="24"/>
              </w:rPr>
              <w:t>Use of biometric data</w:t>
            </w:r>
            <w:r w:rsidRPr="00D11381">
              <w:rPr>
                <w:rFonts w:ascii="Arial" w:hAnsi="Arial" w:cs="Arial"/>
                <w:b w:val="0"/>
                <w:noProof/>
                <w:webHidden/>
                <w:sz w:val="24"/>
                <w:szCs w:val="24"/>
              </w:rPr>
              <w:tab/>
            </w:r>
            <w:r w:rsidRPr="00D11381">
              <w:rPr>
                <w:rFonts w:ascii="Arial" w:hAnsi="Arial" w:cs="Arial"/>
                <w:b w:val="0"/>
                <w:noProof/>
                <w:webHidden/>
                <w:sz w:val="24"/>
                <w:szCs w:val="24"/>
              </w:rPr>
              <w:fldChar w:fldCharType="begin"/>
            </w:r>
            <w:r w:rsidRPr="00D11381">
              <w:rPr>
                <w:rFonts w:ascii="Arial" w:hAnsi="Arial" w:cs="Arial"/>
                <w:b w:val="0"/>
                <w:noProof/>
                <w:webHidden/>
                <w:sz w:val="24"/>
                <w:szCs w:val="24"/>
              </w:rPr>
              <w:instrText xml:space="preserve"> PAGEREF _Toc183780464 \h </w:instrText>
            </w:r>
            <w:r w:rsidRPr="00D11381">
              <w:rPr>
                <w:rFonts w:ascii="Arial" w:hAnsi="Arial" w:cs="Arial"/>
                <w:b w:val="0"/>
                <w:noProof/>
                <w:webHidden/>
                <w:sz w:val="24"/>
                <w:szCs w:val="24"/>
              </w:rPr>
            </w:r>
            <w:r w:rsidRPr="00D11381">
              <w:rPr>
                <w:rFonts w:ascii="Arial" w:hAnsi="Arial" w:cs="Arial"/>
                <w:b w:val="0"/>
                <w:noProof/>
                <w:webHidden/>
                <w:sz w:val="24"/>
                <w:szCs w:val="24"/>
              </w:rPr>
              <w:fldChar w:fldCharType="separate"/>
            </w:r>
            <w:r w:rsidR="00F90461">
              <w:rPr>
                <w:rFonts w:ascii="Arial" w:hAnsi="Arial" w:cs="Arial"/>
                <w:b w:val="0"/>
                <w:noProof/>
                <w:webHidden/>
                <w:sz w:val="24"/>
                <w:szCs w:val="24"/>
              </w:rPr>
              <w:t>4</w:t>
            </w:r>
            <w:r w:rsidRPr="00D11381">
              <w:rPr>
                <w:rFonts w:ascii="Arial" w:hAnsi="Arial" w:cs="Arial"/>
                <w:b w:val="0"/>
                <w:noProof/>
                <w:webHidden/>
                <w:sz w:val="24"/>
                <w:szCs w:val="24"/>
              </w:rPr>
              <w:fldChar w:fldCharType="end"/>
            </w:r>
          </w:hyperlink>
        </w:p>
        <w:p w14:paraId="3903E496" w14:textId="06506755" w:rsidR="00D11381" w:rsidRPr="00D11381" w:rsidRDefault="00D11381">
          <w:pPr>
            <w:pStyle w:val="TOC1"/>
            <w:rPr>
              <w:rFonts w:ascii="Arial" w:eastAsiaTheme="minorEastAsia" w:hAnsi="Arial" w:cs="Arial"/>
              <w:b w:val="0"/>
              <w:caps w:val="0"/>
              <w:noProof/>
              <w:kern w:val="2"/>
              <w:sz w:val="24"/>
              <w:szCs w:val="24"/>
              <w:lang w:val="en-GB" w:eastAsia="en-GB"/>
              <w14:ligatures w14:val="standardContextual"/>
            </w:rPr>
          </w:pPr>
          <w:hyperlink w:anchor="_Toc183780465" w:history="1">
            <w:r w:rsidRPr="00D11381">
              <w:rPr>
                <w:rStyle w:val="Hyperlink"/>
                <w:rFonts w:ascii="Arial" w:hAnsi="Arial" w:cs="Arial"/>
                <w:b w:val="0"/>
                <w:noProof/>
                <w:sz w:val="24"/>
                <w:szCs w:val="24"/>
              </w:rPr>
              <w:t>6.</w:t>
            </w:r>
            <w:r w:rsidRPr="00D11381">
              <w:rPr>
                <w:rFonts w:ascii="Arial" w:eastAsiaTheme="minorEastAsia" w:hAnsi="Arial" w:cs="Arial"/>
                <w:b w:val="0"/>
                <w:caps w:val="0"/>
                <w:noProof/>
                <w:kern w:val="2"/>
                <w:sz w:val="24"/>
                <w:szCs w:val="24"/>
                <w:lang w:val="en-GB" w:eastAsia="en-GB"/>
                <w14:ligatures w14:val="standardContextual"/>
              </w:rPr>
              <w:tab/>
            </w:r>
            <w:r w:rsidRPr="00D11381">
              <w:rPr>
                <w:rStyle w:val="Hyperlink"/>
                <w:rFonts w:ascii="Arial" w:hAnsi="Arial" w:cs="Arial"/>
                <w:b w:val="0"/>
                <w:noProof/>
                <w:sz w:val="24"/>
                <w:szCs w:val="24"/>
              </w:rPr>
              <w:t>Data retention</w:t>
            </w:r>
            <w:r w:rsidRPr="00D11381">
              <w:rPr>
                <w:rFonts w:ascii="Arial" w:hAnsi="Arial" w:cs="Arial"/>
                <w:b w:val="0"/>
                <w:noProof/>
                <w:webHidden/>
                <w:sz w:val="24"/>
                <w:szCs w:val="24"/>
              </w:rPr>
              <w:tab/>
            </w:r>
            <w:r w:rsidRPr="00D11381">
              <w:rPr>
                <w:rFonts w:ascii="Arial" w:hAnsi="Arial" w:cs="Arial"/>
                <w:b w:val="0"/>
                <w:noProof/>
                <w:webHidden/>
                <w:sz w:val="24"/>
                <w:szCs w:val="24"/>
              </w:rPr>
              <w:fldChar w:fldCharType="begin"/>
            </w:r>
            <w:r w:rsidRPr="00D11381">
              <w:rPr>
                <w:rFonts w:ascii="Arial" w:hAnsi="Arial" w:cs="Arial"/>
                <w:b w:val="0"/>
                <w:noProof/>
                <w:webHidden/>
                <w:sz w:val="24"/>
                <w:szCs w:val="24"/>
              </w:rPr>
              <w:instrText xml:space="preserve"> PAGEREF _Toc183780465 \h </w:instrText>
            </w:r>
            <w:r w:rsidRPr="00D11381">
              <w:rPr>
                <w:rFonts w:ascii="Arial" w:hAnsi="Arial" w:cs="Arial"/>
                <w:b w:val="0"/>
                <w:noProof/>
                <w:webHidden/>
                <w:sz w:val="24"/>
                <w:szCs w:val="24"/>
              </w:rPr>
            </w:r>
            <w:r w:rsidRPr="00D11381">
              <w:rPr>
                <w:rFonts w:ascii="Arial" w:hAnsi="Arial" w:cs="Arial"/>
                <w:b w:val="0"/>
                <w:noProof/>
                <w:webHidden/>
                <w:sz w:val="24"/>
                <w:szCs w:val="24"/>
              </w:rPr>
              <w:fldChar w:fldCharType="separate"/>
            </w:r>
            <w:r w:rsidR="00F90461">
              <w:rPr>
                <w:rFonts w:ascii="Arial" w:hAnsi="Arial" w:cs="Arial"/>
                <w:b w:val="0"/>
                <w:noProof/>
                <w:webHidden/>
                <w:sz w:val="24"/>
                <w:szCs w:val="24"/>
              </w:rPr>
              <w:t>5</w:t>
            </w:r>
            <w:r w:rsidRPr="00D11381">
              <w:rPr>
                <w:rFonts w:ascii="Arial" w:hAnsi="Arial" w:cs="Arial"/>
                <w:b w:val="0"/>
                <w:noProof/>
                <w:webHidden/>
                <w:sz w:val="24"/>
                <w:szCs w:val="24"/>
              </w:rPr>
              <w:fldChar w:fldCharType="end"/>
            </w:r>
          </w:hyperlink>
        </w:p>
        <w:p w14:paraId="1C5809DF" w14:textId="391448D2" w:rsidR="00DC30D0" w:rsidRPr="004C370B" w:rsidRDefault="00DC30D0">
          <w:pPr>
            <w:rPr>
              <w:rFonts w:cs="Arial"/>
              <w:b/>
              <w:bCs/>
              <w:noProof/>
            </w:rPr>
          </w:pPr>
          <w:r w:rsidRPr="00D11381">
            <w:rPr>
              <w:rFonts w:cs="Arial"/>
              <w:bCs/>
              <w:noProof/>
              <w:sz w:val="24"/>
            </w:rPr>
            <w:fldChar w:fldCharType="end"/>
          </w:r>
        </w:p>
      </w:sdtContent>
    </w:sdt>
    <w:p w14:paraId="5710999E" w14:textId="3D73FAC2" w:rsidR="00F57C39" w:rsidRPr="004C370B" w:rsidRDefault="00F57C39" w:rsidP="00F57C39">
      <w:pPr>
        <w:rPr>
          <w:rFonts w:cs="Arial"/>
        </w:rPr>
      </w:pPr>
    </w:p>
    <w:p w14:paraId="2567B8EC" w14:textId="172E0469" w:rsidR="00F57C39" w:rsidRPr="004C370B" w:rsidRDefault="00F57C39" w:rsidP="00F57C39">
      <w:pPr>
        <w:rPr>
          <w:rFonts w:cs="Arial"/>
        </w:rPr>
      </w:pPr>
    </w:p>
    <w:p w14:paraId="5B6BFF58" w14:textId="592FAC95" w:rsidR="00F57C39" w:rsidRPr="004C370B" w:rsidRDefault="00F57C39" w:rsidP="00F57C39">
      <w:pPr>
        <w:rPr>
          <w:rFonts w:cs="Arial"/>
        </w:rPr>
      </w:pPr>
    </w:p>
    <w:p w14:paraId="14FCB343" w14:textId="2A2C08ED" w:rsidR="00406436" w:rsidRPr="004C370B" w:rsidRDefault="00406436">
      <w:pPr>
        <w:spacing w:after="200" w:line="276" w:lineRule="auto"/>
        <w:ind w:left="0"/>
        <w:rPr>
          <w:rFonts w:cs="Arial"/>
        </w:rPr>
      </w:pPr>
      <w:r w:rsidRPr="004C370B">
        <w:rPr>
          <w:rFonts w:cs="Arial"/>
        </w:rPr>
        <w:br w:type="page"/>
      </w:r>
    </w:p>
    <w:p w14:paraId="63565B86" w14:textId="41E8C8BD" w:rsidR="007C7406" w:rsidRPr="004C370B" w:rsidRDefault="007C7406" w:rsidP="007F564B">
      <w:pPr>
        <w:pStyle w:val="Heading1"/>
        <w:numPr>
          <w:ilvl w:val="0"/>
          <w:numId w:val="16"/>
        </w:numPr>
        <w:rPr>
          <w:rFonts w:ascii="Arial" w:hAnsi="Arial" w:cs="Arial"/>
        </w:rPr>
      </w:pPr>
      <w:bookmarkStart w:id="1" w:name="_Toc183780460"/>
      <w:bookmarkEnd w:id="0"/>
      <w:r w:rsidRPr="004C370B">
        <w:rPr>
          <w:rFonts w:ascii="Arial" w:hAnsi="Arial" w:cs="Arial"/>
        </w:rPr>
        <w:lastRenderedPageBreak/>
        <w:t>Purpose</w:t>
      </w:r>
      <w:bookmarkEnd w:id="1"/>
    </w:p>
    <w:p w14:paraId="23470900" w14:textId="77777777" w:rsidR="003047C4" w:rsidRPr="004C370B" w:rsidRDefault="003047C4" w:rsidP="001F2F35">
      <w:pPr>
        <w:rPr>
          <w:rFonts w:cs="Arial"/>
        </w:rPr>
      </w:pPr>
    </w:p>
    <w:p w14:paraId="2E292171" w14:textId="398C0702" w:rsidR="003047C4" w:rsidRPr="004C370B" w:rsidRDefault="008A1BAC" w:rsidP="000A0BFE">
      <w:pPr>
        <w:jc w:val="both"/>
        <w:rPr>
          <w:rFonts w:cs="Arial"/>
          <w:sz w:val="24"/>
        </w:rPr>
      </w:pPr>
      <w:r w:rsidRPr="004C370B">
        <w:rPr>
          <w:rFonts w:cs="Arial"/>
          <w:sz w:val="24"/>
        </w:rPr>
        <w:t>This policy aims to ensure that</w:t>
      </w:r>
      <w:r w:rsidR="00A31330" w:rsidRPr="004C370B">
        <w:rPr>
          <w:rFonts w:cs="Arial"/>
          <w:sz w:val="24"/>
        </w:rPr>
        <w:t xml:space="preserve"> </w:t>
      </w:r>
      <w:r w:rsidR="009861CE" w:rsidRPr="004C370B">
        <w:rPr>
          <w:rFonts w:cs="Arial"/>
          <w:sz w:val="24"/>
        </w:rPr>
        <w:t xml:space="preserve">the Bishop </w:t>
      </w:r>
      <w:r w:rsidR="003B70BA" w:rsidRPr="004C370B">
        <w:rPr>
          <w:rFonts w:cs="Arial"/>
          <w:sz w:val="24"/>
        </w:rPr>
        <w:t>Chadwick</w:t>
      </w:r>
      <w:r w:rsidR="009861CE" w:rsidRPr="004C370B">
        <w:rPr>
          <w:rFonts w:cs="Arial"/>
          <w:sz w:val="24"/>
        </w:rPr>
        <w:t xml:space="preserve"> Catholic Education Trust and associated schools collect and process pupil biometric data </w:t>
      </w:r>
      <w:r w:rsidR="004B2722" w:rsidRPr="004C370B">
        <w:rPr>
          <w:rFonts w:cs="Arial"/>
          <w:sz w:val="24"/>
        </w:rPr>
        <w:t xml:space="preserve">with appropriate care and </w:t>
      </w:r>
      <w:r w:rsidR="009861CE" w:rsidRPr="004C370B">
        <w:rPr>
          <w:rFonts w:cs="Arial"/>
          <w:sz w:val="24"/>
        </w:rPr>
        <w:t xml:space="preserve">in full </w:t>
      </w:r>
      <w:r w:rsidR="004B2722" w:rsidRPr="004C370B">
        <w:rPr>
          <w:rFonts w:cs="Arial"/>
          <w:sz w:val="24"/>
        </w:rPr>
        <w:t xml:space="preserve">compliance with the Data Protection Act 2018 and </w:t>
      </w:r>
      <w:r w:rsidR="009861CE" w:rsidRPr="004C370B">
        <w:rPr>
          <w:rFonts w:cs="Arial"/>
          <w:sz w:val="24"/>
        </w:rPr>
        <w:t xml:space="preserve">UK </w:t>
      </w:r>
      <w:r w:rsidR="004B2722" w:rsidRPr="004C370B">
        <w:rPr>
          <w:rFonts w:cs="Arial"/>
          <w:sz w:val="24"/>
        </w:rPr>
        <w:t>General Data Protection Regulation</w:t>
      </w:r>
      <w:r w:rsidR="00D4249F" w:rsidRPr="004C370B">
        <w:rPr>
          <w:rFonts w:cs="Arial"/>
          <w:sz w:val="24"/>
        </w:rPr>
        <w:t>.</w:t>
      </w:r>
    </w:p>
    <w:p w14:paraId="2C4B3CAD" w14:textId="5D6374A4" w:rsidR="00286305" w:rsidRPr="004C370B" w:rsidRDefault="00286305" w:rsidP="000A0BFE">
      <w:pPr>
        <w:jc w:val="both"/>
        <w:rPr>
          <w:rFonts w:cs="Arial"/>
          <w:sz w:val="24"/>
        </w:rPr>
      </w:pPr>
    </w:p>
    <w:p w14:paraId="4B7E9DDB" w14:textId="204C0A51" w:rsidR="00286305" w:rsidRPr="004C370B" w:rsidRDefault="001A34B7" w:rsidP="000A0BFE">
      <w:pPr>
        <w:jc w:val="both"/>
        <w:rPr>
          <w:rFonts w:cs="Arial"/>
          <w:sz w:val="24"/>
        </w:rPr>
      </w:pPr>
      <w:bookmarkStart w:id="2" w:name="_Hlk109304184"/>
      <w:r w:rsidRPr="001A34B7">
        <w:rPr>
          <w:rFonts w:cs="Arial"/>
          <w:sz w:val="24"/>
        </w:rPr>
        <w:t xml:space="preserve">Mrs Eve Alderson, Headteacher, </w:t>
      </w:r>
      <w:r w:rsidR="00286305" w:rsidRPr="004C370B">
        <w:rPr>
          <w:rFonts w:cs="Arial"/>
          <w:sz w:val="24"/>
        </w:rPr>
        <w:t xml:space="preserve">is responsible for the </w:t>
      </w:r>
      <w:r w:rsidR="003C18BC" w:rsidRPr="004C370B">
        <w:rPr>
          <w:rFonts w:cs="Arial"/>
          <w:sz w:val="24"/>
        </w:rPr>
        <w:t>processing of biometric data including collecting, using</w:t>
      </w:r>
      <w:r w:rsidR="00837773" w:rsidRPr="004C370B">
        <w:rPr>
          <w:rFonts w:cs="Arial"/>
          <w:sz w:val="24"/>
        </w:rPr>
        <w:t>, secur</w:t>
      </w:r>
      <w:r w:rsidR="0003185C" w:rsidRPr="004C370B">
        <w:rPr>
          <w:rFonts w:cs="Arial"/>
          <w:sz w:val="24"/>
        </w:rPr>
        <w:t>ing</w:t>
      </w:r>
      <w:r w:rsidR="00837773" w:rsidRPr="004C370B">
        <w:rPr>
          <w:rFonts w:cs="Arial"/>
          <w:sz w:val="24"/>
        </w:rPr>
        <w:t>, and</w:t>
      </w:r>
      <w:r w:rsidR="00286305" w:rsidRPr="004C370B">
        <w:rPr>
          <w:rFonts w:cs="Arial"/>
          <w:sz w:val="24"/>
        </w:rPr>
        <w:t xml:space="preserve"> compliance with this policy.</w:t>
      </w:r>
    </w:p>
    <w:bookmarkEnd w:id="2"/>
    <w:p w14:paraId="6E8890F8" w14:textId="59175E40" w:rsidR="00073ED7" w:rsidRPr="004C370B" w:rsidRDefault="00073ED7" w:rsidP="000A0BFE">
      <w:pPr>
        <w:jc w:val="both"/>
        <w:rPr>
          <w:rFonts w:cs="Arial"/>
          <w:sz w:val="24"/>
        </w:rPr>
      </w:pPr>
    </w:p>
    <w:p w14:paraId="7087937D" w14:textId="147CEAFA" w:rsidR="00073ED7" w:rsidRPr="004C370B" w:rsidRDefault="00073ED7" w:rsidP="000A0BFE">
      <w:pPr>
        <w:jc w:val="both"/>
        <w:rPr>
          <w:rFonts w:cs="Arial"/>
          <w:sz w:val="24"/>
        </w:rPr>
      </w:pPr>
      <w:r w:rsidRPr="004C370B">
        <w:rPr>
          <w:rStyle w:val="normaltextrun"/>
          <w:rFonts w:cs="Arial"/>
          <w:color w:val="000000"/>
          <w:sz w:val="24"/>
          <w:shd w:val="clear" w:color="auto" w:fill="FFFFFF"/>
        </w:rPr>
        <w:t xml:space="preserve">This policy will be reviewed </w:t>
      </w:r>
      <w:r w:rsidR="007C1D1A" w:rsidRPr="00D82CD7">
        <w:rPr>
          <w:rStyle w:val="normaltextrun"/>
          <w:rFonts w:cs="Arial"/>
          <w:color w:val="000000"/>
          <w:sz w:val="24"/>
          <w:shd w:val="clear" w:color="auto" w:fill="FFFFFF"/>
        </w:rPr>
        <w:t>bi-</w:t>
      </w:r>
      <w:r w:rsidRPr="00D82CD7">
        <w:rPr>
          <w:rStyle w:val="normaltextrun"/>
          <w:rFonts w:cs="Arial"/>
          <w:color w:val="000000"/>
          <w:sz w:val="24"/>
          <w:shd w:val="clear" w:color="auto" w:fill="FFFFFF"/>
        </w:rPr>
        <w:t>annually</w:t>
      </w:r>
      <w:r w:rsidRPr="004C370B">
        <w:rPr>
          <w:rStyle w:val="normaltextrun"/>
          <w:rFonts w:cs="Arial"/>
          <w:color w:val="000000"/>
          <w:sz w:val="24"/>
          <w:shd w:val="clear" w:color="auto" w:fill="FFFFFF"/>
        </w:rPr>
        <w:t xml:space="preserve"> by </w:t>
      </w:r>
      <w:bookmarkStart w:id="3" w:name="_Hlk109304043"/>
      <w:r w:rsidR="003532F8" w:rsidRPr="004C370B">
        <w:rPr>
          <w:rStyle w:val="normaltextrun"/>
          <w:rFonts w:cs="Arial"/>
          <w:color w:val="000000"/>
          <w:sz w:val="24"/>
          <w:shd w:val="clear" w:color="auto" w:fill="FFFFFF"/>
        </w:rPr>
        <w:t>the Board of Directors</w:t>
      </w:r>
      <w:r w:rsidRPr="004C370B">
        <w:rPr>
          <w:rStyle w:val="normaltextrun"/>
          <w:rFonts w:cs="Arial"/>
          <w:color w:val="000000"/>
          <w:sz w:val="24"/>
          <w:shd w:val="clear" w:color="auto" w:fill="FFFFFF"/>
        </w:rPr>
        <w:t xml:space="preserve"> </w:t>
      </w:r>
      <w:bookmarkEnd w:id="3"/>
      <w:r w:rsidRPr="004C370B">
        <w:rPr>
          <w:rStyle w:val="normaltextrun"/>
          <w:rFonts w:cs="Arial"/>
          <w:color w:val="000000"/>
          <w:sz w:val="24"/>
          <w:shd w:val="clear" w:color="auto" w:fill="FFFFFF"/>
        </w:rPr>
        <w:t>to assess whether the use of the biometric data remains justified, necessary, and proportionate. Changes to legislation, national guidance or codes of practice may also trigger interim reviews.</w:t>
      </w:r>
      <w:r w:rsidRPr="004C370B">
        <w:rPr>
          <w:rStyle w:val="eop"/>
          <w:rFonts w:cs="Arial"/>
          <w:color w:val="000000"/>
          <w:sz w:val="24"/>
          <w:shd w:val="clear" w:color="auto" w:fill="FFFFFF"/>
        </w:rPr>
        <w:t> </w:t>
      </w:r>
    </w:p>
    <w:p w14:paraId="0EE70CC6" w14:textId="7885DFDE" w:rsidR="001F2F35" w:rsidRPr="004C370B" w:rsidRDefault="007C7406" w:rsidP="000F579F">
      <w:pPr>
        <w:pStyle w:val="Heading1"/>
        <w:numPr>
          <w:ilvl w:val="0"/>
          <w:numId w:val="16"/>
        </w:numPr>
        <w:rPr>
          <w:rFonts w:ascii="Arial" w:hAnsi="Arial" w:cs="Arial"/>
        </w:rPr>
      </w:pPr>
      <w:bookmarkStart w:id="4" w:name="_Toc513106715"/>
      <w:bookmarkStart w:id="5" w:name="_Toc183780461"/>
      <w:r w:rsidRPr="004C370B">
        <w:rPr>
          <w:rFonts w:ascii="Arial" w:hAnsi="Arial" w:cs="Arial"/>
        </w:rPr>
        <w:t>Scope</w:t>
      </w:r>
      <w:bookmarkEnd w:id="4"/>
      <w:bookmarkEnd w:id="5"/>
    </w:p>
    <w:p w14:paraId="2C8D8634" w14:textId="77777777" w:rsidR="00722037" w:rsidRPr="004C370B" w:rsidRDefault="00722037" w:rsidP="008773F0">
      <w:pPr>
        <w:pStyle w:val="ListParagraph"/>
        <w:jc w:val="both"/>
        <w:rPr>
          <w:rFonts w:cs="Arial"/>
          <w:sz w:val="24"/>
        </w:rPr>
      </w:pPr>
    </w:p>
    <w:p w14:paraId="08B0F2AC" w14:textId="23CDE316" w:rsidR="008773F0" w:rsidRPr="004C370B" w:rsidRDefault="008773F0" w:rsidP="008773F0">
      <w:pPr>
        <w:pStyle w:val="ListParagraph"/>
        <w:jc w:val="both"/>
        <w:rPr>
          <w:rFonts w:cs="Arial"/>
          <w:sz w:val="24"/>
        </w:rPr>
      </w:pPr>
      <w:r w:rsidRPr="004C370B">
        <w:rPr>
          <w:rFonts w:cs="Arial"/>
          <w:sz w:val="24"/>
        </w:rPr>
        <w:t>This policy applies to all staff, pupils, third parties and visitors who may visit the school and includes the use of all surveillance technology used by the school.</w:t>
      </w:r>
    </w:p>
    <w:p w14:paraId="075A5CEC" w14:textId="77777777" w:rsidR="008773F0" w:rsidRPr="004C370B" w:rsidRDefault="008773F0" w:rsidP="008773F0">
      <w:pPr>
        <w:ind w:left="360"/>
        <w:rPr>
          <w:rFonts w:cs="Arial"/>
          <w:sz w:val="24"/>
        </w:rPr>
      </w:pPr>
    </w:p>
    <w:p w14:paraId="30AB7232" w14:textId="32979A46" w:rsidR="008773F0" w:rsidRPr="004C370B" w:rsidRDefault="008773F0" w:rsidP="008773F0">
      <w:pPr>
        <w:ind w:left="360" w:firstLine="360"/>
        <w:rPr>
          <w:rFonts w:cs="Arial"/>
          <w:bCs/>
          <w:sz w:val="24"/>
        </w:rPr>
      </w:pPr>
      <w:r w:rsidRPr="004C370B">
        <w:rPr>
          <w:rFonts w:cs="Arial"/>
          <w:bCs/>
          <w:sz w:val="24"/>
        </w:rPr>
        <w:t>Linked Documentation</w:t>
      </w:r>
    </w:p>
    <w:p w14:paraId="3C48C54D" w14:textId="77777777" w:rsidR="008773F0" w:rsidRPr="004C370B" w:rsidRDefault="008773F0" w:rsidP="008773F0">
      <w:pPr>
        <w:ind w:left="360"/>
        <w:rPr>
          <w:rFonts w:cs="Arial"/>
          <w:bCs/>
          <w:sz w:val="24"/>
        </w:rPr>
      </w:pPr>
    </w:p>
    <w:p w14:paraId="4EC5EC58" w14:textId="77777777" w:rsidR="008773F0" w:rsidRPr="004C370B" w:rsidRDefault="008773F0" w:rsidP="008773F0">
      <w:pPr>
        <w:ind w:left="360" w:firstLine="360"/>
        <w:rPr>
          <w:rFonts w:cs="Arial"/>
          <w:bCs/>
          <w:sz w:val="24"/>
        </w:rPr>
      </w:pPr>
      <w:r w:rsidRPr="004C370B">
        <w:rPr>
          <w:rFonts w:cs="Arial"/>
          <w:bCs/>
          <w:sz w:val="24"/>
        </w:rPr>
        <w:t>This policy should be read in conjunction with the following documents:</w:t>
      </w:r>
    </w:p>
    <w:p w14:paraId="1A08CFDA" w14:textId="77777777" w:rsidR="008773F0" w:rsidRPr="004C370B" w:rsidRDefault="008773F0" w:rsidP="008773F0">
      <w:pPr>
        <w:ind w:left="360"/>
        <w:rPr>
          <w:rFonts w:cs="Arial"/>
          <w:bCs/>
          <w:sz w:val="24"/>
        </w:rPr>
      </w:pPr>
    </w:p>
    <w:p w14:paraId="6F9AE13B" w14:textId="722559CE" w:rsidR="000D4F5A" w:rsidRPr="004C370B" w:rsidRDefault="009861CE" w:rsidP="009861CE">
      <w:pPr>
        <w:pStyle w:val="NoSpacing"/>
        <w:numPr>
          <w:ilvl w:val="0"/>
          <w:numId w:val="48"/>
        </w:numPr>
        <w:jc w:val="both"/>
        <w:rPr>
          <w:rFonts w:ascii="Arial" w:hAnsi="Arial" w:cs="Arial"/>
          <w:sz w:val="24"/>
          <w:szCs w:val="24"/>
        </w:rPr>
      </w:pPr>
      <w:r w:rsidRPr="004C370B">
        <w:rPr>
          <w:rFonts w:ascii="Arial" w:hAnsi="Arial" w:cs="Arial"/>
          <w:sz w:val="24"/>
          <w:szCs w:val="24"/>
        </w:rPr>
        <w:t>Data Protection Policy</w:t>
      </w:r>
    </w:p>
    <w:p w14:paraId="1DF32EF2" w14:textId="5BBEF676" w:rsidR="009861CE" w:rsidRPr="004C370B" w:rsidRDefault="009861CE" w:rsidP="009861CE">
      <w:pPr>
        <w:pStyle w:val="NoSpacing"/>
        <w:numPr>
          <w:ilvl w:val="0"/>
          <w:numId w:val="48"/>
        </w:numPr>
        <w:jc w:val="both"/>
        <w:rPr>
          <w:rFonts w:ascii="Arial" w:hAnsi="Arial" w:cs="Arial"/>
          <w:sz w:val="24"/>
          <w:szCs w:val="24"/>
        </w:rPr>
      </w:pPr>
      <w:r w:rsidRPr="004C370B">
        <w:rPr>
          <w:rFonts w:ascii="Arial" w:hAnsi="Arial" w:cs="Arial"/>
          <w:sz w:val="24"/>
          <w:szCs w:val="24"/>
        </w:rPr>
        <w:t>Acceptable Use of IT Systems Policy</w:t>
      </w:r>
    </w:p>
    <w:p w14:paraId="4801FC23" w14:textId="1B8E3100" w:rsidR="009861CE" w:rsidRPr="004C370B" w:rsidRDefault="009861CE" w:rsidP="009861CE">
      <w:pPr>
        <w:pStyle w:val="NoSpacing"/>
        <w:numPr>
          <w:ilvl w:val="0"/>
          <w:numId w:val="48"/>
        </w:numPr>
        <w:jc w:val="both"/>
        <w:rPr>
          <w:rFonts w:ascii="Arial" w:hAnsi="Arial" w:cs="Arial"/>
          <w:sz w:val="24"/>
          <w:szCs w:val="24"/>
        </w:rPr>
      </w:pPr>
      <w:r w:rsidRPr="004C370B">
        <w:rPr>
          <w:rFonts w:ascii="Arial" w:hAnsi="Arial" w:cs="Arial"/>
          <w:sz w:val="24"/>
          <w:szCs w:val="24"/>
        </w:rPr>
        <w:t>Information and Cyber Security Policy</w:t>
      </w:r>
    </w:p>
    <w:p w14:paraId="38FA86FF" w14:textId="1A2D5B84" w:rsidR="009861CE" w:rsidRPr="004C370B" w:rsidRDefault="009861CE" w:rsidP="009861CE">
      <w:pPr>
        <w:pStyle w:val="NoSpacing"/>
        <w:numPr>
          <w:ilvl w:val="0"/>
          <w:numId w:val="48"/>
        </w:numPr>
        <w:jc w:val="both"/>
        <w:rPr>
          <w:rFonts w:ascii="Arial" w:hAnsi="Arial" w:cs="Arial"/>
          <w:sz w:val="24"/>
          <w:szCs w:val="24"/>
        </w:rPr>
      </w:pPr>
      <w:r w:rsidRPr="004C370B">
        <w:rPr>
          <w:rFonts w:ascii="Arial" w:hAnsi="Arial" w:cs="Arial"/>
          <w:sz w:val="24"/>
          <w:szCs w:val="24"/>
        </w:rPr>
        <w:t>Data Retention Policy</w:t>
      </w:r>
    </w:p>
    <w:p w14:paraId="591C9A3D" w14:textId="17CF44F9" w:rsidR="009861CE" w:rsidRPr="004C370B" w:rsidRDefault="009861CE" w:rsidP="009861CE">
      <w:pPr>
        <w:pStyle w:val="NoSpacing"/>
        <w:numPr>
          <w:ilvl w:val="0"/>
          <w:numId w:val="48"/>
        </w:numPr>
        <w:jc w:val="both"/>
        <w:rPr>
          <w:rFonts w:ascii="Arial" w:hAnsi="Arial" w:cs="Arial"/>
          <w:sz w:val="24"/>
          <w:szCs w:val="24"/>
        </w:rPr>
      </w:pPr>
      <w:r w:rsidRPr="004C370B">
        <w:rPr>
          <w:rFonts w:ascii="Arial" w:hAnsi="Arial" w:cs="Arial"/>
          <w:sz w:val="24"/>
          <w:szCs w:val="24"/>
        </w:rPr>
        <w:t>Keeping Children Safe in Education</w:t>
      </w:r>
    </w:p>
    <w:p w14:paraId="3BE0DA17" w14:textId="6F4FA3FB" w:rsidR="00BC0A6B" w:rsidRPr="004C370B" w:rsidRDefault="007C7406" w:rsidP="00557D1C">
      <w:pPr>
        <w:pStyle w:val="Heading1"/>
        <w:numPr>
          <w:ilvl w:val="0"/>
          <w:numId w:val="16"/>
        </w:numPr>
        <w:rPr>
          <w:rFonts w:ascii="Arial" w:hAnsi="Arial" w:cs="Arial"/>
        </w:rPr>
      </w:pPr>
      <w:bookmarkStart w:id="6" w:name="_Toc513106717"/>
      <w:bookmarkStart w:id="7" w:name="_Toc183780462"/>
      <w:r w:rsidRPr="004C370B">
        <w:rPr>
          <w:rFonts w:ascii="Arial" w:hAnsi="Arial" w:cs="Arial"/>
        </w:rPr>
        <w:t>Risk Appetite</w:t>
      </w:r>
      <w:bookmarkEnd w:id="6"/>
      <w:bookmarkEnd w:id="7"/>
    </w:p>
    <w:p w14:paraId="052924E0" w14:textId="4B09E3CD" w:rsidR="00BC0A6B" w:rsidRPr="004C370B" w:rsidRDefault="00BC0A6B" w:rsidP="007C7406">
      <w:pPr>
        <w:pStyle w:val="NoSpacing"/>
        <w:jc w:val="both"/>
        <w:rPr>
          <w:rFonts w:ascii="Arial" w:hAnsi="Arial" w:cs="Arial"/>
        </w:rPr>
      </w:pPr>
    </w:p>
    <w:p w14:paraId="5AE1C7BF" w14:textId="58575819" w:rsidR="00BC0A6B" w:rsidRPr="004C370B" w:rsidRDefault="00C93C39" w:rsidP="00D774DE">
      <w:pPr>
        <w:pStyle w:val="NoSpacing"/>
        <w:ind w:left="720"/>
        <w:jc w:val="both"/>
        <w:rPr>
          <w:rFonts w:ascii="Arial" w:hAnsi="Arial" w:cs="Arial"/>
          <w:sz w:val="24"/>
          <w:szCs w:val="24"/>
        </w:rPr>
      </w:pPr>
      <w:r w:rsidRPr="004C370B">
        <w:rPr>
          <w:rStyle w:val="normaltextrun"/>
          <w:rFonts w:ascii="Arial" w:hAnsi="Arial" w:cs="Arial"/>
          <w:color w:val="1E1E1E"/>
          <w:sz w:val="24"/>
          <w:szCs w:val="24"/>
          <w:shd w:val="clear" w:color="auto" w:fill="FFFFFF"/>
        </w:rPr>
        <w:t>The Trust has no appetite for regulatory breaches</w:t>
      </w:r>
      <w:r w:rsidR="009861CE" w:rsidRPr="004C370B">
        <w:rPr>
          <w:rStyle w:val="normaltextrun"/>
          <w:rFonts w:ascii="Arial" w:hAnsi="Arial" w:cs="Arial"/>
          <w:color w:val="1E1E1E"/>
          <w:sz w:val="24"/>
          <w:szCs w:val="24"/>
          <w:shd w:val="clear" w:color="auto" w:fill="FFFFFF"/>
        </w:rPr>
        <w:t xml:space="preserve"> or</w:t>
      </w:r>
      <w:r w:rsidRPr="004C370B">
        <w:rPr>
          <w:rStyle w:val="normaltextrun"/>
          <w:rFonts w:ascii="Arial" w:hAnsi="Arial" w:cs="Arial"/>
          <w:color w:val="1E1E1E"/>
          <w:sz w:val="24"/>
          <w:szCs w:val="24"/>
          <w:shd w:val="clear" w:color="auto" w:fill="FFFFFF"/>
        </w:rPr>
        <w:t xml:space="preserve"> breaches of this policy and related procedures.</w:t>
      </w:r>
      <w:r w:rsidRPr="004C370B">
        <w:rPr>
          <w:rStyle w:val="eop"/>
          <w:rFonts w:ascii="Arial" w:hAnsi="Arial" w:cs="Arial"/>
          <w:color w:val="1E1E1E"/>
          <w:sz w:val="24"/>
          <w:szCs w:val="24"/>
          <w:shd w:val="clear" w:color="auto" w:fill="FFFFFF"/>
        </w:rPr>
        <w:t> </w:t>
      </w:r>
    </w:p>
    <w:p w14:paraId="7662CD63" w14:textId="23E7FE53" w:rsidR="00DA4723" w:rsidRPr="004C370B" w:rsidRDefault="00E32526" w:rsidP="000F579F">
      <w:pPr>
        <w:pStyle w:val="Heading1"/>
        <w:numPr>
          <w:ilvl w:val="0"/>
          <w:numId w:val="16"/>
        </w:numPr>
        <w:rPr>
          <w:rFonts w:ascii="Arial" w:hAnsi="Arial" w:cs="Arial"/>
        </w:rPr>
      </w:pPr>
      <w:bookmarkStart w:id="8" w:name="_Toc183780463"/>
      <w:r w:rsidRPr="004C370B">
        <w:rPr>
          <w:rFonts w:ascii="Arial" w:hAnsi="Arial" w:cs="Arial"/>
        </w:rPr>
        <w:t>C</w:t>
      </w:r>
      <w:r w:rsidR="00DA4723" w:rsidRPr="004C370B">
        <w:rPr>
          <w:rFonts w:ascii="Arial" w:hAnsi="Arial" w:cs="Arial"/>
        </w:rPr>
        <w:t>ompliance</w:t>
      </w:r>
      <w:bookmarkEnd w:id="8"/>
    </w:p>
    <w:p w14:paraId="60DACBE4" w14:textId="757AB993" w:rsidR="007254B8" w:rsidRPr="004C370B" w:rsidRDefault="007254B8" w:rsidP="00D15339">
      <w:pPr>
        <w:rPr>
          <w:rFonts w:cs="Arial"/>
        </w:rPr>
      </w:pPr>
    </w:p>
    <w:p w14:paraId="002E2D2C" w14:textId="303D4DD1" w:rsidR="00D15339" w:rsidRPr="004C370B" w:rsidRDefault="00D15339" w:rsidP="000A0BFE">
      <w:pPr>
        <w:jc w:val="both"/>
        <w:rPr>
          <w:rFonts w:cs="Arial"/>
          <w:sz w:val="24"/>
        </w:rPr>
      </w:pPr>
      <w:r w:rsidRPr="004C370B">
        <w:rPr>
          <w:rFonts w:cs="Arial"/>
          <w:sz w:val="24"/>
        </w:rPr>
        <w:t xml:space="preserve">Where personal data is used as part of </w:t>
      </w:r>
      <w:r w:rsidR="007B3FE9" w:rsidRPr="004C370B">
        <w:rPr>
          <w:rFonts w:cs="Arial"/>
          <w:sz w:val="24"/>
        </w:rPr>
        <w:t xml:space="preserve">an automated biometric recognition system, the school must comply </w:t>
      </w:r>
      <w:r w:rsidR="0065042B" w:rsidRPr="004C370B">
        <w:rPr>
          <w:rFonts w:cs="Arial"/>
          <w:sz w:val="24"/>
        </w:rPr>
        <w:t xml:space="preserve">with the DPA 2018, </w:t>
      </w:r>
      <w:r w:rsidR="009861CE" w:rsidRPr="004C370B">
        <w:rPr>
          <w:rFonts w:cs="Arial"/>
          <w:sz w:val="24"/>
        </w:rPr>
        <w:t xml:space="preserve">UK </w:t>
      </w:r>
      <w:r w:rsidR="0065042B" w:rsidRPr="004C370B">
        <w:rPr>
          <w:rFonts w:cs="Arial"/>
          <w:sz w:val="24"/>
        </w:rPr>
        <w:t>GDPR and Protection of Freedoms Act 2012</w:t>
      </w:r>
      <w:r w:rsidR="006E069F" w:rsidRPr="004C370B">
        <w:rPr>
          <w:rFonts w:cs="Arial"/>
          <w:sz w:val="24"/>
        </w:rPr>
        <w:t>.</w:t>
      </w:r>
    </w:p>
    <w:p w14:paraId="42870AD6" w14:textId="51B78A6F" w:rsidR="006E069F" w:rsidRPr="004C370B" w:rsidRDefault="006E069F" w:rsidP="000A0BFE">
      <w:pPr>
        <w:jc w:val="both"/>
        <w:rPr>
          <w:rFonts w:cs="Arial"/>
          <w:sz w:val="24"/>
        </w:rPr>
      </w:pPr>
    </w:p>
    <w:p w14:paraId="0946A43C" w14:textId="78B7D9DC" w:rsidR="006E069F" w:rsidRPr="004C370B" w:rsidRDefault="006E069F" w:rsidP="000A0BFE">
      <w:pPr>
        <w:jc w:val="both"/>
        <w:rPr>
          <w:rFonts w:cs="Arial"/>
          <w:sz w:val="24"/>
        </w:rPr>
      </w:pPr>
      <w:r w:rsidRPr="004C370B">
        <w:rPr>
          <w:rFonts w:cs="Arial"/>
          <w:sz w:val="24"/>
        </w:rPr>
        <w:t xml:space="preserve">The school will notify </w:t>
      </w:r>
      <w:r w:rsidR="00D237CB" w:rsidRPr="004C370B">
        <w:rPr>
          <w:rFonts w:cs="Arial"/>
          <w:sz w:val="24"/>
        </w:rPr>
        <w:t xml:space="preserve">each parent </w:t>
      </w:r>
      <w:r w:rsidR="009861CE" w:rsidRPr="004C370B">
        <w:rPr>
          <w:rFonts w:cs="Arial"/>
          <w:sz w:val="24"/>
        </w:rPr>
        <w:t xml:space="preserve">and the child </w:t>
      </w:r>
      <w:r w:rsidR="00D237CB" w:rsidRPr="004C370B">
        <w:rPr>
          <w:rFonts w:cs="Arial"/>
          <w:sz w:val="24"/>
        </w:rPr>
        <w:t>of its intention to use the child</w:t>
      </w:r>
      <w:r w:rsidR="00FD03E8" w:rsidRPr="004C370B">
        <w:rPr>
          <w:rFonts w:cs="Arial"/>
          <w:sz w:val="24"/>
        </w:rPr>
        <w:t>’</w:t>
      </w:r>
      <w:r w:rsidR="00D237CB" w:rsidRPr="004C370B">
        <w:rPr>
          <w:rFonts w:cs="Arial"/>
          <w:sz w:val="24"/>
        </w:rPr>
        <w:t>s biometric data.</w:t>
      </w:r>
      <w:r w:rsidR="00260AA6" w:rsidRPr="004C370B">
        <w:rPr>
          <w:rFonts w:cs="Arial"/>
          <w:sz w:val="24"/>
        </w:rPr>
        <w:t xml:space="preserve"> Written consent of at least one parent must be obtained before any data is collected</w:t>
      </w:r>
      <w:r w:rsidR="008C6722" w:rsidRPr="004C370B">
        <w:rPr>
          <w:rFonts w:cs="Arial"/>
          <w:sz w:val="24"/>
        </w:rPr>
        <w:t xml:space="preserve"> and used. In no circumstances can the child</w:t>
      </w:r>
      <w:r w:rsidR="00FD03E8" w:rsidRPr="004C370B">
        <w:rPr>
          <w:rFonts w:cs="Arial"/>
          <w:sz w:val="24"/>
        </w:rPr>
        <w:t>’</w:t>
      </w:r>
      <w:r w:rsidR="008C6722" w:rsidRPr="004C370B">
        <w:rPr>
          <w:rFonts w:cs="Arial"/>
          <w:sz w:val="24"/>
        </w:rPr>
        <w:t xml:space="preserve">s biometric data be </w:t>
      </w:r>
      <w:r w:rsidR="00FD03E8" w:rsidRPr="004C370B">
        <w:rPr>
          <w:rFonts w:cs="Arial"/>
          <w:sz w:val="24"/>
        </w:rPr>
        <w:t>processed without prior written consent.</w:t>
      </w:r>
    </w:p>
    <w:p w14:paraId="68962B24" w14:textId="6401E901" w:rsidR="00022826" w:rsidRPr="004C370B" w:rsidRDefault="00022826" w:rsidP="000A0BFE">
      <w:pPr>
        <w:jc w:val="both"/>
        <w:rPr>
          <w:rFonts w:cs="Arial"/>
          <w:sz w:val="24"/>
        </w:rPr>
      </w:pPr>
    </w:p>
    <w:p w14:paraId="3854BEE7" w14:textId="0653E33C" w:rsidR="00022826" w:rsidRPr="004C370B" w:rsidRDefault="00022826" w:rsidP="000A0BFE">
      <w:pPr>
        <w:jc w:val="both"/>
        <w:rPr>
          <w:rFonts w:cs="Arial"/>
          <w:sz w:val="24"/>
        </w:rPr>
      </w:pPr>
      <w:r w:rsidRPr="004C370B">
        <w:rPr>
          <w:rFonts w:cs="Arial"/>
          <w:sz w:val="24"/>
        </w:rPr>
        <w:lastRenderedPageBreak/>
        <w:t xml:space="preserve">If a pupil </w:t>
      </w:r>
      <w:r w:rsidR="00177C19" w:rsidRPr="004C370B">
        <w:rPr>
          <w:rFonts w:cs="Arial"/>
          <w:sz w:val="24"/>
        </w:rPr>
        <w:t xml:space="preserve">of any age </w:t>
      </w:r>
      <w:r w:rsidR="005A7C51" w:rsidRPr="004C370B">
        <w:rPr>
          <w:rFonts w:cs="Arial"/>
          <w:sz w:val="24"/>
        </w:rPr>
        <w:t xml:space="preserve">objects or refuses to </w:t>
      </w:r>
      <w:r w:rsidR="00A05108" w:rsidRPr="004C370B">
        <w:rPr>
          <w:rFonts w:cs="Arial"/>
          <w:sz w:val="24"/>
        </w:rPr>
        <w:t>participate or</w:t>
      </w:r>
      <w:r w:rsidR="00D44F77" w:rsidRPr="004C370B">
        <w:rPr>
          <w:rFonts w:cs="Arial"/>
          <w:sz w:val="24"/>
        </w:rPr>
        <w:t xml:space="preserve"> continue to participate in activities that involve </w:t>
      </w:r>
      <w:r w:rsidR="00401EE8" w:rsidRPr="004C370B">
        <w:rPr>
          <w:rFonts w:cs="Arial"/>
          <w:sz w:val="24"/>
        </w:rPr>
        <w:t>their biometric data, the school must ensure that they do not collect or use it.</w:t>
      </w:r>
      <w:r w:rsidR="00114557" w:rsidRPr="004C370B">
        <w:rPr>
          <w:rFonts w:cs="Arial"/>
          <w:sz w:val="24"/>
        </w:rPr>
        <w:t xml:space="preserve"> A </w:t>
      </w:r>
      <w:r w:rsidR="00600214" w:rsidRPr="004C370B">
        <w:rPr>
          <w:rFonts w:cs="Arial"/>
          <w:sz w:val="24"/>
        </w:rPr>
        <w:t>pupil’s</w:t>
      </w:r>
      <w:r w:rsidR="00114557" w:rsidRPr="004C370B">
        <w:rPr>
          <w:rFonts w:cs="Arial"/>
          <w:sz w:val="24"/>
        </w:rPr>
        <w:t xml:space="preserve"> refusal overrides any parental consent.</w:t>
      </w:r>
    </w:p>
    <w:p w14:paraId="1D30424C" w14:textId="7F08016F" w:rsidR="00114557" w:rsidRPr="004C370B" w:rsidRDefault="00114557" w:rsidP="000A0BFE">
      <w:pPr>
        <w:jc w:val="both"/>
        <w:rPr>
          <w:rFonts w:cs="Arial"/>
          <w:sz w:val="24"/>
        </w:rPr>
      </w:pPr>
    </w:p>
    <w:p w14:paraId="0D9F5242" w14:textId="77777777" w:rsidR="00EF2039" w:rsidRPr="004C370B" w:rsidRDefault="00EF2039" w:rsidP="000A0BFE">
      <w:pPr>
        <w:jc w:val="both"/>
        <w:rPr>
          <w:rFonts w:cs="Arial"/>
          <w:sz w:val="24"/>
        </w:rPr>
      </w:pPr>
      <w:r w:rsidRPr="004C370B">
        <w:rPr>
          <w:rFonts w:cs="Arial"/>
          <w:sz w:val="24"/>
        </w:rPr>
        <w:t>The school must provide a reasonable alternative means of accessing services for those pupils who will not use the biometric recognition system.</w:t>
      </w:r>
    </w:p>
    <w:p w14:paraId="712BFE8D" w14:textId="77777777" w:rsidR="00EF2039" w:rsidRPr="004C370B" w:rsidRDefault="00EF2039" w:rsidP="000A0BFE">
      <w:pPr>
        <w:jc w:val="both"/>
        <w:rPr>
          <w:rFonts w:cs="Arial"/>
          <w:sz w:val="24"/>
        </w:rPr>
      </w:pPr>
    </w:p>
    <w:p w14:paraId="528D0B7F" w14:textId="2FFFE084" w:rsidR="00114557" w:rsidRPr="004C370B" w:rsidRDefault="00114557" w:rsidP="000A0BFE">
      <w:pPr>
        <w:jc w:val="both"/>
        <w:rPr>
          <w:rFonts w:cs="Arial"/>
          <w:sz w:val="24"/>
        </w:rPr>
      </w:pPr>
      <w:r w:rsidRPr="004C370B">
        <w:rPr>
          <w:rFonts w:cs="Arial"/>
          <w:sz w:val="24"/>
        </w:rPr>
        <w:t xml:space="preserve">The school </w:t>
      </w:r>
      <w:r w:rsidR="00A32843" w:rsidRPr="004C370B">
        <w:rPr>
          <w:rFonts w:cs="Arial"/>
          <w:sz w:val="24"/>
        </w:rPr>
        <w:t xml:space="preserve">takes steps to ensure that pupils </w:t>
      </w:r>
      <w:r w:rsidR="00EF2039" w:rsidRPr="004C370B">
        <w:rPr>
          <w:rFonts w:cs="Arial"/>
          <w:sz w:val="24"/>
        </w:rPr>
        <w:t xml:space="preserve">and parents </w:t>
      </w:r>
      <w:r w:rsidR="00A32843" w:rsidRPr="004C370B">
        <w:rPr>
          <w:rFonts w:cs="Arial"/>
          <w:sz w:val="24"/>
        </w:rPr>
        <w:t xml:space="preserve">understand </w:t>
      </w:r>
      <w:r w:rsidR="00EF57FE" w:rsidRPr="004C370B">
        <w:rPr>
          <w:rFonts w:cs="Arial"/>
          <w:sz w:val="24"/>
        </w:rPr>
        <w:t xml:space="preserve">that they can object to the use of their biometric data </w:t>
      </w:r>
      <w:proofErr w:type="gramStart"/>
      <w:r w:rsidR="00EF57FE" w:rsidRPr="004C370B">
        <w:rPr>
          <w:rFonts w:cs="Arial"/>
          <w:sz w:val="24"/>
        </w:rPr>
        <w:t>being collected</w:t>
      </w:r>
      <w:proofErr w:type="gramEnd"/>
      <w:r w:rsidR="00EF57FE" w:rsidRPr="004C370B">
        <w:rPr>
          <w:rFonts w:cs="Arial"/>
          <w:sz w:val="24"/>
        </w:rPr>
        <w:t xml:space="preserve"> </w:t>
      </w:r>
      <w:r w:rsidR="00AC0D3F" w:rsidRPr="004C370B">
        <w:rPr>
          <w:rFonts w:cs="Arial"/>
          <w:sz w:val="24"/>
        </w:rPr>
        <w:t xml:space="preserve">or used and an alternative method of accessing </w:t>
      </w:r>
      <w:r w:rsidR="005A11E4" w:rsidRPr="004C370B">
        <w:rPr>
          <w:rFonts w:cs="Arial"/>
          <w:sz w:val="24"/>
        </w:rPr>
        <w:t>the relevant services is available to them.</w:t>
      </w:r>
      <w:r w:rsidR="003D40D0">
        <w:rPr>
          <w:rFonts w:cs="Arial"/>
          <w:sz w:val="24"/>
        </w:rPr>
        <w:t xml:space="preserve">  </w:t>
      </w:r>
      <w:r w:rsidR="003D40D0" w:rsidRPr="00D82CD7">
        <w:rPr>
          <w:rFonts w:cs="Arial"/>
          <w:sz w:val="24"/>
        </w:rPr>
        <w:t>Alternative methods may include a key card or pin number.</w:t>
      </w:r>
    </w:p>
    <w:p w14:paraId="55448892" w14:textId="41383E27" w:rsidR="00CB7755" w:rsidRPr="004C370B" w:rsidRDefault="00CB7755" w:rsidP="000A0BFE">
      <w:pPr>
        <w:jc w:val="both"/>
        <w:rPr>
          <w:rFonts w:cs="Arial"/>
          <w:sz w:val="24"/>
        </w:rPr>
      </w:pPr>
    </w:p>
    <w:p w14:paraId="390E265C" w14:textId="0D405C42" w:rsidR="00E01226" w:rsidRPr="004C370B" w:rsidRDefault="00CB7755" w:rsidP="000A0BFE">
      <w:pPr>
        <w:jc w:val="both"/>
        <w:rPr>
          <w:rFonts w:cs="Arial"/>
          <w:szCs w:val="20"/>
        </w:rPr>
      </w:pPr>
      <w:r w:rsidRPr="004C370B">
        <w:rPr>
          <w:rFonts w:cs="Arial"/>
          <w:sz w:val="24"/>
        </w:rPr>
        <w:t xml:space="preserve">The school </w:t>
      </w:r>
      <w:r w:rsidR="00506E08" w:rsidRPr="004C370B">
        <w:rPr>
          <w:rFonts w:cs="Arial"/>
          <w:sz w:val="24"/>
        </w:rPr>
        <w:t>ensures</w:t>
      </w:r>
      <w:r w:rsidRPr="004C370B">
        <w:rPr>
          <w:rFonts w:cs="Arial"/>
          <w:sz w:val="24"/>
        </w:rPr>
        <w:t xml:space="preserve"> that no pupils </w:t>
      </w:r>
      <w:r w:rsidR="009E7C85" w:rsidRPr="004C370B">
        <w:rPr>
          <w:rFonts w:cs="Arial"/>
          <w:sz w:val="24"/>
        </w:rPr>
        <w:t xml:space="preserve">who require alternative arrangements will suffer any disadvantage </w:t>
      </w:r>
      <w:proofErr w:type="gramStart"/>
      <w:r w:rsidR="009E7C85" w:rsidRPr="004C370B">
        <w:rPr>
          <w:rFonts w:cs="Arial"/>
          <w:sz w:val="24"/>
        </w:rPr>
        <w:t>as a result of</w:t>
      </w:r>
      <w:proofErr w:type="gramEnd"/>
      <w:r w:rsidR="009E7C85" w:rsidRPr="004C370B">
        <w:rPr>
          <w:rFonts w:cs="Arial"/>
          <w:sz w:val="24"/>
        </w:rPr>
        <w:t xml:space="preserve"> not participating</w:t>
      </w:r>
      <w:r w:rsidR="0060281E" w:rsidRPr="004C370B">
        <w:rPr>
          <w:rFonts w:cs="Arial"/>
          <w:sz w:val="24"/>
        </w:rPr>
        <w:t>.</w:t>
      </w:r>
    </w:p>
    <w:p w14:paraId="68FC911F" w14:textId="50D33607" w:rsidR="006617F2" w:rsidRPr="004C370B" w:rsidRDefault="004A7F96" w:rsidP="000F579F">
      <w:pPr>
        <w:pStyle w:val="Heading1"/>
        <w:numPr>
          <w:ilvl w:val="0"/>
          <w:numId w:val="16"/>
        </w:numPr>
        <w:rPr>
          <w:rFonts w:ascii="Arial" w:hAnsi="Arial" w:cs="Arial"/>
        </w:rPr>
      </w:pPr>
      <w:bookmarkStart w:id="9" w:name="_Toc183780464"/>
      <w:r w:rsidRPr="004C370B">
        <w:rPr>
          <w:rFonts w:ascii="Arial" w:hAnsi="Arial" w:cs="Arial"/>
        </w:rPr>
        <w:t xml:space="preserve">Use of </w:t>
      </w:r>
      <w:r w:rsidR="00D51A88" w:rsidRPr="004C370B">
        <w:rPr>
          <w:rFonts w:ascii="Arial" w:hAnsi="Arial" w:cs="Arial"/>
        </w:rPr>
        <w:t>biometric data</w:t>
      </w:r>
      <w:bookmarkEnd w:id="9"/>
    </w:p>
    <w:p w14:paraId="2F865388" w14:textId="3717BA7B" w:rsidR="00CC2696" w:rsidRPr="004C370B" w:rsidRDefault="00CC2696" w:rsidP="00CC2696">
      <w:pPr>
        <w:rPr>
          <w:rFonts w:cs="Arial"/>
        </w:rPr>
      </w:pPr>
    </w:p>
    <w:p w14:paraId="144B3A84" w14:textId="3E4B63C2" w:rsidR="00D00ABD" w:rsidRPr="004C370B" w:rsidRDefault="00F100D7" w:rsidP="000A0BFE">
      <w:pPr>
        <w:jc w:val="both"/>
        <w:rPr>
          <w:rFonts w:cs="Arial"/>
          <w:sz w:val="24"/>
        </w:rPr>
      </w:pPr>
      <w:r w:rsidRPr="004C370B">
        <w:rPr>
          <w:rFonts w:cs="Arial"/>
          <w:sz w:val="24"/>
        </w:rPr>
        <w:t xml:space="preserve">Biometric data means personal information about an individual’s physical or behavioural characteristics that can be used to identify that person; this can include their fingerprints, facial shape, retina and iris patterns, and hand measurements. </w:t>
      </w:r>
    </w:p>
    <w:p w14:paraId="6D3EDC58" w14:textId="0F0BB133" w:rsidR="00535313" w:rsidRPr="004C370B" w:rsidRDefault="00535313" w:rsidP="000A0BFE">
      <w:pPr>
        <w:jc w:val="both"/>
        <w:rPr>
          <w:rFonts w:cs="Arial"/>
          <w:sz w:val="24"/>
        </w:rPr>
      </w:pPr>
    </w:p>
    <w:p w14:paraId="4A51F666" w14:textId="61A8418B" w:rsidR="00535313" w:rsidRPr="004C370B" w:rsidRDefault="00535313" w:rsidP="000A0BFE">
      <w:pPr>
        <w:jc w:val="both"/>
        <w:rPr>
          <w:rFonts w:cs="Arial"/>
          <w:sz w:val="24"/>
        </w:rPr>
      </w:pPr>
      <w:r w:rsidRPr="004C370B">
        <w:rPr>
          <w:rFonts w:cs="Arial"/>
          <w:sz w:val="24"/>
        </w:rPr>
        <w:t xml:space="preserve">An automated biometric recognition system uses technology which measures an individual’s physical or behavioural characteristics by using equipment that operates ‘automatically’ (i.e., electronically). Information from the individual is automatically compared with biometric information stored in the system to see if there is a match to recognise or identify the individual. </w:t>
      </w:r>
    </w:p>
    <w:p w14:paraId="0B797FB1" w14:textId="77777777" w:rsidR="00535313" w:rsidRPr="004C370B" w:rsidRDefault="00535313" w:rsidP="000A0BFE">
      <w:pPr>
        <w:jc w:val="both"/>
        <w:rPr>
          <w:rFonts w:cs="Arial"/>
          <w:sz w:val="24"/>
        </w:rPr>
      </w:pPr>
    </w:p>
    <w:p w14:paraId="0AAC1CFE" w14:textId="1521A2EC" w:rsidR="00D00ABD" w:rsidRPr="004C370B" w:rsidRDefault="00DA1030" w:rsidP="000A0BFE">
      <w:pPr>
        <w:jc w:val="both"/>
        <w:rPr>
          <w:rFonts w:cs="Arial"/>
          <w:sz w:val="24"/>
        </w:rPr>
      </w:pPr>
      <w:r w:rsidRPr="004C370B">
        <w:rPr>
          <w:rFonts w:cs="Arial"/>
          <w:sz w:val="24"/>
        </w:rPr>
        <w:t xml:space="preserve">Prior to using biometric data </w:t>
      </w:r>
      <w:r w:rsidR="00B65D9C" w:rsidRPr="004C370B">
        <w:rPr>
          <w:rFonts w:cs="Arial"/>
          <w:sz w:val="24"/>
        </w:rPr>
        <w:t xml:space="preserve">or implementing a system that involves processing biometric data, </w:t>
      </w:r>
      <w:r w:rsidRPr="004C370B">
        <w:rPr>
          <w:rFonts w:cs="Arial"/>
          <w:sz w:val="24"/>
        </w:rPr>
        <w:t xml:space="preserve">a Data Protection Impact Assessment </w:t>
      </w:r>
      <w:r w:rsidR="00B65D9C" w:rsidRPr="004C370B">
        <w:rPr>
          <w:rFonts w:cs="Arial"/>
          <w:sz w:val="24"/>
        </w:rPr>
        <w:t xml:space="preserve">(DPIA) </w:t>
      </w:r>
      <w:r w:rsidR="00177C19" w:rsidRPr="004C370B">
        <w:rPr>
          <w:rFonts w:cs="Arial"/>
          <w:sz w:val="24"/>
        </w:rPr>
        <w:t>must</w:t>
      </w:r>
      <w:r w:rsidRPr="004C370B">
        <w:rPr>
          <w:rFonts w:cs="Arial"/>
          <w:sz w:val="24"/>
        </w:rPr>
        <w:t xml:space="preserve"> be completed and continuously reviewed.</w:t>
      </w:r>
      <w:r w:rsidR="00D803E0">
        <w:rPr>
          <w:rFonts w:cs="Arial"/>
          <w:sz w:val="24"/>
        </w:rPr>
        <w:t xml:space="preserve">  </w:t>
      </w:r>
      <w:r w:rsidR="002E3FC5" w:rsidRPr="00D82CD7">
        <w:rPr>
          <w:rFonts w:cs="Arial"/>
          <w:sz w:val="24"/>
        </w:rPr>
        <w:t>Examples of such instances include significant changes to an existing biometric system, such as switching to a new supplier or using a different type of biometric data compared to what was previously used.</w:t>
      </w:r>
    </w:p>
    <w:p w14:paraId="62067802" w14:textId="56B5225C" w:rsidR="00302814" w:rsidRPr="004C370B" w:rsidRDefault="00302814" w:rsidP="000A0BFE">
      <w:pPr>
        <w:jc w:val="both"/>
        <w:rPr>
          <w:rFonts w:cs="Arial"/>
          <w:sz w:val="24"/>
        </w:rPr>
      </w:pPr>
    </w:p>
    <w:p w14:paraId="510DB098" w14:textId="19A4EB02" w:rsidR="00744E1D" w:rsidRPr="004C370B" w:rsidRDefault="00302814" w:rsidP="000A0BFE">
      <w:pPr>
        <w:jc w:val="both"/>
        <w:rPr>
          <w:rFonts w:cs="Arial"/>
          <w:sz w:val="24"/>
        </w:rPr>
      </w:pPr>
      <w:r w:rsidRPr="004C370B">
        <w:rPr>
          <w:rFonts w:cs="Arial"/>
          <w:sz w:val="24"/>
        </w:rPr>
        <w:t xml:space="preserve">Processing biometric data includes obtaining, </w:t>
      </w:r>
      <w:r w:rsidR="0069320D" w:rsidRPr="004C370B">
        <w:rPr>
          <w:rFonts w:cs="Arial"/>
          <w:sz w:val="24"/>
        </w:rPr>
        <w:t>recording,</w:t>
      </w:r>
      <w:r w:rsidRPr="004C370B">
        <w:rPr>
          <w:rFonts w:cs="Arial"/>
          <w:sz w:val="24"/>
        </w:rPr>
        <w:t xml:space="preserve"> holding the data or carrying out any operation on the data including disclosing it, deleting it, organising it or altering it. An automated biometric recognition system processes data when:</w:t>
      </w:r>
    </w:p>
    <w:p w14:paraId="1B7316FD" w14:textId="77777777" w:rsidR="00744E1D" w:rsidRPr="004C370B" w:rsidRDefault="00744E1D" w:rsidP="000A0BFE">
      <w:pPr>
        <w:jc w:val="both"/>
        <w:rPr>
          <w:rFonts w:cs="Arial"/>
          <w:sz w:val="24"/>
        </w:rPr>
      </w:pPr>
    </w:p>
    <w:p w14:paraId="52FF96CE" w14:textId="419F0545" w:rsidR="00744E1D" w:rsidRPr="004C370B" w:rsidRDefault="00302814" w:rsidP="000A0BFE">
      <w:pPr>
        <w:pStyle w:val="ListParagraph"/>
        <w:numPr>
          <w:ilvl w:val="0"/>
          <w:numId w:val="47"/>
        </w:numPr>
        <w:jc w:val="both"/>
        <w:rPr>
          <w:rFonts w:cs="Arial"/>
          <w:sz w:val="24"/>
        </w:rPr>
      </w:pPr>
      <w:r w:rsidRPr="004C370B">
        <w:rPr>
          <w:rFonts w:cs="Arial"/>
          <w:sz w:val="24"/>
        </w:rPr>
        <w:t xml:space="preserve">Recording students’ biometric data. For </w:t>
      </w:r>
      <w:r w:rsidR="00F218B9" w:rsidRPr="004C370B">
        <w:rPr>
          <w:rFonts w:cs="Arial"/>
          <w:sz w:val="24"/>
        </w:rPr>
        <w:t>example,</w:t>
      </w:r>
      <w:r w:rsidRPr="004C370B">
        <w:rPr>
          <w:rFonts w:cs="Arial"/>
          <w:sz w:val="24"/>
        </w:rPr>
        <w:t xml:space="preserve"> taking measurements via a fingerprint scanner </w:t>
      </w:r>
    </w:p>
    <w:p w14:paraId="3FAC0689" w14:textId="2564E9C9" w:rsidR="00744E1D" w:rsidRPr="004C370B" w:rsidRDefault="00302814" w:rsidP="000A0BFE">
      <w:pPr>
        <w:pStyle w:val="ListParagraph"/>
        <w:numPr>
          <w:ilvl w:val="0"/>
          <w:numId w:val="47"/>
        </w:numPr>
        <w:jc w:val="both"/>
        <w:rPr>
          <w:rFonts w:cs="Arial"/>
          <w:sz w:val="24"/>
        </w:rPr>
      </w:pPr>
      <w:r w:rsidRPr="004C370B">
        <w:rPr>
          <w:rFonts w:cs="Arial"/>
          <w:sz w:val="24"/>
        </w:rPr>
        <w:t xml:space="preserve">Storing students’ biometric information on a database </w:t>
      </w:r>
    </w:p>
    <w:p w14:paraId="6196B773" w14:textId="0B08530F" w:rsidR="00744E1D" w:rsidRPr="004C370B" w:rsidRDefault="00302814" w:rsidP="000A0BFE">
      <w:pPr>
        <w:pStyle w:val="ListParagraph"/>
        <w:numPr>
          <w:ilvl w:val="0"/>
          <w:numId w:val="46"/>
        </w:numPr>
        <w:jc w:val="both"/>
        <w:rPr>
          <w:rFonts w:cs="Arial"/>
          <w:sz w:val="24"/>
        </w:rPr>
      </w:pPr>
      <w:r w:rsidRPr="004C370B">
        <w:rPr>
          <w:rFonts w:cs="Arial"/>
          <w:sz w:val="24"/>
        </w:rPr>
        <w:t xml:space="preserve">Using students’ biometric data as part of an electronic process, for example by comparing it with biometric information stored on a database to identify or recognise students </w:t>
      </w:r>
    </w:p>
    <w:p w14:paraId="59C90D42" w14:textId="77777777" w:rsidR="00744E1D" w:rsidRPr="004C370B" w:rsidRDefault="00744E1D" w:rsidP="000A0BFE">
      <w:pPr>
        <w:jc w:val="both"/>
        <w:rPr>
          <w:rFonts w:cs="Arial"/>
          <w:sz w:val="24"/>
        </w:rPr>
      </w:pPr>
    </w:p>
    <w:p w14:paraId="7DF4056D" w14:textId="0661C92F" w:rsidR="00302814" w:rsidRDefault="00302814" w:rsidP="000A0BFE">
      <w:pPr>
        <w:jc w:val="both"/>
        <w:rPr>
          <w:rFonts w:cs="Arial"/>
          <w:sz w:val="24"/>
        </w:rPr>
      </w:pPr>
      <w:r w:rsidRPr="004C370B">
        <w:rPr>
          <w:rFonts w:cs="Arial"/>
          <w:sz w:val="24"/>
        </w:rPr>
        <w:t xml:space="preserve">Special category data: Personal data which the GDPR says is more </w:t>
      </w:r>
      <w:proofErr w:type="gramStart"/>
      <w:r w:rsidRPr="004C370B">
        <w:rPr>
          <w:rFonts w:cs="Arial"/>
          <w:sz w:val="24"/>
        </w:rPr>
        <w:t>sensitive, and</w:t>
      </w:r>
      <w:proofErr w:type="gramEnd"/>
      <w:r w:rsidRPr="004C370B">
        <w:rPr>
          <w:rFonts w:cs="Arial"/>
          <w:sz w:val="24"/>
        </w:rPr>
        <w:t xml:space="preserve"> so needs more protection. Where biometric data is used for identification purposes, it is considered special category </w:t>
      </w:r>
      <w:proofErr w:type="gramStart"/>
      <w:r w:rsidRPr="004C370B">
        <w:rPr>
          <w:rFonts w:cs="Arial"/>
          <w:sz w:val="24"/>
        </w:rPr>
        <w:t>data</w:t>
      </w:r>
      <w:proofErr w:type="gramEnd"/>
      <w:r w:rsidR="00177C19" w:rsidRPr="004C370B">
        <w:rPr>
          <w:rFonts w:cs="Arial"/>
          <w:sz w:val="24"/>
        </w:rPr>
        <w:t xml:space="preserve"> and the highest standards of technical and organizational standards must be applied.</w:t>
      </w:r>
    </w:p>
    <w:p w14:paraId="1E13A0E4" w14:textId="77777777" w:rsidR="00D11381" w:rsidRPr="004C370B" w:rsidRDefault="00D11381" w:rsidP="000A0BFE">
      <w:pPr>
        <w:jc w:val="both"/>
        <w:rPr>
          <w:rFonts w:cs="Arial"/>
          <w:sz w:val="24"/>
        </w:rPr>
      </w:pPr>
    </w:p>
    <w:p w14:paraId="176B4062" w14:textId="0AE07FC7" w:rsidR="007C7406" w:rsidRPr="004C370B" w:rsidRDefault="003857E5" w:rsidP="000F579F">
      <w:pPr>
        <w:pStyle w:val="Heading1"/>
        <w:numPr>
          <w:ilvl w:val="0"/>
          <w:numId w:val="16"/>
        </w:numPr>
        <w:rPr>
          <w:rFonts w:ascii="Arial" w:hAnsi="Arial" w:cs="Arial"/>
        </w:rPr>
      </w:pPr>
      <w:bookmarkStart w:id="10" w:name="_Toc183780465"/>
      <w:r w:rsidRPr="004C370B">
        <w:rPr>
          <w:rFonts w:ascii="Arial" w:hAnsi="Arial" w:cs="Arial"/>
        </w:rPr>
        <w:lastRenderedPageBreak/>
        <w:t>Data retention</w:t>
      </w:r>
      <w:bookmarkEnd w:id="10"/>
    </w:p>
    <w:p w14:paraId="61929E6D" w14:textId="50D4B116" w:rsidR="003857E5" w:rsidRPr="004C370B" w:rsidRDefault="003857E5" w:rsidP="003857E5">
      <w:pPr>
        <w:rPr>
          <w:rFonts w:cs="Arial"/>
        </w:rPr>
      </w:pPr>
    </w:p>
    <w:p w14:paraId="1A066F4E" w14:textId="77777777" w:rsidR="003857E5" w:rsidRPr="001D1184" w:rsidRDefault="003857E5" w:rsidP="003857E5">
      <w:pPr>
        <w:rPr>
          <w:rFonts w:cs="Arial"/>
          <w:sz w:val="24"/>
        </w:rPr>
      </w:pPr>
      <w:r w:rsidRPr="001D1184">
        <w:rPr>
          <w:rFonts w:cs="Arial"/>
          <w:sz w:val="24"/>
        </w:rPr>
        <w:t xml:space="preserve">Biometric data will be managed and retained in line with the Trust’s document retention schedule. </w:t>
      </w:r>
    </w:p>
    <w:p w14:paraId="11D9B9D1" w14:textId="77777777" w:rsidR="003857E5" w:rsidRPr="001D1184" w:rsidRDefault="003857E5" w:rsidP="003857E5">
      <w:pPr>
        <w:rPr>
          <w:rFonts w:cs="Arial"/>
          <w:sz w:val="24"/>
        </w:rPr>
      </w:pPr>
    </w:p>
    <w:p w14:paraId="17F47F12" w14:textId="094AEDAD" w:rsidR="008475D1" w:rsidRPr="001D1184" w:rsidRDefault="003857E5" w:rsidP="003857E5">
      <w:pPr>
        <w:rPr>
          <w:rFonts w:cs="Arial"/>
          <w:sz w:val="24"/>
        </w:rPr>
      </w:pPr>
      <w:r w:rsidRPr="001D1184">
        <w:rPr>
          <w:rFonts w:cs="Arial"/>
          <w:sz w:val="24"/>
        </w:rPr>
        <w:t>If a</w:t>
      </w:r>
      <w:r w:rsidR="00C17832" w:rsidRPr="001D1184">
        <w:rPr>
          <w:rFonts w:cs="Arial"/>
          <w:sz w:val="24"/>
        </w:rPr>
        <w:t xml:space="preserve"> pupil </w:t>
      </w:r>
      <w:r w:rsidRPr="001D1184">
        <w:rPr>
          <w:rFonts w:cs="Arial"/>
          <w:sz w:val="24"/>
        </w:rPr>
        <w:t>or parent</w:t>
      </w:r>
      <w:r w:rsidR="00C17832" w:rsidRPr="001D1184">
        <w:rPr>
          <w:rFonts w:cs="Arial"/>
          <w:sz w:val="24"/>
        </w:rPr>
        <w:t>,</w:t>
      </w:r>
      <w:r w:rsidRPr="001D1184">
        <w:rPr>
          <w:rFonts w:cs="Arial"/>
          <w:sz w:val="24"/>
        </w:rPr>
        <w:t xml:space="preserve"> where relevant</w:t>
      </w:r>
      <w:r w:rsidR="00C17832" w:rsidRPr="001D1184">
        <w:rPr>
          <w:rFonts w:cs="Arial"/>
          <w:sz w:val="24"/>
        </w:rPr>
        <w:t>,</w:t>
      </w:r>
      <w:r w:rsidRPr="001D1184">
        <w:rPr>
          <w:rFonts w:cs="Arial"/>
          <w:sz w:val="24"/>
        </w:rPr>
        <w:t xml:space="preserve"> withdraws consent for their or their child’s biometric data to be processed, it will be erased from the system.</w:t>
      </w:r>
    </w:p>
    <w:p w14:paraId="75FEC323" w14:textId="77777777" w:rsidR="004C7869" w:rsidRPr="004C370B" w:rsidRDefault="004C7869" w:rsidP="00177C19">
      <w:pPr>
        <w:ind w:left="0"/>
        <w:rPr>
          <w:rFonts w:eastAsiaTheme="minorHAnsi" w:cs="Arial"/>
          <w:color w:val="000000" w:themeColor="text1"/>
          <w:sz w:val="28"/>
          <w:szCs w:val="28"/>
          <w:lang w:val="en-GB" w:eastAsia="en-GB"/>
        </w:rPr>
      </w:pPr>
    </w:p>
    <w:sectPr w:rsidR="004C7869" w:rsidRPr="004C370B" w:rsidSect="00BC7168">
      <w:headerReference w:type="even" r:id="rId12"/>
      <w:headerReference w:type="default" r:id="rId13"/>
      <w:footerReference w:type="even" r:id="rId14"/>
      <w:footerReference w:type="default" r:id="rId15"/>
      <w:headerReference w:type="first" r:id="rId16"/>
      <w:footerReference w:type="first" r:id="rId17"/>
      <w:pgSz w:w="11907" w:h="16839" w:code="9"/>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1C63" w14:textId="77777777" w:rsidR="00F17E9F" w:rsidRDefault="00F17E9F" w:rsidP="00225E1E">
      <w:r>
        <w:separator/>
      </w:r>
    </w:p>
  </w:endnote>
  <w:endnote w:type="continuationSeparator" w:id="0">
    <w:p w14:paraId="62E15B71" w14:textId="77777777" w:rsidR="00F17E9F" w:rsidRDefault="00F17E9F" w:rsidP="00225E1E">
      <w:r>
        <w:continuationSeparator/>
      </w:r>
    </w:p>
  </w:endnote>
  <w:endnote w:type="continuationNotice" w:id="1">
    <w:p w14:paraId="49EF8A91" w14:textId="77777777" w:rsidR="00F17E9F" w:rsidRDefault="00F17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49E1" w14:textId="77777777" w:rsidR="00BC7168" w:rsidRDefault="00BC7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894358"/>
      <w:docPartObj>
        <w:docPartGallery w:val="Page Numbers (Bottom of Page)"/>
        <w:docPartUnique/>
      </w:docPartObj>
    </w:sdtPr>
    <w:sdtEndPr>
      <w:rPr>
        <w:noProof/>
      </w:rPr>
    </w:sdtEndPr>
    <w:sdtContent>
      <w:p w14:paraId="1CF6B4C8" w14:textId="067527B1" w:rsidR="00BC7168" w:rsidRDefault="00BC7168" w:rsidP="00BC716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79F1CBA" w14:textId="77777777" w:rsidR="002F290F" w:rsidRDefault="002F290F" w:rsidP="002B6BA3">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87A5" w14:textId="77777777" w:rsidR="00BC7168" w:rsidRDefault="00BC7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1CE9" w14:textId="77777777" w:rsidR="00F17E9F" w:rsidRDefault="00F17E9F" w:rsidP="00225E1E">
      <w:r>
        <w:separator/>
      </w:r>
    </w:p>
  </w:footnote>
  <w:footnote w:type="continuationSeparator" w:id="0">
    <w:p w14:paraId="7BE4E8AD" w14:textId="77777777" w:rsidR="00F17E9F" w:rsidRDefault="00F17E9F" w:rsidP="00225E1E">
      <w:r>
        <w:continuationSeparator/>
      </w:r>
    </w:p>
  </w:footnote>
  <w:footnote w:type="continuationNotice" w:id="1">
    <w:p w14:paraId="1BED5649" w14:textId="77777777" w:rsidR="00F17E9F" w:rsidRDefault="00F17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2FDD" w14:textId="77777777" w:rsidR="00BC7168" w:rsidRDefault="00BC7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4C76" w14:textId="18948347" w:rsidR="00BC7168" w:rsidRDefault="00BC7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1653" w14:textId="77777777" w:rsidR="00BC7168" w:rsidRDefault="00BC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054"/>
    <w:multiLevelType w:val="hybridMultilevel"/>
    <w:tmpl w:val="883E2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0800E4"/>
    <w:multiLevelType w:val="hybridMultilevel"/>
    <w:tmpl w:val="CDD86942"/>
    <w:lvl w:ilvl="0" w:tplc="BCA8326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04058"/>
    <w:multiLevelType w:val="multilevel"/>
    <w:tmpl w:val="CE227F3A"/>
    <w:numStyleLink w:val="SUPPLIST"/>
  </w:abstractNum>
  <w:abstractNum w:abstractNumId="3"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4" w15:restartNumberingAfterBreak="0">
    <w:nsid w:val="12AB568D"/>
    <w:multiLevelType w:val="hybridMultilevel"/>
    <w:tmpl w:val="2F5896F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C0D19"/>
    <w:multiLevelType w:val="multilevel"/>
    <w:tmpl w:val="1F0EC56A"/>
    <w:lvl w:ilvl="0">
      <w:start w:val="1"/>
      <w:numFmt w:val="decimal"/>
      <w:lvlText w:val="%1."/>
      <w:lvlJc w:val="left"/>
      <w:pPr>
        <w:ind w:left="360" w:hanging="360"/>
      </w:pPr>
    </w:lvl>
    <w:lvl w:ilvl="1">
      <w:numFmt w:val="bullet"/>
      <w:lvlText w:val="•"/>
      <w:lvlJc w:val="left"/>
      <w:pPr>
        <w:ind w:left="1080" w:hanging="360"/>
      </w:pPr>
      <w:rPr>
        <w:rFonts w:ascii="Arial" w:eastAsia="Arial" w:hAnsi="Arial" w:cs="Aria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16531E8F"/>
    <w:multiLevelType w:val="hybridMultilevel"/>
    <w:tmpl w:val="14F67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96826"/>
    <w:multiLevelType w:val="hybridMultilevel"/>
    <w:tmpl w:val="132E41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E690F"/>
    <w:multiLevelType w:val="hybridMultilevel"/>
    <w:tmpl w:val="72F0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47CD9"/>
    <w:multiLevelType w:val="multilevel"/>
    <w:tmpl w:val="E6AC127C"/>
    <w:numStyleLink w:val="FEATLIST"/>
  </w:abstractNum>
  <w:abstractNum w:abstractNumId="10" w15:restartNumberingAfterBreak="0">
    <w:nsid w:val="1D6D0557"/>
    <w:multiLevelType w:val="hybridMultilevel"/>
    <w:tmpl w:val="9580C810"/>
    <w:lvl w:ilvl="0" w:tplc="B096011A">
      <w:start w:val="1"/>
      <w:numFmt w:val="decimal"/>
      <w:lvlText w:val="%1."/>
      <w:lvlJc w:val="left"/>
      <w:pPr>
        <w:ind w:left="415" w:hanging="360"/>
      </w:pPr>
      <w:rPr>
        <w:rFonts w:hint="default"/>
        <w:color w:val="231F20"/>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11"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C01361"/>
    <w:multiLevelType w:val="hybridMultilevel"/>
    <w:tmpl w:val="64E8969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77FDD"/>
    <w:multiLevelType w:val="hybridMultilevel"/>
    <w:tmpl w:val="3B26A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0292B"/>
    <w:multiLevelType w:val="hybridMultilevel"/>
    <w:tmpl w:val="0DAA81C6"/>
    <w:lvl w:ilvl="0" w:tplc="62445D56">
      <w:start w:val="7"/>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9AD7F8F"/>
    <w:multiLevelType w:val="multilevel"/>
    <w:tmpl w:val="CE227F3A"/>
    <w:numStyleLink w:val="SUPPLIST"/>
  </w:abstractNum>
  <w:abstractNum w:abstractNumId="16" w15:restartNumberingAfterBreak="0">
    <w:nsid w:val="2DD9148B"/>
    <w:multiLevelType w:val="hybridMultilevel"/>
    <w:tmpl w:val="95C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1312B"/>
    <w:multiLevelType w:val="hybridMultilevel"/>
    <w:tmpl w:val="F836E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9" w15:restartNumberingAfterBreak="0">
    <w:nsid w:val="33AA33D6"/>
    <w:multiLevelType w:val="hybridMultilevel"/>
    <w:tmpl w:val="CB6A5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9A238D"/>
    <w:multiLevelType w:val="hybridMultilevel"/>
    <w:tmpl w:val="3452AE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C62FC9"/>
    <w:multiLevelType w:val="hybridMultilevel"/>
    <w:tmpl w:val="C2DA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40DA4"/>
    <w:multiLevelType w:val="multilevel"/>
    <w:tmpl w:val="E6AC127C"/>
    <w:numStyleLink w:val="FEATLIST"/>
  </w:abstractNum>
  <w:abstractNum w:abstractNumId="23"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304B58"/>
    <w:multiLevelType w:val="hybridMultilevel"/>
    <w:tmpl w:val="57E44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81581A"/>
    <w:multiLevelType w:val="multilevel"/>
    <w:tmpl w:val="CE227F3A"/>
    <w:numStyleLink w:val="SUPPLIST"/>
  </w:abstractNum>
  <w:abstractNum w:abstractNumId="26"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3216D7"/>
    <w:multiLevelType w:val="hybridMultilevel"/>
    <w:tmpl w:val="EBFA7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EB07EB0"/>
    <w:multiLevelType w:val="hybridMultilevel"/>
    <w:tmpl w:val="1066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4679C"/>
    <w:multiLevelType w:val="hybridMultilevel"/>
    <w:tmpl w:val="6A92E32E"/>
    <w:lvl w:ilvl="0" w:tplc="424CBD02">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4FFD525F"/>
    <w:multiLevelType w:val="multilevel"/>
    <w:tmpl w:val="EC60E7B0"/>
    <w:lvl w:ilvl="0">
      <w:start w:val="1"/>
      <w:numFmt w:val="decimal"/>
      <w:lvlText w:val="%1."/>
      <w:lvlJc w:val="left"/>
      <w:pPr>
        <w:ind w:left="0" w:firstLine="0"/>
      </w:pPr>
      <w:rPr>
        <w:rFonts w:hint="default"/>
      </w:rPr>
    </w:lvl>
    <w:lvl w:ilvl="1">
      <w:start w:val="1"/>
      <w:numFmt w:val="upperRoman"/>
      <w:lvlText w:val="%2."/>
      <w:lvlJc w:val="righ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50422AC3"/>
    <w:multiLevelType w:val="multilevel"/>
    <w:tmpl w:val="E6AC127C"/>
    <w:name w:val="FEAT LIST"/>
    <w:numStyleLink w:val="FEATLIST"/>
  </w:abstractNum>
  <w:abstractNum w:abstractNumId="33" w15:restartNumberingAfterBreak="0">
    <w:nsid w:val="51FC6B38"/>
    <w:multiLevelType w:val="multilevel"/>
    <w:tmpl w:val="FFF276C6"/>
    <w:lvl w:ilvl="0">
      <w:start w:val="1"/>
      <w:numFmt w:val="decimal"/>
      <w:lvlText w:val="%1."/>
      <w:lvlJc w:val="left"/>
      <w:pPr>
        <w:ind w:left="0" w:firstLine="0"/>
      </w:pPr>
      <w:rPr>
        <w:rFonts w:hint="default"/>
      </w:rPr>
    </w:lvl>
    <w:lvl w:ilvl="1">
      <w:start w:val="1"/>
      <w:numFmt w:val="upperRoman"/>
      <w:lvlText w:val="%2."/>
      <w:lvlJc w:val="righ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54051535"/>
    <w:multiLevelType w:val="hybridMultilevel"/>
    <w:tmpl w:val="933A8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5480296"/>
    <w:multiLevelType w:val="multilevel"/>
    <w:tmpl w:val="CE227F3A"/>
    <w:numStyleLink w:val="SUPPLIST"/>
  </w:abstractNum>
  <w:abstractNum w:abstractNumId="36" w15:restartNumberingAfterBreak="0">
    <w:nsid w:val="5699057E"/>
    <w:multiLevelType w:val="hybridMultilevel"/>
    <w:tmpl w:val="B17C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3602ED"/>
    <w:multiLevelType w:val="hybridMultilevel"/>
    <w:tmpl w:val="F0E88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754333"/>
    <w:multiLevelType w:val="hybridMultilevel"/>
    <w:tmpl w:val="5CC4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67007F"/>
    <w:multiLevelType w:val="hybridMultilevel"/>
    <w:tmpl w:val="4A6449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4D7BA4"/>
    <w:multiLevelType w:val="hybridMultilevel"/>
    <w:tmpl w:val="29AA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075486"/>
    <w:multiLevelType w:val="hybridMultilevel"/>
    <w:tmpl w:val="DDE0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10744C"/>
    <w:multiLevelType w:val="hybridMultilevel"/>
    <w:tmpl w:val="9DA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2731D7"/>
    <w:multiLevelType w:val="hybridMultilevel"/>
    <w:tmpl w:val="78E69C0C"/>
    <w:lvl w:ilvl="0" w:tplc="077A33F0">
      <w:start w:val="1"/>
      <w:numFmt w:val="bullet"/>
      <w:lvlText w:val="•"/>
      <w:lvlJc w:val="left"/>
      <w:pPr>
        <w:tabs>
          <w:tab w:val="num" w:pos="720"/>
        </w:tabs>
        <w:ind w:left="720" w:hanging="360"/>
      </w:pPr>
      <w:rPr>
        <w:rFonts w:ascii="Arial" w:hAnsi="Arial" w:hint="default"/>
      </w:rPr>
    </w:lvl>
    <w:lvl w:ilvl="1" w:tplc="CA98AB9C" w:tentative="1">
      <w:start w:val="1"/>
      <w:numFmt w:val="bullet"/>
      <w:lvlText w:val="•"/>
      <w:lvlJc w:val="left"/>
      <w:pPr>
        <w:tabs>
          <w:tab w:val="num" w:pos="1440"/>
        </w:tabs>
        <w:ind w:left="1440" w:hanging="360"/>
      </w:pPr>
      <w:rPr>
        <w:rFonts w:ascii="Arial" w:hAnsi="Arial" w:hint="default"/>
      </w:rPr>
    </w:lvl>
    <w:lvl w:ilvl="2" w:tplc="2D104828" w:tentative="1">
      <w:start w:val="1"/>
      <w:numFmt w:val="bullet"/>
      <w:lvlText w:val="•"/>
      <w:lvlJc w:val="left"/>
      <w:pPr>
        <w:tabs>
          <w:tab w:val="num" w:pos="2160"/>
        </w:tabs>
        <w:ind w:left="2160" w:hanging="360"/>
      </w:pPr>
      <w:rPr>
        <w:rFonts w:ascii="Arial" w:hAnsi="Arial" w:hint="default"/>
      </w:rPr>
    </w:lvl>
    <w:lvl w:ilvl="3" w:tplc="8DF0C7FC" w:tentative="1">
      <w:start w:val="1"/>
      <w:numFmt w:val="bullet"/>
      <w:lvlText w:val="•"/>
      <w:lvlJc w:val="left"/>
      <w:pPr>
        <w:tabs>
          <w:tab w:val="num" w:pos="2880"/>
        </w:tabs>
        <w:ind w:left="2880" w:hanging="360"/>
      </w:pPr>
      <w:rPr>
        <w:rFonts w:ascii="Arial" w:hAnsi="Arial" w:hint="default"/>
      </w:rPr>
    </w:lvl>
    <w:lvl w:ilvl="4" w:tplc="BA4C96B6" w:tentative="1">
      <w:start w:val="1"/>
      <w:numFmt w:val="bullet"/>
      <w:lvlText w:val="•"/>
      <w:lvlJc w:val="left"/>
      <w:pPr>
        <w:tabs>
          <w:tab w:val="num" w:pos="3600"/>
        </w:tabs>
        <w:ind w:left="3600" w:hanging="360"/>
      </w:pPr>
      <w:rPr>
        <w:rFonts w:ascii="Arial" w:hAnsi="Arial" w:hint="default"/>
      </w:rPr>
    </w:lvl>
    <w:lvl w:ilvl="5" w:tplc="4C18CDB6" w:tentative="1">
      <w:start w:val="1"/>
      <w:numFmt w:val="bullet"/>
      <w:lvlText w:val="•"/>
      <w:lvlJc w:val="left"/>
      <w:pPr>
        <w:tabs>
          <w:tab w:val="num" w:pos="4320"/>
        </w:tabs>
        <w:ind w:left="4320" w:hanging="360"/>
      </w:pPr>
      <w:rPr>
        <w:rFonts w:ascii="Arial" w:hAnsi="Arial" w:hint="default"/>
      </w:rPr>
    </w:lvl>
    <w:lvl w:ilvl="6" w:tplc="5B6CCDB4" w:tentative="1">
      <w:start w:val="1"/>
      <w:numFmt w:val="bullet"/>
      <w:lvlText w:val="•"/>
      <w:lvlJc w:val="left"/>
      <w:pPr>
        <w:tabs>
          <w:tab w:val="num" w:pos="5040"/>
        </w:tabs>
        <w:ind w:left="5040" w:hanging="360"/>
      </w:pPr>
      <w:rPr>
        <w:rFonts w:ascii="Arial" w:hAnsi="Arial" w:hint="default"/>
      </w:rPr>
    </w:lvl>
    <w:lvl w:ilvl="7" w:tplc="08E6E4F4" w:tentative="1">
      <w:start w:val="1"/>
      <w:numFmt w:val="bullet"/>
      <w:lvlText w:val="•"/>
      <w:lvlJc w:val="left"/>
      <w:pPr>
        <w:tabs>
          <w:tab w:val="num" w:pos="5760"/>
        </w:tabs>
        <w:ind w:left="5760" w:hanging="360"/>
      </w:pPr>
      <w:rPr>
        <w:rFonts w:ascii="Arial" w:hAnsi="Arial" w:hint="default"/>
      </w:rPr>
    </w:lvl>
    <w:lvl w:ilvl="8" w:tplc="E174AEF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B1A02B4"/>
    <w:multiLevelType w:val="multilevel"/>
    <w:tmpl w:val="CE227F3A"/>
    <w:name w:val="FEAT LIST223"/>
    <w:numStyleLink w:val="SUPPLIST"/>
  </w:abstractNum>
  <w:abstractNum w:abstractNumId="46" w15:restartNumberingAfterBreak="0">
    <w:nsid w:val="6E50551F"/>
    <w:multiLevelType w:val="hybridMultilevel"/>
    <w:tmpl w:val="7F44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BF1DA4"/>
    <w:multiLevelType w:val="hybridMultilevel"/>
    <w:tmpl w:val="468CFE20"/>
    <w:lvl w:ilvl="0" w:tplc="0409000F">
      <w:start w:val="1"/>
      <w:numFmt w:val="decimal"/>
      <w:lvlText w:val="%1."/>
      <w:lvlJc w:val="left"/>
      <w:pPr>
        <w:ind w:left="360" w:hanging="360"/>
      </w:pPr>
    </w:lvl>
    <w:lvl w:ilvl="1" w:tplc="55D2F1F8">
      <w:numFmt w:val="bullet"/>
      <w:lvlText w:val="•"/>
      <w:lvlJc w:val="left"/>
      <w:pPr>
        <w:ind w:left="1080" w:hanging="360"/>
      </w:pPr>
      <w:rPr>
        <w:rFonts w:ascii="Arial" w:eastAsia="Arial"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0F94FCE"/>
    <w:multiLevelType w:val="hybridMultilevel"/>
    <w:tmpl w:val="B03A43EE"/>
    <w:lvl w:ilvl="0" w:tplc="75188B1C">
      <w:numFmt w:val="bullet"/>
      <w:lvlText w:val="•"/>
      <w:lvlJc w:val="left"/>
      <w:pPr>
        <w:ind w:left="226" w:hanging="170"/>
      </w:pPr>
      <w:rPr>
        <w:rFonts w:ascii="Arial Narrow" w:eastAsia="Arial Narrow" w:hAnsi="Arial Narrow" w:cs="Arial Narrow" w:hint="default"/>
        <w:color w:val="231F20"/>
        <w:w w:val="86"/>
        <w:sz w:val="20"/>
        <w:szCs w:val="20"/>
      </w:rPr>
    </w:lvl>
    <w:lvl w:ilvl="1" w:tplc="14881FE2">
      <w:numFmt w:val="bullet"/>
      <w:lvlText w:val="•"/>
      <w:lvlJc w:val="left"/>
      <w:pPr>
        <w:ind w:left="740" w:hanging="170"/>
      </w:pPr>
      <w:rPr>
        <w:rFonts w:hint="default"/>
      </w:rPr>
    </w:lvl>
    <w:lvl w:ilvl="2" w:tplc="74A66D60">
      <w:numFmt w:val="bullet"/>
      <w:lvlText w:val="•"/>
      <w:lvlJc w:val="left"/>
      <w:pPr>
        <w:ind w:left="1261" w:hanging="170"/>
      </w:pPr>
      <w:rPr>
        <w:rFonts w:hint="default"/>
      </w:rPr>
    </w:lvl>
    <w:lvl w:ilvl="3" w:tplc="7A14D1F6">
      <w:numFmt w:val="bullet"/>
      <w:lvlText w:val="•"/>
      <w:lvlJc w:val="left"/>
      <w:pPr>
        <w:ind w:left="1782" w:hanging="170"/>
      </w:pPr>
      <w:rPr>
        <w:rFonts w:hint="default"/>
      </w:rPr>
    </w:lvl>
    <w:lvl w:ilvl="4" w:tplc="5E5EB154">
      <w:numFmt w:val="bullet"/>
      <w:lvlText w:val="•"/>
      <w:lvlJc w:val="left"/>
      <w:pPr>
        <w:ind w:left="2303" w:hanging="170"/>
      </w:pPr>
      <w:rPr>
        <w:rFonts w:hint="default"/>
      </w:rPr>
    </w:lvl>
    <w:lvl w:ilvl="5" w:tplc="4FCA5B36">
      <w:numFmt w:val="bullet"/>
      <w:lvlText w:val="•"/>
      <w:lvlJc w:val="left"/>
      <w:pPr>
        <w:ind w:left="2824" w:hanging="170"/>
      </w:pPr>
      <w:rPr>
        <w:rFonts w:hint="default"/>
      </w:rPr>
    </w:lvl>
    <w:lvl w:ilvl="6" w:tplc="874E3AD4">
      <w:numFmt w:val="bullet"/>
      <w:lvlText w:val="•"/>
      <w:lvlJc w:val="left"/>
      <w:pPr>
        <w:ind w:left="3345" w:hanging="170"/>
      </w:pPr>
      <w:rPr>
        <w:rFonts w:hint="default"/>
      </w:rPr>
    </w:lvl>
    <w:lvl w:ilvl="7" w:tplc="25021662">
      <w:numFmt w:val="bullet"/>
      <w:lvlText w:val="•"/>
      <w:lvlJc w:val="left"/>
      <w:pPr>
        <w:ind w:left="3865" w:hanging="170"/>
      </w:pPr>
      <w:rPr>
        <w:rFonts w:hint="default"/>
      </w:rPr>
    </w:lvl>
    <w:lvl w:ilvl="8" w:tplc="F6408ABA">
      <w:numFmt w:val="bullet"/>
      <w:lvlText w:val="•"/>
      <w:lvlJc w:val="left"/>
      <w:pPr>
        <w:ind w:left="4386" w:hanging="170"/>
      </w:pPr>
      <w:rPr>
        <w:rFonts w:hint="default"/>
      </w:rPr>
    </w:lvl>
  </w:abstractNum>
  <w:abstractNum w:abstractNumId="49" w15:restartNumberingAfterBreak="0">
    <w:nsid w:val="72771BA8"/>
    <w:multiLevelType w:val="multilevel"/>
    <w:tmpl w:val="CE227F3A"/>
    <w:numStyleLink w:val="SUPPLIST"/>
  </w:abstractNum>
  <w:abstractNum w:abstractNumId="50" w15:restartNumberingAfterBreak="0">
    <w:nsid w:val="75BC074C"/>
    <w:multiLevelType w:val="hybridMultilevel"/>
    <w:tmpl w:val="37900EE2"/>
    <w:lvl w:ilvl="0" w:tplc="04090015">
      <w:start w:val="1"/>
      <w:numFmt w:val="upperLetter"/>
      <w:lvlText w:val="%1."/>
      <w:lvlJc w:val="left"/>
      <w:pPr>
        <w:ind w:left="606" w:hanging="360"/>
      </w:pPr>
    </w:lvl>
    <w:lvl w:ilvl="1" w:tplc="55D2F1F8">
      <w:numFmt w:val="bullet"/>
      <w:lvlText w:val="•"/>
      <w:lvlJc w:val="left"/>
      <w:pPr>
        <w:ind w:left="1326" w:hanging="360"/>
      </w:pPr>
      <w:rPr>
        <w:rFonts w:ascii="Arial" w:eastAsia="Arial" w:hAnsi="Arial" w:cs="Arial" w:hint="default"/>
      </w:r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51" w15:restartNumberingAfterBreak="0">
    <w:nsid w:val="78D96553"/>
    <w:multiLevelType w:val="hybridMultilevel"/>
    <w:tmpl w:val="26620056"/>
    <w:lvl w:ilvl="0" w:tplc="6804ED8E">
      <w:start w:val="1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BE2634"/>
    <w:multiLevelType w:val="hybridMultilevel"/>
    <w:tmpl w:val="B466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736021">
    <w:abstractNumId w:val="23"/>
  </w:num>
  <w:num w:numId="2" w16cid:durableId="1270039571">
    <w:abstractNumId w:val="11"/>
  </w:num>
  <w:num w:numId="3" w16cid:durableId="1663653627">
    <w:abstractNumId w:val="3"/>
  </w:num>
  <w:num w:numId="4" w16cid:durableId="633490346">
    <w:abstractNumId w:val="18"/>
  </w:num>
  <w:num w:numId="5" w16cid:durableId="734936161">
    <w:abstractNumId w:val="22"/>
    <w:lvlOverride w:ilvl="0">
      <w:lvl w:ilvl="0">
        <w:numFmt w:val="decimal"/>
        <w:pStyle w:val="FEAT-Level-1"/>
        <w:lvlText w:val=""/>
        <w:lvlJc w:val="left"/>
      </w:lvl>
    </w:lvlOverride>
    <w:lvlOverride w:ilvl="1">
      <w:lvl w:ilvl="1">
        <w:start w:val="1"/>
        <w:numFmt w:val="decimal"/>
        <w:pStyle w:val="FEAT-Level-2"/>
        <w:suff w:val="space"/>
        <w:lvlText w:val="FEAT %1.%2."/>
        <w:lvlJc w:val="left"/>
        <w:pPr>
          <w:ind w:left="792" w:hanging="432"/>
        </w:pPr>
        <w:rPr>
          <w:rFonts w:hint="default"/>
          <w:b/>
        </w:rPr>
      </w:lvl>
    </w:lvlOverride>
    <w:lvlOverride w:ilvl="2">
      <w:lvl w:ilvl="2">
        <w:start w:val="1"/>
        <w:numFmt w:val="decimal"/>
        <w:pStyle w:val="FEAT-Level-3"/>
        <w:suff w:val="space"/>
        <w:lvlText w:val="FEAT %1.%2.%3."/>
        <w:lvlJc w:val="left"/>
        <w:pPr>
          <w:ind w:left="1224" w:hanging="504"/>
        </w:pPr>
        <w:rPr>
          <w:rFonts w:hint="default"/>
          <w:b/>
        </w:rPr>
      </w:lvl>
    </w:lvlOverride>
  </w:num>
  <w:num w:numId="6" w16cid:durableId="1295327648">
    <w:abstractNumId w:val="9"/>
  </w:num>
  <w:num w:numId="7" w16cid:durableId="1325203640">
    <w:abstractNumId w:val="2"/>
  </w:num>
  <w:num w:numId="8" w16cid:durableId="2056272472">
    <w:abstractNumId w:val="35"/>
  </w:num>
  <w:num w:numId="9" w16cid:durableId="1805195911">
    <w:abstractNumId w:val="25"/>
  </w:num>
  <w:num w:numId="10" w16cid:durableId="1011223733">
    <w:abstractNumId w:val="49"/>
  </w:num>
  <w:num w:numId="11" w16cid:durableId="873468431">
    <w:abstractNumId w:val="15"/>
  </w:num>
  <w:num w:numId="12" w16cid:durableId="1594321588">
    <w:abstractNumId w:val="21"/>
  </w:num>
  <w:num w:numId="13" w16cid:durableId="260992455">
    <w:abstractNumId w:val="16"/>
  </w:num>
  <w:num w:numId="14" w16cid:durableId="1151286897">
    <w:abstractNumId w:val="39"/>
  </w:num>
  <w:num w:numId="15" w16cid:durableId="1367290121">
    <w:abstractNumId w:val="43"/>
  </w:num>
  <w:num w:numId="16" w16cid:durableId="1633709699">
    <w:abstractNumId w:val="7"/>
  </w:num>
  <w:num w:numId="17" w16cid:durableId="2125348069">
    <w:abstractNumId w:val="30"/>
  </w:num>
  <w:num w:numId="18" w16cid:durableId="347223972">
    <w:abstractNumId w:val="14"/>
  </w:num>
  <w:num w:numId="19" w16cid:durableId="814837902">
    <w:abstractNumId w:val="41"/>
  </w:num>
  <w:num w:numId="20" w16cid:durableId="239825570">
    <w:abstractNumId w:val="46"/>
  </w:num>
  <w:num w:numId="21" w16cid:durableId="1539120665">
    <w:abstractNumId w:val="4"/>
  </w:num>
  <w:num w:numId="22" w16cid:durableId="1787850798">
    <w:abstractNumId w:val="44"/>
  </w:num>
  <w:num w:numId="23" w16cid:durableId="1279533376">
    <w:abstractNumId w:val="51"/>
  </w:num>
  <w:num w:numId="24" w16cid:durableId="209803291">
    <w:abstractNumId w:val="6"/>
  </w:num>
  <w:num w:numId="25" w16cid:durableId="512300202">
    <w:abstractNumId w:val="0"/>
  </w:num>
  <w:num w:numId="26" w16cid:durableId="2018844455">
    <w:abstractNumId w:val="13"/>
  </w:num>
  <w:num w:numId="27" w16cid:durableId="631713926">
    <w:abstractNumId w:val="17"/>
  </w:num>
  <w:num w:numId="28" w16cid:durableId="657924949">
    <w:abstractNumId w:val="36"/>
  </w:num>
  <w:num w:numId="29" w16cid:durableId="339504145">
    <w:abstractNumId w:val="8"/>
  </w:num>
  <w:num w:numId="30" w16cid:durableId="500630934">
    <w:abstractNumId w:val="42"/>
  </w:num>
  <w:num w:numId="31" w16cid:durableId="708795041">
    <w:abstractNumId w:val="29"/>
  </w:num>
  <w:num w:numId="32" w16cid:durableId="1913469344">
    <w:abstractNumId w:val="24"/>
  </w:num>
  <w:num w:numId="33" w16cid:durableId="2050377514">
    <w:abstractNumId w:val="12"/>
  </w:num>
  <w:num w:numId="34" w16cid:durableId="1627394090">
    <w:abstractNumId w:val="52"/>
  </w:num>
  <w:num w:numId="35" w16cid:durableId="264075583">
    <w:abstractNumId w:val="47"/>
  </w:num>
  <w:num w:numId="36" w16cid:durableId="309749642">
    <w:abstractNumId w:val="50"/>
  </w:num>
  <w:num w:numId="37" w16cid:durableId="1374036902">
    <w:abstractNumId w:val="20"/>
  </w:num>
  <w:num w:numId="38" w16cid:durableId="1233151407">
    <w:abstractNumId w:val="40"/>
  </w:num>
  <w:num w:numId="39" w16cid:durableId="552304354">
    <w:abstractNumId w:val="31"/>
  </w:num>
  <w:num w:numId="40" w16cid:durableId="432478778">
    <w:abstractNumId w:val="1"/>
  </w:num>
  <w:num w:numId="41" w16cid:durableId="811336707">
    <w:abstractNumId w:val="48"/>
  </w:num>
  <w:num w:numId="42" w16cid:durableId="227763744">
    <w:abstractNumId w:val="33"/>
  </w:num>
  <w:num w:numId="43" w16cid:durableId="519438798">
    <w:abstractNumId w:val="37"/>
  </w:num>
  <w:num w:numId="44" w16cid:durableId="1356729310">
    <w:abstractNumId w:val="5"/>
  </w:num>
  <w:num w:numId="45" w16cid:durableId="1548450525">
    <w:abstractNumId w:val="10"/>
  </w:num>
  <w:num w:numId="46" w16cid:durableId="473912415">
    <w:abstractNumId w:val="28"/>
  </w:num>
  <w:num w:numId="47" w16cid:durableId="1898278727">
    <w:abstractNumId w:val="34"/>
  </w:num>
  <w:num w:numId="48" w16cid:durableId="5350330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4A"/>
    <w:rsid w:val="00000386"/>
    <w:rsid w:val="00000CA5"/>
    <w:rsid w:val="00001086"/>
    <w:rsid w:val="00002369"/>
    <w:rsid w:val="00002474"/>
    <w:rsid w:val="00003AD6"/>
    <w:rsid w:val="00003FEC"/>
    <w:rsid w:val="0000432D"/>
    <w:rsid w:val="00005422"/>
    <w:rsid w:val="00007438"/>
    <w:rsid w:val="0000744A"/>
    <w:rsid w:val="00011ADF"/>
    <w:rsid w:val="00012117"/>
    <w:rsid w:val="00012A87"/>
    <w:rsid w:val="00022826"/>
    <w:rsid w:val="00023FC1"/>
    <w:rsid w:val="0002434E"/>
    <w:rsid w:val="00027A16"/>
    <w:rsid w:val="00031159"/>
    <w:rsid w:val="0003185C"/>
    <w:rsid w:val="00031BA8"/>
    <w:rsid w:val="000337E9"/>
    <w:rsid w:val="000341CD"/>
    <w:rsid w:val="00036BD4"/>
    <w:rsid w:val="00040AE7"/>
    <w:rsid w:val="00042C5E"/>
    <w:rsid w:val="00043CC9"/>
    <w:rsid w:val="0004578A"/>
    <w:rsid w:val="00045DFD"/>
    <w:rsid w:val="00046712"/>
    <w:rsid w:val="000476BC"/>
    <w:rsid w:val="00050086"/>
    <w:rsid w:val="000507D5"/>
    <w:rsid w:val="000528BB"/>
    <w:rsid w:val="00053311"/>
    <w:rsid w:val="00062266"/>
    <w:rsid w:val="0006265A"/>
    <w:rsid w:val="00063FC8"/>
    <w:rsid w:val="000654D8"/>
    <w:rsid w:val="000670F5"/>
    <w:rsid w:val="000702DD"/>
    <w:rsid w:val="00071295"/>
    <w:rsid w:val="00071FF4"/>
    <w:rsid w:val="00073ED7"/>
    <w:rsid w:val="00074624"/>
    <w:rsid w:val="00075703"/>
    <w:rsid w:val="00077727"/>
    <w:rsid w:val="00080FF2"/>
    <w:rsid w:val="00086F00"/>
    <w:rsid w:val="00092053"/>
    <w:rsid w:val="00094614"/>
    <w:rsid w:val="00094A0B"/>
    <w:rsid w:val="00097CFB"/>
    <w:rsid w:val="000A0BFE"/>
    <w:rsid w:val="000A0DFC"/>
    <w:rsid w:val="000A0E30"/>
    <w:rsid w:val="000A16D1"/>
    <w:rsid w:val="000A201A"/>
    <w:rsid w:val="000A4D94"/>
    <w:rsid w:val="000B08D8"/>
    <w:rsid w:val="000B0925"/>
    <w:rsid w:val="000B4686"/>
    <w:rsid w:val="000B4B69"/>
    <w:rsid w:val="000B7316"/>
    <w:rsid w:val="000B7B54"/>
    <w:rsid w:val="000C2045"/>
    <w:rsid w:val="000C29B5"/>
    <w:rsid w:val="000C50F0"/>
    <w:rsid w:val="000C55B8"/>
    <w:rsid w:val="000C7279"/>
    <w:rsid w:val="000C77BE"/>
    <w:rsid w:val="000D4F5A"/>
    <w:rsid w:val="000D53FD"/>
    <w:rsid w:val="000D67AD"/>
    <w:rsid w:val="000E0A8A"/>
    <w:rsid w:val="000E141E"/>
    <w:rsid w:val="000E53E1"/>
    <w:rsid w:val="000E7331"/>
    <w:rsid w:val="000F0BB5"/>
    <w:rsid w:val="000F47F3"/>
    <w:rsid w:val="000F579F"/>
    <w:rsid w:val="000F68FF"/>
    <w:rsid w:val="000F75D3"/>
    <w:rsid w:val="000F7AEC"/>
    <w:rsid w:val="00101403"/>
    <w:rsid w:val="001045E8"/>
    <w:rsid w:val="00106658"/>
    <w:rsid w:val="0010724A"/>
    <w:rsid w:val="00107E03"/>
    <w:rsid w:val="00111109"/>
    <w:rsid w:val="001111E8"/>
    <w:rsid w:val="00113798"/>
    <w:rsid w:val="001142B7"/>
    <w:rsid w:val="00114557"/>
    <w:rsid w:val="001203B1"/>
    <w:rsid w:val="001208AF"/>
    <w:rsid w:val="00123900"/>
    <w:rsid w:val="001246DF"/>
    <w:rsid w:val="00125FB3"/>
    <w:rsid w:val="001263AB"/>
    <w:rsid w:val="00126576"/>
    <w:rsid w:val="00126743"/>
    <w:rsid w:val="00130C4A"/>
    <w:rsid w:val="001319B1"/>
    <w:rsid w:val="0013340F"/>
    <w:rsid w:val="00133823"/>
    <w:rsid w:val="00134495"/>
    <w:rsid w:val="00137996"/>
    <w:rsid w:val="001405FE"/>
    <w:rsid w:val="00140754"/>
    <w:rsid w:val="00144A0E"/>
    <w:rsid w:val="00144DC3"/>
    <w:rsid w:val="00150582"/>
    <w:rsid w:val="0015087B"/>
    <w:rsid w:val="00152F3D"/>
    <w:rsid w:val="0015305E"/>
    <w:rsid w:val="00154055"/>
    <w:rsid w:val="001553E8"/>
    <w:rsid w:val="001576BA"/>
    <w:rsid w:val="00160A23"/>
    <w:rsid w:val="00161D45"/>
    <w:rsid w:val="00162165"/>
    <w:rsid w:val="00162B09"/>
    <w:rsid w:val="001661C6"/>
    <w:rsid w:val="00166A08"/>
    <w:rsid w:val="001672A1"/>
    <w:rsid w:val="001700A3"/>
    <w:rsid w:val="001704D2"/>
    <w:rsid w:val="00173BDA"/>
    <w:rsid w:val="00174896"/>
    <w:rsid w:val="001748FB"/>
    <w:rsid w:val="00177C19"/>
    <w:rsid w:val="001802E2"/>
    <w:rsid w:val="00180FE1"/>
    <w:rsid w:val="00181343"/>
    <w:rsid w:val="0018257C"/>
    <w:rsid w:val="00182A5F"/>
    <w:rsid w:val="0018353E"/>
    <w:rsid w:val="00184E02"/>
    <w:rsid w:val="0018773F"/>
    <w:rsid w:val="00190338"/>
    <w:rsid w:val="00191518"/>
    <w:rsid w:val="00191EF2"/>
    <w:rsid w:val="00191FF8"/>
    <w:rsid w:val="001967F3"/>
    <w:rsid w:val="001A34B7"/>
    <w:rsid w:val="001A43B3"/>
    <w:rsid w:val="001A4469"/>
    <w:rsid w:val="001A4896"/>
    <w:rsid w:val="001A53E5"/>
    <w:rsid w:val="001B0277"/>
    <w:rsid w:val="001B0656"/>
    <w:rsid w:val="001B3854"/>
    <w:rsid w:val="001B6488"/>
    <w:rsid w:val="001B7196"/>
    <w:rsid w:val="001C08FE"/>
    <w:rsid w:val="001C3A5D"/>
    <w:rsid w:val="001C71AD"/>
    <w:rsid w:val="001C7806"/>
    <w:rsid w:val="001D1184"/>
    <w:rsid w:val="001D1950"/>
    <w:rsid w:val="001D312B"/>
    <w:rsid w:val="001D3383"/>
    <w:rsid w:val="001D4733"/>
    <w:rsid w:val="001D7B49"/>
    <w:rsid w:val="001D7BAC"/>
    <w:rsid w:val="001E0ADC"/>
    <w:rsid w:val="001E1746"/>
    <w:rsid w:val="001E50CB"/>
    <w:rsid w:val="001E62C9"/>
    <w:rsid w:val="001E6D83"/>
    <w:rsid w:val="001E7020"/>
    <w:rsid w:val="001E7BEF"/>
    <w:rsid w:val="001F2F35"/>
    <w:rsid w:val="001F5230"/>
    <w:rsid w:val="001F794C"/>
    <w:rsid w:val="00203663"/>
    <w:rsid w:val="00203CF9"/>
    <w:rsid w:val="00204721"/>
    <w:rsid w:val="00205E1A"/>
    <w:rsid w:val="00213DE8"/>
    <w:rsid w:val="00214AF2"/>
    <w:rsid w:val="0021564D"/>
    <w:rsid w:val="00216031"/>
    <w:rsid w:val="00220709"/>
    <w:rsid w:val="00223058"/>
    <w:rsid w:val="0022331F"/>
    <w:rsid w:val="00225E1E"/>
    <w:rsid w:val="0023122E"/>
    <w:rsid w:val="00231A19"/>
    <w:rsid w:val="0023223B"/>
    <w:rsid w:val="00232B9B"/>
    <w:rsid w:val="002336F5"/>
    <w:rsid w:val="00235FCC"/>
    <w:rsid w:val="00236BE1"/>
    <w:rsid w:val="00243D10"/>
    <w:rsid w:val="00244B3E"/>
    <w:rsid w:val="00247208"/>
    <w:rsid w:val="0024756A"/>
    <w:rsid w:val="00250E0D"/>
    <w:rsid w:val="002534E7"/>
    <w:rsid w:val="002538C2"/>
    <w:rsid w:val="002559D3"/>
    <w:rsid w:val="00260304"/>
    <w:rsid w:val="00260AA6"/>
    <w:rsid w:val="0026736C"/>
    <w:rsid w:val="00267823"/>
    <w:rsid w:val="00270D43"/>
    <w:rsid w:val="002713A6"/>
    <w:rsid w:val="00277B30"/>
    <w:rsid w:val="0028045B"/>
    <w:rsid w:val="00280FF0"/>
    <w:rsid w:val="00283921"/>
    <w:rsid w:val="00284E41"/>
    <w:rsid w:val="00286305"/>
    <w:rsid w:val="0028761C"/>
    <w:rsid w:val="00287853"/>
    <w:rsid w:val="00292613"/>
    <w:rsid w:val="002942A5"/>
    <w:rsid w:val="00296AAD"/>
    <w:rsid w:val="002A0C5A"/>
    <w:rsid w:val="002A27D4"/>
    <w:rsid w:val="002A4FA7"/>
    <w:rsid w:val="002A5535"/>
    <w:rsid w:val="002A5B0C"/>
    <w:rsid w:val="002A5F37"/>
    <w:rsid w:val="002A6471"/>
    <w:rsid w:val="002A6BFE"/>
    <w:rsid w:val="002A7817"/>
    <w:rsid w:val="002B231D"/>
    <w:rsid w:val="002B39CF"/>
    <w:rsid w:val="002B4514"/>
    <w:rsid w:val="002B5D29"/>
    <w:rsid w:val="002B66C0"/>
    <w:rsid w:val="002B6BA3"/>
    <w:rsid w:val="002B6C5E"/>
    <w:rsid w:val="002C2A0C"/>
    <w:rsid w:val="002C3171"/>
    <w:rsid w:val="002C340B"/>
    <w:rsid w:val="002C4848"/>
    <w:rsid w:val="002D0894"/>
    <w:rsid w:val="002D0D13"/>
    <w:rsid w:val="002D2234"/>
    <w:rsid w:val="002D27B0"/>
    <w:rsid w:val="002D2932"/>
    <w:rsid w:val="002D2B68"/>
    <w:rsid w:val="002D38D3"/>
    <w:rsid w:val="002D617E"/>
    <w:rsid w:val="002D7926"/>
    <w:rsid w:val="002E03A2"/>
    <w:rsid w:val="002E0DA0"/>
    <w:rsid w:val="002E1840"/>
    <w:rsid w:val="002E1E07"/>
    <w:rsid w:val="002E3DAD"/>
    <w:rsid w:val="002E3FC5"/>
    <w:rsid w:val="002E6C22"/>
    <w:rsid w:val="002E6D7A"/>
    <w:rsid w:val="002E7043"/>
    <w:rsid w:val="002F155A"/>
    <w:rsid w:val="002F290F"/>
    <w:rsid w:val="002F3035"/>
    <w:rsid w:val="002F3263"/>
    <w:rsid w:val="002F3E08"/>
    <w:rsid w:val="002F4EAA"/>
    <w:rsid w:val="002F5B69"/>
    <w:rsid w:val="002F6E6D"/>
    <w:rsid w:val="00302814"/>
    <w:rsid w:val="003042B7"/>
    <w:rsid w:val="003047C4"/>
    <w:rsid w:val="003136B7"/>
    <w:rsid w:val="003150CE"/>
    <w:rsid w:val="00320EF0"/>
    <w:rsid w:val="00322C50"/>
    <w:rsid w:val="003249DE"/>
    <w:rsid w:val="00325750"/>
    <w:rsid w:val="003318FA"/>
    <w:rsid w:val="0033347A"/>
    <w:rsid w:val="00336896"/>
    <w:rsid w:val="00336CB5"/>
    <w:rsid w:val="00340181"/>
    <w:rsid w:val="003414D6"/>
    <w:rsid w:val="00343476"/>
    <w:rsid w:val="00344835"/>
    <w:rsid w:val="00344964"/>
    <w:rsid w:val="00344D73"/>
    <w:rsid w:val="0034637A"/>
    <w:rsid w:val="003502FF"/>
    <w:rsid w:val="00351C63"/>
    <w:rsid w:val="00351CFC"/>
    <w:rsid w:val="00352FE8"/>
    <w:rsid w:val="003532F8"/>
    <w:rsid w:val="0035638A"/>
    <w:rsid w:val="0036151D"/>
    <w:rsid w:val="00362357"/>
    <w:rsid w:val="00362368"/>
    <w:rsid w:val="00362744"/>
    <w:rsid w:val="00364649"/>
    <w:rsid w:val="00366677"/>
    <w:rsid w:val="003715B5"/>
    <w:rsid w:val="00374594"/>
    <w:rsid w:val="003753AA"/>
    <w:rsid w:val="00376168"/>
    <w:rsid w:val="0037663C"/>
    <w:rsid w:val="00377181"/>
    <w:rsid w:val="00377625"/>
    <w:rsid w:val="0037791B"/>
    <w:rsid w:val="0038190F"/>
    <w:rsid w:val="003857E5"/>
    <w:rsid w:val="00386426"/>
    <w:rsid w:val="00387637"/>
    <w:rsid w:val="00391297"/>
    <w:rsid w:val="003A0A22"/>
    <w:rsid w:val="003A1E45"/>
    <w:rsid w:val="003A243B"/>
    <w:rsid w:val="003A26DB"/>
    <w:rsid w:val="003A65EC"/>
    <w:rsid w:val="003A759D"/>
    <w:rsid w:val="003B09BD"/>
    <w:rsid w:val="003B70BA"/>
    <w:rsid w:val="003C18BC"/>
    <w:rsid w:val="003C66A1"/>
    <w:rsid w:val="003C7985"/>
    <w:rsid w:val="003D40D0"/>
    <w:rsid w:val="003D4D0A"/>
    <w:rsid w:val="003D5086"/>
    <w:rsid w:val="003D7DA7"/>
    <w:rsid w:val="003E0603"/>
    <w:rsid w:val="003E105D"/>
    <w:rsid w:val="003E1BB6"/>
    <w:rsid w:val="003E2448"/>
    <w:rsid w:val="003E6A83"/>
    <w:rsid w:val="003E7BD6"/>
    <w:rsid w:val="003F2A76"/>
    <w:rsid w:val="00401EE8"/>
    <w:rsid w:val="00402FC4"/>
    <w:rsid w:val="00406436"/>
    <w:rsid w:val="00407E9C"/>
    <w:rsid w:val="00410478"/>
    <w:rsid w:val="00412496"/>
    <w:rsid w:val="00414032"/>
    <w:rsid w:val="00415C8D"/>
    <w:rsid w:val="0042339E"/>
    <w:rsid w:val="004249EE"/>
    <w:rsid w:val="00426108"/>
    <w:rsid w:val="004277F9"/>
    <w:rsid w:val="00427934"/>
    <w:rsid w:val="004307E6"/>
    <w:rsid w:val="004331F7"/>
    <w:rsid w:val="00433C4D"/>
    <w:rsid w:val="00434732"/>
    <w:rsid w:val="004359E6"/>
    <w:rsid w:val="00437357"/>
    <w:rsid w:val="00441A18"/>
    <w:rsid w:val="00441E5E"/>
    <w:rsid w:val="00442F4D"/>
    <w:rsid w:val="00443B83"/>
    <w:rsid w:val="00444F6C"/>
    <w:rsid w:val="004468B3"/>
    <w:rsid w:val="00452FF6"/>
    <w:rsid w:val="0045302C"/>
    <w:rsid w:val="00460056"/>
    <w:rsid w:val="00462EEE"/>
    <w:rsid w:val="004631E2"/>
    <w:rsid w:val="00464355"/>
    <w:rsid w:val="00465190"/>
    <w:rsid w:val="00465BDF"/>
    <w:rsid w:val="00466DF0"/>
    <w:rsid w:val="00472158"/>
    <w:rsid w:val="004721C0"/>
    <w:rsid w:val="00472C89"/>
    <w:rsid w:val="0047768C"/>
    <w:rsid w:val="00477F92"/>
    <w:rsid w:val="00480B43"/>
    <w:rsid w:val="00480F8D"/>
    <w:rsid w:val="00482D67"/>
    <w:rsid w:val="00483E59"/>
    <w:rsid w:val="00485989"/>
    <w:rsid w:val="00486099"/>
    <w:rsid w:val="0049442F"/>
    <w:rsid w:val="00494A62"/>
    <w:rsid w:val="00496F46"/>
    <w:rsid w:val="00497A50"/>
    <w:rsid w:val="004A06F7"/>
    <w:rsid w:val="004A09A8"/>
    <w:rsid w:val="004A11D6"/>
    <w:rsid w:val="004A20B8"/>
    <w:rsid w:val="004A2627"/>
    <w:rsid w:val="004A30DD"/>
    <w:rsid w:val="004A4AFF"/>
    <w:rsid w:val="004A71C1"/>
    <w:rsid w:val="004A7F96"/>
    <w:rsid w:val="004B01F5"/>
    <w:rsid w:val="004B106D"/>
    <w:rsid w:val="004B2722"/>
    <w:rsid w:val="004B489E"/>
    <w:rsid w:val="004B55BF"/>
    <w:rsid w:val="004B56AE"/>
    <w:rsid w:val="004B5BA5"/>
    <w:rsid w:val="004B6D2F"/>
    <w:rsid w:val="004C010A"/>
    <w:rsid w:val="004C351B"/>
    <w:rsid w:val="004C370B"/>
    <w:rsid w:val="004C4FC7"/>
    <w:rsid w:val="004C5077"/>
    <w:rsid w:val="004C5FAC"/>
    <w:rsid w:val="004C7869"/>
    <w:rsid w:val="004D03F5"/>
    <w:rsid w:val="004D04C4"/>
    <w:rsid w:val="004D28CF"/>
    <w:rsid w:val="004D2907"/>
    <w:rsid w:val="004D6132"/>
    <w:rsid w:val="004D6F12"/>
    <w:rsid w:val="004E0D0F"/>
    <w:rsid w:val="004E2202"/>
    <w:rsid w:val="004E2E3A"/>
    <w:rsid w:val="004E4D76"/>
    <w:rsid w:val="004E6D71"/>
    <w:rsid w:val="004F0963"/>
    <w:rsid w:val="004F124C"/>
    <w:rsid w:val="004F3DD7"/>
    <w:rsid w:val="004F4D93"/>
    <w:rsid w:val="004F7313"/>
    <w:rsid w:val="00501C8B"/>
    <w:rsid w:val="00503A1E"/>
    <w:rsid w:val="00505D01"/>
    <w:rsid w:val="00506E08"/>
    <w:rsid w:val="00510A4A"/>
    <w:rsid w:val="00511B1F"/>
    <w:rsid w:val="00511DB4"/>
    <w:rsid w:val="00512823"/>
    <w:rsid w:val="00516942"/>
    <w:rsid w:val="005215AD"/>
    <w:rsid w:val="005229A0"/>
    <w:rsid w:val="005238AB"/>
    <w:rsid w:val="00535313"/>
    <w:rsid w:val="005354EA"/>
    <w:rsid w:val="00536AD1"/>
    <w:rsid w:val="005370DF"/>
    <w:rsid w:val="005403B3"/>
    <w:rsid w:val="00543395"/>
    <w:rsid w:val="0054389E"/>
    <w:rsid w:val="00543FD3"/>
    <w:rsid w:val="00544F42"/>
    <w:rsid w:val="00547081"/>
    <w:rsid w:val="0055237A"/>
    <w:rsid w:val="00552C8A"/>
    <w:rsid w:val="00553A2F"/>
    <w:rsid w:val="005557C9"/>
    <w:rsid w:val="00555B8D"/>
    <w:rsid w:val="00556549"/>
    <w:rsid w:val="00557784"/>
    <w:rsid w:val="00557D1C"/>
    <w:rsid w:val="00557EE3"/>
    <w:rsid w:val="005604BC"/>
    <w:rsid w:val="00566D0C"/>
    <w:rsid w:val="005675E5"/>
    <w:rsid w:val="00570604"/>
    <w:rsid w:val="00573902"/>
    <w:rsid w:val="005766CB"/>
    <w:rsid w:val="0057681E"/>
    <w:rsid w:val="00577F20"/>
    <w:rsid w:val="00581CD3"/>
    <w:rsid w:val="0058312B"/>
    <w:rsid w:val="005908AC"/>
    <w:rsid w:val="00593064"/>
    <w:rsid w:val="00594F13"/>
    <w:rsid w:val="0059789A"/>
    <w:rsid w:val="00597A39"/>
    <w:rsid w:val="00597AC0"/>
    <w:rsid w:val="005A0E27"/>
    <w:rsid w:val="005A11E4"/>
    <w:rsid w:val="005A1344"/>
    <w:rsid w:val="005A2E46"/>
    <w:rsid w:val="005A4A72"/>
    <w:rsid w:val="005A7C51"/>
    <w:rsid w:val="005B242F"/>
    <w:rsid w:val="005B43AD"/>
    <w:rsid w:val="005B4CF9"/>
    <w:rsid w:val="005B72E0"/>
    <w:rsid w:val="005C1034"/>
    <w:rsid w:val="005C52D0"/>
    <w:rsid w:val="005C7543"/>
    <w:rsid w:val="005D01CD"/>
    <w:rsid w:val="005D06BF"/>
    <w:rsid w:val="005D41B7"/>
    <w:rsid w:val="005D5C2F"/>
    <w:rsid w:val="005D5F8B"/>
    <w:rsid w:val="005D6148"/>
    <w:rsid w:val="005E192B"/>
    <w:rsid w:val="005E1E55"/>
    <w:rsid w:val="005E2101"/>
    <w:rsid w:val="005E341E"/>
    <w:rsid w:val="005E499B"/>
    <w:rsid w:val="005F2558"/>
    <w:rsid w:val="005F3299"/>
    <w:rsid w:val="005F4128"/>
    <w:rsid w:val="005F6581"/>
    <w:rsid w:val="005F76E4"/>
    <w:rsid w:val="00600214"/>
    <w:rsid w:val="006014CA"/>
    <w:rsid w:val="0060281E"/>
    <w:rsid w:val="006056C1"/>
    <w:rsid w:val="006073AF"/>
    <w:rsid w:val="00610159"/>
    <w:rsid w:val="00610A17"/>
    <w:rsid w:val="006119F4"/>
    <w:rsid w:val="00611BE4"/>
    <w:rsid w:val="00616363"/>
    <w:rsid w:val="00616E2A"/>
    <w:rsid w:val="006172F9"/>
    <w:rsid w:val="00617425"/>
    <w:rsid w:val="006201A1"/>
    <w:rsid w:val="00620248"/>
    <w:rsid w:val="00621E7E"/>
    <w:rsid w:val="006228BD"/>
    <w:rsid w:val="00630D18"/>
    <w:rsid w:val="00631934"/>
    <w:rsid w:val="00633683"/>
    <w:rsid w:val="006347A8"/>
    <w:rsid w:val="0063554C"/>
    <w:rsid w:val="00635851"/>
    <w:rsid w:val="00636384"/>
    <w:rsid w:val="00641745"/>
    <w:rsid w:val="00641760"/>
    <w:rsid w:val="006425B0"/>
    <w:rsid w:val="00644B12"/>
    <w:rsid w:val="00644C9D"/>
    <w:rsid w:val="0064500F"/>
    <w:rsid w:val="00645C07"/>
    <w:rsid w:val="006465F4"/>
    <w:rsid w:val="00646C00"/>
    <w:rsid w:val="00647C46"/>
    <w:rsid w:val="0065042B"/>
    <w:rsid w:val="00652FE8"/>
    <w:rsid w:val="0065590B"/>
    <w:rsid w:val="00655AB7"/>
    <w:rsid w:val="00655B0B"/>
    <w:rsid w:val="0066149F"/>
    <w:rsid w:val="006617F2"/>
    <w:rsid w:val="006641C6"/>
    <w:rsid w:val="0066472F"/>
    <w:rsid w:val="00664963"/>
    <w:rsid w:val="0066743E"/>
    <w:rsid w:val="00671504"/>
    <w:rsid w:val="00671742"/>
    <w:rsid w:val="00674D0B"/>
    <w:rsid w:val="00680AE1"/>
    <w:rsid w:val="006821B2"/>
    <w:rsid w:val="0068641C"/>
    <w:rsid w:val="00687F1D"/>
    <w:rsid w:val="0069320D"/>
    <w:rsid w:val="00693AF6"/>
    <w:rsid w:val="006A0ED3"/>
    <w:rsid w:val="006A3668"/>
    <w:rsid w:val="006B1735"/>
    <w:rsid w:val="006B22EC"/>
    <w:rsid w:val="006B4713"/>
    <w:rsid w:val="006B4BAE"/>
    <w:rsid w:val="006B4F3A"/>
    <w:rsid w:val="006B5B85"/>
    <w:rsid w:val="006B5CCF"/>
    <w:rsid w:val="006B794C"/>
    <w:rsid w:val="006B7C41"/>
    <w:rsid w:val="006C4364"/>
    <w:rsid w:val="006C4DFF"/>
    <w:rsid w:val="006C5569"/>
    <w:rsid w:val="006C7438"/>
    <w:rsid w:val="006D41B4"/>
    <w:rsid w:val="006E069F"/>
    <w:rsid w:val="006E2566"/>
    <w:rsid w:val="006E4DDF"/>
    <w:rsid w:val="006F03AA"/>
    <w:rsid w:val="006F1530"/>
    <w:rsid w:val="006F4E13"/>
    <w:rsid w:val="006F4E42"/>
    <w:rsid w:val="006F796F"/>
    <w:rsid w:val="00705947"/>
    <w:rsid w:val="00712411"/>
    <w:rsid w:val="00712E84"/>
    <w:rsid w:val="0072034F"/>
    <w:rsid w:val="00722037"/>
    <w:rsid w:val="00723D84"/>
    <w:rsid w:val="00723EEF"/>
    <w:rsid w:val="00724700"/>
    <w:rsid w:val="007254B8"/>
    <w:rsid w:val="00725DAB"/>
    <w:rsid w:val="00731556"/>
    <w:rsid w:val="00733D6C"/>
    <w:rsid w:val="00740436"/>
    <w:rsid w:val="00740843"/>
    <w:rsid w:val="00743AEF"/>
    <w:rsid w:val="00744E1D"/>
    <w:rsid w:val="00745D88"/>
    <w:rsid w:val="00746C04"/>
    <w:rsid w:val="00751F6C"/>
    <w:rsid w:val="0075433C"/>
    <w:rsid w:val="00760324"/>
    <w:rsid w:val="007620D6"/>
    <w:rsid w:val="0076218B"/>
    <w:rsid w:val="007629F8"/>
    <w:rsid w:val="00765967"/>
    <w:rsid w:val="00765F82"/>
    <w:rsid w:val="00767CFD"/>
    <w:rsid w:val="00775B3F"/>
    <w:rsid w:val="00776917"/>
    <w:rsid w:val="00777F1F"/>
    <w:rsid w:val="00780971"/>
    <w:rsid w:val="00781769"/>
    <w:rsid w:val="007906D0"/>
    <w:rsid w:val="0079372E"/>
    <w:rsid w:val="0079526B"/>
    <w:rsid w:val="007A1B0C"/>
    <w:rsid w:val="007A3F5B"/>
    <w:rsid w:val="007A6864"/>
    <w:rsid w:val="007B1551"/>
    <w:rsid w:val="007B3F41"/>
    <w:rsid w:val="007B3FE9"/>
    <w:rsid w:val="007B57C7"/>
    <w:rsid w:val="007C0F61"/>
    <w:rsid w:val="007C1D1A"/>
    <w:rsid w:val="007C2307"/>
    <w:rsid w:val="007C4A43"/>
    <w:rsid w:val="007C59C6"/>
    <w:rsid w:val="007C7406"/>
    <w:rsid w:val="007C7542"/>
    <w:rsid w:val="007D08D9"/>
    <w:rsid w:val="007D0F1A"/>
    <w:rsid w:val="007D2663"/>
    <w:rsid w:val="007D3BD0"/>
    <w:rsid w:val="007D4CE7"/>
    <w:rsid w:val="007D7FD4"/>
    <w:rsid w:val="007E19C2"/>
    <w:rsid w:val="007E421E"/>
    <w:rsid w:val="007E4EB0"/>
    <w:rsid w:val="007E5840"/>
    <w:rsid w:val="007E5B44"/>
    <w:rsid w:val="007E600E"/>
    <w:rsid w:val="007E6942"/>
    <w:rsid w:val="007F564B"/>
    <w:rsid w:val="007F76E7"/>
    <w:rsid w:val="00800226"/>
    <w:rsid w:val="00802535"/>
    <w:rsid w:val="00802A53"/>
    <w:rsid w:val="008053B5"/>
    <w:rsid w:val="00805BF8"/>
    <w:rsid w:val="0080680E"/>
    <w:rsid w:val="00807CF8"/>
    <w:rsid w:val="008111E5"/>
    <w:rsid w:val="008140BD"/>
    <w:rsid w:val="0082014F"/>
    <w:rsid w:val="00822CF3"/>
    <w:rsid w:val="008238F5"/>
    <w:rsid w:val="00825CCA"/>
    <w:rsid w:val="008330C8"/>
    <w:rsid w:val="00837773"/>
    <w:rsid w:val="00840550"/>
    <w:rsid w:val="00843025"/>
    <w:rsid w:val="00843DD4"/>
    <w:rsid w:val="008442D9"/>
    <w:rsid w:val="0084502B"/>
    <w:rsid w:val="00846DD4"/>
    <w:rsid w:val="008475D1"/>
    <w:rsid w:val="00847D4A"/>
    <w:rsid w:val="00853295"/>
    <w:rsid w:val="00853B71"/>
    <w:rsid w:val="00854FF7"/>
    <w:rsid w:val="00855533"/>
    <w:rsid w:val="00856AAB"/>
    <w:rsid w:val="00856B01"/>
    <w:rsid w:val="00856D57"/>
    <w:rsid w:val="008602F9"/>
    <w:rsid w:val="0086039C"/>
    <w:rsid w:val="008607D4"/>
    <w:rsid w:val="0086106A"/>
    <w:rsid w:val="00863E0F"/>
    <w:rsid w:val="008643DF"/>
    <w:rsid w:val="00864C05"/>
    <w:rsid w:val="0086725B"/>
    <w:rsid w:val="00867783"/>
    <w:rsid w:val="008708FA"/>
    <w:rsid w:val="00871BC1"/>
    <w:rsid w:val="00872319"/>
    <w:rsid w:val="0087273B"/>
    <w:rsid w:val="00874463"/>
    <w:rsid w:val="008773F0"/>
    <w:rsid w:val="00877979"/>
    <w:rsid w:val="00877EB3"/>
    <w:rsid w:val="0088044B"/>
    <w:rsid w:val="008842A9"/>
    <w:rsid w:val="008902DD"/>
    <w:rsid w:val="00895CDC"/>
    <w:rsid w:val="00896D25"/>
    <w:rsid w:val="008A1BAC"/>
    <w:rsid w:val="008A4241"/>
    <w:rsid w:val="008A7F54"/>
    <w:rsid w:val="008B46C2"/>
    <w:rsid w:val="008B4AD6"/>
    <w:rsid w:val="008B4F70"/>
    <w:rsid w:val="008C0EF8"/>
    <w:rsid w:val="008C122E"/>
    <w:rsid w:val="008C24E5"/>
    <w:rsid w:val="008C4936"/>
    <w:rsid w:val="008C5CB7"/>
    <w:rsid w:val="008C6722"/>
    <w:rsid w:val="008D2ED3"/>
    <w:rsid w:val="008D2EEC"/>
    <w:rsid w:val="008D7826"/>
    <w:rsid w:val="008D7AE5"/>
    <w:rsid w:val="008D7D23"/>
    <w:rsid w:val="008E1C8A"/>
    <w:rsid w:val="008E2255"/>
    <w:rsid w:val="008E590D"/>
    <w:rsid w:val="008E5BE3"/>
    <w:rsid w:val="008E5E58"/>
    <w:rsid w:val="008F18BD"/>
    <w:rsid w:val="008F1C1E"/>
    <w:rsid w:val="008F4BEB"/>
    <w:rsid w:val="008F4C6D"/>
    <w:rsid w:val="008F5E0F"/>
    <w:rsid w:val="008F7127"/>
    <w:rsid w:val="008F75EC"/>
    <w:rsid w:val="00903C7F"/>
    <w:rsid w:val="00903E7B"/>
    <w:rsid w:val="00904F3A"/>
    <w:rsid w:val="00905919"/>
    <w:rsid w:val="009069F0"/>
    <w:rsid w:val="009126D7"/>
    <w:rsid w:val="0091497E"/>
    <w:rsid w:val="00916237"/>
    <w:rsid w:val="0091648A"/>
    <w:rsid w:val="009213A3"/>
    <w:rsid w:val="009222D2"/>
    <w:rsid w:val="009224E6"/>
    <w:rsid w:val="00923282"/>
    <w:rsid w:val="00923BEF"/>
    <w:rsid w:val="00923D48"/>
    <w:rsid w:val="00926CFF"/>
    <w:rsid w:val="009303EE"/>
    <w:rsid w:val="009314C5"/>
    <w:rsid w:val="009328F9"/>
    <w:rsid w:val="00932C21"/>
    <w:rsid w:val="009332F0"/>
    <w:rsid w:val="00934FBA"/>
    <w:rsid w:val="00935DE8"/>
    <w:rsid w:val="00935E02"/>
    <w:rsid w:val="009409E7"/>
    <w:rsid w:val="009442D2"/>
    <w:rsid w:val="009518C0"/>
    <w:rsid w:val="00952801"/>
    <w:rsid w:val="00955681"/>
    <w:rsid w:val="009573C9"/>
    <w:rsid w:val="00957EFC"/>
    <w:rsid w:val="00962C34"/>
    <w:rsid w:val="00964128"/>
    <w:rsid w:val="00967EFF"/>
    <w:rsid w:val="0097226B"/>
    <w:rsid w:val="00972C4B"/>
    <w:rsid w:val="00974068"/>
    <w:rsid w:val="0097526A"/>
    <w:rsid w:val="00975407"/>
    <w:rsid w:val="009769AB"/>
    <w:rsid w:val="009802E5"/>
    <w:rsid w:val="00980D79"/>
    <w:rsid w:val="00984620"/>
    <w:rsid w:val="009861CE"/>
    <w:rsid w:val="00991422"/>
    <w:rsid w:val="009936B5"/>
    <w:rsid w:val="00993788"/>
    <w:rsid w:val="009949C9"/>
    <w:rsid w:val="009977AD"/>
    <w:rsid w:val="009A3FF2"/>
    <w:rsid w:val="009A6130"/>
    <w:rsid w:val="009A674B"/>
    <w:rsid w:val="009A6E99"/>
    <w:rsid w:val="009A7573"/>
    <w:rsid w:val="009B1F6D"/>
    <w:rsid w:val="009B54BB"/>
    <w:rsid w:val="009B58E9"/>
    <w:rsid w:val="009B777E"/>
    <w:rsid w:val="009C021B"/>
    <w:rsid w:val="009C3850"/>
    <w:rsid w:val="009C3A1B"/>
    <w:rsid w:val="009C48EB"/>
    <w:rsid w:val="009C6CB5"/>
    <w:rsid w:val="009C721D"/>
    <w:rsid w:val="009C7897"/>
    <w:rsid w:val="009D127F"/>
    <w:rsid w:val="009D1AC4"/>
    <w:rsid w:val="009D257E"/>
    <w:rsid w:val="009D341B"/>
    <w:rsid w:val="009E1A57"/>
    <w:rsid w:val="009E379B"/>
    <w:rsid w:val="009E5079"/>
    <w:rsid w:val="009E7C85"/>
    <w:rsid w:val="009F0177"/>
    <w:rsid w:val="009F2612"/>
    <w:rsid w:val="009F5681"/>
    <w:rsid w:val="009F6652"/>
    <w:rsid w:val="009F73E8"/>
    <w:rsid w:val="00A03AEC"/>
    <w:rsid w:val="00A03F4F"/>
    <w:rsid w:val="00A05108"/>
    <w:rsid w:val="00A06C43"/>
    <w:rsid w:val="00A07FAC"/>
    <w:rsid w:val="00A14397"/>
    <w:rsid w:val="00A14E83"/>
    <w:rsid w:val="00A177BF"/>
    <w:rsid w:val="00A21EA9"/>
    <w:rsid w:val="00A22F92"/>
    <w:rsid w:val="00A22FB8"/>
    <w:rsid w:val="00A26E19"/>
    <w:rsid w:val="00A276B9"/>
    <w:rsid w:val="00A31330"/>
    <w:rsid w:val="00A32843"/>
    <w:rsid w:val="00A34CC7"/>
    <w:rsid w:val="00A3721A"/>
    <w:rsid w:val="00A4029A"/>
    <w:rsid w:val="00A402F2"/>
    <w:rsid w:val="00A41738"/>
    <w:rsid w:val="00A44469"/>
    <w:rsid w:val="00A45D03"/>
    <w:rsid w:val="00A52FEB"/>
    <w:rsid w:val="00A6027A"/>
    <w:rsid w:val="00A611AF"/>
    <w:rsid w:val="00A61F63"/>
    <w:rsid w:val="00A62C65"/>
    <w:rsid w:val="00A633B5"/>
    <w:rsid w:val="00A637BB"/>
    <w:rsid w:val="00A63974"/>
    <w:rsid w:val="00A6777A"/>
    <w:rsid w:val="00A73EA3"/>
    <w:rsid w:val="00A757D5"/>
    <w:rsid w:val="00A76AB9"/>
    <w:rsid w:val="00A779D3"/>
    <w:rsid w:val="00A8156D"/>
    <w:rsid w:val="00A81EC5"/>
    <w:rsid w:val="00A82F4A"/>
    <w:rsid w:val="00A87F0B"/>
    <w:rsid w:val="00A90067"/>
    <w:rsid w:val="00A90B27"/>
    <w:rsid w:val="00A90D95"/>
    <w:rsid w:val="00A92ACC"/>
    <w:rsid w:val="00A92C4D"/>
    <w:rsid w:val="00A92F48"/>
    <w:rsid w:val="00A93984"/>
    <w:rsid w:val="00A95E1A"/>
    <w:rsid w:val="00A96855"/>
    <w:rsid w:val="00A97381"/>
    <w:rsid w:val="00AA018C"/>
    <w:rsid w:val="00AA0E6E"/>
    <w:rsid w:val="00AA23EE"/>
    <w:rsid w:val="00AA3EA7"/>
    <w:rsid w:val="00AA4A72"/>
    <w:rsid w:val="00AA6706"/>
    <w:rsid w:val="00AB0821"/>
    <w:rsid w:val="00AB3947"/>
    <w:rsid w:val="00AB4398"/>
    <w:rsid w:val="00AB50DB"/>
    <w:rsid w:val="00AB5710"/>
    <w:rsid w:val="00AC0080"/>
    <w:rsid w:val="00AC0D3F"/>
    <w:rsid w:val="00AC36A4"/>
    <w:rsid w:val="00AC7097"/>
    <w:rsid w:val="00AD1970"/>
    <w:rsid w:val="00AD390B"/>
    <w:rsid w:val="00AD4E4E"/>
    <w:rsid w:val="00AD7A95"/>
    <w:rsid w:val="00AE14C3"/>
    <w:rsid w:val="00AE2D85"/>
    <w:rsid w:val="00AE3AC5"/>
    <w:rsid w:val="00AE42AB"/>
    <w:rsid w:val="00AE4B7C"/>
    <w:rsid w:val="00AE5CEB"/>
    <w:rsid w:val="00AE7B84"/>
    <w:rsid w:val="00AF0D17"/>
    <w:rsid w:val="00AF1C7B"/>
    <w:rsid w:val="00AF2D2A"/>
    <w:rsid w:val="00AF34C6"/>
    <w:rsid w:val="00AF46D1"/>
    <w:rsid w:val="00AF6E67"/>
    <w:rsid w:val="00B00DF9"/>
    <w:rsid w:val="00B047CE"/>
    <w:rsid w:val="00B049C8"/>
    <w:rsid w:val="00B16B26"/>
    <w:rsid w:val="00B1743A"/>
    <w:rsid w:val="00B17FB5"/>
    <w:rsid w:val="00B20E92"/>
    <w:rsid w:val="00B2136A"/>
    <w:rsid w:val="00B266A2"/>
    <w:rsid w:val="00B26B17"/>
    <w:rsid w:val="00B27B43"/>
    <w:rsid w:val="00B3145C"/>
    <w:rsid w:val="00B3382B"/>
    <w:rsid w:val="00B33DF5"/>
    <w:rsid w:val="00B33FCC"/>
    <w:rsid w:val="00B34DB1"/>
    <w:rsid w:val="00B36D65"/>
    <w:rsid w:val="00B428B2"/>
    <w:rsid w:val="00B468EF"/>
    <w:rsid w:val="00B47FCB"/>
    <w:rsid w:val="00B51FF2"/>
    <w:rsid w:val="00B53EB6"/>
    <w:rsid w:val="00B54D14"/>
    <w:rsid w:val="00B56984"/>
    <w:rsid w:val="00B61C21"/>
    <w:rsid w:val="00B65D9C"/>
    <w:rsid w:val="00B66240"/>
    <w:rsid w:val="00B76644"/>
    <w:rsid w:val="00B80619"/>
    <w:rsid w:val="00B81B72"/>
    <w:rsid w:val="00B840A2"/>
    <w:rsid w:val="00B856A3"/>
    <w:rsid w:val="00B90291"/>
    <w:rsid w:val="00B91D72"/>
    <w:rsid w:val="00B9244D"/>
    <w:rsid w:val="00B963B0"/>
    <w:rsid w:val="00BA1421"/>
    <w:rsid w:val="00BA1EC0"/>
    <w:rsid w:val="00BA76CD"/>
    <w:rsid w:val="00BB2F4E"/>
    <w:rsid w:val="00BB37F4"/>
    <w:rsid w:val="00BC0A6B"/>
    <w:rsid w:val="00BC2E8E"/>
    <w:rsid w:val="00BC5031"/>
    <w:rsid w:val="00BC55F6"/>
    <w:rsid w:val="00BC603F"/>
    <w:rsid w:val="00BC7168"/>
    <w:rsid w:val="00BC72E9"/>
    <w:rsid w:val="00BD1DE6"/>
    <w:rsid w:val="00BD2A79"/>
    <w:rsid w:val="00BD2F81"/>
    <w:rsid w:val="00BD5CA7"/>
    <w:rsid w:val="00BD5DCC"/>
    <w:rsid w:val="00BD6689"/>
    <w:rsid w:val="00BE0B87"/>
    <w:rsid w:val="00BE2151"/>
    <w:rsid w:val="00BE2A0F"/>
    <w:rsid w:val="00BE488B"/>
    <w:rsid w:val="00BE4C12"/>
    <w:rsid w:val="00BE66A3"/>
    <w:rsid w:val="00BE726F"/>
    <w:rsid w:val="00BF2F2B"/>
    <w:rsid w:val="00BF31FA"/>
    <w:rsid w:val="00BF3E83"/>
    <w:rsid w:val="00BF57A3"/>
    <w:rsid w:val="00BF6A0E"/>
    <w:rsid w:val="00BF71FD"/>
    <w:rsid w:val="00BF7A73"/>
    <w:rsid w:val="00BF7AB2"/>
    <w:rsid w:val="00BF7EDB"/>
    <w:rsid w:val="00C020F6"/>
    <w:rsid w:val="00C02376"/>
    <w:rsid w:val="00C041A9"/>
    <w:rsid w:val="00C06219"/>
    <w:rsid w:val="00C065BE"/>
    <w:rsid w:val="00C07143"/>
    <w:rsid w:val="00C0781E"/>
    <w:rsid w:val="00C07D7A"/>
    <w:rsid w:val="00C12749"/>
    <w:rsid w:val="00C17832"/>
    <w:rsid w:val="00C201A4"/>
    <w:rsid w:val="00C21C86"/>
    <w:rsid w:val="00C22129"/>
    <w:rsid w:val="00C223ED"/>
    <w:rsid w:val="00C229B7"/>
    <w:rsid w:val="00C22AFA"/>
    <w:rsid w:val="00C245BB"/>
    <w:rsid w:val="00C24756"/>
    <w:rsid w:val="00C25A30"/>
    <w:rsid w:val="00C273CF"/>
    <w:rsid w:val="00C27444"/>
    <w:rsid w:val="00C27C1C"/>
    <w:rsid w:val="00C32B5E"/>
    <w:rsid w:val="00C33B40"/>
    <w:rsid w:val="00C428C2"/>
    <w:rsid w:val="00C45E98"/>
    <w:rsid w:val="00C57A54"/>
    <w:rsid w:val="00C61C8B"/>
    <w:rsid w:val="00C662CE"/>
    <w:rsid w:val="00C7171A"/>
    <w:rsid w:val="00C71FE5"/>
    <w:rsid w:val="00C73433"/>
    <w:rsid w:val="00C7410D"/>
    <w:rsid w:val="00C77257"/>
    <w:rsid w:val="00C77A40"/>
    <w:rsid w:val="00C77CA0"/>
    <w:rsid w:val="00C8016C"/>
    <w:rsid w:val="00C83862"/>
    <w:rsid w:val="00C8387A"/>
    <w:rsid w:val="00C842E9"/>
    <w:rsid w:val="00C85C01"/>
    <w:rsid w:val="00C872F5"/>
    <w:rsid w:val="00C87404"/>
    <w:rsid w:val="00C903FA"/>
    <w:rsid w:val="00C90AAF"/>
    <w:rsid w:val="00C90C31"/>
    <w:rsid w:val="00C9150F"/>
    <w:rsid w:val="00C91990"/>
    <w:rsid w:val="00C92437"/>
    <w:rsid w:val="00C93C39"/>
    <w:rsid w:val="00C950AD"/>
    <w:rsid w:val="00CA4099"/>
    <w:rsid w:val="00CA5201"/>
    <w:rsid w:val="00CB25E8"/>
    <w:rsid w:val="00CB3885"/>
    <w:rsid w:val="00CB436B"/>
    <w:rsid w:val="00CB5EB3"/>
    <w:rsid w:val="00CB76CE"/>
    <w:rsid w:val="00CB7755"/>
    <w:rsid w:val="00CB7FB8"/>
    <w:rsid w:val="00CC0366"/>
    <w:rsid w:val="00CC2696"/>
    <w:rsid w:val="00CC70D1"/>
    <w:rsid w:val="00CC7280"/>
    <w:rsid w:val="00CD183B"/>
    <w:rsid w:val="00CD3352"/>
    <w:rsid w:val="00CD4C01"/>
    <w:rsid w:val="00CD5C9D"/>
    <w:rsid w:val="00CE45DC"/>
    <w:rsid w:val="00CE4F5E"/>
    <w:rsid w:val="00CF1787"/>
    <w:rsid w:val="00CF2B52"/>
    <w:rsid w:val="00CF451A"/>
    <w:rsid w:val="00D00ABD"/>
    <w:rsid w:val="00D01BE1"/>
    <w:rsid w:val="00D0423C"/>
    <w:rsid w:val="00D04DF4"/>
    <w:rsid w:val="00D0710E"/>
    <w:rsid w:val="00D10D66"/>
    <w:rsid w:val="00D11381"/>
    <w:rsid w:val="00D15339"/>
    <w:rsid w:val="00D175E9"/>
    <w:rsid w:val="00D20C91"/>
    <w:rsid w:val="00D21E48"/>
    <w:rsid w:val="00D23302"/>
    <w:rsid w:val="00D237CB"/>
    <w:rsid w:val="00D2419F"/>
    <w:rsid w:val="00D2533E"/>
    <w:rsid w:val="00D26CFF"/>
    <w:rsid w:val="00D30E43"/>
    <w:rsid w:val="00D31D72"/>
    <w:rsid w:val="00D344B5"/>
    <w:rsid w:val="00D34CD0"/>
    <w:rsid w:val="00D375EE"/>
    <w:rsid w:val="00D37D48"/>
    <w:rsid w:val="00D40586"/>
    <w:rsid w:val="00D4098C"/>
    <w:rsid w:val="00D40D43"/>
    <w:rsid w:val="00D4249F"/>
    <w:rsid w:val="00D42B27"/>
    <w:rsid w:val="00D44F77"/>
    <w:rsid w:val="00D51231"/>
    <w:rsid w:val="00D51A88"/>
    <w:rsid w:val="00D52EA7"/>
    <w:rsid w:val="00D53CBF"/>
    <w:rsid w:val="00D540B5"/>
    <w:rsid w:val="00D56C83"/>
    <w:rsid w:val="00D57BE1"/>
    <w:rsid w:val="00D65DBE"/>
    <w:rsid w:val="00D6771D"/>
    <w:rsid w:val="00D774DE"/>
    <w:rsid w:val="00D7762A"/>
    <w:rsid w:val="00D803E0"/>
    <w:rsid w:val="00D80D5D"/>
    <w:rsid w:val="00D82CD7"/>
    <w:rsid w:val="00D84A88"/>
    <w:rsid w:val="00D87754"/>
    <w:rsid w:val="00D906D9"/>
    <w:rsid w:val="00D95D70"/>
    <w:rsid w:val="00D95FAA"/>
    <w:rsid w:val="00D9626A"/>
    <w:rsid w:val="00D96F49"/>
    <w:rsid w:val="00DA0D86"/>
    <w:rsid w:val="00DA1030"/>
    <w:rsid w:val="00DA1184"/>
    <w:rsid w:val="00DA39CB"/>
    <w:rsid w:val="00DA3E82"/>
    <w:rsid w:val="00DA4723"/>
    <w:rsid w:val="00DA79FA"/>
    <w:rsid w:val="00DA7A8E"/>
    <w:rsid w:val="00DB09EE"/>
    <w:rsid w:val="00DB1708"/>
    <w:rsid w:val="00DB3F52"/>
    <w:rsid w:val="00DB62E1"/>
    <w:rsid w:val="00DC2EBA"/>
    <w:rsid w:val="00DC30D0"/>
    <w:rsid w:val="00DC718F"/>
    <w:rsid w:val="00DC7CD5"/>
    <w:rsid w:val="00DC7EB8"/>
    <w:rsid w:val="00DD0249"/>
    <w:rsid w:val="00DD2641"/>
    <w:rsid w:val="00DD2BC0"/>
    <w:rsid w:val="00DD2D68"/>
    <w:rsid w:val="00DD50CD"/>
    <w:rsid w:val="00DD553D"/>
    <w:rsid w:val="00DD7629"/>
    <w:rsid w:val="00DE2848"/>
    <w:rsid w:val="00DE2980"/>
    <w:rsid w:val="00DE2D63"/>
    <w:rsid w:val="00DE309A"/>
    <w:rsid w:val="00DE5656"/>
    <w:rsid w:val="00DE7A0E"/>
    <w:rsid w:val="00DE7B24"/>
    <w:rsid w:val="00DF1598"/>
    <w:rsid w:val="00DF31F3"/>
    <w:rsid w:val="00DF3941"/>
    <w:rsid w:val="00DF6B28"/>
    <w:rsid w:val="00DF70BD"/>
    <w:rsid w:val="00E008D7"/>
    <w:rsid w:val="00E01226"/>
    <w:rsid w:val="00E02A9F"/>
    <w:rsid w:val="00E059FA"/>
    <w:rsid w:val="00E20C4C"/>
    <w:rsid w:val="00E2111D"/>
    <w:rsid w:val="00E24AC1"/>
    <w:rsid w:val="00E25017"/>
    <w:rsid w:val="00E26548"/>
    <w:rsid w:val="00E27D0E"/>
    <w:rsid w:val="00E27EEC"/>
    <w:rsid w:val="00E31238"/>
    <w:rsid w:val="00E32526"/>
    <w:rsid w:val="00E32D0D"/>
    <w:rsid w:val="00E3340A"/>
    <w:rsid w:val="00E35782"/>
    <w:rsid w:val="00E35C66"/>
    <w:rsid w:val="00E40232"/>
    <w:rsid w:val="00E425D6"/>
    <w:rsid w:val="00E44C83"/>
    <w:rsid w:val="00E51B44"/>
    <w:rsid w:val="00E51EC2"/>
    <w:rsid w:val="00E53642"/>
    <w:rsid w:val="00E5472B"/>
    <w:rsid w:val="00E54C25"/>
    <w:rsid w:val="00E57DE6"/>
    <w:rsid w:val="00E60944"/>
    <w:rsid w:val="00E64330"/>
    <w:rsid w:val="00E65017"/>
    <w:rsid w:val="00E65816"/>
    <w:rsid w:val="00E6649F"/>
    <w:rsid w:val="00E676A2"/>
    <w:rsid w:val="00E71B72"/>
    <w:rsid w:val="00E73633"/>
    <w:rsid w:val="00E73DA2"/>
    <w:rsid w:val="00E825EB"/>
    <w:rsid w:val="00E8280A"/>
    <w:rsid w:val="00E83A8C"/>
    <w:rsid w:val="00E8479B"/>
    <w:rsid w:val="00E84C30"/>
    <w:rsid w:val="00E86030"/>
    <w:rsid w:val="00E8624D"/>
    <w:rsid w:val="00E8713B"/>
    <w:rsid w:val="00E90B6E"/>
    <w:rsid w:val="00E92D3A"/>
    <w:rsid w:val="00E934C7"/>
    <w:rsid w:val="00E943C2"/>
    <w:rsid w:val="00E9596A"/>
    <w:rsid w:val="00EA0A1D"/>
    <w:rsid w:val="00EA1A1A"/>
    <w:rsid w:val="00EB1BDE"/>
    <w:rsid w:val="00EB5290"/>
    <w:rsid w:val="00EB6F55"/>
    <w:rsid w:val="00EB7168"/>
    <w:rsid w:val="00EC2AAF"/>
    <w:rsid w:val="00EC3027"/>
    <w:rsid w:val="00EC7104"/>
    <w:rsid w:val="00ED048D"/>
    <w:rsid w:val="00ED229E"/>
    <w:rsid w:val="00ED2579"/>
    <w:rsid w:val="00ED2A21"/>
    <w:rsid w:val="00ED4B07"/>
    <w:rsid w:val="00ED6D05"/>
    <w:rsid w:val="00ED7420"/>
    <w:rsid w:val="00EE00C1"/>
    <w:rsid w:val="00EE2487"/>
    <w:rsid w:val="00EF0FCB"/>
    <w:rsid w:val="00EF2039"/>
    <w:rsid w:val="00EF34F5"/>
    <w:rsid w:val="00EF38AF"/>
    <w:rsid w:val="00EF57FE"/>
    <w:rsid w:val="00EF62DD"/>
    <w:rsid w:val="00EF7C38"/>
    <w:rsid w:val="00F024AA"/>
    <w:rsid w:val="00F024B8"/>
    <w:rsid w:val="00F027D3"/>
    <w:rsid w:val="00F029DC"/>
    <w:rsid w:val="00F100D7"/>
    <w:rsid w:val="00F101DC"/>
    <w:rsid w:val="00F1047A"/>
    <w:rsid w:val="00F1288C"/>
    <w:rsid w:val="00F13E9D"/>
    <w:rsid w:val="00F16B6F"/>
    <w:rsid w:val="00F16E9C"/>
    <w:rsid w:val="00F17E9F"/>
    <w:rsid w:val="00F218B9"/>
    <w:rsid w:val="00F238E8"/>
    <w:rsid w:val="00F24727"/>
    <w:rsid w:val="00F25C5C"/>
    <w:rsid w:val="00F2656E"/>
    <w:rsid w:val="00F3021B"/>
    <w:rsid w:val="00F31DF7"/>
    <w:rsid w:val="00F3404B"/>
    <w:rsid w:val="00F342C3"/>
    <w:rsid w:val="00F36262"/>
    <w:rsid w:val="00F36339"/>
    <w:rsid w:val="00F368E0"/>
    <w:rsid w:val="00F410DB"/>
    <w:rsid w:val="00F50985"/>
    <w:rsid w:val="00F50B03"/>
    <w:rsid w:val="00F52027"/>
    <w:rsid w:val="00F54793"/>
    <w:rsid w:val="00F554FB"/>
    <w:rsid w:val="00F57A1B"/>
    <w:rsid w:val="00F57C39"/>
    <w:rsid w:val="00F57CD6"/>
    <w:rsid w:val="00F624BF"/>
    <w:rsid w:val="00F626FE"/>
    <w:rsid w:val="00F62C69"/>
    <w:rsid w:val="00F63517"/>
    <w:rsid w:val="00F666F4"/>
    <w:rsid w:val="00F67E33"/>
    <w:rsid w:val="00F700BD"/>
    <w:rsid w:val="00F72B38"/>
    <w:rsid w:val="00F747B8"/>
    <w:rsid w:val="00F74AB5"/>
    <w:rsid w:val="00F75195"/>
    <w:rsid w:val="00F76235"/>
    <w:rsid w:val="00F80751"/>
    <w:rsid w:val="00F86063"/>
    <w:rsid w:val="00F86A63"/>
    <w:rsid w:val="00F87233"/>
    <w:rsid w:val="00F90461"/>
    <w:rsid w:val="00F91F03"/>
    <w:rsid w:val="00F92849"/>
    <w:rsid w:val="00F929D1"/>
    <w:rsid w:val="00F94BC9"/>
    <w:rsid w:val="00F96136"/>
    <w:rsid w:val="00F96187"/>
    <w:rsid w:val="00F97750"/>
    <w:rsid w:val="00FA0224"/>
    <w:rsid w:val="00FA3E6B"/>
    <w:rsid w:val="00FA4BD8"/>
    <w:rsid w:val="00FA539D"/>
    <w:rsid w:val="00FA5872"/>
    <w:rsid w:val="00FA602E"/>
    <w:rsid w:val="00FA7A61"/>
    <w:rsid w:val="00FB301C"/>
    <w:rsid w:val="00FB3E70"/>
    <w:rsid w:val="00FB41E0"/>
    <w:rsid w:val="00FB4849"/>
    <w:rsid w:val="00FB7C6D"/>
    <w:rsid w:val="00FC0599"/>
    <w:rsid w:val="00FC52FF"/>
    <w:rsid w:val="00FC66FF"/>
    <w:rsid w:val="00FD03E8"/>
    <w:rsid w:val="00FD0C14"/>
    <w:rsid w:val="00FE187F"/>
    <w:rsid w:val="00FE5237"/>
    <w:rsid w:val="00FE5911"/>
    <w:rsid w:val="00FE6379"/>
    <w:rsid w:val="00FE7C7C"/>
    <w:rsid w:val="00FE7F89"/>
    <w:rsid w:val="00FF15CA"/>
    <w:rsid w:val="00FF1C46"/>
    <w:rsid w:val="00FF2B61"/>
    <w:rsid w:val="00FF656F"/>
    <w:rsid w:val="00FF6C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ACAF79BD-C8C0-45AF-8269-C8C98614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1"/>
    <w:qFormat/>
    <w:rsid w:val="00BE66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47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59FA"/>
    <w:pPr>
      <w:keepNext/>
      <w:keepLines/>
      <w:widowControl w:val="0"/>
      <w:autoSpaceDE w:val="0"/>
      <w:autoSpaceDN w:val="0"/>
      <w:spacing w:before="40" w:line="276" w:lineRule="auto"/>
      <w:ind w:left="2880"/>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E059FA"/>
    <w:pPr>
      <w:keepNext/>
      <w:keepLines/>
      <w:widowControl w:val="0"/>
      <w:autoSpaceDE w:val="0"/>
      <w:autoSpaceDN w:val="0"/>
      <w:spacing w:before="40" w:line="276" w:lineRule="auto"/>
      <w:ind w:left="3600"/>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E059FA"/>
    <w:pPr>
      <w:keepNext/>
      <w:keepLines/>
      <w:widowControl w:val="0"/>
      <w:autoSpaceDE w:val="0"/>
      <w:autoSpaceDN w:val="0"/>
      <w:spacing w:before="40" w:line="276" w:lineRule="auto"/>
      <w:ind w:left="4320"/>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E059FA"/>
    <w:pPr>
      <w:keepNext/>
      <w:keepLines/>
      <w:widowControl w:val="0"/>
      <w:autoSpaceDE w:val="0"/>
      <w:autoSpaceDN w:val="0"/>
      <w:spacing w:before="40" w:line="276"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9FA"/>
    <w:pPr>
      <w:keepNext/>
      <w:keepLines/>
      <w:widowControl w:val="0"/>
      <w:autoSpaceDE w:val="0"/>
      <w:autoSpaceDN w:val="0"/>
      <w:spacing w:before="40" w:line="276"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3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347A8"/>
    <w:pPr>
      <w:tabs>
        <w:tab w:val="center" w:pos="4680"/>
        <w:tab w:val="right" w:pos="9360"/>
      </w:tabs>
    </w:pPr>
  </w:style>
  <w:style w:type="character" w:customStyle="1" w:styleId="HeaderChar">
    <w:name w:val="Header Char"/>
    <w:basedOn w:val="DefaultParagraphFont"/>
    <w:link w:val="Header"/>
    <w:uiPriority w:val="99"/>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80619"/>
    <w:pPr>
      <w:tabs>
        <w:tab w:val="left" w:pos="400"/>
        <w:tab w:val="left" w:pos="1890"/>
        <w:tab w:val="left" w:pos="2070"/>
        <w:tab w:val="right" w:leader="dot" w:pos="9737"/>
      </w:tabs>
      <w:spacing w:before="120" w:after="120"/>
      <w:ind w:left="40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5"/>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10"/>
      </w:numPr>
    </w:pPr>
  </w:style>
  <w:style w:type="paragraph" w:customStyle="1" w:styleId="SUPP-Level-2">
    <w:name w:val="SUPP-Level-2"/>
    <w:basedOn w:val="FEAT-Level-2"/>
    <w:link w:val="SUPP-Level-2Char"/>
    <w:uiPriority w:val="99"/>
    <w:qFormat/>
    <w:rsid w:val="001D7BAC"/>
    <w:pPr>
      <w:numPr>
        <w:numId w:val="10"/>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10"/>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0"/>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1"/>
    <w:unhideWhenUsed/>
    <w:qFormat/>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9E1A57"/>
    <w:pPr>
      <w:spacing w:after="0" w:line="240" w:lineRule="auto"/>
    </w:pPr>
    <w:rPr>
      <w:lang w:val="en-GB"/>
    </w:rPr>
  </w:style>
  <w:style w:type="character" w:customStyle="1" w:styleId="NoSpacingChar">
    <w:name w:val="No Spacing Char"/>
    <w:link w:val="NoSpacing"/>
    <w:uiPriority w:val="1"/>
    <w:rsid w:val="007C7406"/>
    <w:rPr>
      <w:lang w:val="en-GB"/>
    </w:rPr>
  </w:style>
  <w:style w:type="paragraph" w:customStyle="1" w:styleId="Default">
    <w:name w:val="Default"/>
    <w:rsid w:val="007254B8"/>
    <w:pPr>
      <w:autoSpaceDE w:val="0"/>
      <w:autoSpaceDN w:val="0"/>
      <w:adjustRightInd w:val="0"/>
      <w:spacing w:after="0" w:line="240" w:lineRule="auto"/>
    </w:pPr>
    <w:rPr>
      <w:rFonts w:ascii="Arial" w:hAnsi="Arial" w:cs="Arial"/>
      <w:color w:val="000000"/>
      <w:sz w:val="24"/>
      <w:szCs w:val="24"/>
      <w:lang w:val="en-GB"/>
    </w:rPr>
  </w:style>
  <w:style w:type="character" w:customStyle="1" w:styleId="Heading4Char">
    <w:name w:val="Heading 4 Char"/>
    <w:basedOn w:val="DefaultParagraphFont"/>
    <w:link w:val="Heading4"/>
    <w:uiPriority w:val="9"/>
    <w:rsid w:val="00DA4723"/>
    <w:rPr>
      <w:rFonts w:asciiTheme="majorHAnsi" w:eastAsiaTheme="majorEastAsia" w:hAnsiTheme="majorHAnsi" w:cstheme="majorBidi"/>
      <w:i/>
      <w:iCs/>
      <w:color w:val="365F91" w:themeColor="accent1" w:themeShade="BF"/>
      <w:sz w:val="20"/>
      <w:szCs w:val="24"/>
    </w:rPr>
  </w:style>
  <w:style w:type="character" w:styleId="Emphasis">
    <w:name w:val="Emphasis"/>
    <w:basedOn w:val="DefaultParagraphFont"/>
    <w:uiPriority w:val="20"/>
    <w:qFormat/>
    <w:rsid w:val="0002434E"/>
    <w:rPr>
      <w:i/>
      <w:iCs/>
    </w:rPr>
  </w:style>
  <w:style w:type="character" w:styleId="UnresolvedMention">
    <w:name w:val="Unresolved Mention"/>
    <w:basedOn w:val="DefaultParagraphFont"/>
    <w:uiPriority w:val="99"/>
    <w:semiHidden/>
    <w:unhideWhenUsed/>
    <w:rsid w:val="00FD0C14"/>
    <w:rPr>
      <w:color w:val="605E5C"/>
      <w:shd w:val="clear" w:color="auto" w:fill="E1DFDD"/>
    </w:rPr>
  </w:style>
  <w:style w:type="paragraph" w:customStyle="1" w:styleId="TableParagraph">
    <w:name w:val="Table Paragraph"/>
    <w:basedOn w:val="Normal"/>
    <w:uiPriority w:val="1"/>
    <w:qFormat/>
    <w:rsid w:val="00CE4F5E"/>
    <w:pPr>
      <w:widowControl w:val="0"/>
      <w:autoSpaceDE w:val="0"/>
      <w:autoSpaceDN w:val="0"/>
      <w:spacing w:after="120" w:line="276" w:lineRule="auto"/>
      <w:ind w:left="105"/>
    </w:pPr>
    <w:rPr>
      <w:rFonts w:eastAsia="Arial" w:cs="Arial"/>
      <w:sz w:val="22"/>
      <w:szCs w:val="22"/>
    </w:rPr>
  </w:style>
  <w:style w:type="paragraph" w:styleId="FootnoteText">
    <w:name w:val="footnote text"/>
    <w:basedOn w:val="Normal"/>
    <w:link w:val="FootnoteTextChar"/>
    <w:uiPriority w:val="99"/>
    <w:semiHidden/>
    <w:unhideWhenUsed/>
    <w:rsid w:val="00CE4F5E"/>
    <w:pPr>
      <w:widowControl w:val="0"/>
      <w:autoSpaceDE w:val="0"/>
      <w:autoSpaceDN w:val="0"/>
      <w:ind w:left="0"/>
    </w:pPr>
    <w:rPr>
      <w:rFonts w:eastAsia="Arial" w:cs="Arial"/>
      <w:szCs w:val="20"/>
    </w:rPr>
  </w:style>
  <w:style w:type="character" w:customStyle="1" w:styleId="FootnoteTextChar">
    <w:name w:val="Footnote Text Char"/>
    <w:basedOn w:val="DefaultParagraphFont"/>
    <w:link w:val="FootnoteText"/>
    <w:uiPriority w:val="99"/>
    <w:semiHidden/>
    <w:rsid w:val="00CE4F5E"/>
    <w:rPr>
      <w:rFonts w:ascii="Arial" w:eastAsia="Arial" w:hAnsi="Arial" w:cs="Arial"/>
      <w:sz w:val="20"/>
      <w:szCs w:val="20"/>
    </w:rPr>
  </w:style>
  <w:style w:type="character" w:styleId="FootnoteReference">
    <w:name w:val="footnote reference"/>
    <w:basedOn w:val="DefaultParagraphFont"/>
    <w:uiPriority w:val="99"/>
    <w:semiHidden/>
    <w:unhideWhenUsed/>
    <w:rsid w:val="00CE4F5E"/>
    <w:rPr>
      <w:vertAlign w:val="superscript"/>
    </w:rPr>
  </w:style>
  <w:style w:type="character" w:customStyle="1" w:styleId="Heading5Char">
    <w:name w:val="Heading 5 Char"/>
    <w:basedOn w:val="DefaultParagraphFont"/>
    <w:link w:val="Heading5"/>
    <w:uiPriority w:val="9"/>
    <w:semiHidden/>
    <w:rsid w:val="00E059F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059F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059F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059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9FA"/>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E059FA"/>
    <w:pPr>
      <w:spacing w:before="100" w:beforeAutospacing="1" w:after="100" w:afterAutospacing="1"/>
      <w:ind w:left="0"/>
    </w:pPr>
    <w:rPr>
      <w:rFonts w:ascii="Times New Roman" w:hAnsi="Times New Roman"/>
      <w:sz w:val="24"/>
      <w:lang w:val="en-GB" w:eastAsia="en-GB"/>
    </w:rPr>
  </w:style>
  <w:style w:type="paragraph" w:customStyle="1" w:styleId="Caption1">
    <w:name w:val="Caption 1"/>
    <w:basedOn w:val="Normal"/>
    <w:qFormat/>
    <w:rsid w:val="00E059FA"/>
    <w:pPr>
      <w:spacing w:before="120" w:after="120"/>
      <w:ind w:left="0"/>
    </w:pPr>
    <w:rPr>
      <w:rFonts w:eastAsia="MS Mincho"/>
      <w:i/>
      <w:color w:val="F15F22"/>
    </w:rPr>
  </w:style>
  <w:style w:type="paragraph" w:styleId="CommentText">
    <w:name w:val="annotation text"/>
    <w:basedOn w:val="Normal"/>
    <w:link w:val="CommentTextChar"/>
    <w:uiPriority w:val="99"/>
    <w:unhideWhenUsed/>
    <w:rsid w:val="00E059FA"/>
    <w:pPr>
      <w:spacing w:before="120" w:after="120"/>
      <w:ind w:left="0"/>
    </w:pPr>
    <w:rPr>
      <w:rFonts w:eastAsia="MS Mincho"/>
      <w:szCs w:val="20"/>
    </w:rPr>
  </w:style>
  <w:style w:type="character" w:customStyle="1" w:styleId="CommentTextChar">
    <w:name w:val="Comment Text Char"/>
    <w:basedOn w:val="DefaultParagraphFont"/>
    <w:link w:val="CommentText"/>
    <w:uiPriority w:val="99"/>
    <w:rsid w:val="00E059FA"/>
    <w:rPr>
      <w:rFonts w:ascii="Arial" w:eastAsia="MS Mincho" w:hAnsi="Arial" w:cs="Times New Roman"/>
      <w:sz w:val="20"/>
      <w:szCs w:val="20"/>
    </w:rPr>
  </w:style>
  <w:style w:type="character" w:customStyle="1" w:styleId="UnresolvedMention1">
    <w:name w:val="Unresolved Mention1"/>
    <w:basedOn w:val="DefaultParagraphFont"/>
    <w:uiPriority w:val="99"/>
    <w:semiHidden/>
    <w:unhideWhenUsed/>
    <w:rsid w:val="00E059FA"/>
    <w:rPr>
      <w:color w:val="808080"/>
      <w:shd w:val="clear" w:color="auto" w:fill="E6E6E6"/>
    </w:rPr>
  </w:style>
  <w:style w:type="table" w:customStyle="1" w:styleId="TableGrid1">
    <w:name w:val="Table Grid1"/>
    <w:basedOn w:val="TableNormal"/>
    <w:next w:val="TableGrid"/>
    <w:uiPriority w:val="39"/>
    <w:rsid w:val="00E334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3ED7"/>
  </w:style>
  <w:style w:type="character" w:customStyle="1" w:styleId="eop">
    <w:name w:val="eop"/>
    <w:basedOn w:val="DefaultParagraphFont"/>
    <w:rsid w:val="0007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347">
      <w:bodyDiv w:val="1"/>
      <w:marLeft w:val="0"/>
      <w:marRight w:val="0"/>
      <w:marTop w:val="0"/>
      <w:marBottom w:val="0"/>
      <w:divBdr>
        <w:top w:val="none" w:sz="0" w:space="0" w:color="auto"/>
        <w:left w:val="none" w:sz="0" w:space="0" w:color="auto"/>
        <w:bottom w:val="none" w:sz="0" w:space="0" w:color="auto"/>
        <w:right w:val="none" w:sz="0" w:space="0" w:color="auto"/>
      </w:divBdr>
    </w:div>
    <w:div w:id="165479516">
      <w:bodyDiv w:val="1"/>
      <w:marLeft w:val="0"/>
      <w:marRight w:val="0"/>
      <w:marTop w:val="0"/>
      <w:marBottom w:val="0"/>
      <w:divBdr>
        <w:top w:val="none" w:sz="0" w:space="0" w:color="auto"/>
        <w:left w:val="none" w:sz="0" w:space="0" w:color="auto"/>
        <w:bottom w:val="none" w:sz="0" w:space="0" w:color="auto"/>
        <w:right w:val="none" w:sz="0" w:space="0" w:color="auto"/>
      </w:divBdr>
    </w:div>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33773544">
          <w:marLeft w:val="0"/>
          <w:marRight w:val="0"/>
          <w:marTop w:val="0"/>
          <w:marBottom w:val="225"/>
          <w:divBdr>
            <w:top w:val="none" w:sz="0" w:space="0" w:color="auto"/>
            <w:left w:val="none" w:sz="0" w:space="0" w:color="auto"/>
            <w:bottom w:val="none" w:sz="0" w:space="0" w:color="auto"/>
            <w:right w:val="none" w:sz="0" w:space="0" w:color="auto"/>
          </w:divBdr>
          <w:divsChild>
            <w:div w:id="1384863915">
              <w:marLeft w:val="0"/>
              <w:marRight w:val="0"/>
              <w:marTop w:val="0"/>
              <w:marBottom w:val="0"/>
              <w:divBdr>
                <w:top w:val="none" w:sz="0" w:space="0" w:color="auto"/>
                <w:left w:val="none" w:sz="0" w:space="0" w:color="auto"/>
                <w:bottom w:val="none" w:sz="0" w:space="0" w:color="auto"/>
                <w:right w:val="none" w:sz="0" w:space="0" w:color="auto"/>
              </w:divBdr>
            </w:div>
            <w:div w:id="2130775543">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495923263">
      <w:bodyDiv w:val="1"/>
      <w:marLeft w:val="0"/>
      <w:marRight w:val="0"/>
      <w:marTop w:val="0"/>
      <w:marBottom w:val="0"/>
      <w:divBdr>
        <w:top w:val="none" w:sz="0" w:space="0" w:color="auto"/>
        <w:left w:val="none" w:sz="0" w:space="0" w:color="auto"/>
        <w:bottom w:val="none" w:sz="0" w:space="0" w:color="auto"/>
        <w:right w:val="none" w:sz="0" w:space="0" w:color="auto"/>
      </w:divBdr>
    </w:div>
    <w:div w:id="560402982">
      <w:bodyDiv w:val="1"/>
      <w:marLeft w:val="0"/>
      <w:marRight w:val="0"/>
      <w:marTop w:val="0"/>
      <w:marBottom w:val="0"/>
      <w:divBdr>
        <w:top w:val="none" w:sz="0" w:space="0" w:color="auto"/>
        <w:left w:val="none" w:sz="0" w:space="0" w:color="auto"/>
        <w:bottom w:val="none" w:sz="0" w:space="0" w:color="auto"/>
        <w:right w:val="none" w:sz="0" w:space="0" w:color="auto"/>
      </w:divBdr>
      <w:divsChild>
        <w:div w:id="33893991">
          <w:marLeft w:val="446"/>
          <w:marRight w:val="0"/>
          <w:marTop w:val="0"/>
          <w:marBottom w:val="0"/>
          <w:divBdr>
            <w:top w:val="none" w:sz="0" w:space="0" w:color="auto"/>
            <w:left w:val="none" w:sz="0" w:space="0" w:color="auto"/>
            <w:bottom w:val="none" w:sz="0" w:space="0" w:color="auto"/>
            <w:right w:val="none" w:sz="0" w:space="0" w:color="auto"/>
          </w:divBdr>
        </w:div>
        <w:div w:id="191038849">
          <w:marLeft w:val="446"/>
          <w:marRight w:val="0"/>
          <w:marTop w:val="0"/>
          <w:marBottom w:val="0"/>
          <w:divBdr>
            <w:top w:val="none" w:sz="0" w:space="0" w:color="auto"/>
            <w:left w:val="none" w:sz="0" w:space="0" w:color="auto"/>
            <w:bottom w:val="none" w:sz="0" w:space="0" w:color="auto"/>
            <w:right w:val="none" w:sz="0" w:space="0" w:color="auto"/>
          </w:divBdr>
        </w:div>
        <w:div w:id="223758915">
          <w:marLeft w:val="446"/>
          <w:marRight w:val="0"/>
          <w:marTop w:val="0"/>
          <w:marBottom w:val="0"/>
          <w:divBdr>
            <w:top w:val="none" w:sz="0" w:space="0" w:color="auto"/>
            <w:left w:val="none" w:sz="0" w:space="0" w:color="auto"/>
            <w:bottom w:val="none" w:sz="0" w:space="0" w:color="auto"/>
            <w:right w:val="none" w:sz="0" w:space="0" w:color="auto"/>
          </w:divBdr>
        </w:div>
        <w:div w:id="277567465">
          <w:marLeft w:val="446"/>
          <w:marRight w:val="0"/>
          <w:marTop w:val="0"/>
          <w:marBottom w:val="0"/>
          <w:divBdr>
            <w:top w:val="none" w:sz="0" w:space="0" w:color="auto"/>
            <w:left w:val="none" w:sz="0" w:space="0" w:color="auto"/>
            <w:bottom w:val="none" w:sz="0" w:space="0" w:color="auto"/>
            <w:right w:val="none" w:sz="0" w:space="0" w:color="auto"/>
          </w:divBdr>
        </w:div>
        <w:div w:id="587233300">
          <w:marLeft w:val="446"/>
          <w:marRight w:val="0"/>
          <w:marTop w:val="0"/>
          <w:marBottom w:val="0"/>
          <w:divBdr>
            <w:top w:val="none" w:sz="0" w:space="0" w:color="auto"/>
            <w:left w:val="none" w:sz="0" w:space="0" w:color="auto"/>
            <w:bottom w:val="none" w:sz="0" w:space="0" w:color="auto"/>
            <w:right w:val="none" w:sz="0" w:space="0" w:color="auto"/>
          </w:divBdr>
        </w:div>
        <w:div w:id="614021716">
          <w:marLeft w:val="446"/>
          <w:marRight w:val="0"/>
          <w:marTop w:val="0"/>
          <w:marBottom w:val="0"/>
          <w:divBdr>
            <w:top w:val="none" w:sz="0" w:space="0" w:color="auto"/>
            <w:left w:val="none" w:sz="0" w:space="0" w:color="auto"/>
            <w:bottom w:val="none" w:sz="0" w:space="0" w:color="auto"/>
            <w:right w:val="none" w:sz="0" w:space="0" w:color="auto"/>
          </w:divBdr>
        </w:div>
        <w:div w:id="653684541">
          <w:marLeft w:val="446"/>
          <w:marRight w:val="0"/>
          <w:marTop w:val="0"/>
          <w:marBottom w:val="0"/>
          <w:divBdr>
            <w:top w:val="none" w:sz="0" w:space="0" w:color="auto"/>
            <w:left w:val="none" w:sz="0" w:space="0" w:color="auto"/>
            <w:bottom w:val="none" w:sz="0" w:space="0" w:color="auto"/>
            <w:right w:val="none" w:sz="0" w:space="0" w:color="auto"/>
          </w:divBdr>
        </w:div>
        <w:div w:id="730202634">
          <w:marLeft w:val="446"/>
          <w:marRight w:val="0"/>
          <w:marTop w:val="0"/>
          <w:marBottom w:val="0"/>
          <w:divBdr>
            <w:top w:val="none" w:sz="0" w:space="0" w:color="auto"/>
            <w:left w:val="none" w:sz="0" w:space="0" w:color="auto"/>
            <w:bottom w:val="none" w:sz="0" w:space="0" w:color="auto"/>
            <w:right w:val="none" w:sz="0" w:space="0" w:color="auto"/>
          </w:divBdr>
        </w:div>
        <w:div w:id="1072235971">
          <w:marLeft w:val="446"/>
          <w:marRight w:val="0"/>
          <w:marTop w:val="0"/>
          <w:marBottom w:val="0"/>
          <w:divBdr>
            <w:top w:val="none" w:sz="0" w:space="0" w:color="auto"/>
            <w:left w:val="none" w:sz="0" w:space="0" w:color="auto"/>
            <w:bottom w:val="none" w:sz="0" w:space="0" w:color="auto"/>
            <w:right w:val="none" w:sz="0" w:space="0" w:color="auto"/>
          </w:divBdr>
        </w:div>
        <w:div w:id="1128859383">
          <w:marLeft w:val="446"/>
          <w:marRight w:val="0"/>
          <w:marTop w:val="0"/>
          <w:marBottom w:val="0"/>
          <w:divBdr>
            <w:top w:val="none" w:sz="0" w:space="0" w:color="auto"/>
            <w:left w:val="none" w:sz="0" w:space="0" w:color="auto"/>
            <w:bottom w:val="none" w:sz="0" w:space="0" w:color="auto"/>
            <w:right w:val="none" w:sz="0" w:space="0" w:color="auto"/>
          </w:divBdr>
        </w:div>
        <w:div w:id="1166244249">
          <w:marLeft w:val="446"/>
          <w:marRight w:val="0"/>
          <w:marTop w:val="0"/>
          <w:marBottom w:val="0"/>
          <w:divBdr>
            <w:top w:val="none" w:sz="0" w:space="0" w:color="auto"/>
            <w:left w:val="none" w:sz="0" w:space="0" w:color="auto"/>
            <w:bottom w:val="none" w:sz="0" w:space="0" w:color="auto"/>
            <w:right w:val="none" w:sz="0" w:space="0" w:color="auto"/>
          </w:divBdr>
        </w:div>
        <w:div w:id="1174419429">
          <w:marLeft w:val="446"/>
          <w:marRight w:val="0"/>
          <w:marTop w:val="0"/>
          <w:marBottom w:val="0"/>
          <w:divBdr>
            <w:top w:val="none" w:sz="0" w:space="0" w:color="auto"/>
            <w:left w:val="none" w:sz="0" w:space="0" w:color="auto"/>
            <w:bottom w:val="none" w:sz="0" w:space="0" w:color="auto"/>
            <w:right w:val="none" w:sz="0" w:space="0" w:color="auto"/>
          </w:divBdr>
        </w:div>
        <w:div w:id="1245332589">
          <w:marLeft w:val="446"/>
          <w:marRight w:val="0"/>
          <w:marTop w:val="0"/>
          <w:marBottom w:val="0"/>
          <w:divBdr>
            <w:top w:val="none" w:sz="0" w:space="0" w:color="auto"/>
            <w:left w:val="none" w:sz="0" w:space="0" w:color="auto"/>
            <w:bottom w:val="none" w:sz="0" w:space="0" w:color="auto"/>
            <w:right w:val="none" w:sz="0" w:space="0" w:color="auto"/>
          </w:divBdr>
        </w:div>
        <w:div w:id="1558709185">
          <w:marLeft w:val="446"/>
          <w:marRight w:val="0"/>
          <w:marTop w:val="0"/>
          <w:marBottom w:val="0"/>
          <w:divBdr>
            <w:top w:val="none" w:sz="0" w:space="0" w:color="auto"/>
            <w:left w:val="none" w:sz="0" w:space="0" w:color="auto"/>
            <w:bottom w:val="none" w:sz="0" w:space="0" w:color="auto"/>
            <w:right w:val="none" w:sz="0" w:space="0" w:color="auto"/>
          </w:divBdr>
        </w:div>
        <w:div w:id="1602837820">
          <w:marLeft w:val="446"/>
          <w:marRight w:val="0"/>
          <w:marTop w:val="0"/>
          <w:marBottom w:val="0"/>
          <w:divBdr>
            <w:top w:val="none" w:sz="0" w:space="0" w:color="auto"/>
            <w:left w:val="none" w:sz="0" w:space="0" w:color="auto"/>
            <w:bottom w:val="none" w:sz="0" w:space="0" w:color="auto"/>
            <w:right w:val="none" w:sz="0" w:space="0" w:color="auto"/>
          </w:divBdr>
        </w:div>
        <w:div w:id="1956255126">
          <w:marLeft w:val="446"/>
          <w:marRight w:val="0"/>
          <w:marTop w:val="0"/>
          <w:marBottom w:val="0"/>
          <w:divBdr>
            <w:top w:val="none" w:sz="0" w:space="0" w:color="auto"/>
            <w:left w:val="none" w:sz="0" w:space="0" w:color="auto"/>
            <w:bottom w:val="none" w:sz="0" w:space="0" w:color="auto"/>
            <w:right w:val="none" w:sz="0" w:space="0" w:color="auto"/>
          </w:divBdr>
        </w:div>
      </w:divsChild>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072968341">
      <w:bodyDiv w:val="1"/>
      <w:marLeft w:val="0"/>
      <w:marRight w:val="0"/>
      <w:marTop w:val="0"/>
      <w:marBottom w:val="0"/>
      <w:divBdr>
        <w:top w:val="none" w:sz="0" w:space="0" w:color="auto"/>
        <w:left w:val="none" w:sz="0" w:space="0" w:color="auto"/>
        <w:bottom w:val="none" w:sz="0" w:space="0" w:color="auto"/>
        <w:right w:val="none" w:sz="0" w:space="0" w:color="auto"/>
      </w:divBdr>
    </w:div>
    <w:div w:id="1080253379">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677027888">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 w:id="1976376240">
      <w:bodyDiv w:val="1"/>
      <w:marLeft w:val="0"/>
      <w:marRight w:val="0"/>
      <w:marTop w:val="0"/>
      <w:marBottom w:val="0"/>
      <w:divBdr>
        <w:top w:val="none" w:sz="0" w:space="0" w:color="auto"/>
        <w:left w:val="none" w:sz="0" w:space="0" w:color="auto"/>
        <w:bottom w:val="none" w:sz="0" w:space="0" w:color="auto"/>
        <w:right w:val="none" w:sz="0" w:space="0" w:color="auto"/>
      </w:divBdr>
    </w:div>
    <w:div w:id="1993097776">
      <w:bodyDiv w:val="1"/>
      <w:marLeft w:val="0"/>
      <w:marRight w:val="0"/>
      <w:marTop w:val="0"/>
      <w:marBottom w:val="0"/>
      <w:divBdr>
        <w:top w:val="none" w:sz="0" w:space="0" w:color="auto"/>
        <w:left w:val="none" w:sz="0" w:space="0" w:color="auto"/>
        <w:bottom w:val="none" w:sz="0" w:space="0" w:color="auto"/>
        <w:right w:val="none" w:sz="0" w:space="0" w:color="auto"/>
      </w:divBdr>
    </w:div>
    <w:div w:id="203125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Props1.xml><?xml version="1.0" encoding="utf-8"?>
<ds:datastoreItem xmlns:ds="http://schemas.openxmlformats.org/officeDocument/2006/customXml" ds:itemID="{A5D3A608-E4B3-4B6A-BA48-C0BF2DA8C9BA}">
  <ds:schemaRefs>
    <ds:schemaRef ds:uri="http://schemas.openxmlformats.org/officeDocument/2006/bibliography"/>
  </ds:schemaRefs>
</ds:datastoreItem>
</file>

<file path=customXml/itemProps2.xml><?xml version="1.0" encoding="utf-8"?>
<ds:datastoreItem xmlns:ds="http://schemas.openxmlformats.org/officeDocument/2006/customXml" ds:itemID="{A494153D-DEC9-47C2-A913-8C4BDA82A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4.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6e8efb2d-7745-45c8-bbec-d5cc1ccbd47b"/>
    <ds:schemaRef ds:uri="7c4a252d-a4ee-4bd4-8e29-f737d5a452fc"/>
    <ds:schemaRef ds:uri="63bfd4ae-046b-458b-a7a4-0f067ad9c01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Data Retention Policy and Schedule</vt:lpstr>
    </vt:vector>
  </TitlesOfParts>
  <Manager/>
  <Company>BCCET</Company>
  <LinksUpToDate>false</LinksUpToDate>
  <CharactersWithSpaces>5361</CharactersWithSpaces>
  <SharedDoc>false</SharedDoc>
  <HLinks>
    <vt:vector size="108" baseType="variant">
      <vt:variant>
        <vt:i4>1114164</vt:i4>
      </vt:variant>
      <vt:variant>
        <vt:i4>104</vt:i4>
      </vt:variant>
      <vt:variant>
        <vt:i4>0</vt:i4>
      </vt:variant>
      <vt:variant>
        <vt:i4>5</vt:i4>
      </vt:variant>
      <vt:variant>
        <vt:lpwstr/>
      </vt:variant>
      <vt:variant>
        <vt:lpwstr>_Toc71042516</vt:lpwstr>
      </vt:variant>
      <vt:variant>
        <vt:i4>1179700</vt:i4>
      </vt:variant>
      <vt:variant>
        <vt:i4>98</vt:i4>
      </vt:variant>
      <vt:variant>
        <vt:i4>0</vt:i4>
      </vt:variant>
      <vt:variant>
        <vt:i4>5</vt:i4>
      </vt:variant>
      <vt:variant>
        <vt:lpwstr/>
      </vt:variant>
      <vt:variant>
        <vt:lpwstr>_Toc71042515</vt:lpwstr>
      </vt:variant>
      <vt:variant>
        <vt:i4>1245236</vt:i4>
      </vt:variant>
      <vt:variant>
        <vt:i4>92</vt:i4>
      </vt:variant>
      <vt:variant>
        <vt:i4>0</vt:i4>
      </vt:variant>
      <vt:variant>
        <vt:i4>5</vt:i4>
      </vt:variant>
      <vt:variant>
        <vt:lpwstr/>
      </vt:variant>
      <vt:variant>
        <vt:lpwstr>_Toc71042514</vt:lpwstr>
      </vt:variant>
      <vt:variant>
        <vt:i4>1310772</vt:i4>
      </vt:variant>
      <vt:variant>
        <vt:i4>86</vt:i4>
      </vt:variant>
      <vt:variant>
        <vt:i4>0</vt:i4>
      </vt:variant>
      <vt:variant>
        <vt:i4>5</vt:i4>
      </vt:variant>
      <vt:variant>
        <vt:lpwstr/>
      </vt:variant>
      <vt:variant>
        <vt:lpwstr>_Toc71042513</vt:lpwstr>
      </vt:variant>
      <vt:variant>
        <vt:i4>1376308</vt:i4>
      </vt:variant>
      <vt:variant>
        <vt:i4>80</vt:i4>
      </vt:variant>
      <vt:variant>
        <vt:i4>0</vt:i4>
      </vt:variant>
      <vt:variant>
        <vt:i4>5</vt:i4>
      </vt:variant>
      <vt:variant>
        <vt:lpwstr/>
      </vt:variant>
      <vt:variant>
        <vt:lpwstr>_Toc71042512</vt:lpwstr>
      </vt:variant>
      <vt:variant>
        <vt:i4>1441844</vt:i4>
      </vt:variant>
      <vt:variant>
        <vt:i4>74</vt:i4>
      </vt:variant>
      <vt:variant>
        <vt:i4>0</vt:i4>
      </vt:variant>
      <vt:variant>
        <vt:i4>5</vt:i4>
      </vt:variant>
      <vt:variant>
        <vt:lpwstr/>
      </vt:variant>
      <vt:variant>
        <vt:lpwstr>_Toc71042511</vt:lpwstr>
      </vt:variant>
      <vt:variant>
        <vt:i4>1507380</vt:i4>
      </vt:variant>
      <vt:variant>
        <vt:i4>68</vt:i4>
      </vt:variant>
      <vt:variant>
        <vt:i4>0</vt:i4>
      </vt:variant>
      <vt:variant>
        <vt:i4>5</vt:i4>
      </vt:variant>
      <vt:variant>
        <vt:lpwstr/>
      </vt:variant>
      <vt:variant>
        <vt:lpwstr>_Toc71042510</vt:lpwstr>
      </vt:variant>
      <vt:variant>
        <vt:i4>1966133</vt:i4>
      </vt:variant>
      <vt:variant>
        <vt:i4>62</vt:i4>
      </vt:variant>
      <vt:variant>
        <vt:i4>0</vt:i4>
      </vt:variant>
      <vt:variant>
        <vt:i4>5</vt:i4>
      </vt:variant>
      <vt:variant>
        <vt:lpwstr/>
      </vt:variant>
      <vt:variant>
        <vt:lpwstr>_Toc71042509</vt:lpwstr>
      </vt:variant>
      <vt:variant>
        <vt:i4>2031669</vt:i4>
      </vt:variant>
      <vt:variant>
        <vt:i4>56</vt:i4>
      </vt:variant>
      <vt:variant>
        <vt:i4>0</vt:i4>
      </vt:variant>
      <vt:variant>
        <vt:i4>5</vt:i4>
      </vt:variant>
      <vt:variant>
        <vt:lpwstr/>
      </vt:variant>
      <vt:variant>
        <vt:lpwstr>_Toc71042508</vt:lpwstr>
      </vt:variant>
      <vt:variant>
        <vt:i4>1048629</vt:i4>
      </vt:variant>
      <vt:variant>
        <vt:i4>50</vt:i4>
      </vt:variant>
      <vt:variant>
        <vt:i4>0</vt:i4>
      </vt:variant>
      <vt:variant>
        <vt:i4>5</vt:i4>
      </vt:variant>
      <vt:variant>
        <vt:lpwstr/>
      </vt:variant>
      <vt:variant>
        <vt:lpwstr>_Toc71042507</vt:lpwstr>
      </vt:variant>
      <vt:variant>
        <vt:i4>1114165</vt:i4>
      </vt:variant>
      <vt:variant>
        <vt:i4>44</vt:i4>
      </vt:variant>
      <vt:variant>
        <vt:i4>0</vt:i4>
      </vt:variant>
      <vt:variant>
        <vt:i4>5</vt:i4>
      </vt:variant>
      <vt:variant>
        <vt:lpwstr/>
      </vt:variant>
      <vt:variant>
        <vt:lpwstr>_Toc71042506</vt:lpwstr>
      </vt:variant>
      <vt:variant>
        <vt:i4>1179701</vt:i4>
      </vt:variant>
      <vt:variant>
        <vt:i4>38</vt:i4>
      </vt:variant>
      <vt:variant>
        <vt:i4>0</vt:i4>
      </vt:variant>
      <vt:variant>
        <vt:i4>5</vt:i4>
      </vt:variant>
      <vt:variant>
        <vt:lpwstr/>
      </vt:variant>
      <vt:variant>
        <vt:lpwstr>_Toc71042505</vt:lpwstr>
      </vt:variant>
      <vt:variant>
        <vt:i4>1245237</vt:i4>
      </vt:variant>
      <vt:variant>
        <vt:i4>32</vt:i4>
      </vt:variant>
      <vt:variant>
        <vt:i4>0</vt:i4>
      </vt:variant>
      <vt:variant>
        <vt:i4>5</vt:i4>
      </vt:variant>
      <vt:variant>
        <vt:lpwstr/>
      </vt:variant>
      <vt:variant>
        <vt:lpwstr>_Toc71042504</vt:lpwstr>
      </vt:variant>
      <vt:variant>
        <vt:i4>1310773</vt:i4>
      </vt:variant>
      <vt:variant>
        <vt:i4>26</vt:i4>
      </vt:variant>
      <vt:variant>
        <vt:i4>0</vt:i4>
      </vt:variant>
      <vt:variant>
        <vt:i4>5</vt:i4>
      </vt:variant>
      <vt:variant>
        <vt:lpwstr/>
      </vt:variant>
      <vt:variant>
        <vt:lpwstr>_Toc71042503</vt:lpwstr>
      </vt:variant>
      <vt:variant>
        <vt:i4>1376309</vt:i4>
      </vt:variant>
      <vt:variant>
        <vt:i4>20</vt:i4>
      </vt:variant>
      <vt:variant>
        <vt:i4>0</vt:i4>
      </vt:variant>
      <vt:variant>
        <vt:i4>5</vt:i4>
      </vt:variant>
      <vt:variant>
        <vt:lpwstr/>
      </vt:variant>
      <vt:variant>
        <vt:lpwstr>_Toc71042502</vt:lpwstr>
      </vt:variant>
      <vt:variant>
        <vt:i4>1441845</vt:i4>
      </vt:variant>
      <vt:variant>
        <vt:i4>14</vt:i4>
      </vt:variant>
      <vt:variant>
        <vt:i4>0</vt:i4>
      </vt:variant>
      <vt:variant>
        <vt:i4>5</vt:i4>
      </vt:variant>
      <vt:variant>
        <vt:lpwstr/>
      </vt:variant>
      <vt:variant>
        <vt:lpwstr>_Toc71042501</vt:lpwstr>
      </vt:variant>
      <vt:variant>
        <vt:i4>1507381</vt:i4>
      </vt:variant>
      <vt:variant>
        <vt:i4>8</vt:i4>
      </vt:variant>
      <vt:variant>
        <vt:i4>0</vt:i4>
      </vt:variant>
      <vt:variant>
        <vt:i4>5</vt:i4>
      </vt:variant>
      <vt:variant>
        <vt:lpwstr/>
      </vt:variant>
      <vt:variant>
        <vt:lpwstr>_Toc71042500</vt:lpwstr>
      </vt:variant>
      <vt:variant>
        <vt:i4>2031676</vt:i4>
      </vt:variant>
      <vt:variant>
        <vt:i4>2</vt:i4>
      </vt:variant>
      <vt:variant>
        <vt:i4>0</vt:i4>
      </vt:variant>
      <vt:variant>
        <vt:i4>5</vt:i4>
      </vt:variant>
      <vt:variant>
        <vt:lpwstr/>
      </vt:variant>
      <vt:variant>
        <vt:lpwstr>_Toc71042499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Retention Policy and Schedule</dc:title>
  <dc:subject>GDPR</dc:subject>
  <dc:creator>Sarah.Burns@data2action.co.uk</dc:creator>
  <cp:keywords/>
  <dc:description/>
  <cp:lastModifiedBy>Kyra Brady</cp:lastModifiedBy>
  <cp:revision>5</cp:revision>
  <cp:lastPrinted>2024-12-06T14:27:00Z</cp:lastPrinted>
  <dcterms:created xsi:type="dcterms:W3CDTF">2025-10-01T07:53:00Z</dcterms:created>
  <dcterms:modified xsi:type="dcterms:W3CDTF">2025-10-01T08:09:00Z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