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C3253" w:rsidP="6C0DBB9A" w:rsidRDefault="00592337" w14:paraId="1815F128" w14:textId="77777777">
      <w:pPr>
        <w:pStyle w:val="Heading1"/>
        <w:rPr>
          <w:rFonts w:ascii="Arial" w:hAnsi="Arial" w:eastAsia="Arial" w:cs="Arial"/>
          <w:sz w:val="24"/>
          <w:szCs w:val="24"/>
        </w:rPr>
      </w:pPr>
      <w:r w:rsidRPr="6C0DBB9A" w:rsidR="00592337">
        <w:rPr>
          <w:rFonts w:ascii="Arial" w:hAnsi="Arial" w:eastAsia="Arial" w:cs="Arial"/>
          <w:sz w:val="24"/>
          <w:szCs w:val="24"/>
        </w:rPr>
        <w:t xml:space="preserve">Pupil premium strategy statement </w:t>
      </w:r>
    </w:p>
    <w:p w:rsidR="00FC3253" w:rsidP="6C0DBB9A" w:rsidRDefault="00592337" w14:paraId="1CD13857" w14:textId="77777777">
      <w:pPr>
        <w:spacing w:after="27" w:line="234" w:lineRule="auto"/>
        <w:ind w:left="-5" w:hanging="10"/>
        <w:rPr>
          <w:rFonts w:ascii="Arial" w:hAnsi="Arial" w:eastAsia="Arial" w:cs="Arial"/>
          <w:b w:val="1"/>
          <w:bCs w:val="1"/>
          <w:sz w:val="24"/>
          <w:szCs w:val="24"/>
        </w:rPr>
      </w:pPr>
      <w:r w:rsidRPr="6C0DBB9A" w:rsidR="00592337">
        <w:rPr>
          <w:rFonts w:ascii="Arial" w:hAnsi="Arial" w:eastAsia="Arial" w:cs="Arial"/>
          <w:sz w:val="24"/>
          <w:szCs w:val="24"/>
        </w:rPr>
        <w:t xml:space="preserve">This statement details our school’s use of pupil premium (and recovery premium </w:t>
      </w:r>
      <w:r w:rsidRPr="6C0DBB9A" w:rsidR="00592337">
        <w:rPr>
          <w:rFonts w:ascii="Arial" w:hAnsi="Arial" w:eastAsia="Arial" w:cs="Arial"/>
          <w:b w:val="1"/>
          <w:bCs w:val="1"/>
          <w:sz w:val="24"/>
          <w:szCs w:val="24"/>
          <w:u w:val="single"/>
        </w:rPr>
        <w:t>for the</w:t>
      </w:r>
      <w:r w:rsidRPr="6C0DBB9A" w:rsidR="00592337">
        <w:rPr>
          <w:rFonts w:ascii="Arial" w:hAnsi="Arial" w:eastAsia="Arial" w:cs="Arial"/>
          <w:b w:val="1"/>
          <w:bCs w:val="1"/>
          <w:sz w:val="24"/>
          <w:szCs w:val="24"/>
        </w:rPr>
        <w:t xml:space="preserve"> </w:t>
      </w:r>
    </w:p>
    <w:p w:rsidR="00FC3253" w:rsidP="25B1F727" w:rsidRDefault="00592337" w14:paraId="216B2CE9" w14:textId="77777777">
      <w:pPr>
        <w:spacing w:after="241" w:line="234" w:lineRule="auto"/>
        <w:ind w:left="-15"/>
        <w:rPr>
          <w:rFonts w:ascii="Arial" w:hAnsi="Arial" w:eastAsia="Arial" w:cs="Arial"/>
          <w:sz w:val="24"/>
          <w:szCs w:val="24"/>
        </w:rPr>
      </w:pPr>
      <w:r w:rsidRPr="6C0DBB9A" w:rsidR="00592337">
        <w:rPr>
          <w:rFonts w:ascii="Arial" w:hAnsi="Arial" w:eastAsia="Arial" w:cs="Arial"/>
          <w:b w:val="1"/>
          <w:bCs w:val="1"/>
          <w:sz w:val="24"/>
          <w:szCs w:val="24"/>
          <w:u w:val="single"/>
        </w:rPr>
        <w:t>202</w:t>
      </w:r>
      <w:r w:rsidRPr="6C0DBB9A" w:rsidR="005260AD">
        <w:rPr>
          <w:rFonts w:ascii="Arial" w:hAnsi="Arial" w:eastAsia="Arial" w:cs="Arial"/>
          <w:b w:val="1"/>
          <w:bCs w:val="1"/>
          <w:sz w:val="24"/>
          <w:szCs w:val="24"/>
          <w:u w:val="single"/>
        </w:rPr>
        <w:t>4</w:t>
      </w:r>
      <w:r w:rsidRPr="6C0DBB9A" w:rsidR="00592337">
        <w:rPr>
          <w:rFonts w:ascii="Arial" w:hAnsi="Arial" w:eastAsia="Arial" w:cs="Arial"/>
          <w:b w:val="1"/>
          <w:bCs w:val="1"/>
          <w:sz w:val="24"/>
          <w:szCs w:val="24"/>
          <w:u w:val="single"/>
        </w:rPr>
        <w:t xml:space="preserve"> to 202</w:t>
      </w:r>
      <w:r w:rsidRPr="6C0DBB9A" w:rsidR="005260AD">
        <w:rPr>
          <w:rFonts w:ascii="Arial" w:hAnsi="Arial" w:eastAsia="Arial" w:cs="Arial"/>
          <w:b w:val="1"/>
          <w:bCs w:val="1"/>
          <w:sz w:val="24"/>
          <w:szCs w:val="24"/>
          <w:u w:val="single"/>
        </w:rPr>
        <w:t>5</w:t>
      </w:r>
      <w:r w:rsidRPr="6C0DBB9A" w:rsidR="00592337">
        <w:rPr>
          <w:rFonts w:ascii="Arial" w:hAnsi="Arial" w:eastAsia="Arial" w:cs="Arial"/>
          <w:b w:val="1"/>
          <w:bCs w:val="1"/>
          <w:sz w:val="24"/>
          <w:szCs w:val="24"/>
          <w:u w:val="single"/>
        </w:rPr>
        <w:t xml:space="preserve"> academic year</w:t>
      </w:r>
      <w:r w:rsidRPr="6C0DBB9A" w:rsidR="00592337">
        <w:rPr>
          <w:rFonts w:ascii="Arial" w:hAnsi="Arial" w:eastAsia="Arial" w:cs="Arial"/>
          <w:sz w:val="24"/>
          <w:szCs w:val="24"/>
        </w:rPr>
        <w:t>) funding to help improve the attainment of our disadvantaged pupils</w:t>
      </w:r>
      <w:r w:rsidRPr="6C0DBB9A" w:rsidR="00592337">
        <w:rPr>
          <w:rFonts w:ascii="Arial" w:hAnsi="Arial" w:eastAsia="Arial" w:cs="Arial"/>
          <w:sz w:val="24"/>
          <w:szCs w:val="24"/>
        </w:rPr>
        <w:t xml:space="preserve">.  </w:t>
      </w:r>
    </w:p>
    <w:p w:rsidR="00FC3253" w:rsidP="6C0DBB9A" w:rsidRDefault="00592337" w14:paraId="27A6AF2D" w14:textId="77777777">
      <w:pPr>
        <w:spacing w:after="552" w:line="234" w:lineRule="auto"/>
        <w:ind w:left="-5" w:hanging="10"/>
        <w:rPr>
          <w:rFonts w:ascii="Arial" w:hAnsi="Arial" w:eastAsia="Arial" w:cs="Arial"/>
          <w:sz w:val="24"/>
          <w:szCs w:val="24"/>
        </w:rPr>
      </w:pPr>
      <w:r w:rsidRPr="6C0DBB9A" w:rsidR="00592337">
        <w:rPr>
          <w:rFonts w:ascii="Arial" w:hAnsi="Arial" w:eastAsia="Arial" w:cs="Arial"/>
          <w:sz w:val="24"/>
          <w:szCs w:val="24"/>
        </w:rPr>
        <w:t>It outlines our pupil premium strategy, how we intend to spend the funding in this academic year and the effect that last year’s spending of pupil premium had within our school</w:t>
      </w:r>
      <w:r w:rsidRPr="6C0DBB9A" w:rsidR="00592337">
        <w:rPr>
          <w:rFonts w:ascii="Arial" w:hAnsi="Arial" w:eastAsia="Arial" w:cs="Arial"/>
          <w:sz w:val="24"/>
          <w:szCs w:val="24"/>
        </w:rPr>
        <w:t xml:space="preserve">.  </w:t>
      </w:r>
    </w:p>
    <w:p w:rsidR="00FC3253" w:rsidP="6C0DBB9A" w:rsidRDefault="00592337" w14:paraId="409B2498" w14:textId="77777777">
      <w:pPr>
        <w:pStyle w:val="Heading2"/>
        <w:spacing w:after="0"/>
        <w:ind w:left="-5"/>
        <w:rPr>
          <w:rFonts w:ascii="Arial" w:hAnsi="Arial" w:eastAsia="Arial" w:cs="Arial"/>
          <w:sz w:val="24"/>
          <w:szCs w:val="24"/>
        </w:rPr>
      </w:pPr>
      <w:r w:rsidRPr="6C0DBB9A" w:rsidR="00592337">
        <w:rPr>
          <w:rFonts w:ascii="Arial" w:hAnsi="Arial" w:eastAsia="Arial" w:cs="Arial"/>
          <w:sz w:val="24"/>
          <w:szCs w:val="24"/>
        </w:rPr>
        <w:t xml:space="preserve">School overview </w:t>
      </w:r>
    </w:p>
    <w:tbl>
      <w:tblPr>
        <w:tblStyle w:val="TableGrid"/>
        <w:tblW w:w="9487" w:type="dxa"/>
        <w:tblInd w:w="6" w:type="dxa"/>
        <w:tblCellMar>
          <w:top w:w="63" w:type="dxa"/>
          <w:left w:w="159" w:type="dxa"/>
          <w:right w:w="115" w:type="dxa"/>
        </w:tblCellMar>
        <w:tblLook w:val="04A0" w:firstRow="1" w:lastRow="0" w:firstColumn="1" w:lastColumn="0" w:noHBand="0" w:noVBand="1"/>
      </w:tblPr>
      <w:tblGrid>
        <w:gridCol w:w="6517"/>
        <w:gridCol w:w="2970"/>
      </w:tblGrid>
      <w:tr w:rsidR="00FC3253" w:rsidTr="6C0DBB9A" w14:paraId="094701B3" w14:textId="77777777">
        <w:trPr>
          <w:trHeight w:val="398"/>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1AD7AD7E" w14:textId="77777777">
            <w:pPr>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Detail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2FB52B43" w14:paraId="5F277F2E" w14:textId="3B06206D">
            <w:pPr>
              <w:ind w:left="6"/>
              <w:rPr>
                <w:rFonts w:ascii="Arial" w:hAnsi="Arial" w:eastAsia="Arial" w:cs="Arial"/>
                <w:b w:val="1"/>
                <w:bCs w:val="1"/>
                <w:color w:val="0D0D0D" w:themeColor="text1" w:themeTint="F2" w:themeShade="FF"/>
                <w:sz w:val="24"/>
                <w:szCs w:val="24"/>
              </w:rPr>
            </w:pPr>
            <w:r w:rsidRPr="6C0DBB9A" w:rsidR="36A9811C">
              <w:rPr>
                <w:rFonts w:ascii="Arial" w:hAnsi="Arial" w:eastAsia="Arial" w:cs="Arial"/>
                <w:b w:val="1"/>
                <w:bCs w:val="1"/>
                <w:color w:val="0D0D0D" w:themeColor="text1" w:themeTint="F2" w:themeShade="FF"/>
                <w:sz w:val="24"/>
                <w:szCs w:val="24"/>
              </w:rPr>
              <w:t>Da</w:t>
            </w:r>
            <w:r w:rsidRPr="6C0DBB9A" w:rsidR="00592337">
              <w:rPr>
                <w:rFonts w:ascii="Arial" w:hAnsi="Arial" w:eastAsia="Arial" w:cs="Arial"/>
                <w:b w:val="1"/>
                <w:bCs w:val="1"/>
                <w:color w:val="0D0D0D" w:themeColor="text1" w:themeTint="F2" w:themeShade="FF"/>
                <w:sz w:val="24"/>
                <w:szCs w:val="24"/>
              </w:rPr>
              <w:t xml:space="preserve">ta </w:t>
            </w:r>
          </w:p>
        </w:tc>
      </w:tr>
      <w:tr w:rsidR="00FC3253" w:rsidTr="6C0DBB9A" w14:paraId="6EDF3257" w14:textId="77777777">
        <w:trPr>
          <w:trHeight w:val="667"/>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0418D86B"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School name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83330AD"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St. Michael’s Catholic Academy </w:t>
            </w:r>
          </w:p>
        </w:tc>
      </w:tr>
      <w:tr w:rsidR="00FC3253" w:rsidTr="6C0DBB9A" w14:paraId="7708A146"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260AD" w:rsidR="00FC3253" w:rsidP="6C0DBB9A" w:rsidRDefault="00592337" w14:paraId="039B171D" w14:textId="77777777">
            <w:pPr>
              <w:rPr>
                <w:rFonts w:ascii="Arial" w:hAnsi="Arial" w:eastAsia="Arial" w:cs="Arial"/>
                <w:sz w:val="24"/>
                <w:szCs w:val="24"/>
              </w:rPr>
            </w:pPr>
            <w:r w:rsidRPr="6C0DBB9A" w:rsidR="00592337">
              <w:rPr>
                <w:rFonts w:ascii="Arial" w:hAnsi="Arial" w:eastAsia="Arial" w:cs="Arial"/>
                <w:color w:val="0D0D0D" w:themeColor="text1" w:themeTint="F2" w:themeShade="FF"/>
                <w:sz w:val="24"/>
                <w:szCs w:val="24"/>
              </w:rPr>
              <w:t xml:space="preserve">Number of pupils in school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260AD" w:rsidR="00FC3253" w:rsidP="6C0DBB9A" w:rsidRDefault="005260AD" w14:paraId="6FD26F66" w14:textId="77777777">
            <w:pPr>
              <w:ind w:left="6"/>
              <w:rPr>
                <w:rFonts w:ascii="Arial" w:hAnsi="Arial" w:eastAsia="Arial" w:cs="Arial"/>
                <w:sz w:val="24"/>
                <w:szCs w:val="24"/>
              </w:rPr>
            </w:pPr>
            <w:r w:rsidRPr="6C0DBB9A" w:rsidR="005260AD">
              <w:rPr>
                <w:rFonts w:ascii="Arial" w:hAnsi="Arial" w:eastAsia="Arial" w:cs="Arial"/>
                <w:sz w:val="24"/>
                <w:szCs w:val="24"/>
              </w:rPr>
              <w:t>95</w:t>
            </w:r>
            <w:r w:rsidRPr="6C0DBB9A" w:rsidR="005260AD">
              <w:rPr>
                <w:rFonts w:ascii="Arial" w:hAnsi="Arial" w:eastAsia="Arial" w:cs="Arial"/>
                <w:sz w:val="24"/>
                <w:szCs w:val="24"/>
              </w:rPr>
              <w:t>5</w:t>
            </w:r>
          </w:p>
        </w:tc>
      </w:tr>
      <w:tr w:rsidR="00FC3253" w:rsidTr="6C0DBB9A" w14:paraId="4F71D699"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11FF923"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Proportion (%) of pupil premium eligible pupils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260AD" w:rsidP="6C0DBB9A" w:rsidRDefault="00592337" w14:paraId="62A56D2F" w14:textId="77777777">
            <w:pPr>
              <w:ind w:left="6"/>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3</w:t>
            </w:r>
            <w:r w:rsidRPr="6C0DBB9A" w:rsidR="005260AD">
              <w:rPr>
                <w:rFonts w:ascii="Arial" w:hAnsi="Arial" w:eastAsia="Arial" w:cs="Arial"/>
                <w:color w:val="0D0D0D" w:themeColor="text1" w:themeTint="F2" w:themeShade="FF"/>
                <w:sz w:val="24"/>
                <w:szCs w:val="24"/>
              </w:rPr>
              <w:t>7</w:t>
            </w:r>
            <w:r w:rsidRPr="6C0DBB9A" w:rsidR="00592337">
              <w:rPr>
                <w:rFonts w:ascii="Arial" w:hAnsi="Arial" w:eastAsia="Arial" w:cs="Arial"/>
                <w:color w:val="0D0D0D" w:themeColor="text1" w:themeTint="F2" w:themeShade="FF"/>
                <w:sz w:val="24"/>
                <w:szCs w:val="24"/>
              </w:rPr>
              <w:t>%</w:t>
            </w:r>
          </w:p>
          <w:p w:rsidR="00FC3253" w:rsidP="6C0DBB9A" w:rsidRDefault="005260AD" w14:paraId="7F5A8A1F" w14:textId="77777777">
            <w:pPr>
              <w:ind w:left="6"/>
              <w:rPr>
                <w:rFonts w:ascii="Arial" w:hAnsi="Arial" w:eastAsia="Arial" w:cs="Arial"/>
                <w:color w:val="0D0D0D" w:themeColor="text1" w:themeTint="F2" w:themeShade="FF"/>
                <w:sz w:val="24"/>
                <w:szCs w:val="24"/>
              </w:rPr>
            </w:pPr>
            <w:r w:rsidRPr="6C0DBB9A" w:rsidR="005260AD">
              <w:rPr>
                <w:rFonts w:ascii="Arial" w:hAnsi="Arial" w:eastAsia="Arial" w:cs="Arial"/>
                <w:color w:val="0D0D0D" w:themeColor="text1" w:themeTint="F2" w:themeShade="FF"/>
                <w:sz w:val="24"/>
                <w:szCs w:val="24"/>
              </w:rPr>
              <w:t>(351 pupils)</w:t>
            </w:r>
            <w:r w:rsidRPr="6C0DBB9A" w:rsidR="00592337">
              <w:rPr>
                <w:rFonts w:ascii="Arial" w:hAnsi="Arial" w:eastAsia="Arial" w:cs="Arial"/>
                <w:color w:val="0D0D0D" w:themeColor="text1" w:themeTint="F2" w:themeShade="FF"/>
                <w:sz w:val="24"/>
                <w:szCs w:val="24"/>
              </w:rPr>
              <w:t xml:space="preserve"> </w:t>
            </w:r>
          </w:p>
        </w:tc>
      </w:tr>
      <w:tr w:rsidR="00FC3253" w:rsidTr="6C0DBB9A" w14:paraId="540F4897" w14:textId="77777777">
        <w:trPr>
          <w:trHeight w:val="66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D4297DA"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Academic year/years that our current pupil premium strategy plan covers </w:t>
            </w:r>
            <w:r w:rsidRPr="6C0DBB9A" w:rsidR="00592337">
              <w:rPr>
                <w:rFonts w:ascii="Arial" w:hAnsi="Arial" w:eastAsia="Arial" w:cs="Arial"/>
                <w:b w:val="1"/>
                <w:bCs w:val="1"/>
                <w:color w:val="0D0D0D" w:themeColor="text1" w:themeTint="F2" w:themeShade="FF"/>
                <w:sz w:val="24"/>
                <w:szCs w:val="24"/>
              </w:rPr>
              <w:t>(</w:t>
            </w:r>
            <w:r w:rsidRPr="6C0DBB9A" w:rsidR="00592337">
              <w:rPr>
                <w:rFonts w:ascii="Arial" w:hAnsi="Arial" w:eastAsia="Arial" w:cs="Arial"/>
                <w:b w:val="1"/>
                <w:bCs w:val="1"/>
                <w:color w:val="0D0D0D" w:themeColor="text1" w:themeTint="F2" w:themeShade="FF"/>
                <w:sz w:val="24"/>
                <w:szCs w:val="24"/>
              </w:rPr>
              <w:t>3 year</w:t>
            </w:r>
            <w:r w:rsidRPr="6C0DBB9A" w:rsidR="00592337">
              <w:rPr>
                <w:rFonts w:ascii="Arial" w:hAnsi="Arial" w:eastAsia="Arial" w:cs="Arial"/>
                <w:b w:val="1"/>
                <w:bCs w:val="1"/>
                <w:color w:val="0D0D0D" w:themeColor="text1" w:themeTint="F2" w:themeShade="FF"/>
                <w:sz w:val="24"/>
                <w:szCs w:val="24"/>
              </w:rPr>
              <w:t xml:space="preserve"> plans are recommended)</w:t>
            </w:r>
            <w:r w:rsidRPr="6C0DBB9A" w:rsidR="00592337">
              <w:rPr>
                <w:rFonts w:ascii="Arial" w:hAnsi="Arial" w:eastAsia="Arial" w:cs="Arial"/>
                <w:color w:val="0D0D0D" w:themeColor="text1" w:themeTint="F2" w:themeShade="FF"/>
                <w:sz w:val="24"/>
                <w:szCs w:val="24"/>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EC87217" w14:textId="77777777">
            <w:pPr>
              <w:ind w:left="6"/>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 xml:space="preserve">2022-2025 </w:t>
            </w:r>
          </w:p>
          <w:p w:rsidRPr="005260AD" w:rsidR="005260AD" w:rsidP="6C0DBB9A" w:rsidRDefault="005260AD" w14:paraId="4ACDCBC6" w14:textId="77777777">
            <w:pPr>
              <w:ind w:left="6"/>
              <w:rPr>
                <w:rFonts w:ascii="Arial" w:hAnsi="Arial" w:eastAsia="Arial" w:cs="Arial"/>
                <w:sz w:val="24"/>
                <w:szCs w:val="24"/>
              </w:rPr>
            </w:pPr>
            <w:r w:rsidRPr="6C0DBB9A" w:rsidR="005260AD">
              <w:rPr>
                <w:rFonts w:ascii="Arial" w:hAnsi="Arial" w:eastAsia="Arial" w:cs="Arial"/>
                <w:sz w:val="24"/>
                <w:szCs w:val="24"/>
              </w:rPr>
              <w:t>To be reviewed annually</w:t>
            </w:r>
          </w:p>
        </w:tc>
      </w:tr>
      <w:tr w:rsidR="00FC3253" w:rsidTr="6C0DBB9A" w14:paraId="7AC675C9" w14:textId="77777777">
        <w:trPr>
          <w:trHeight w:val="39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3ECE733" w14:paraId="6960A4A4" w14:textId="4B5D9844">
            <w:pPr>
              <w:rPr>
                <w:rFonts w:ascii="Arial" w:hAnsi="Arial" w:eastAsia="Arial" w:cs="Arial"/>
                <w:color w:val="0D0D0D" w:themeColor="text1" w:themeTint="F2" w:themeShade="FF"/>
                <w:sz w:val="24"/>
                <w:szCs w:val="24"/>
              </w:rPr>
            </w:pPr>
            <w:r w:rsidRPr="6C0DBB9A" w:rsidR="71C83B80">
              <w:rPr>
                <w:rFonts w:ascii="Arial" w:hAnsi="Arial" w:eastAsia="Arial" w:cs="Arial"/>
                <w:color w:val="0D0D0D" w:themeColor="text1" w:themeTint="F2" w:themeShade="FF"/>
                <w:sz w:val="24"/>
                <w:szCs w:val="24"/>
              </w:rPr>
              <w:t>Da</w:t>
            </w:r>
            <w:r w:rsidRPr="6C0DBB9A" w:rsidR="00592337">
              <w:rPr>
                <w:rFonts w:ascii="Arial" w:hAnsi="Arial" w:eastAsia="Arial" w:cs="Arial"/>
                <w:color w:val="0D0D0D" w:themeColor="text1" w:themeTint="F2" w:themeShade="FF"/>
                <w:sz w:val="24"/>
                <w:szCs w:val="24"/>
              </w:rPr>
              <w:t xml:space="preserve">te this statement was published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B9914F9"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September 202</w:t>
            </w:r>
            <w:r w:rsidRPr="6C0DBB9A" w:rsidR="005260AD">
              <w:rPr>
                <w:rFonts w:ascii="Arial" w:hAnsi="Arial" w:eastAsia="Arial" w:cs="Arial"/>
                <w:color w:val="0D0D0D" w:themeColor="text1" w:themeTint="F2" w:themeShade="FF"/>
                <w:sz w:val="24"/>
                <w:szCs w:val="24"/>
              </w:rPr>
              <w:t>4</w:t>
            </w:r>
            <w:r w:rsidRPr="6C0DBB9A" w:rsidR="00592337">
              <w:rPr>
                <w:rFonts w:ascii="Arial" w:hAnsi="Arial" w:eastAsia="Arial" w:cs="Arial"/>
                <w:color w:val="0D0D0D" w:themeColor="text1" w:themeTint="F2" w:themeShade="FF"/>
                <w:sz w:val="24"/>
                <w:szCs w:val="24"/>
              </w:rPr>
              <w:t xml:space="preserve"> </w:t>
            </w:r>
          </w:p>
        </w:tc>
      </w:tr>
      <w:tr w:rsidR="00FC3253" w:rsidTr="6C0DBB9A" w14:paraId="04B1D71B"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68E9EBB3" w14:paraId="2AA19E5A" w14:textId="2FB7DA0F">
            <w:pPr>
              <w:rPr>
                <w:rFonts w:ascii="Arial" w:hAnsi="Arial" w:eastAsia="Arial" w:cs="Arial"/>
                <w:color w:val="0D0D0D" w:themeColor="text1" w:themeTint="F2" w:themeShade="FF"/>
                <w:sz w:val="24"/>
                <w:szCs w:val="24"/>
              </w:rPr>
            </w:pPr>
            <w:r w:rsidRPr="6C0DBB9A" w:rsidR="63F5ED16">
              <w:rPr>
                <w:rFonts w:ascii="Arial" w:hAnsi="Arial" w:eastAsia="Arial" w:cs="Arial"/>
                <w:color w:val="0D0D0D" w:themeColor="text1" w:themeTint="F2" w:themeShade="FF"/>
                <w:sz w:val="24"/>
                <w:szCs w:val="24"/>
              </w:rPr>
              <w:t>Da</w:t>
            </w:r>
            <w:r w:rsidRPr="6C0DBB9A" w:rsidR="00592337">
              <w:rPr>
                <w:rFonts w:ascii="Arial" w:hAnsi="Arial" w:eastAsia="Arial" w:cs="Arial"/>
                <w:color w:val="0D0D0D" w:themeColor="text1" w:themeTint="F2" w:themeShade="FF"/>
                <w:sz w:val="24"/>
                <w:szCs w:val="24"/>
              </w:rPr>
              <w:t xml:space="preserve">te on which it will be reviewed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15449FC4"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September 202</w:t>
            </w:r>
            <w:r w:rsidRPr="6C0DBB9A" w:rsidR="005260AD">
              <w:rPr>
                <w:rFonts w:ascii="Arial" w:hAnsi="Arial" w:eastAsia="Arial" w:cs="Arial"/>
                <w:color w:val="0D0D0D" w:themeColor="text1" w:themeTint="F2" w:themeShade="FF"/>
                <w:sz w:val="24"/>
                <w:szCs w:val="24"/>
              </w:rPr>
              <w:t>5</w:t>
            </w:r>
          </w:p>
        </w:tc>
      </w:tr>
      <w:tr w:rsidR="00FC3253" w:rsidTr="6C0DBB9A" w14:paraId="61AA4BD9"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595E36D"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Statement authorised by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242A46A"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Clare Humble </w:t>
            </w:r>
          </w:p>
        </w:tc>
      </w:tr>
      <w:tr w:rsidR="00FC3253" w:rsidTr="6C0DBB9A" w14:paraId="6CBE892C" w14:textId="77777777">
        <w:trPr>
          <w:trHeight w:val="39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D2CBFC3"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Pupil premium lead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18C58651"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Clare Humble </w:t>
            </w:r>
          </w:p>
        </w:tc>
      </w:tr>
      <w:tr w:rsidR="00FC3253" w:rsidTr="6C0DBB9A" w14:paraId="6820078A" w14:textId="77777777">
        <w:trPr>
          <w:trHeight w:val="401"/>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64A13C37"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Governor / Trustee lead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18900517"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Mary Tate </w:t>
            </w:r>
          </w:p>
        </w:tc>
      </w:tr>
    </w:tbl>
    <w:p w:rsidR="00FC3253" w:rsidP="6C0DBB9A" w:rsidRDefault="00592337" w14:paraId="2FCE1E36" w14:textId="77777777">
      <w:pPr>
        <w:pStyle w:val="Heading2"/>
        <w:spacing w:after="0"/>
        <w:ind w:left="-5"/>
        <w:rPr>
          <w:rFonts w:ascii="Arial" w:hAnsi="Arial" w:eastAsia="Arial" w:cs="Arial"/>
          <w:sz w:val="24"/>
          <w:szCs w:val="24"/>
        </w:rPr>
      </w:pPr>
      <w:r w:rsidRPr="6C0DBB9A" w:rsidR="00592337">
        <w:rPr>
          <w:rFonts w:ascii="Arial" w:hAnsi="Arial" w:eastAsia="Arial" w:cs="Arial"/>
          <w:sz w:val="24"/>
          <w:szCs w:val="24"/>
        </w:rPr>
        <w:t xml:space="preserve">Funding overview </w:t>
      </w:r>
    </w:p>
    <w:tbl>
      <w:tblPr>
        <w:tblStyle w:val="TableGrid"/>
        <w:tblW w:w="9487" w:type="dxa"/>
        <w:tblInd w:w="6" w:type="dxa"/>
        <w:tblCellMar>
          <w:top w:w="67" w:type="dxa"/>
          <w:left w:w="159" w:type="dxa"/>
          <w:right w:w="115" w:type="dxa"/>
        </w:tblCellMar>
        <w:tblLook w:val="04A0" w:firstRow="1" w:lastRow="0" w:firstColumn="1" w:lastColumn="0" w:noHBand="0" w:noVBand="1"/>
      </w:tblPr>
      <w:tblGrid>
        <w:gridCol w:w="6517"/>
        <w:gridCol w:w="2970"/>
      </w:tblGrid>
      <w:tr w:rsidR="00FC3253" w:rsidTr="6C0DBB9A" w14:paraId="01F820E2" w14:textId="77777777">
        <w:trPr>
          <w:trHeight w:val="398"/>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1169D8BC" w14:textId="77777777">
            <w:pPr>
              <w:rPr>
                <w:rFonts w:ascii="Arial" w:hAnsi="Arial" w:eastAsia="Arial" w:cs="Arial"/>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Detail</w:t>
            </w:r>
            <w:r w:rsidRPr="6C0DBB9A" w:rsidR="00592337">
              <w:rPr>
                <w:rFonts w:ascii="Arial" w:hAnsi="Arial" w:eastAsia="Arial" w:cs="Arial"/>
                <w:color w:val="0D0D0D" w:themeColor="text1" w:themeTint="F2" w:themeShade="FF"/>
                <w:sz w:val="24"/>
                <w:szCs w:val="24"/>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24AC52FB"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Amount</w:t>
            </w:r>
            <w:r w:rsidRPr="6C0DBB9A" w:rsidR="00592337">
              <w:rPr>
                <w:rFonts w:ascii="Arial" w:hAnsi="Arial" w:eastAsia="Arial" w:cs="Arial"/>
                <w:color w:val="0D0D0D" w:themeColor="text1" w:themeTint="F2" w:themeShade="FF"/>
                <w:sz w:val="24"/>
                <w:szCs w:val="24"/>
              </w:rPr>
              <w:t xml:space="preserve"> </w:t>
            </w:r>
          </w:p>
        </w:tc>
      </w:tr>
      <w:tr w:rsidR="00FC3253" w:rsidTr="6C0DBB9A" w14:paraId="2BE2E0BC" w14:textId="77777777">
        <w:trPr>
          <w:trHeight w:val="402"/>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7122C56"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Pupil premium funding allocation this academic year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7F3B957D"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£ 34</w:t>
            </w:r>
            <w:r w:rsidRPr="6C0DBB9A" w:rsidR="005260AD">
              <w:rPr>
                <w:rFonts w:ascii="Arial" w:hAnsi="Arial" w:eastAsia="Arial" w:cs="Arial"/>
                <w:color w:val="0D0D0D" w:themeColor="text1" w:themeTint="F2" w:themeShade="FF"/>
                <w:sz w:val="24"/>
                <w:szCs w:val="24"/>
              </w:rPr>
              <w:t>8</w:t>
            </w:r>
            <w:r w:rsidRPr="6C0DBB9A" w:rsidR="00592337">
              <w:rPr>
                <w:rFonts w:ascii="Arial" w:hAnsi="Arial" w:eastAsia="Arial" w:cs="Arial"/>
                <w:color w:val="0D0D0D" w:themeColor="text1" w:themeTint="F2" w:themeShade="FF"/>
                <w:sz w:val="24"/>
                <w:szCs w:val="24"/>
              </w:rPr>
              <w:t>,</w:t>
            </w:r>
            <w:r w:rsidRPr="6C0DBB9A" w:rsidR="005260AD">
              <w:rPr>
                <w:rFonts w:ascii="Arial" w:hAnsi="Arial" w:eastAsia="Arial" w:cs="Arial"/>
                <w:color w:val="0D0D0D" w:themeColor="text1" w:themeTint="F2" w:themeShade="FF"/>
                <w:sz w:val="24"/>
                <w:szCs w:val="24"/>
              </w:rPr>
              <w:t>228.13</w:t>
            </w:r>
            <w:r w:rsidRPr="6C0DBB9A" w:rsidR="00592337">
              <w:rPr>
                <w:rFonts w:ascii="Arial" w:hAnsi="Arial" w:eastAsia="Arial" w:cs="Arial"/>
                <w:color w:val="0D0D0D" w:themeColor="text1" w:themeTint="F2" w:themeShade="FF"/>
                <w:sz w:val="24"/>
                <w:szCs w:val="24"/>
              </w:rPr>
              <w:t xml:space="preserve"> </w:t>
            </w:r>
          </w:p>
        </w:tc>
      </w:tr>
      <w:tr w:rsidR="00FC3253" w:rsidTr="6C0DBB9A" w14:paraId="314F419A" w14:textId="77777777">
        <w:trPr>
          <w:trHeight w:val="39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9D45DBF"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Recovery premium funding allocation this academic year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31D2CE0"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w:t>
            </w:r>
            <w:r w:rsidRPr="6C0DBB9A" w:rsidR="005260AD">
              <w:rPr>
                <w:rFonts w:ascii="Arial" w:hAnsi="Arial" w:eastAsia="Arial" w:cs="Arial"/>
                <w:color w:val="0D0D0D" w:themeColor="text1" w:themeTint="F2" w:themeShade="FF"/>
                <w:sz w:val="24"/>
                <w:szCs w:val="24"/>
              </w:rPr>
              <w:t>0</w:t>
            </w:r>
          </w:p>
        </w:tc>
      </w:tr>
      <w:tr w:rsidR="00FC3253" w:rsidTr="6C0DBB9A" w14:paraId="040CF1E4" w14:textId="77777777">
        <w:trPr>
          <w:trHeight w:val="67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8947B93" w14:textId="77777777">
            <w:pPr>
              <w:ind w:right="7"/>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Pupil premium funding carried forward from previous years (enter £0 if not applicable)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03558CF3"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£0 </w:t>
            </w:r>
          </w:p>
        </w:tc>
      </w:tr>
      <w:tr w:rsidR="00FC3253" w:rsidTr="6C0DBB9A" w14:paraId="20108699" w14:textId="77777777">
        <w:trPr>
          <w:trHeight w:val="1261"/>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7FA8605C" w14:textId="77777777">
            <w:pPr>
              <w:spacing w:after="28"/>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Total budget for this academic year </w:t>
            </w:r>
          </w:p>
          <w:p w:rsidR="00FC3253" w:rsidP="6C0DBB9A" w:rsidRDefault="00592337" w14:paraId="7985B3E3"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If your school is an academy in a trust that pools this funding, </w:t>
            </w:r>
            <w:r w:rsidRPr="6C0DBB9A" w:rsidR="00592337">
              <w:rPr>
                <w:rFonts w:ascii="Arial" w:hAnsi="Arial" w:eastAsia="Arial" w:cs="Arial"/>
                <w:color w:val="0D0D0D" w:themeColor="text1" w:themeTint="F2" w:themeShade="FF"/>
                <w:sz w:val="24"/>
                <w:szCs w:val="24"/>
              </w:rPr>
              <w:t>state</w:t>
            </w:r>
            <w:r w:rsidRPr="6C0DBB9A" w:rsidR="00592337">
              <w:rPr>
                <w:rFonts w:ascii="Arial" w:hAnsi="Arial" w:eastAsia="Arial" w:cs="Arial"/>
                <w:color w:val="0D0D0D" w:themeColor="text1" w:themeTint="F2" w:themeShade="FF"/>
                <w:sz w:val="24"/>
                <w:szCs w:val="24"/>
              </w:rPr>
              <w:t xml:space="preserve"> the amount available to your school this academic year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1952FF15" w14:textId="77777777">
            <w:pPr>
              <w:ind w:left="6"/>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w:t>
            </w:r>
            <w:r w:rsidRPr="6C0DBB9A" w:rsidR="33848CFE">
              <w:rPr>
                <w:rFonts w:ascii="Arial" w:hAnsi="Arial" w:eastAsia="Arial" w:cs="Arial"/>
                <w:color w:val="0D0D0D" w:themeColor="text1" w:themeTint="F2" w:themeShade="FF"/>
                <w:sz w:val="24"/>
                <w:szCs w:val="24"/>
              </w:rPr>
              <w:t xml:space="preserve"> 348,228.13 </w:t>
            </w:r>
            <w:r w:rsidRPr="6C0DBB9A" w:rsidR="00592337">
              <w:rPr>
                <w:rFonts w:ascii="Arial" w:hAnsi="Arial" w:eastAsia="Arial" w:cs="Arial"/>
                <w:color w:val="0D0D0D" w:themeColor="text1" w:themeTint="F2" w:themeShade="FF"/>
                <w:sz w:val="24"/>
                <w:szCs w:val="24"/>
              </w:rPr>
              <w:t xml:space="preserve"> </w:t>
            </w:r>
          </w:p>
        </w:tc>
      </w:tr>
    </w:tbl>
    <w:p w:rsidR="00FC3253" w:rsidP="6C0DBB9A" w:rsidRDefault="00592337" w14:paraId="35085760" w14:textId="77777777">
      <w:pPr>
        <w:spacing w:after="0"/>
        <w:jc w:val="both"/>
        <w:rPr>
          <w:rFonts w:ascii="Arial" w:hAnsi="Arial" w:eastAsia="Arial" w:cs="Arial"/>
          <w:sz w:val="24"/>
          <w:szCs w:val="24"/>
        </w:rPr>
      </w:pPr>
      <w:r w:rsidRPr="6C0DBB9A" w:rsidR="00592337">
        <w:rPr>
          <w:rFonts w:ascii="Arial" w:hAnsi="Arial" w:eastAsia="Arial" w:cs="Arial"/>
          <w:b w:val="1"/>
          <w:bCs w:val="1"/>
          <w:color w:val="104F75"/>
          <w:sz w:val="24"/>
          <w:szCs w:val="24"/>
        </w:rPr>
        <w:t xml:space="preserve"> </w:t>
      </w:r>
      <w:r w:rsidRPr="6C0DBB9A">
        <w:rPr>
          <w:rFonts w:ascii="Arial" w:hAnsi="Arial" w:eastAsia="Arial" w:cs="Arial"/>
          <w:sz w:val="24"/>
          <w:szCs w:val="24"/>
        </w:rPr>
        <w:br w:type="page"/>
      </w:r>
    </w:p>
    <w:p w:rsidRPr="00457EC9" w:rsidR="00457EC9" w:rsidP="6C0DBB9A" w:rsidRDefault="00592337" w14:paraId="33719C84" w14:textId="75FD1B99">
      <w:pPr>
        <w:pStyle w:val="Heading1"/>
        <w:ind w:left="0" w:firstLine="0"/>
        <w:rPr>
          <w:rFonts w:ascii="Arial" w:hAnsi="Arial" w:eastAsia="Arial" w:cs="Arial"/>
          <w:sz w:val="24"/>
          <w:szCs w:val="24"/>
        </w:rPr>
      </w:pPr>
      <w:r w:rsidRPr="6C0DBB9A" w:rsidR="00592337">
        <w:rPr>
          <w:rFonts w:ascii="Arial" w:hAnsi="Arial" w:eastAsia="Arial" w:cs="Arial"/>
          <w:sz w:val="24"/>
          <w:szCs w:val="24"/>
        </w:rPr>
        <w:t xml:space="preserve">Part A: Pupil premium strategy plan </w:t>
      </w:r>
      <w:r w:rsidRPr="6C0DBB9A" w:rsidR="00457EC9">
        <w:rPr>
          <w:rFonts w:ascii="Arial" w:hAnsi="Arial" w:eastAsia="Arial" w:cs="Arial"/>
          <w:b w:val="0"/>
          <w:bCs w:val="0"/>
          <w:sz w:val="24"/>
          <w:szCs w:val="24"/>
        </w:rPr>
        <w:t>-</w:t>
      </w:r>
      <w:r w:rsidRPr="6C0DBB9A" w:rsidR="00457EC9">
        <w:rPr>
          <w:rFonts w:ascii="Arial" w:hAnsi="Arial" w:eastAsia="Arial" w:cs="Arial"/>
          <w:sz w:val="24"/>
          <w:szCs w:val="24"/>
        </w:rPr>
        <w:t xml:space="preserve"> Statement of intent </w:t>
      </w:r>
    </w:p>
    <w:p w:rsidRPr="00211DD7" w:rsidR="00457EC9" w:rsidP="6C0DBB9A" w:rsidRDefault="00457EC9" w14:paraId="288E4567" w14:textId="77777777">
      <w:pPr>
        <w:spacing w:after="267"/>
        <w:jc w:val="center"/>
        <w:rPr>
          <w:rFonts w:ascii="Arial" w:hAnsi="Arial" w:eastAsia="Arial" w:cs="Arial"/>
          <w:color w:val="0D0D0D"/>
          <w:sz w:val="24"/>
          <w:szCs w:val="24"/>
        </w:rPr>
      </w:pPr>
      <w:r w:rsidRPr="6C0DBB9A" w:rsidR="00457EC9">
        <w:rPr>
          <w:rFonts w:ascii="Arial" w:hAnsi="Arial" w:eastAsia="Arial" w:cs="Arial"/>
          <w:color w:val="0D0D0D" w:themeColor="text1" w:themeTint="F2" w:themeShade="FF"/>
          <w:sz w:val="24"/>
          <w:szCs w:val="24"/>
        </w:rPr>
        <w:t>“Act justly, love tenderly, walk humbly with your God.”  (Micah 6:8)</w:t>
      </w:r>
    </w:p>
    <w:p w:rsidRPr="00211DD7" w:rsidR="00457EC9" w:rsidP="6C0DBB9A" w:rsidRDefault="00457EC9" w14:paraId="750944E6" w14:textId="77777777">
      <w:pPr>
        <w:spacing w:after="267"/>
        <w:jc w:val="both"/>
        <w:rPr>
          <w:rFonts w:ascii="Arial" w:hAnsi="Arial" w:eastAsia="Arial" w:cs="Arial"/>
          <w:color w:val="0D0D0D"/>
          <w:sz w:val="24"/>
          <w:szCs w:val="24"/>
        </w:rPr>
      </w:pPr>
      <w:r w:rsidRPr="6C0DBB9A" w:rsidR="00457EC9">
        <w:rPr>
          <w:rFonts w:ascii="Arial" w:hAnsi="Arial" w:eastAsia="Arial" w:cs="Arial"/>
          <w:color w:val="0D0D0D" w:themeColor="text1" w:themeTint="F2" w:themeShade="FF"/>
          <w:sz w:val="24"/>
          <w:szCs w:val="24"/>
        </w:rPr>
        <w:t>St. Michael’s Catholic Academy has the words of the Prophet Micah at the heart of all it does. The prophet Micah is known for the courageous way he spoke out to the leaders of his time about grave injustices that been created in their society. At St. Michael’s we also believe in creating a just and fair community for the pupils and families that we serve.</w:t>
      </w:r>
    </w:p>
    <w:p w:rsidRPr="004D2F21" w:rsidR="00457EC9" w:rsidP="25B1F727" w:rsidRDefault="00457EC9" w14:paraId="7FA52C81" w14:textId="77777777">
      <w:pPr>
        <w:spacing w:after="239" w:line="279" w:lineRule="auto"/>
        <w:ind w:right="62"/>
        <w:jc w:val="both"/>
        <w:rPr>
          <w:rFonts w:ascii="Arial" w:hAnsi="Arial" w:eastAsia="Arial" w:cs="Arial"/>
          <w:color w:val="0D0D0D" w:themeColor="text1" w:themeTint="F2"/>
          <w:sz w:val="24"/>
          <w:szCs w:val="24"/>
        </w:rPr>
      </w:pPr>
      <w:r w:rsidRPr="6C0DBB9A" w:rsidR="00457EC9">
        <w:rPr>
          <w:rFonts w:ascii="Arial" w:hAnsi="Arial" w:eastAsia="Arial" w:cs="Arial"/>
          <w:color w:val="0D0D0D" w:themeColor="text1" w:themeTint="F2" w:themeShade="FF"/>
          <w:sz w:val="24"/>
          <w:szCs w:val="24"/>
        </w:rPr>
        <w:t xml:space="preserve">We believe in equity and justice for all students so that they all </w:t>
      </w:r>
      <w:bookmarkStart w:name="_Int_BYwujZnA" w:id="0"/>
      <w:r w:rsidRPr="6C0DBB9A" w:rsidR="00457EC9">
        <w:rPr>
          <w:rFonts w:ascii="Arial" w:hAnsi="Arial" w:eastAsia="Arial" w:cs="Arial"/>
          <w:color w:val="0D0D0D" w:themeColor="text1" w:themeTint="F2" w:themeShade="FF"/>
          <w:sz w:val="24"/>
          <w:szCs w:val="24"/>
        </w:rPr>
        <w:t>have the opportunity to</w:t>
      </w:r>
      <w:bookmarkEnd w:id="0"/>
      <w:r w:rsidRPr="6C0DBB9A" w:rsidR="00457EC9">
        <w:rPr>
          <w:rFonts w:ascii="Arial" w:hAnsi="Arial" w:eastAsia="Arial" w:cs="Arial"/>
          <w:color w:val="0D0D0D" w:themeColor="text1" w:themeTint="F2" w:themeShade="FF"/>
          <w:sz w:val="24"/>
          <w:szCs w:val="24"/>
        </w:rPr>
        <w:t xml:space="preserve"> experience success through positive experiences that will enrich their lives and help them to know that they are valued as learners, members of our school community and as children of God. We aspire that all disadvantaged pupils achieve their potential with respect to academic measures; that they develop personal virtues that will allow them to contribute fully to the local communities in which they live and that they develop an appetite for excellence in all that they do</w:t>
      </w:r>
      <w:r w:rsidRPr="6C0DBB9A" w:rsidR="00457EC9">
        <w:rPr>
          <w:rFonts w:ascii="Arial" w:hAnsi="Arial" w:eastAsia="Arial" w:cs="Arial"/>
          <w:color w:val="0D0D0D" w:themeColor="text1" w:themeTint="F2" w:themeShade="FF"/>
          <w:sz w:val="24"/>
          <w:szCs w:val="24"/>
        </w:rPr>
        <w:t>.</w:t>
      </w:r>
      <w:r w:rsidRPr="6C0DBB9A" w:rsidR="00457EC9">
        <w:rPr>
          <w:rFonts w:ascii="Arial" w:hAnsi="Arial" w:eastAsia="Arial" w:cs="Arial"/>
          <w:color w:val="0D0D0D" w:themeColor="text1" w:themeTint="F2" w:themeShade="FF"/>
          <w:sz w:val="24"/>
          <w:szCs w:val="24"/>
        </w:rPr>
        <w:t xml:space="preserve">  </w:t>
      </w:r>
    </w:p>
    <w:p w:rsidRPr="002B7007" w:rsidR="00457EC9" w:rsidP="6C0DBB9A" w:rsidRDefault="00457EC9" w14:paraId="7EA941ED" w14:textId="77777777">
      <w:pPr>
        <w:spacing w:after="263"/>
        <w:jc w:val="both"/>
        <w:rPr>
          <w:rFonts w:ascii="Arial" w:hAnsi="Arial" w:eastAsia="Arial" w:cs="Arial"/>
          <w:sz w:val="24"/>
          <w:szCs w:val="24"/>
        </w:rPr>
      </w:pPr>
      <w:r w:rsidRPr="6C0DBB9A" w:rsidR="00457EC9">
        <w:rPr>
          <w:rFonts w:ascii="Arial" w:hAnsi="Arial" w:eastAsia="Arial" w:cs="Arial"/>
          <w:color w:val="0D0D0D" w:themeColor="text1" w:themeTint="F2" w:themeShade="FF"/>
          <w:sz w:val="24"/>
          <w:szCs w:val="24"/>
        </w:rPr>
        <w:t xml:space="preserve">High quality first teaching which is consistently tailored to the needs of all students is a central tenet of the strategy for narrowing the gap for disadvantaged students by focusing on the needs of the individual child through general teaching provision, intervention, </w:t>
      </w:r>
      <w:r w:rsidRPr="6C0DBB9A" w:rsidR="00457EC9">
        <w:rPr>
          <w:rFonts w:ascii="Arial" w:hAnsi="Arial" w:eastAsia="Arial" w:cs="Arial"/>
          <w:color w:val="0D0D0D" w:themeColor="text1" w:themeTint="F2" w:themeShade="FF"/>
          <w:sz w:val="24"/>
          <w:szCs w:val="24"/>
        </w:rPr>
        <w:t>challenge</w:t>
      </w:r>
      <w:r w:rsidRPr="6C0DBB9A" w:rsidR="00457EC9">
        <w:rPr>
          <w:rFonts w:ascii="Arial" w:hAnsi="Arial" w:eastAsia="Arial" w:cs="Arial"/>
          <w:color w:val="0D0D0D" w:themeColor="text1" w:themeTint="F2" w:themeShade="FF"/>
          <w:sz w:val="24"/>
          <w:szCs w:val="24"/>
        </w:rPr>
        <w:t xml:space="preserve"> and mentoring. </w:t>
      </w:r>
    </w:p>
    <w:p w:rsidR="00457EC9" w:rsidP="6C0DBB9A" w:rsidRDefault="00457EC9" w14:paraId="3E53250C" w14:textId="2F13C6EC">
      <w:pPr>
        <w:spacing w:after="238" w:line="280" w:lineRule="auto"/>
        <w:ind w:right="61"/>
        <w:jc w:val="both"/>
        <w:rPr>
          <w:rFonts w:ascii="Arial" w:hAnsi="Arial" w:eastAsia="Arial" w:cs="Arial"/>
          <w:color w:val="0D0D0D" w:themeColor="text1" w:themeTint="F2"/>
          <w:sz w:val="24"/>
          <w:szCs w:val="24"/>
        </w:rPr>
      </w:pPr>
      <w:r w:rsidRPr="6C0DBB9A" w:rsidR="00457EC9">
        <w:rPr>
          <w:rFonts w:ascii="Arial" w:hAnsi="Arial" w:eastAsia="Arial" w:cs="Arial"/>
          <w:color w:val="0D0D0D" w:themeColor="text1" w:themeTint="F2" w:themeShade="FF"/>
          <w:sz w:val="24"/>
          <w:szCs w:val="24"/>
        </w:rPr>
        <w:t xml:space="preserve">Targeted academic support, for example, through specific, tailored literacy and reading interventions, helps us to improve levels of literacy and reading so that disadvantaged students can achieve in line with their peers. We track and measure how our disadvantaged students are doing through having robust </w:t>
      </w:r>
      <w:r w:rsidRPr="6C0DBB9A" w:rsidR="6A2DEBCD">
        <w:rPr>
          <w:rFonts w:ascii="Arial" w:hAnsi="Arial" w:eastAsia="Arial" w:cs="Arial"/>
          <w:color w:val="0D0D0D" w:themeColor="text1" w:themeTint="F2" w:themeShade="FF"/>
          <w:sz w:val="24"/>
          <w:szCs w:val="24"/>
        </w:rPr>
        <w:t>dat</w:t>
      </w:r>
      <w:r w:rsidRPr="6C0DBB9A" w:rsidR="00457EC9">
        <w:rPr>
          <w:rFonts w:ascii="Arial" w:hAnsi="Arial" w:eastAsia="Arial" w:cs="Arial"/>
          <w:color w:val="0D0D0D" w:themeColor="text1" w:themeTint="F2" w:themeShade="FF"/>
          <w:sz w:val="24"/>
          <w:szCs w:val="24"/>
        </w:rPr>
        <w:t>a analysis of outcomes such as GCSE attainment and progress, atten</w:t>
      </w:r>
      <w:r w:rsidRPr="6C0DBB9A" w:rsidR="3830FBE4">
        <w:rPr>
          <w:rFonts w:ascii="Arial" w:hAnsi="Arial" w:eastAsia="Arial" w:cs="Arial"/>
          <w:color w:val="0D0D0D" w:themeColor="text1" w:themeTint="F2" w:themeShade="FF"/>
          <w:sz w:val="24"/>
          <w:szCs w:val="24"/>
        </w:rPr>
        <w:t>da</w:t>
      </w:r>
      <w:r w:rsidRPr="6C0DBB9A" w:rsidR="00457EC9">
        <w:rPr>
          <w:rFonts w:ascii="Arial" w:hAnsi="Arial" w:eastAsia="Arial" w:cs="Arial"/>
          <w:color w:val="0D0D0D" w:themeColor="text1" w:themeTint="F2" w:themeShade="FF"/>
          <w:sz w:val="24"/>
          <w:szCs w:val="24"/>
        </w:rPr>
        <w:t>nce, behaviour, safeguarding, engagement in wider opportunities and from choices students make at the end of KS3 and KS4</w:t>
      </w:r>
      <w:r w:rsidRPr="6C0DBB9A" w:rsidR="00457EC9">
        <w:rPr>
          <w:rFonts w:ascii="Arial" w:hAnsi="Arial" w:eastAsia="Arial" w:cs="Arial"/>
          <w:color w:val="0D0D0D" w:themeColor="text1" w:themeTint="F2" w:themeShade="FF"/>
          <w:sz w:val="24"/>
          <w:szCs w:val="24"/>
        </w:rPr>
        <w:t xml:space="preserve">.  </w:t>
      </w:r>
    </w:p>
    <w:p w:rsidR="00457EC9" w:rsidP="6C0DBB9A" w:rsidRDefault="00457EC9" w14:paraId="16C11242" w14:textId="4DA2EAA2">
      <w:pPr>
        <w:spacing w:after="238" w:line="280" w:lineRule="auto"/>
        <w:ind w:right="61"/>
        <w:jc w:val="both"/>
        <w:rPr>
          <w:rFonts w:ascii="Arial" w:hAnsi="Arial" w:eastAsia="Arial" w:cs="Arial"/>
          <w:color w:val="0D0D0D" w:themeColor="text1" w:themeTint="F2"/>
          <w:sz w:val="24"/>
          <w:szCs w:val="24"/>
        </w:rPr>
      </w:pPr>
      <w:r w:rsidRPr="6C0DBB9A" w:rsidR="00457EC9">
        <w:rPr>
          <w:rFonts w:ascii="Arial" w:hAnsi="Arial" w:eastAsia="Arial" w:cs="Arial"/>
          <w:color w:val="0D0D0D" w:themeColor="text1" w:themeTint="F2" w:themeShade="FF"/>
          <w:sz w:val="24"/>
          <w:szCs w:val="24"/>
        </w:rPr>
        <w:t xml:space="preserve">Alongside our focused curriculum design, we have a strong pastoral system which allows our students to overcome potential barriers to learning. Our broad range of wider strategies help us to </w:t>
      </w:r>
      <w:r w:rsidRPr="6C0DBB9A" w:rsidR="00457EC9">
        <w:rPr>
          <w:rFonts w:ascii="Arial" w:hAnsi="Arial" w:eastAsia="Arial" w:cs="Arial"/>
          <w:color w:val="0D0D0D" w:themeColor="text1" w:themeTint="F2" w:themeShade="FF"/>
          <w:sz w:val="24"/>
          <w:szCs w:val="24"/>
        </w:rPr>
        <w:t>identify</w:t>
      </w:r>
      <w:r w:rsidRPr="6C0DBB9A" w:rsidR="00457EC9">
        <w:rPr>
          <w:rFonts w:ascii="Arial" w:hAnsi="Arial" w:eastAsia="Arial" w:cs="Arial"/>
          <w:color w:val="0D0D0D" w:themeColor="text1" w:themeTint="F2" w:themeShade="FF"/>
          <w:sz w:val="24"/>
          <w:szCs w:val="24"/>
        </w:rPr>
        <w:t xml:space="preserve"> barriers to learning for disadvantaged students and put in place support to enable students to overcome these. With a particular focus on supporting atten</w:t>
      </w:r>
      <w:r w:rsidRPr="6C0DBB9A" w:rsidR="216C9071">
        <w:rPr>
          <w:rFonts w:ascii="Arial" w:hAnsi="Arial" w:eastAsia="Arial" w:cs="Arial"/>
          <w:color w:val="0D0D0D" w:themeColor="text1" w:themeTint="F2" w:themeShade="FF"/>
          <w:sz w:val="24"/>
          <w:szCs w:val="24"/>
        </w:rPr>
        <w:t>da</w:t>
      </w:r>
      <w:r w:rsidRPr="6C0DBB9A" w:rsidR="00457EC9">
        <w:rPr>
          <w:rFonts w:ascii="Arial" w:hAnsi="Arial" w:eastAsia="Arial" w:cs="Arial"/>
          <w:color w:val="0D0D0D" w:themeColor="text1" w:themeTint="F2" w:themeShade="FF"/>
          <w:sz w:val="24"/>
          <w:szCs w:val="24"/>
        </w:rPr>
        <w:t>nce, extended learning time and an exciting range of extra-curricular activities to try to engage all, we are committed to overcoming all barriers.</w:t>
      </w:r>
    </w:p>
    <w:p w:rsidRPr="00457EC9" w:rsidR="00457EC9" w:rsidP="6C0DBB9A" w:rsidRDefault="00457EC9" w14:paraId="07E619BD" w14:textId="77777777">
      <w:pPr>
        <w:spacing w:after="238" w:line="280" w:lineRule="auto"/>
        <w:ind w:right="61"/>
        <w:jc w:val="center"/>
        <w:rPr>
          <w:rFonts w:ascii="Arial" w:hAnsi="Arial" w:eastAsia="Arial" w:cs="Arial"/>
          <w:i w:val="1"/>
          <w:iCs w:val="1"/>
          <w:color w:val="181818"/>
          <w:sz w:val="24"/>
          <w:szCs w:val="24"/>
          <w:shd w:val="clear" w:color="auto" w:fill="FFFFFF"/>
        </w:rPr>
      </w:pPr>
      <w:r w:rsidRPr="6C0DBB9A" w:rsidR="00457EC9">
        <w:rPr>
          <w:rFonts w:ascii="Arial" w:hAnsi="Arial" w:eastAsia="Arial" w:cs="Arial"/>
          <w:i w:val="1"/>
          <w:iCs w:val="1"/>
          <w:color w:val="181818"/>
          <w:sz w:val="24"/>
          <w:szCs w:val="24"/>
          <w:shd w:val="clear" w:color="auto" w:fill="FFFFFF"/>
        </w:rPr>
        <w:t>“If you treat an individual as he is, he will remain how he is. But if you treat him as if he were what he ought to be and could be, he will become what he ought to be and could be.”</w:t>
      </w:r>
    </w:p>
    <w:p w:rsidR="00457EC9" w:rsidP="6C0DBB9A" w:rsidRDefault="00457EC9" w14:paraId="21761E23" w14:textId="77777777">
      <w:pPr>
        <w:spacing w:after="3"/>
        <w:ind w:left="-5" w:hanging="10"/>
        <w:jc w:val="right"/>
        <w:rPr>
          <w:rStyle w:val="authorortitle"/>
          <w:rFonts w:ascii="Arial" w:hAnsi="Arial" w:eastAsia="Arial" w:cs="Arial"/>
          <w:b w:val="1"/>
          <w:bCs w:val="1"/>
          <w:color w:val="333333"/>
          <w:sz w:val="24"/>
          <w:szCs w:val="24"/>
          <w:shd w:val="clear" w:color="auto" w:fill="FFFFFF"/>
        </w:rPr>
      </w:pPr>
      <w:r w:rsidRPr="6C0DBB9A" w:rsidR="00457EC9">
        <w:rPr>
          <w:rFonts w:ascii="Arial" w:hAnsi="Arial" w:eastAsia="Arial" w:cs="Arial"/>
          <w:color w:val="181818"/>
          <w:sz w:val="24"/>
          <w:szCs w:val="24"/>
          <w:shd w:val="clear" w:color="auto" w:fill="FFFFFF"/>
        </w:rPr>
        <w:t>― </w:t>
      </w:r>
      <w:r w:rsidRPr="6C0DBB9A" w:rsidR="00457EC9">
        <w:rPr>
          <w:rStyle w:val="authorortitle"/>
          <w:rFonts w:ascii="Arial" w:hAnsi="Arial" w:eastAsia="Arial" w:cs="Arial"/>
          <w:b w:val="1"/>
          <w:bCs w:val="1"/>
          <w:color w:val="333333"/>
          <w:sz w:val="24"/>
          <w:szCs w:val="24"/>
          <w:shd w:val="clear" w:color="auto" w:fill="FFFFFF"/>
        </w:rPr>
        <w:t>Johann Wolfgang von Goeth</w:t>
      </w:r>
      <w:r w:rsidRPr="6C0DBB9A" w:rsidR="00457EC9">
        <w:rPr>
          <w:rStyle w:val="authorortitle"/>
          <w:rFonts w:ascii="Arial" w:hAnsi="Arial" w:eastAsia="Arial" w:cs="Arial"/>
          <w:b w:val="1"/>
          <w:bCs w:val="1"/>
          <w:color w:val="333333"/>
          <w:sz w:val="24"/>
          <w:szCs w:val="24"/>
          <w:shd w:val="clear" w:color="auto" w:fill="FFFFFF"/>
        </w:rPr>
        <w:t>e</w:t>
      </w:r>
    </w:p>
    <w:p w:rsidR="00457EC9" w:rsidP="6C0DBB9A" w:rsidRDefault="00457EC9" w14:paraId="4B6EDA37" w14:textId="77777777">
      <w:pPr>
        <w:spacing w:after="3"/>
        <w:ind w:left="-5" w:hanging="10"/>
        <w:rPr>
          <w:rFonts w:ascii="Arial" w:hAnsi="Arial" w:eastAsia="Arial" w:cs="Arial"/>
          <w:sz w:val="24"/>
          <w:szCs w:val="24"/>
        </w:rPr>
      </w:pPr>
    </w:p>
    <w:p w:rsidR="00457EC9" w:rsidP="6C0DBB9A" w:rsidRDefault="00457EC9" w14:paraId="3DAD3208" w14:textId="734DF1DB">
      <w:pPr>
        <w:spacing w:after="3"/>
        <w:ind w:left="-5" w:hanging="10"/>
        <w:jc w:val="both"/>
        <w:rPr>
          <w:rFonts w:ascii="Arial" w:hAnsi="Arial" w:eastAsia="Arial" w:cs="Arial"/>
          <w:sz w:val="24"/>
          <w:szCs w:val="24"/>
        </w:rPr>
      </w:pPr>
      <w:r w:rsidRPr="6C0DBB9A" w:rsidR="00457EC9">
        <w:rPr>
          <w:rFonts w:ascii="Arial" w:hAnsi="Arial" w:eastAsia="Arial" w:cs="Arial"/>
          <w:sz w:val="24"/>
          <w:szCs w:val="24"/>
        </w:rPr>
        <w:t>Within the Bishop Hogarth Catholic Education Trust, work has been completed on linking the needs of all our pupils to Maslow’s hierarchy of nee</w:t>
      </w:r>
      <w:r w:rsidRPr="6C0DBB9A" w:rsidR="78452B64">
        <w:rPr>
          <w:rFonts w:ascii="Arial" w:hAnsi="Arial" w:eastAsia="Arial" w:cs="Arial"/>
          <w:sz w:val="24"/>
          <w:szCs w:val="24"/>
        </w:rPr>
        <w:t>d</w:t>
      </w:r>
      <w:r w:rsidRPr="6C0DBB9A" w:rsidR="00457EC9">
        <w:rPr>
          <w:rFonts w:ascii="Arial" w:hAnsi="Arial" w:eastAsia="Arial" w:cs="Arial"/>
          <w:sz w:val="24"/>
          <w:szCs w:val="24"/>
        </w:rPr>
        <w:t>, as a way of ensuring that we can help to ensure that all our students are able to learn.</w:t>
      </w:r>
    </w:p>
    <w:p w:rsidRPr="00457EC9" w:rsidR="00457EC9" w:rsidP="6C0DBB9A" w:rsidRDefault="00457EC9" w14:paraId="38653CAA" w14:textId="77777777">
      <w:pPr>
        <w:spacing w:after="3"/>
        <w:ind w:left="-5" w:hanging="10"/>
        <w:rPr>
          <w:rFonts w:ascii="Arial" w:hAnsi="Arial" w:eastAsia="Arial" w:cs="Arial"/>
          <w:sz w:val="24"/>
          <w:szCs w:val="24"/>
        </w:rPr>
      </w:pPr>
    </w:p>
    <w:p w:rsidR="00FC3253" w:rsidP="6C0DBB9A" w:rsidRDefault="00592337" w14:paraId="1ED524D8" w14:textId="77777777">
      <w:pPr>
        <w:spacing w:after="3"/>
        <w:ind w:left="-5" w:hanging="10"/>
        <w:rPr>
          <w:rFonts w:ascii="Arial" w:hAnsi="Arial" w:eastAsia="Arial" w:cs="Arial"/>
          <w:sz w:val="24"/>
          <w:szCs w:val="24"/>
        </w:rPr>
      </w:pPr>
      <w:r w:rsidRPr="6C0DBB9A">
        <w:rPr>
          <w:rFonts w:ascii="Arial" w:hAnsi="Arial" w:eastAsia="Arial" w:cs="Arial"/>
          <w:sz w:val="24"/>
          <w:szCs w:val="24"/>
        </w:rPr>
        <w:br w:type="page"/>
      </w:r>
    </w:p>
    <w:p w:rsidR="00FC3253" w:rsidP="6C0DBB9A" w:rsidRDefault="00FC3253" w14:paraId="71F33933" w14:textId="77777777">
      <w:pPr>
        <w:pStyle w:val="Heading1"/>
        <w:ind w:left="0" w:firstLine="0"/>
        <w:rPr>
          <w:rFonts w:ascii="Arial" w:hAnsi="Arial" w:eastAsia="Arial" w:cs="Arial"/>
          <w:sz w:val="24"/>
          <w:szCs w:val="24"/>
        </w:rPr>
      </w:pPr>
    </w:p>
    <w:p w:rsidR="00FC3253" w:rsidP="6C0DBB9A" w:rsidRDefault="00592337" w14:paraId="1AE6455A" w14:textId="77777777">
      <w:pPr>
        <w:pStyle w:val="Heading2"/>
        <w:ind w:left="0" w:firstLine="0"/>
        <w:rPr>
          <w:rFonts w:ascii="Arial" w:hAnsi="Arial" w:eastAsia="Arial" w:cs="Arial"/>
          <w:sz w:val="24"/>
          <w:szCs w:val="24"/>
        </w:rPr>
      </w:pPr>
      <w:r w:rsidRPr="6C0DBB9A" w:rsidR="00592337">
        <w:rPr>
          <w:rFonts w:ascii="Arial" w:hAnsi="Arial" w:eastAsia="Arial" w:cs="Arial"/>
          <w:sz w:val="24"/>
          <w:szCs w:val="24"/>
        </w:rPr>
        <w:t xml:space="preserve">Challenges </w:t>
      </w:r>
    </w:p>
    <w:p w:rsidR="00457EC9" w:rsidP="6C0DBB9A" w:rsidRDefault="00592337" w14:paraId="0EFF4FDC" w14:textId="77777777">
      <w:pPr>
        <w:spacing w:after="27" w:line="234" w:lineRule="auto"/>
        <w:ind w:left="-5" w:hanging="10"/>
        <w:rPr>
          <w:rFonts w:ascii="Arial" w:hAnsi="Arial" w:eastAsia="Arial" w:cs="Arial"/>
          <w:sz w:val="24"/>
          <w:szCs w:val="24"/>
        </w:rPr>
      </w:pPr>
      <w:r w:rsidRPr="6C0DBB9A" w:rsidR="00592337">
        <w:rPr>
          <w:rFonts w:ascii="Arial" w:hAnsi="Arial" w:eastAsia="Arial" w:cs="Arial"/>
          <w:sz w:val="24"/>
          <w:szCs w:val="24"/>
        </w:rPr>
        <w:t xml:space="preserve">This details the key challenges to achievement that we have </w:t>
      </w:r>
      <w:r w:rsidRPr="6C0DBB9A" w:rsidR="00592337">
        <w:rPr>
          <w:rFonts w:ascii="Arial" w:hAnsi="Arial" w:eastAsia="Arial" w:cs="Arial"/>
          <w:sz w:val="24"/>
          <w:szCs w:val="24"/>
        </w:rPr>
        <w:t>identified</w:t>
      </w:r>
      <w:r w:rsidRPr="6C0DBB9A" w:rsidR="00592337">
        <w:rPr>
          <w:rFonts w:ascii="Arial" w:hAnsi="Arial" w:eastAsia="Arial" w:cs="Arial"/>
          <w:sz w:val="24"/>
          <w:szCs w:val="24"/>
        </w:rPr>
        <w:t xml:space="preserve"> among our disadvantaged pupils.</w:t>
      </w:r>
    </w:p>
    <w:p w:rsidRPr="00457EC9" w:rsidR="00FC3253" w:rsidP="6C0DBB9A" w:rsidRDefault="00592337" w14:paraId="73A76D4E" w14:textId="77777777">
      <w:pPr>
        <w:spacing w:after="27" w:line="234" w:lineRule="auto"/>
        <w:ind w:left="-5" w:hanging="10"/>
        <w:rPr>
          <w:rFonts w:ascii="Arial" w:hAnsi="Arial" w:eastAsia="Arial" w:cs="Arial"/>
          <w:sz w:val="24"/>
          <w:szCs w:val="24"/>
        </w:rPr>
      </w:pPr>
      <w:r w:rsidRPr="6C0DBB9A" w:rsidR="00592337">
        <w:rPr>
          <w:rFonts w:ascii="Arial" w:hAnsi="Arial" w:eastAsia="Arial" w:cs="Arial"/>
          <w:color w:val="0D0D0D" w:themeColor="text1" w:themeTint="F2" w:themeShade="FF"/>
          <w:sz w:val="24"/>
          <w:szCs w:val="24"/>
        </w:rPr>
        <w:t xml:space="preserve"> </w:t>
      </w:r>
    </w:p>
    <w:tbl>
      <w:tblPr>
        <w:tblStyle w:val="TableGrid"/>
        <w:tblW w:w="9489" w:type="dxa"/>
        <w:tblInd w:w="5" w:type="dxa"/>
        <w:tblCellMar>
          <w:top w:w="50" w:type="dxa"/>
          <w:left w:w="110" w:type="dxa"/>
          <w:right w:w="91" w:type="dxa"/>
        </w:tblCellMar>
        <w:tblLook w:val="04A0" w:firstRow="1" w:lastRow="0" w:firstColumn="1" w:lastColumn="0" w:noHBand="0" w:noVBand="1"/>
      </w:tblPr>
      <w:tblGrid>
        <w:gridCol w:w="1476"/>
        <w:gridCol w:w="8013"/>
      </w:tblGrid>
      <w:tr w:rsidR="00457EC9" w:rsidTr="6C0DBB9A" w14:paraId="0098FBE5" w14:textId="77777777">
        <w:trPr>
          <w:trHeight w:val="1180"/>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tcPr>
          <w:p w:rsidRPr="00457EC9" w:rsidR="00457EC9" w:rsidP="6C0DBB9A" w:rsidRDefault="00457EC9" w14:paraId="791946FD" w14:textId="77777777">
            <w:pPr>
              <w:ind w:left="50"/>
              <w:rPr>
                <w:rFonts w:ascii="Arial" w:hAnsi="Arial" w:eastAsia="Arial" w:cs="Arial"/>
                <w:b w:val="1"/>
                <w:bCs w:val="1"/>
                <w:color w:val="0D0D0D"/>
                <w:sz w:val="24"/>
                <w:szCs w:val="24"/>
              </w:rPr>
            </w:pPr>
            <w:r w:rsidRPr="6C0DBB9A" w:rsidR="00457EC9">
              <w:rPr>
                <w:rFonts w:ascii="Arial" w:hAnsi="Arial" w:eastAsia="Arial" w:cs="Arial"/>
                <w:b w:val="1"/>
                <w:bCs w:val="1"/>
                <w:color w:val="0D0D0D" w:themeColor="text1" w:themeTint="F2" w:themeShade="FF"/>
                <w:sz w:val="24"/>
                <w:szCs w:val="24"/>
              </w:rPr>
              <w:t>Challenge number</w:t>
            </w:r>
          </w:p>
        </w:tc>
        <w:tc>
          <w:tcPr>
            <w:tcW w:w="80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EEAF6" w:themeFill="accent5" w:themeFillTint="33"/>
            <w:tcMar/>
          </w:tcPr>
          <w:p w:rsidR="00457EC9" w:rsidP="6C0DBB9A" w:rsidRDefault="00457EC9" w14:paraId="59C54947" w14:textId="77777777">
            <w:pPr>
              <w:rPr>
                <w:rFonts w:ascii="Arial" w:hAnsi="Arial" w:eastAsia="Arial" w:cs="Arial"/>
                <w:b w:val="1"/>
                <w:bCs w:val="1"/>
                <w:sz w:val="24"/>
                <w:szCs w:val="24"/>
              </w:rPr>
            </w:pPr>
            <w:r w:rsidRPr="6C0DBB9A" w:rsidR="00457EC9">
              <w:rPr>
                <w:rFonts w:ascii="Arial" w:hAnsi="Arial" w:eastAsia="Arial" w:cs="Arial"/>
                <w:b w:val="1"/>
                <w:bCs w:val="1"/>
                <w:sz w:val="24"/>
                <w:szCs w:val="24"/>
              </w:rPr>
              <w:t>Detail of challenge</w:t>
            </w:r>
          </w:p>
        </w:tc>
      </w:tr>
      <w:tr w:rsidR="00FC3253" w:rsidTr="6C0DBB9A" w14:paraId="0E6AE906" w14:textId="77777777">
        <w:trPr>
          <w:trHeight w:val="1180"/>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tcPr>
          <w:p w:rsidR="00FC3253" w:rsidP="6C0DBB9A" w:rsidRDefault="00592337" w14:paraId="08041E2B" w14:textId="77777777">
            <w:pPr>
              <w:ind w:left="50"/>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 xml:space="preserve">1 </w:t>
            </w:r>
          </w:p>
          <w:p w:rsidR="00457EC9" w:rsidP="6C0DBB9A" w:rsidRDefault="00457EC9" w14:paraId="2105FDEA" w14:textId="77777777">
            <w:pPr>
              <w:ind w:left="50"/>
              <w:rPr>
                <w:rFonts w:ascii="Arial" w:hAnsi="Arial" w:eastAsia="Arial" w:cs="Arial"/>
                <w:sz w:val="24"/>
                <w:szCs w:val="24"/>
              </w:rPr>
            </w:pPr>
          </w:p>
          <w:p w:rsidR="00457EC9" w:rsidP="6C0DBB9A" w:rsidRDefault="00457EC9" w14:paraId="7DEAB203" w14:textId="77777777">
            <w:pPr>
              <w:ind w:left="50"/>
              <w:rPr>
                <w:rFonts w:ascii="Arial" w:hAnsi="Arial" w:eastAsia="Arial" w:cs="Arial"/>
                <w:sz w:val="24"/>
                <w:szCs w:val="24"/>
              </w:rPr>
            </w:pPr>
            <w:r w:rsidRPr="6C0DBB9A" w:rsidR="00457EC9">
              <w:rPr>
                <w:rFonts w:ascii="Arial" w:hAnsi="Arial" w:eastAsia="Arial" w:cs="Arial"/>
                <w:sz w:val="24"/>
                <w:szCs w:val="24"/>
              </w:rPr>
              <w:t>Physiological, safety and basic needs</w:t>
            </w:r>
          </w:p>
        </w:tc>
        <w:tc>
          <w:tcPr>
            <w:tcW w:w="8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D57" w:rsidP="6C0DBB9A" w:rsidRDefault="00646D57" w14:paraId="2FBC27E5" w14:textId="77777777">
            <w:pPr>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Atten</w:t>
            </w:r>
            <w:r w:rsidRPr="6C0DBB9A" w:rsidR="6D28481A">
              <w:rPr>
                <w:rFonts w:ascii="Arial" w:hAnsi="Arial" w:eastAsia="Arial" w:cs="Arial"/>
                <w:color w:val="0D0D0D" w:themeColor="text1" w:themeTint="F2" w:themeShade="FF"/>
                <w:sz w:val="24"/>
                <w:szCs w:val="24"/>
              </w:rPr>
              <w:t>da</w:t>
            </w:r>
            <w:r w:rsidRPr="6C0DBB9A" w:rsidR="4DA96EAC">
              <w:rPr>
                <w:rFonts w:ascii="Arial" w:hAnsi="Arial" w:eastAsia="Arial" w:cs="Arial"/>
                <w:color w:val="0D0D0D" w:themeColor="text1" w:themeTint="F2" w:themeShade="FF"/>
                <w:sz w:val="24"/>
                <w:szCs w:val="24"/>
              </w:rPr>
              <w:t>nce is lower for disadvantaged students compared to non- disadvantaged. We know that poor atten</w:t>
            </w:r>
            <w:r w:rsidRPr="6C0DBB9A" w:rsidR="6D28481A">
              <w:rPr>
                <w:rFonts w:ascii="Arial" w:hAnsi="Arial" w:eastAsia="Arial" w:cs="Arial"/>
                <w:color w:val="0D0D0D" w:themeColor="text1" w:themeTint="F2" w:themeShade="FF"/>
                <w:sz w:val="24"/>
                <w:szCs w:val="24"/>
              </w:rPr>
              <w:t>da</w:t>
            </w:r>
            <w:r w:rsidRPr="6C0DBB9A" w:rsidR="4DA96EAC">
              <w:rPr>
                <w:rFonts w:ascii="Arial" w:hAnsi="Arial" w:eastAsia="Arial" w:cs="Arial"/>
                <w:color w:val="0D0D0D" w:themeColor="text1" w:themeTint="F2" w:themeShade="FF"/>
                <w:sz w:val="24"/>
                <w:szCs w:val="24"/>
              </w:rPr>
              <w:t xml:space="preserve">nce affects outcomes for </w:t>
            </w:r>
            <w:r w:rsidRPr="6C0DBB9A" w:rsidR="00592337">
              <w:rPr>
                <w:rFonts w:ascii="Arial" w:hAnsi="Arial" w:eastAsia="Arial" w:cs="Arial"/>
                <w:color w:val="0D0D0D" w:themeColor="text1" w:themeTint="F2" w:themeShade="FF"/>
                <w:sz w:val="24"/>
                <w:szCs w:val="24"/>
              </w:rPr>
              <w:t>PP</w:t>
            </w:r>
            <w:r w:rsidRPr="6C0DBB9A" w:rsidR="4DA96EAC">
              <w:rPr>
                <w:rFonts w:ascii="Arial" w:hAnsi="Arial" w:eastAsia="Arial" w:cs="Arial"/>
                <w:color w:val="0D0D0D" w:themeColor="text1" w:themeTint="F2" w:themeShade="FF"/>
                <w:sz w:val="24"/>
                <w:szCs w:val="24"/>
              </w:rPr>
              <w:t xml:space="preserve"> more than for non- </w:t>
            </w:r>
            <w:r w:rsidRPr="6C0DBB9A" w:rsidR="00592337">
              <w:rPr>
                <w:rFonts w:ascii="Arial" w:hAnsi="Arial" w:eastAsia="Arial" w:cs="Arial"/>
                <w:color w:val="0D0D0D" w:themeColor="text1" w:themeTint="F2" w:themeShade="FF"/>
                <w:sz w:val="24"/>
                <w:szCs w:val="24"/>
              </w:rPr>
              <w:t>PP</w:t>
            </w:r>
            <w:r w:rsidRPr="6C0DBB9A" w:rsidR="4DA96EAC">
              <w:rPr>
                <w:rFonts w:ascii="Arial" w:hAnsi="Arial" w:eastAsia="Arial" w:cs="Arial"/>
                <w:color w:val="0D0D0D" w:themeColor="text1" w:themeTint="F2" w:themeShade="FF"/>
                <w:sz w:val="24"/>
                <w:szCs w:val="24"/>
              </w:rPr>
              <w:t>.</w:t>
            </w:r>
          </w:p>
          <w:p w:rsidR="00646D57" w:rsidP="6C0DBB9A" w:rsidRDefault="00646D57" w14:paraId="605355BB" w14:textId="77777777">
            <w:pPr>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 xml:space="preserve">Some Disadvantaged students need </w:t>
            </w:r>
            <w:r w:rsidRPr="6C0DBB9A" w:rsidR="4DA96EAC">
              <w:rPr>
                <w:rFonts w:ascii="Arial" w:hAnsi="Arial" w:eastAsia="Arial" w:cs="Arial"/>
                <w:color w:val="0D0D0D" w:themeColor="text1" w:themeTint="F2" w:themeShade="FF"/>
                <w:sz w:val="24"/>
                <w:szCs w:val="24"/>
              </w:rPr>
              <w:t>additional</w:t>
            </w:r>
            <w:r w:rsidRPr="6C0DBB9A" w:rsidR="4DA96EAC">
              <w:rPr>
                <w:rFonts w:ascii="Arial" w:hAnsi="Arial" w:eastAsia="Arial" w:cs="Arial"/>
                <w:color w:val="0D0D0D" w:themeColor="text1" w:themeTint="F2" w:themeShade="FF"/>
                <w:sz w:val="24"/>
                <w:szCs w:val="24"/>
              </w:rPr>
              <w:t xml:space="preserve"> support to get to school and start the </w:t>
            </w:r>
            <w:r w:rsidRPr="6C0DBB9A" w:rsidR="6D28481A">
              <w:rPr>
                <w:rFonts w:ascii="Arial" w:hAnsi="Arial" w:eastAsia="Arial" w:cs="Arial"/>
                <w:color w:val="0D0D0D" w:themeColor="text1" w:themeTint="F2" w:themeShade="FF"/>
                <w:sz w:val="24"/>
                <w:szCs w:val="24"/>
              </w:rPr>
              <w:t>da</w:t>
            </w:r>
            <w:r w:rsidRPr="6C0DBB9A" w:rsidR="4DA96EAC">
              <w:rPr>
                <w:rFonts w:ascii="Arial" w:hAnsi="Arial" w:eastAsia="Arial" w:cs="Arial"/>
                <w:color w:val="0D0D0D" w:themeColor="text1" w:themeTint="F2" w:themeShade="FF"/>
                <w:sz w:val="24"/>
                <w:szCs w:val="24"/>
              </w:rPr>
              <w:t>y with a positive, welcoming experience.</w:t>
            </w:r>
          </w:p>
          <w:p w:rsidR="00646D57" w:rsidP="6C0DBB9A" w:rsidRDefault="00646D57" w14:paraId="780CC318" w14:textId="77777777">
            <w:pPr>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Some Disadvantaged students need a trusted adult, like a “school parent” to advocate for their needs and support them through challenges.</w:t>
            </w:r>
          </w:p>
          <w:p w:rsidRPr="00646D57" w:rsidR="00FC3253" w:rsidP="6C0DBB9A" w:rsidRDefault="00646D57" w14:paraId="1CA55998" w14:textId="77777777">
            <w:pPr>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 xml:space="preserve">There are financial and socio -economic challenges for </w:t>
            </w:r>
            <w:r w:rsidRPr="6C0DBB9A" w:rsidR="00592337">
              <w:rPr>
                <w:rFonts w:ascii="Arial" w:hAnsi="Arial" w:eastAsia="Arial" w:cs="Arial"/>
                <w:color w:val="0D0D0D" w:themeColor="text1" w:themeTint="F2" w:themeShade="FF"/>
                <w:sz w:val="24"/>
                <w:szCs w:val="24"/>
              </w:rPr>
              <w:t>PP</w:t>
            </w:r>
            <w:r w:rsidRPr="6C0DBB9A" w:rsidR="4DA96EAC">
              <w:rPr>
                <w:rFonts w:ascii="Arial" w:hAnsi="Arial" w:eastAsia="Arial" w:cs="Arial"/>
                <w:color w:val="0D0D0D" w:themeColor="text1" w:themeTint="F2" w:themeShade="FF"/>
                <w:sz w:val="24"/>
                <w:szCs w:val="24"/>
              </w:rPr>
              <w:t xml:space="preserve"> students who lack basic provisions such as food/ breakfast, uniform, </w:t>
            </w:r>
            <w:r w:rsidRPr="6C0DBB9A" w:rsidR="4DA96EAC">
              <w:rPr>
                <w:rFonts w:ascii="Arial" w:hAnsi="Arial" w:eastAsia="Arial" w:cs="Arial"/>
                <w:color w:val="0D0D0D" w:themeColor="text1" w:themeTint="F2" w:themeShade="FF"/>
                <w:sz w:val="24"/>
                <w:szCs w:val="24"/>
              </w:rPr>
              <w:t>equipment</w:t>
            </w:r>
            <w:r w:rsidRPr="6C0DBB9A" w:rsidR="4DA96EAC">
              <w:rPr>
                <w:rFonts w:ascii="Arial" w:hAnsi="Arial" w:eastAsia="Arial" w:cs="Arial"/>
                <w:color w:val="0D0D0D" w:themeColor="text1" w:themeTint="F2" w:themeShade="FF"/>
                <w:sz w:val="24"/>
                <w:szCs w:val="24"/>
              </w:rPr>
              <w:t xml:space="preserve"> and books.</w:t>
            </w:r>
          </w:p>
        </w:tc>
      </w:tr>
      <w:tr w:rsidR="00FC3253" w:rsidTr="6C0DBB9A" w14:paraId="56923EA6" w14:textId="77777777">
        <w:trPr>
          <w:trHeight w:val="665"/>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5" w:themeFillTint="99"/>
            <w:tcMar/>
          </w:tcPr>
          <w:p w:rsidR="00646D57" w:rsidP="6C0DBB9A" w:rsidRDefault="00592337" w14:paraId="367A45A0" w14:textId="77777777">
            <w:pPr>
              <w:ind w:left="50"/>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2</w:t>
            </w:r>
          </w:p>
          <w:p w:rsidR="00646D57" w:rsidP="6C0DBB9A" w:rsidRDefault="00646D57" w14:paraId="0BCDD8AE" w14:textId="77777777">
            <w:pPr>
              <w:ind w:left="50"/>
              <w:rPr>
                <w:rFonts w:ascii="Arial" w:hAnsi="Arial" w:eastAsia="Arial" w:cs="Arial"/>
                <w:color w:val="0D0D0D"/>
                <w:sz w:val="24"/>
                <w:szCs w:val="24"/>
              </w:rPr>
            </w:pPr>
          </w:p>
          <w:p w:rsidRPr="00646D57" w:rsidR="00FC3253" w:rsidP="6C0DBB9A" w:rsidRDefault="00646D57" w14:paraId="72FE3E9C" w14:textId="77777777">
            <w:pPr>
              <w:ind w:left="50"/>
              <w:rPr>
                <w:rFonts w:ascii="Arial" w:hAnsi="Arial" w:eastAsia="Arial" w:cs="Arial"/>
                <w:color w:val="0D0D0D" w:themeColor="text1" w:themeTint="F2" w:themeShade="FF"/>
                <w:sz w:val="24"/>
                <w:szCs w:val="24"/>
              </w:rPr>
            </w:pPr>
            <w:r w:rsidRPr="6C0DBB9A" w:rsidR="4DA96EAC">
              <w:rPr>
                <w:rFonts w:ascii="Arial" w:hAnsi="Arial" w:eastAsia="Arial" w:cs="Arial"/>
                <w:color w:val="0D0D0D" w:themeColor="text1" w:themeTint="F2" w:themeShade="FF"/>
                <w:sz w:val="24"/>
                <w:szCs w:val="24"/>
              </w:rPr>
              <w:t>Belonging</w:t>
            </w:r>
            <w:r w:rsidRPr="6C0DBB9A" w:rsidR="5457272D">
              <w:rPr>
                <w:rFonts w:ascii="Arial" w:hAnsi="Arial" w:eastAsia="Arial" w:cs="Arial"/>
                <w:color w:val="0D0D0D" w:themeColor="text1" w:themeTint="F2" w:themeShade="FF"/>
                <w:sz w:val="24"/>
                <w:szCs w:val="24"/>
              </w:rPr>
              <w:t xml:space="preserve">, </w:t>
            </w:r>
            <w:r w:rsidRPr="6C0DBB9A" w:rsidR="4DA96EAC">
              <w:rPr>
                <w:rFonts w:ascii="Arial" w:hAnsi="Arial" w:eastAsia="Arial" w:cs="Arial"/>
                <w:color w:val="0D0D0D" w:themeColor="text1" w:themeTint="F2" w:themeShade="FF"/>
                <w:sz w:val="24"/>
                <w:szCs w:val="24"/>
              </w:rPr>
              <w:t>achievement</w:t>
            </w:r>
            <w:r w:rsidRPr="6C0DBB9A" w:rsidR="5457272D">
              <w:rPr>
                <w:rFonts w:ascii="Arial" w:hAnsi="Arial" w:eastAsia="Arial" w:cs="Arial"/>
                <w:color w:val="0D0D0D" w:themeColor="text1" w:themeTint="F2" w:themeShade="FF"/>
                <w:sz w:val="24"/>
                <w:szCs w:val="24"/>
              </w:rPr>
              <w:t xml:space="preserve"> and self-esteem</w:t>
            </w:r>
          </w:p>
        </w:tc>
        <w:tc>
          <w:tcPr>
            <w:tcW w:w="8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D57" w:rsidP="6C0DBB9A" w:rsidRDefault="00646D57" w14:paraId="1EB4D7BE" w14:textId="77777777">
            <w:pPr>
              <w:ind w:left="6"/>
              <w:jc w:val="both"/>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 xml:space="preserve">Our reading assessments </w:t>
            </w:r>
            <w:r w:rsidRPr="6C0DBB9A" w:rsidR="4DA96EAC">
              <w:rPr>
                <w:rFonts w:ascii="Arial" w:hAnsi="Arial" w:eastAsia="Arial" w:cs="Arial"/>
                <w:color w:val="0D0D0D" w:themeColor="text1" w:themeTint="F2" w:themeShade="FF"/>
                <w:sz w:val="24"/>
                <w:szCs w:val="24"/>
              </w:rPr>
              <w:t>identify</w:t>
            </w:r>
            <w:r w:rsidRPr="6C0DBB9A" w:rsidR="4DA96EAC">
              <w:rPr>
                <w:rFonts w:ascii="Arial" w:hAnsi="Arial" w:eastAsia="Arial" w:cs="Arial"/>
                <w:color w:val="0D0D0D" w:themeColor="text1" w:themeTint="F2" w:themeShade="FF"/>
                <w:sz w:val="24"/>
                <w:szCs w:val="24"/>
              </w:rPr>
              <w:t xml:space="preserve"> some disadvantaged students who have lower reading ages and </w:t>
            </w:r>
            <w:r w:rsidRPr="6C0DBB9A" w:rsidR="4DA96EAC">
              <w:rPr>
                <w:rFonts w:ascii="Arial" w:hAnsi="Arial" w:eastAsia="Arial" w:cs="Arial"/>
                <w:color w:val="0D0D0D" w:themeColor="text1" w:themeTint="F2" w:themeShade="FF"/>
                <w:sz w:val="24"/>
                <w:szCs w:val="24"/>
              </w:rPr>
              <w:t>proficiency</w:t>
            </w:r>
            <w:r w:rsidRPr="6C0DBB9A" w:rsidR="4DA96EAC">
              <w:rPr>
                <w:rFonts w:ascii="Arial" w:hAnsi="Arial" w:eastAsia="Arial" w:cs="Arial"/>
                <w:color w:val="0D0D0D" w:themeColor="text1" w:themeTint="F2" w:themeShade="FF"/>
                <w:sz w:val="24"/>
                <w:szCs w:val="24"/>
              </w:rPr>
              <w:t xml:space="preserve"> than their peers. This also includes lower confidence in basic numeracy functions.</w:t>
            </w:r>
          </w:p>
          <w:p w:rsidR="00646D57" w:rsidP="6C0DBB9A" w:rsidRDefault="00646D57" w14:paraId="1AC54B40" w14:textId="6508512C">
            <w:pPr>
              <w:ind w:left="6"/>
              <w:jc w:val="both"/>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Some of our disadvantaged students lack self -esteem and can take a passive approach to learning and contribute less to class discussion</w:t>
            </w:r>
            <w:r w:rsidRPr="6C0DBB9A" w:rsidR="2E5439DA">
              <w:rPr>
                <w:rFonts w:ascii="Arial" w:hAnsi="Arial" w:eastAsia="Arial" w:cs="Arial"/>
                <w:color w:val="0D0D0D" w:themeColor="text1" w:themeTint="F2" w:themeShade="FF"/>
                <w:sz w:val="24"/>
                <w:szCs w:val="24"/>
              </w:rPr>
              <w:t>s</w:t>
            </w:r>
            <w:r w:rsidRPr="6C0DBB9A" w:rsidR="4DA96EAC">
              <w:rPr>
                <w:rFonts w:ascii="Arial" w:hAnsi="Arial" w:eastAsia="Arial" w:cs="Arial"/>
                <w:color w:val="0D0D0D" w:themeColor="text1" w:themeTint="F2" w:themeShade="FF"/>
                <w:sz w:val="24"/>
                <w:szCs w:val="24"/>
              </w:rPr>
              <w:t xml:space="preserve">. </w:t>
            </w:r>
          </w:p>
          <w:p w:rsidR="00646D57" w:rsidP="6C0DBB9A" w:rsidRDefault="00646D57" w14:paraId="1DE484B5" w14:textId="77777777">
            <w:pPr>
              <w:ind w:left="6"/>
              <w:jc w:val="both"/>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 xml:space="preserve">Class charts shows that some of our disadvantaged students struggle with self- organisation and independent learning such as homework. They can lack the metacognitive skills of perseverance and self- regulation. </w:t>
            </w:r>
          </w:p>
          <w:p w:rsidR="00646D57" w:rsidP="6C0DBB9A" w:rsidRDefault="00646D57" w14:paraId="62C3DEE8" w14:textId="77777777">
            <w:pPr>
              <w:ind w:left="6"/>
              <w:jc w:val="both"/>
              <w:rPr>
                <w:rFonts w:ascii="Arial" w:hAnsi="Arial" w:eastAsia="Arial" w:cs="Arial"/>
                <w:color w:val="0D0D0D" w:themeColor="text1" w:themeTint="F2"/>
                <w:sz w:val="24"/>
                <w:szCs w:val="24"/>
              </w:rPr>
            </w:pPr>
            <w:r w:rsidRPr="6C0DBB9A" w:rsidR="4DA96EAC">
              <w:rPr>
                <w:rFonts w:ascii="Arial" w:hAnsi="Arial" w:eastAsia="Arial" w:cs="Arial"/>
                <w:color w:val="0D0D0D" w:themeColor="text1" w:themeTint="F2" w:themeShade="FF"/>
                <w:sz w:val="24"/>
                <w:szCs w:val="24"/>
              </w:rPr>
              <w:t xml:space="preserve">Some disadvantaged parents need </w:t>
            </w:r>
            <w:r w:rsidRPr="6C0DBB9A" w:rsidR="4DA96EAC">
              <w:rPr>
                <w:rFonts w:ascii="Arial" w:hAnsi="Arial" w:eastAsia="Arial" w:cs="Arial"/>
                <w:color w:val="0D0D0D" w:themeColor="text1" w:themeTint="F2" w:themeShade="FF"/>
                <w:sz w:val="24"/>
                <w:szCs w:val="24"/>
              </w:rPr>
              <w:t>additional</w:t>
            </w:r>
            <w:r w:rsidRPr="6C0DBB9A" w:rsidR="4DA96EAC">
              <w:rPr>
                <w:rFonts w:ascii="Arial" w:hAnsi="Arial" w:eastAsia="Arial" w:cs="Arial"/>
                <w:color w:val="0D0D0D" w:themeColor="text1" w:themeTint="F2" w:themeShade="FF"/>
                <w:sz w:val="24"/>
                <w:szCs w:val="24"/>
              </w:rPr>
              <w:t xml:space="preserve"> opportunities to engage with college and know how to effectively support their child’s achievement.</w:t>
            </w:r>
          </w:p>
          <w:p w:rsidR="00FC3253" w:rsidP="6C0DBB9A" w:rsidRDefault="00646D57" w14:paraId="0F4B4B3E" w14:textId="77777777">
            <w:pPr>
              <w:spacing w:line="232" w:lineRule="auto"/>
              <w:jc w:val="both"/>
              <w:rPr>
                <w:rFonts w:ascii="Arial" w:hAnsi="Arial" w:eastAsia="Arial" w:cs="Arial"/>
                <w:sz w:val="24"/>
                <w:szCs w:val="24"/>
              </w:rPr>
            </w:pPr>
            <w:r w:rsidRPr="6C0DBB9A" w:rsidR="4DA96EAC">
              <w:rPr>
                <w:rFonts w:ascii="Arial" w:hAnsi="Arial" w:eastAsia="Arial" w:cs="Arial"/>
                <w:sz w:val="24"/>
                <w:szCs w:val="24"/>
              </w:rPr>
              <w:t>Some disadvantaged students need academic intervention to raise their self- belief and their potential to improve and achieve in assessments.</w:t>
            </w:r>
          </w:p>
        </w:tc>
      </w:tr>
      <w:tr w:rsidR="00FC3253" w:rsidTr="6C0DBB9A" w14:paraId="1076E0FB" w14:textId="77777777">
        <w:trPr>
          <w:trHeight w:val="1205"/>
        </w:trPr>
        <w:tc>
          <w:tcPr>
            <w:tcW w:w="14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30A0"/>
            <w:tcMar/>
          </w:tcPr>
          <w:p w:rsidRPr="00D04873" w:rsidR="007E1FD9" w:rsidP="6C0DBB9A" w:rsidRDefault="00592337" w14:paraId="437A37D4" w14:textId="77777777">
            <w:pPr>
              <w:ind w:left="50"/>
              <w:rPr>
                <w:rFonts w:ascii="Arial" w:hAnsi="Arial" w:eastAsia="Arial" w:cs="Arial"/>
                <w:color w:val="FFFFFF" w:themeColor="background1"/>
                <w:sz w:val="24"/>
                <w:szCs w:val="24"/>
              </w:rPr>
            </w:pPr>
            <w:r w:rsidRPr="6C0DBB9A" w:rsidR="00592337">
              <w:rPr>
                <w:rFonts w:ascii="Arial" w:hAnsi="Arial" w:eastAsia="Arial" w:cs="Arial"/>
                <w:color w:val="FFFFFF" w:themeColor="background1" w:themeTint="FF" w:themeShade="FF"/>
                <w:sz w:val="24"/>
                <w:szCs w:val="24"/>
              </w:rPr>
              <w:t>3</w:t>
            </w:r>
          </w:p>
          <w:p w:rsidRPr="00D04873" w:rsidR="007E1FD9" w:rsidP="6C0DBB9A" w:rsidRDefault="007E1FD9" w14:paraId="42BC8B78" w14:textId="77777777">
            <w:pPr>
              <w:ind w:left="50"/>
              <w:rPr>
                <w:rFonts w:ascii="Arial" w:hAnsi="Arial" w:eastAsia="Arial" w:cs="Arial"/>
                <w:color w:val="FFFFFF" w:themeColor="background1"/>
                <w:sz w:val="24"/>
                <w:szCs w:val="24"/>
              </w:rPr>
            </w:pPr>
          </w:p>
          <w:p w:rsidR="00FC3253" w:rsidP="6C0DBB9A" w:rsidRDefault="007E1FD9" w14:paraId="563F510F" w14:textId="77777777">
            <w:pPr>
              <w:ind w:left="50"/>
              <w:rPr>
                <w:rFonts w:ascii="Arial" w:hAnsi="Arial" w:eastAsia="Arial" w:cs="Arial"/>
                <w:color w:val="FFFFFF" w:themeColor="background1" w:themeTint="FF" w:themeShade="FF"/>
                <w:sz w:val="24"/>
                <w:szCs w:val="24"/>
              </w:rPr>
            </w:pPr>
            <w:r w:rsidRPr="6C0DBB9A" w:rsidR="5457272D">
              <w:rPr>
                <w:rFonts w:ascii="Arial" w:hAnsi="Arial" w:eastAsia="Arial" w:cs="Arial"/>
                <w:color w:val="FFFFFF" w:themeColor="background1" w:themeTint="FF" w:themeShade="FF"/>
                <w:sz w:val="24"/>
                <w:szCs w:val="24"/>
              </w:rPr>
              <w:t>Spiritual</w:t>
            </w:r>
          </w:p>
        </w:tc>
        <w:tc>
          <w:tcPr>
            <w:tcW w:w="80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E1FD9" w:rsidP="6C0DBB9A" w:rsidRDefault="007E1FD9" w14:paraId="56159DD1" w14:textId="77777777">
            <w:pPr>
              <w:ind w:left="6"/>
              <w:rPr>
                <w:rFonts w:ascii="Arial" w:hAnsi="Arial" w:eastAsia="Arial" w:cs="Arial"/>
                <w:color w:val="0D0D0D" w:themeColor="text1" w:themeTint="F2"/>
                <w:sz w:val="24"/>
                <w:szCs w:val="24"/>
              </w:rPr>
            </w:pPr>
            <w:r w:rsidRPr="6C0DBB9A" w:rsidR="5457272D">
              <w:rPr>
                <w:rFonts w:ascii="Arial" w:hAnsi="Arial" w:eastAsia="Arial" w:cs="Arial"/>
                <w:color w:val="0D0D0D" w:themeColor="text1" w:themeTint="F2" w:themeShade="FF"/>
                <w:sz w:val="24"/>
                <w:szCs w:val="24"/>
              </w:rPr>
              <w:t xml:space="preserve">Disadvantaged students, including high prior attainers, can have barriers that prevent them from </w:t>
            </w:r>
            <w:r w:rsidRPr="6C0DBB9A" w:rsidR="5457272D">
              <w:rPr>
                <w:rFonts w:ascii="Arial" w:hAnsi="Arial" w:eastAsia="Arial" w:cs="Arial"/>
                <w:color w:val="0D0D0D" w:themeColor="text1" w:themeTint="F2" w:themeShade="FF"/>
                <w:sz w:val="24"/>
                <w:szCs w:val="24"/>
              </w:rPr>
              <w:t>achieving excellence</w:t>
            </w:r>
            <w:r w:rsidRPr="6C0DBB9A" w:rsidR="5457272D">
              <w:rPr>
                <w:rFonts w:ascii="Arial" w:hAnsi="Arial" w:eastAsia="Arial" w:cs="Arial"/>
                <w:color w:val="0D0D0D" w:themeColor="text1" w:themeTint="F2" w:themeShade="FF"/>
                <w:sz w:val="24"/>
                <w:szCs w:val="24"/>
              </w:rPr>
              <w:t xml:space="preserve"> and lack positive role models to encourage them.</w:t>
            </w:r>
          </w:p>
          <w:p w:rsidR="007E1FD9" w:rsidP="6C0DBB9A" w:rsidRDefault="007E1FD9" w14:paraId="16542DF3" w14:textId="77777777">
            <w:pPr>
              <w:ind w:left="6"/>
              <w:rPr>
                <w:rFonts w:ascii="Arial" w:hAnsi="Arial" w:eastAsia="Arial" w:cs="Arial"/>
                <w:color w:val="0D0D0D" w:themeColor="text1" w:themeTint="F2"/>
                <w:sz w:val="24"/>
                <w:szCs w:val="24"/>
              </w:rPr>
            </w:pPr>
            <w:r w:rsidRPr="6C0DBB9A" w:rsidR="5457272D">
              <w:rPr>
                <w:rFonts w:ascii="Arial" w:hAnsi="Arial" w:eastAsia="Arial" w:cs="Arial"/>
                <w:color w:val="0D0D0D" w:themeColor="text1" w:themeTint="F2" w:themeShade="FF"/>
                <w:sz w:val="24"/>
                <w:szCs w:val="24"/>
              </w:rPr>
              <w:t xml:space="preserve">They need </w:t>
            </w:r>
            <w:r w:rsidRPr="6C0DBB9A" w:rsidR="5457272D">
              <w:rPr>
                <w:rFonts w:ascii="Arial" w:hAnsi="Arial" w:eastAsia="Arial" w:cs="Arial"/>
                <w:color w:val="0D0D0D" w:themeColor="text1" w:themeTint="F2" w:themeShade="FF"/>
                <w:sz w:val="24"/>
                <w:szCs w:val="24"/>
              </w:rPr>
              <w:t>additional</w:t>
            </w:r>
            <w:r w:rsidRPr="6C0DBB9A" w:rsidR="5457272D">
              <w:rPr>
                <w:rFonts w:ascii="Arial" w:hAnsi="Arial" w:eastAsia="Arial" w:cs="Arial"/>
                <w:color w:val="0D0D0D" w:themeColor="text1" w:themeTint="F2" w:themeShade="FF"/>
                <w:sz w:val="24"/>
                <w:szCs w:val="24"/>
              </w:rPr>
              <w:t xml:space="preserve"> careers support to find a fulfilling pathway.</w:t>
            </w:r>
          </w:p>
          <w:p w:rsidR="007E1FD9" w:rsidP="6C0DBB9A" w:rsidRDefault="007E1FD9" w14:paraId="367380A5" w14:textId="77777777">
            <w:pPr>
              <w:ind w:left="6"/>
              <w:rPr>
                <w:rFonts w:ascii="Arial" w:hAnsi="Arial" w:eastAsia="Arial" w:cs="Arial"/>
                <w:color w:val="0D0D0D" w:themeColor="text1" w:themeTint="F2"/>
                <w:sz w:val="24"/>
                <w:szCs w:val="24"/>
              </w:rPr>
            </w:pPr>
            <w:r w:rsidRPr="6C0DBB9A" w:rsidR="5457272D">
              <w:rPr>
                <w:rFonts w:ascii="Arial" w:hAnsi="Arial" w:eastAsia="Arial" w:cs="Arial"/>
                <w:color w:val="0D0D0D" w:themeColor="text1" w:themeTint="F2" w:themeShade="FF"/>
                <w:sz w:val="24"/>
                <w:szCs w:val="24"/>
              </w:rPr>
              <w:t>They can lack the opportunities for cultural capital that non-disadvantaged students experience.</w:t>
            </w:r>
          </w:p>
          <w:p w:rsidR="00FC3253" w:rsidP="6C0DBB9A" w:rsidRDefault="007E1FD9" w14:paraId="081B0AB8" w14:textId="77777777">
            <w:pPr>
              <w:ind w:left="55"/>
              <w:rPr>
                <w:rFonts w:ascii="Arial" w:hAnsi="Arial" w:eastAsia="Arial" w:cs="Arial"/>
                <w:color w:val="0D0D0D" w:themeColor="text1" w:themeTint="F2" w:themeShade="FF"/>
                <w:sz w:val="24"/>
                <w:szCs w:val="24"/>
              </w:rPr>
            </w:pPr>
            <w:r w:rsidRPr="6C0DBB9A" w:rsidR="5457272D">
              <w:rPr>
                <w:rFonts w:ascii="Arial" w:hAnsi="Arial" w:eastAsia="Arial" w:cs="Arial"/>
                <w:color w:val="0D0D0D" w:themeColor="text1" w:themeTint="F2" w:themeShade="FF"/>
                <w:sz w:val="24"/>
                <w:szCs w:val="24"/>
              </w:rPr>
              <w:t xml:space="preserve">Disadvantaged students need to compete with non- disadvantaged and achieve a set of qualifications that help them to </w:t>
            </w:r>
            <w:r w:rsidRPr="6C0DBB9A" w:rsidR="5457272D">
              <w:rPr>
                <w:rFonts w:ascii="Arial" w:hAnsi="Arial" w:eastAsia="Arial" w:cs="Arial"/>
                <w:color w:val="0D0D0D" w:themeColor="text1" w:themeTint="F2" w:themeShade="FF"/>
                <w:sz w:val="24"/>
                <w:szCs w:val="24"/>
              </w:rPr>
              <w:t>be ambitious for their own next steps.</w:t>
            </w:r>
          </w:p>
        </w:tc>
      </w:tr>
    </w:tbl>
    <w:p w:rsidR="00FC3253" w:rsidP="6C0DBB9A" w:rsidRDefault="00592337" w14:paraId="3BA1B023" w14:textId="77777777">
      <w:pPr>
        <w:spacing w:after="697"/>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 </w:t>
      </w:r>
    </w:p>
    <w:p w:rsidR="00FC3253" w:rsidP="6C0DBB9A" w:rsidRDefault="00592337" w14:paraId="44EEF5F9" w14:textId="77777777">
      <w:pPr>
        <w:pStyle w:val="Heading2"/>
        <w:ind w:left="-5"/>
        <w:rPr>
          <w:rFonts w:ascii="Arial" w:hAnsi="Arial" w:eastAsia="Arial" w:cs="Arial"/>
          <w:sz w:val="24"/>
          <w:szCs w:val="24"/>
        </w:rPr>
      </w:pPr>
      <w:r w:rsidRPr="6C0DBB9A" w:rsidR="00592337">
        <w:rPr>
          <w:rFonts w:ascii="Arial" w:hAnsi="Arial" w:eastAsia="Arial" w:cs="Arial"/>
          <w:sz w:val="24"/>
          <w:szCs w:val="24"/>
        </w:rPr>
        <w:t xml:space="preserve">Intended outcomes  </w:t>
      </w:r>
    </w:p>
    <w:p w:rsidR="00FC3253" w:rsidP="6C0DBB9A" w:rsidRDefault="00592337" w14:paraId="1E5F2155" w14:textId="77777777">
      <w:pPr>
        <w:spacing w:after="27" w:line="234" w:lineRule="auto"/>
        <w:ind w:left="-5" w:hanging="10"/>
        <w:rPr>
          <w:rFonts w:ascii="Arial" w:hAnsi="Arial" w:eastAsia="Arial" w:cs="Arial"/>
          <w:color w:val="0D0D0D" w:themeColor="text1" w:themeTint="F2" w:themeShade="FF"/>
          <w:sz w:val="24"/>
          <w:szCs w:val="24"/>
        </w:rPr>
      </w:pPr>
      <w:r w:rsidRPr="6C0DBB9A" w:rsidR="00592337">
        <w:rPr>
          <w:rFonts w:ascii="Arial" w:hAnsi="Arial" w:eastAsia="Arial" w:cs="Arial"/>
          <w:sz w:val="24"/>
          <w:szCs w:val="24"/>
        </w:rPr>
        <w:t xml:space="preserve">This explains the outcomes we are aiming for </w:t>
      </w:r>
      <w:r w:rsidRPr="6C0DBB9A" w:rsidR="00592337">
        <w:rPr>
          <w:rFonts w:ascii="Arial" w:hAnsi="Arial" w:eastAsia="Arial" w:cs="Arial"/>
          <w:b w:val="1"/>
          <w:bCs w:val="1"/>
          <w:sz w:val="24"/>
          <w:szCs w:val="24"/>
        </w:rPr>
        <w:t>by the end of our current strategy plan</w:t>
      </w:r>
      <w:r w:rsidRPr="6C0DBB9A" w:rsidR="00592337">
        <w:rPr>
          <w:rFonts w:ascii="Arial" w:hAnsi="Arial" w:eastAsia="Arial" w:cs="Arial"/>
          <w:sz w:val="24"/>
          <w:szCs w:val="24"/>
        </w:rPr>
        <w:t>, and how we will measure whether they have been achieved.</w:t>
      </w:r>
      <w:r w:rsidRPr="6C0DBB9A" w:rsidR="00592337">
        <w:rPr>
          <w:rFonts w:ascii="Arial" w:hAnsi="Arial" w:eastAsia="Arial" w:cs="Arial"/>
          <w:color w:val="0D0D0D" w:themeColor="text1" w:themeTint="F2" w:themeShade="FF"/>
          <w:sz w:val="24"/>
          <w:szCs w:val="24"/>
        </w:rPr>
        <w:t xml:space="preserve"> </w:t>
      </w:r>
    </w:p>
    <w:tbl>
      <w:tblPr>
        <w:tblStyle w:val="TableGrid"/>
        <w:tblW w:w="9487" w:type="dxa"/>
        <w:tblInd w:w="6" w:type="dxa"/>
        <w:tblCellMar>
          <w:top w:w="29" w:type="dxa"/>
          <w:left w:w="104" w:type="dxa"/>
          <w:right w:w="104" w:type="dxa"/>
        </w:tblCellMar>
        <w:tblLook w:val="04A0" w:firstRow="1" w:lastRow="0" w:firstColumn="1" w:lastColumn="0" w:noHBand="0" w:noVBand="1"/>
      </w:tblPr>
      <w:tblGrid>
        <w:gridCol w:w="2683"/>
        <w:gridCol w:w="6804"/>
      </w:tblGrid>
      <w:tr w:rsidR="00FC3253" w:rsidTr="6C0DBB9A" w14:paraId="50DAC91E" w14:textId="77777777">
        <w:trPr>
          <w:trHeight w:val="398"/>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428E857B" w14:textId="77777777">
            <w:pPr>
              <w:ind w:left="55"/>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Intended outcome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70A3A416" w14:textId="77777777">
            <w:pPr>
              <w:ind w:left="56"/>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Success criteria </w:t>
            </w:r>
          </w:p>
        </w:tc>
      </w:tr>
      <w:tr w:rsidR="00592337" w:rsidTr="6C0DBB9A" w14:paraId="7BCCF7AD" w14:textId="77777777">
        <w:trPr>
          <w:trHeight w:val="561"/>
        </w:trPr>
        <w:tc>
          <w:tcPr>
            <w:tcW w:w="94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Pr="005640C9" w:rsidR="00592337" w:rsidP="6C0DBB9A" w:rsidRDefault="00592337" w14:paraId="746257BE" w14:textId="77777777">
            <w:pPr>
              <w:pStyle w:val="ListParagraph"/>
              <w:spacing w:after="85" w:line="232" w:lineRule="auto"/>
              <w:ind w:left="361"/>
              <w:jc w:val="center"/>
              <w:rPr>
                <w:rFonts w:ascii="Arial" w:hAnsi="Arial" w:eastAsia="Arial" w:cs="Arial"/>
                <w:b w:val="1"/>
                <w:bCs w:val="1"/>
                <w:color w:val="FFFFFF" w:themeColor="background1"/>
                <w:sz w:val="24"/>
                <w:szCs w:val="24"/>
              </w:rPr>
            </w:pPr>
            <w:r w:rsidRPr="6C0DBB9A" w:rsidR="00592337">
              <w:rPr>
                <w:rFonts w:ascii="Arial" w:hAnsi="Arial" w:eastAsia="Arial" w:cs="Arial"/>
                <w:b w:val="1"/>
                <w:bCs w:val="1"/>
                <w:color w:val="FFFFFF" w:themeColor="background1" w:themeTint="FF" w:themeShade="FF"/>
                <w:sz w:val="24"/>
                <w:szCs w:val="24"/>
              </w:rPr>
              <w:t>Physiological, safety and basic needs</w:t>
            </w:r>
          </w:p>
        </w:tc>
      </w:tr>
      <w:tr w:rsidR="00FC3253" w:rsidTr="6C0DBB9A" w14:paraId="5959A41A" w14:textId="77777777">
        <w:trPr>
          <w:trHeight w:val="1617"/>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1C26" w:rsidR="007E1FD9" w:rsidP="6C0DBB9A" w:rsidRDefault="007E1FD9" w14:paraId="0146982B" w14:textId="77777777">
            <w:pPr>
              <w:rPr>
                <w:rFonts w:ascii="Arial" w:hAnsi="Arial" w:eastAsia="Arial" w:cs="Arial"/>
                <w:b w:val="1"/>
                <w:bCs w:val="1"/>
                <w:color w:val="0D0D0D"/>
                <w:sz w:val="24"/>
                <w:szCs w:val="24"/>
              </w:rPr>
            </w:pPr>
            <w:r w:rsidRPr="6C0DBB9A" w:rsidR="5457272D">
              <w:rPr>
                <w:rFonts w:ascii="Arial" w:hAnsi="Arial" w:eastAsia="Arial" w:cs="Arial"/>
                <w:b w:val="1"/>
                <w:bCs w:val="1"/>
                <w:color w:val="0D0D0D" w:themeColor="text1" w:themeTint="F2" w:themeShade="FF"/>
                <w:sz w:val="24"/>
                <w:szCs w:val="24"/>
              </w:rPr>
              <w:t xml:space="preserve">Raising </w:t>
            </w:r>
            <w:r w:rsidRPr="6C0DBB9A" w:rsidR="00592337">
              <w:rPr>
                <w:rFonts w:ascii="Arial" w:hAnsi="Arial" w:eastAsia="Arial" w:cs="Arial"/>
                <w:b w:val="1"/>
                <w:bCs w:val="1"/>
                <w:color w:val="0D0D0D" w:themeColor="text1" w:themeTint="F2" w:themeShade="FF"/>
                <w:sz w:val="24"/>
                <w:szCs w:val="24"/>
              </w:rPr>
              <w:t>attendance</w:t>
            </w:r>
            <w:r w:rsidRPr="6C0DBB9A" w:rsidR="5457272D">
              <w:rPr>
                <w:rFonts w:ascii="Arial" w:hAnsi="Arial" w:eastAsia="Arial" w:cs="Arial"/>
                <w:b w:val="1"/>
                <w:bCs w:val="1"/>
                <w:color w:val="0D0D0D" w:themeColor="text1" w:themeTint="F2" w:themeShade="FF"/>
                <w:sz w:val="24"/>
                <w:szCs w:val="24"/>
              </w:rPr>
              <w:t xml:space="preserve"> through specific targeted support, mentoring and pastoral support systems</w:t>
            </w:r>
          </w:p>
          <w:p w:rsidRPr="002E1C26" w:rsidR="007E1FD9" w:rsidP="6C0DBB9A" w:rsidRDefault="007E1FD9" w14:paraId="0C4867E4" w14:textId="77777777">
            <w:pPr>
              <w:rPr>
                <w:rFonts w:ascii="Arial" w:hAnsi="Arial" w:eastAsia="Arial" w:cs="Arial"/>
                <w:b w:val="1"/>
                <w:bCs w:val="1"/>
                <w:color w:val="0D0D0D"/>
                <w:sz w:val="24"/>
                <w:szCs w:val="24"/>
              </w:rPr>
            </w:pPr>
          </w:p>
          <w:p w:rsidRPr="002E1C26" w:rsidR="007E1FD9" w:rsidP="6C0DBB9A" w:rsidRDefault="007E1FD9" w14:paraId="50C64722" w14:textId="77777777">
            <w:pPr>
              <w:rPr>
                <w:rFonts w:ascii="Arial" w:hAnsi="Arial" w:eastAsia="Arial" w:cs="Arial"/>
                <w:color w:val="auto"/>
                <w:sz w:val="24"/>
                <w:szCs w:val="24"/>
              </w:rPr>
            </w:pPr>
            <w:r w:rsidRPr="6C0DBB9A" w:rsidR="5457272D">
              <w:rPr>
                <w:rFonts w:ascii="Arial" w:hAnsi="Arial" w:eastAsia="Arial" w:cs="Arial"/>
                <w:color w:val="auto"/>
                <w:sz w:val="24"/>
                <w:szCs w:val="24"/>
              </w:rPr>
              <w:t>Targeted Academic Support</w:t>
            </w:r>
          </w:p>
          <w:p w:rsidRPr="002E1C26" w:rsidR="007E1FD9" w:rsidP="6C0DBB9A" w:rsidRDefault="007E1FD9" w14:paraId="61A3B642" w14:textId="77777777">
            <w:pPr>
              <w:spacing w:after="32"/>
              <w:rPr>
                <w:rFonts w:ascii="Arial" w:hAnsi="Arial" w:eastAsia="Arial" w:cs="Arial"/>
                <w:color w:val="auto"/>
                <w:sz w:val="24"/>
                <w:szCs w:val="24"/>
              </w:rPr>
            </w:pPr>
            <w:r w:rsidRPr="6C0DBB9A" w:rsidR="5457272D">
              <w:rPr>
                <w:rFonts w:ascii="Arial" w:hAnsi="Arial" w:eastAsia="Arial" w:cs="Arial"/>
                <w:color w:val="auto"/>
                <w:sz w:val="24"/>
                <w:szCs w:val="24"/>
              </w:rPr>
              <w:t xml:space="preserve">Wider Strategies </w:t>
            </w:r>
          </w:p>
          <w:p w:rsidR="00FC3253" w:rsidP="6C0DBB9A" w:rsidRDefault="00FC3253" w14:paraId="6093EE79" w14:textId="77777777">
            <w:pPr>
              <w:ind w:left="55"/>
              <w:rPr>
                <w:rFonts w:ascii="Arial" w:hAnsi="Arial" w:eastAsia="Arial" w:cs="Arial"/>
                <w:sz w:val="24"/>
                <w:szCs w:val="24"/>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1C26" w:rsidR="00B22FD6" w:rsidP="6C0DBB9A" w:rsidRDefault="00B22FD6" w14:paraId="26307266" w14:textId="77777777">
            <w:pPr>
              <w:pStyle w:val="ListParagraph"/>
              <w:numPr>
                <w:ilvl w:val="0"/>
                <w:numId w:val="8"/>
              </w:numPr>
              <w:spacing w:after="85" w:line="232" w:lineRule="auto"/>
              <w:ind w:hanging="360"/>
              <w:rPr>
                <w:rFonts w:ascii="Arial" w:hAnsi="Arial" w:eastAsia="Arial" w:cs="Arial"/>
                <w:color w:val="0D0D0D" w:themeColor="text1" w:themeTint="F2"/>
                <w:sz w:val="24"/>
                <w:szCs w:val="24"/>
              </w:rPr>
            </w:pPr>
            <w:r w:rsidRPr="6C0DBB9A" w:rsidR="09582132">
              <w:rPr>
                <w:rFonts w:ascii="Arial" w:hAnsi="Arial" w:eastAsia="Arial" w:cs="Arial"/>
                <w:color w:val="0D0D0D" w:themeColor="text1" w:themeTint="F2" w:themeShade="FF"/>
                <w:sz w:val="24"/>
                <w:szCs w:val="24"/>
              </w:rPr>
              <w:t xml:space="preserve">Increase </w:t>
            </w:r>
            <w:r w:rsidRPr="6C0DBB9A" w:rsidR="00592337">
              <w:rPr>
                <w:rFonts w:ascii="Arial" w:hAnsi="Arial" w:eastAsia="Arial" w:cs="Arial"/>
                <w:color w:val="0D0D0D" w:themeColor="text1" w:themeTint="F2" w:themeShade="FF"/>
                <w:sz w:val="24"/>
                <w:szCs w:val="24"/>
              </w:rPr>
              <w:t>PP</w:t>
            </w:r>
            <w:r w:rsidRPr="6C0DBB9A" w:rsidR="09582132">
              <w:rPr>
                <w:rFonts w:ascii="Arial" w:hAnsi="Arial" w:eastAsia="Arial" w:cs="Arial"/>
                <w:color w:val="0D0D0D" w:themeColor="text1" w:themeTint="F2" w:themeShade="FF"/>
                <w:sz w:val="24"/>
                <w:szCs w:val="24"/>
              </w:rPr>
              <w:t xml:space="preserve"> </w:t>
            </w:r>
            <w:r w:rsidRPr="6C0DBB9A" w:rsidR="00592337">
              <w:rPr>
                <w:rFonts w:ascii="Arial" w:hAnsi="Arial" w:eastAsia="Arial" w:cs="Arial"/>
                <w:color w:val="0D0D0D" w:themeColor="text1" w:themeTint="F2" w:themeShade="FF"/>
                <w:sz w:val="24"/>
                <w:szCs w:val="24"/>
              </w:rPr>
              <w:t>atten</w:t>
            </w:r>
            <w:r w:rsidRPr="6C0DBB9A" w:rsidR="00592337">
              <w:rPr>
                <w:rFonts w:ascii="Arial" w:hAnsi="Arial" w:eastAsia="Arial" w:cs="Arial"/>
                <w:color w:val="0D0D0D" w:themeColor="text1" w:themeTint="F2" w:themeShade="FF"/>
                <w:sz w:val="24"/>
                <w:szCs w:val="24"/>
              </w:rPr>
              <w:t>da</w:t>
            </w:r>
            <w:r w:rsidRPr="6C0DBB9A" w:rsidR="00592337">
              <w:rPr>
                <w:rFonts w:ascii="Arial" w:hAnsi="Arial" w:eastAsia="Arial" w:cs="Arial"/>
                <w:color w:val="0D0D0D" w:themeColor="text1" w:themeTint="F2" w:themeShade="FF"/>
                <w:sz w:val="24"/>
                <w:szCs w:val="24"/>
              </w:rPr>
              <w:t>nce</w:t>
            </w:r>
            <w:r w:rsidRPr="6C0DBB9A" w:rsidR="09582132">
              <w:rPr>
                <w:rFonts w:ascii="Arial" w:hAnsi="Arial" w:eastAsia="Arial" w:cs="Arial"/>
                <w:color w:val="0D0D0D" w:themeColor="text1" w:themeTint="F2" w:themeShade="FF"/>
                <w:sz w:val="24"/>
                <w:szCs w:val="24"/>
              </w:rPr>
              <w:t xml:space="preserve"> and </w:t>
            </w:r>
            <w:r w:rsidRPr="6C0DBB9A" w:rsidR="00592337">
              <w:rPr>
                <w:rFonts w:ascii="Arial" w:hAnsi="Arial" w:eastAsia="Arial" w:cs="Arial"/>
                <w:color w:val="0D0D0D" w:themeColor="text1" w:themeTint="F2" w:themeShade="FF"/>
                <w:sz w:val="24"/>
                <w:szCs w:val="24"/>
              </w:rPr>
              <w:t xml:space="preserve">reduce PP </w:t>
            </w:r>
            <w:r w:rsidRPr="6C0DBB9A" w:rsidR="09582132">
              <w:rPr>
                <w:rFonts w:ascii="Arial" w:hAnsi="Arial" w:eastAsia="Arial" w:cs="Arial"/>
                <w:color w:val="0D0D0D" w:themeColor="text1" w:themeTint="F2" w:themeShade="FF"/>
                <w:sz w:val="24"/>
                <w:szCs w:val="24"/>
              </w:rPr>
              <w:t>PA.</w:t>
            </w:r>
          </w:p>
          <w:p w:rsidRPr="002E1C26" w:rsidR="00B22FD6" w:rsidP="6C0DBB9A" w:rsidRDefault="00B22FD6" w14:paraId="2BA16FC0" w14:textId="77777777">
            <w:pPr>
              <w:numPr>
                <w:ilvl w:val="0"/>
                <w:numId w:val="8"/>
              </w:numPr>
              <w:spacing w:after="79" w:line="239" w:lineRule="auto"/>
              <w:ind w:hanging="360"/>
              <w:rPr>
                <w:rFonts w:ascii="Arial" w:hAnsi="Arial" w:eastAsia="Arial" w:cs="Arial"/>
                <w:color w:val="0D0D0D" w:themeColor="text1" w:themeTint="F2"/>
                <w:sz w:val="24"/>
                <w:szCs w:val="24"/>
              </w:rPr>
            </w:pPr>
            <w:r w:rsidRPr="6C0DBB9A" w:rsidR="09582132">
              <w:rPr>
                <w:rFonts w:ascii="Arial" w:hAnsi="Arial" w:eastAsia="Arial" w:cs="Arial"/>
                <w:color w:val="0D0D0D" w:themeColor="text1" w:themeTint="F2" w:themeShade="FF"/>
                <w:sz w:val="24"/>
                <w:szCs w:val="24"/>
              </w:rPr>
              <w:t xml:space="preserve">Identification of </w:t>
            </w:r>
            <w:r w:rsidRPr="6C0DBB9A" w:rsidR="00592337">
              <w:rPr>
                <w:rFonts w:ascii="Arial" w:hAnsi="Arial" w:eastAsia="Arial" w:cs="Arial"/>
                <w:color w:val="0D0D0D" w:themeColor="text1" w:themeTint="F2" w:themeShade="FF"/>
                <w:sz w:val="24"/>
                <w:szCs w:val="24"/>
              </w:rPr>
              <w:t>atten</w:t>
            </w:r>
            <w:r w:rsidRPr="6C0DBB9A" w:rsidR="00592337">
              <w:rPr>
                <w:rFonts w:ascii="Arial" w:hAnsi="Arial" w:eastAsia="Arial" w:cs="Arial"/>
                <w:color w:val="0D0D0D" w:themeColor="text1" w:themeTint="F2" w:themeShade="FF"/>
                <w:sz w:val="24"/>
                <w:szCs w:val="24"/>
              </w:rPr>
              <w:t>da</w:t>
            </w:r>
            <w:r w:rsidRPr="6C0DBB9A" w:rsidR="00592337">
              <w:rPr>
                <w:rFonts w:ascii="Arial" w:hAnsi="Arial" w:eastAsia="Arial" w:cs="Arial"/>
                <w:color w:val="0D0D0D" w:themeColor="text1" w:themeTint="F2" w:themeShade="FF"/>
                <w:sz w:val="24"/>
                <w:szCs w:val="24"/>
              </w:rPr>
              <w:t>nce</w:t>
            </w:r>
            <w:r w:rsidRPr="6C0DBB9A" w:rsidR="09582132">
              <w:rPr>
                <w:rFonts w:ascii="Arial" w:hAnsi="Arial" w:eastAsia="Arial" w:cs="Arial"/>
                <w:color w:val="0D0D0D" w:themeColor="text1" w:themeTint="F2" w:themeShade="FF"/>
                <w:sz w:val="24"/>
                <w:szCs w:val="24"/>
              </w:rPr>
              <w:t xml:space="preserve"> patterns through analysis of year groups to reduce barriers to </w:t>
            </w:r>
            <w:r w:rsidRPr="6C0DBB9A" w:rsidR="00592337">
              <w:rPr>
                <w:rFonts w:ascii="Arial" w:hAnsi="Arial" w:eastAsia="Arial" w:cs="Arial"/>
                <w:color w:val="0D0D0D" w:themeColor="text1" w:themeTint="F2" w:themeShade="FF"/>
                <w:sz w:val="24"/>
                <w:szCs w:val="24"/>
              </w:rPr>
              <w:t>atten</w:t>
            </w:r>
            <w:r w:rsidRPr="6C0DBB9A" w:rsidR="00592337">
              <w:rPr>
                <w:rFonts w:ascii="Arial" w:hAnsi="Arial" w:eastAsia="Arial" w:cs="Arial"/>
                <w:color w:val="0D0D0D" w:themeColor="text1" w:themeTint="F2" w:themeShade="FF"/>
                <w:sz w:val="24"/>
                <w:szCs w:val="24"/>
              </w:rPr>
              <w:t>da</w:t>
            </w:r>
            <w:r w:rsidRPr="6C0DBB9A" w:rsidR="00592337">
              <w:rPr>
                <w:rFonts w:ascii="Arial" w:hAnsi="Arial" w:eastAsia="Arial" w:cs="Arial"/>
                <w:color w:val="0D0D0D" w:themeColor="text1" w:themeTint="F2" w:themeShade="FF"/>
                <w:sz w:val="24"/>
                <w:szCs w:val="24"/>
              </w:rPr>
              <w:t>nce</w:t>
            </w:r>
          </w:p>
          <w:p w:rsidR="00B22FD6" w:rsidP="6C0DBB9A" w:rsidRDefault="00B22FD6" w14:paraId="6B48D12B" w14:textId="77777777">
            <w:pPr>
              <w:numPr>
                <w:ilvl w:val="0"/>
                <w:numId w:val="8"/>
              </w:numPr>
              <w:spacing w:after="79" w:line="239" w:lineRule="auto"/>
              <w:ind w:hanging="360"/>
              <w:rPr>
                <w:rFonts w:ascii="Arial" w:hAnsi="Arial" w:eastAsia="Arial" w:cs="Arial"/>
                <w:color w:val="0D0D0D" w:themeColor="text1" w:themeTint="F2"/>
                <w:sz w:val="24"/>
                <w:szCs w:val="24"/>
              </w:rPr>
            </w:pPr>
            <w:r w:rsidRPr="6C0DBB9A" w:rsidR="09582132">
              <w:rPr>
                <w:rFonts w:ascii="Arial" w:hAnsi="Arial" w:eastAsia="Arial" w:cs="Arial"/>
                <w:color w:val="0D0D0D" w:themeColor="text1" w:themeTint="F2" w:themeShade="FF"/>
                <w:sz w:val="24"/>
                <w:szCs w:val="24"/>
              </w:rPr>
              <w:t xml:space="preserve">PLM focus on PP student </w:t>
            </w:r>
            <w:r w:rsidRPr="6C0DBB9A" w:rsidR="00592337">
              <w:rPr>
                <w:rFonts w:ascii="Arial" w:hAnsi="Arial" w:eastAsia="Arial" w:cs="Arial"/>
                <w:color w:val="0D0D0D" w:themeColor="text1" w:themeTint="F2" w:themeShade="FF"/>
                <w:sz w:val="24"/>
                <w:szCs w:val="24"/>
              </w:rPr>
              <w:t>atten</w:t>
            </w:r>
            <w:r w:rsidRPr="6C0DBB9A" w:rsidR="00592337">
              <w:rPr>
                <w:rFonts w:ascii="Arial" w:hAnsi="Arial" w:eastAsia="Arial" w:cs="Arial"/>
                <w:color w:val="0D0D0D" w:themeColor="text1" w:themeTint="F2" w:themeShade="FF"/>
                <w:sz w:val="24"/>
                <w:szCs w:val="24"/>
              </w:rPr>
              <w:t>da</w:t>
            </w:r>
            <w:r w:rsidRPr="6C0DBB9A" w:rsidR="00592337">
              <w:rPr>
                <w:rFonts w:ascii="Arial" w:hAnsi="Arial" w:eastAsia="Arial" w:cs="Arial"/>
                <w:color w:val="0D0D0D" w:themeColor="text1" w:themeTint="F2" w:themeShade="FF"/>
                <w:sz w:val="24"/>
                <w:szCs w:val="24"/>
              </w:rPr>
              <w:t>nce</w:t>
            </w:r>
            <w:r w:rsidRPr="6C0DBB9A" w:rsidR="09582132">
              <w:rPr>
                <w:rFonts w:ascii="Arial" w:hAnsi="Arial" w:eastAsia="Arial" w:cs="Arial"/>
                <w:color w:val="0D0D0D" w:themeColor="text1" w:themeTint="F2" w:themeShade="FF"/>
                <w:sz w:val="24"/>
                <w:szCs w:val="24"/>
              </w:rPr>
              <w:t xml:space="preserve"> and needs, building positive relationships with parents/carers</w:t>
            </w:r>
          </w:p>
          <w:p w:rsidR="00B22FD6" w:rsidP="6C0DBB9A" w:rsidRDefault="22AFD39A" w14:paraId="638D5634" w14:textId="3BF22F6B">
            <w:pPr>
              <w:numPr>
                <w:ilvl w:val="0"/>
                <w:numId w:val="8"/>
              </w:numPr>
              <w:spacing w:after="79" w:line="239" w:lineRule="auto"/>
              <w:ind w:hanging="360"/>
              <w:rPr>
                <w:rFonts w:ascii="Arial" w:hAnsi="Arial" w:eastAsia="Arial" w:cs="Arial"/>
                <w:color w:val="0D0D0D" w:themeColor="text1" w:themeTint="F2"/>
                <w:sz w:val="24"/>
                <w:szCs w:val="24"/>
              </w:rPr>
            </w:pPr>
            <w:r w:rsidRPr="6C0DBB9A" w:rsidR="584654BC">
              <w:rPr>
                <w:rFonts w:ascii="Arial" w:hAnsi="Arial" w:eastAsia="Arial" w:cs="Arial"/>
                <w:color w:val="0D0D0D" w:themeColor="text1" w:themeTint="F2" w:themeShade="FF"/>
                <w:sz w:val="24"/>
                <w:szCs w:val="24"/>
              </w:rPr>
              <w:t>Dai</w:t>
            </w:r>
            <w:r w:rsidRPr="6C0DBB9A" w:rsidR="669ED536">
              <w:rPr>
                <w:rFonts w:ascii="Arial" w:hAnsi="Arial" w:eastAsia="Arial" w:cs="Arial"/>
                <w:color w:val="0D0D0D" w:themeColor="text1" w:themeTint="F2" w:themeShade="FF"/>
                <w:sz w:val="24"/>
                <w:szCs w:val="24"/>
              </w:rPr>
              <w:t xml:space="preserve">ly “We missed </w:t>
            </w:r>
            <w:r w:rsidRPr="6C0DBB9A" w:rsidR="669ED536">
              <w:rPr>
                <w:rFonts w:ascii="Arial" w:hAnsi="Arial" w:eastAsia="Arial" w:cs="Arial"/>
                <w:color w:val="0D0D0D" w:themeColor="text1" w:themeTint="F2" w:themeShade="FF"/>
                <w:sz w:val="24"/>
                <w:szCs w:val="24"/>
              </w:rPr>
              <w:t>you</w:t>
            </w:r>
            <w:r w:rsidRPr="6C0DBB9A" w:rsidR="669ED536">
              <w:rPr>
                <w:rFonts w:ascii="Arial" w:hAnsi="Arial" w:eastAsia="Arial" w:cs="Arial"/>
                <w:color w:val="0D0D0D" w:themeColor="text1" w:themeTint="F2" w:themeShade="FF"/>
                <w:sz w:val="24"/>
                <w:szCs w:val="24"/>
              </w:rPr>
              <w:t xml:space="preserve"> conversations” –positive reinforcement for students and thank you to parents with improving atten</w:t>
            </w:r>
            <w:r w:rsidRPr="6C0DBB9A" w:rsidR="00592337">
              <w:rPr>
                <w:rFonts w:ascii="Arial" w:hAnsi="Arial" w:eastAsia="Arial" w:cs="Arial"/>
                <w:color w:val="0D0D0D" w:themeColor="text1" w:themeTint="F2" w:themeShade="FF"/>
                <w:sz w:val="24"/>
                <w:szCs w:val="24"/>
              </w:rPr>
              <w:t>da</w:t>
            </w:r>
            <w:r w:rsidRPr="6C0DBB9A" w:rsidR="669ED536">
              <w:rPr>
                <w:rFonts w:ascii="Arial" w:hAnsi="Arial" w:eastAsia="Arial" w:cs="Arial"/>
                <w:color w:val="0D0D0D" w:themeColor="text1" w:themeTint="F2" w:themeShade="FF"/>
                <w:sz w:val="24"/>
                <w:szCs w:val="24"/>
              </w:rPr>
              <w:t xml:space="preserve">nce </w:t>
            </w:r>
          </w:p>
          <w:p w:rsidRPr="002E1C26" w:rsidR="00B22FD6" w:rsidP="6C0DBB9A" w:rsidRDefault="00B22FD6" w14:paraId="40310532" w14:textId="77777777">
            <w:pPr>
              <w:numPr>
                <w:ilvl w:val="0"/>
                <w:numId w:val="8"/>
              </w:numPr>
              <w:spacing w:after="79" w:line="239" w:lineRule="auto"/>
              <w:ind w:hanging="360"/>
              <w:rPr>
                <w:rFonts w:ascii="Arial" w:hAnsi="Arial" w:eastAsia="Arial" w:cs="Arial"/>
                <w:color w:val="0D0D0D" w:themeColor="text1" w:themeTint="F2"/>
                <w:sz w:val="24"/>
                <w:szCs w:val="24"/>
              </w:rPr>
            </w:pPr>
            <w:r w:rsidRPr="6C0DBB9A" w:rsidR="09582132">
              <w:rPr>
                <w:rFonts w:ascii="Arial" w:hAnsi="Arial" w:eastAsia="Arial" w:cs="Arial"/>
                <w:color w:val="0D0D0D" w:themeColor="text1" w:themeTint="F2" w:themeShade="FF"/>
                <w:sz w:val="24"/>
                <w:szCs w:val="24"/>
              </w:rPr>
              <w:t xml:space="preserve">Weekly pastoral reports based upon </w:t>
            </w:r>
            <w:r w:rsidRPr="6C0DBB9A" w:rsidR="00592337">
              <w:rPr>
                <w:rFonts w:ascii="Arial" w:hAnsi="Arial" w:eastAsia="Arial" w:cs="Arial"/>
                <w:color w:val="0D0D0D" w:themeColor="text1" w:themeTint="F2" w:themeShade="FF"/>
                <w:sz w:val="24"/>
                <w:szCs w:val="24"/>
              </w:rPr>
              <w:t>da</w:t>
            </w:r>
            <w:r w:rsidRPr="6C0DBB9A" w:rsidR="09582132">
              <w:rPr>
                <w:rFonts w:ascii="Arial" w:hAnsi="Arial" w:eastAsia="Arial" w:cs="Arial"/>
                <w:color w:val="0D0D0D" w:themeColor="text1" w:themeTint="F2" w:themeShade="FF"/>
                <w:sz w:val="24"/>
                <w:szCs w:val="24"/>
              </w:rPr>
              <w:t>ta and progress ensure early interventions and support plans are in place</w:t>
            </w:r>
          </w:p>
          <w:p w:rsidR="00B22FD6" w:rsidP="6C0DBB9A" w:rsidRDefault="00B22FD6" w14:paraId="33A1361E" w14:textId="77777777">
            <w:pPr>
              <w:pStyle w:val="ListParagraph"/>
              <w:numPr>
                <w:ilvl w:val="0"/>
                <w:numId w:val="8"/>
              </w:numPr>
              <w:ind w:hanging="360"/>
              <w:rPr>
                <w:rFonts w:ascii="Arial" w:hAnsi="Arial" w:eastAsia="Arial" w:cs="Arial"/>
                <w:color w:val="0D0D0D" w:themeColor="text1" w:themeTint="F2"/>
                <w:sz w:val="24"/>
                <w:szCs w:val="24"/>
              </w:rPr>
            </w:pPr>
            <w:r w:rsidRPr="6C0DBB9A" w:rsidR="09582132">
              <w:rPr>
                <w:rFonts w:ascii="Arial" w:hAnsi="Arial" w:eastAsia="Arial" w:cs="Arial"/>
                <w:color w:val="0D0D0D" w:themeColor="text1" w:themeTint="F2" w:themeShade="FF"/>
                <w:sz w:val="24"/>
                <w:szCs w:val="24"/>
              </w:rPr>
              <w:t>SLT year group link meets with PP at risk of PA weekly</w:t>
            </w:r>
          </w:p>
          <w:p w:rsidRPr="00592337" w:rsidR="00592337" w:rsidP="6C0DBB9A" w:rsidRDefault="00B22FD6" w14:paraId="4AA5E667" w14:textId="77777777">
            <w:pPr>
              <w:pStyle w:val="ListParagraph"/>
              <w:numPr>
                <w:ilvl w:val="0"/>
                <w:numId w:val="8"/>
              </w:numPr>
              <w:ind w:hanging="360"/>
              <w:rPr>
                <w:rFonts w:ascii="Arial" w:hAnsi="Arial" w:eastAsia="Arial" w:cs="Arial"/>
                <w:color w:val="0D0D0D" w:themeColor="text1" w:themeTint="F2" w:themeShade="FF"/>
                <w:sz w:val="24"/>
                <w:szCs w:val="24"/>
              </w:rPr>
            </w:pPr>
            <w:r w:rsidRPr="6C0DBB9A" w:rsidR="09582132">
              <w:rPr>
                <w:rFonts w:ascii="Arial" w:hAnsi="Arial" w:eastAsia="Arial" w:cs="Arial"/>
                <w:color w:val="0D0D0D" w:themeColor="text1" w:themeTint="F2" w:themeShade="FF"/>
                <w:sz w:val="24"/>
                <w:szCs w:val="24"/>
              </w:rPr>
              <w:t xml:space="preserve">Catch up intervention from </w:t>
            </w:r>
            <w:r w:rsidRPr="6C0DBB9A" w:rsidR="00592337">
              <w:rPr>
                <w:rFonts w:ascii="Arial" w:hAnsi="Arial" w:eastAsia="Arial" w:cs="Arial"/>
                <w:color w:val="0D0D0D" w:themeColor="text1" w:themeTint="F2" w:themeShade="FF"/>
                <w:sz w:val="24"/>
                <w:szCs w:val="24"/>
              </w:rPr>
              <w:t>teachers</w:t>
            </w:r>
            <w:r w:rsidRPr="6C0DBB9A" w:rsidR="09582132">
              <w:rPr>
                <w:rFonts w:ascii="Arial" w:hAnsi="Arial" w:eastAsia="Arial" w:cs="Arial"/>
                <w:color w:val="0D0D0D" w:themeColor="text1" w:themeTint="F2" w:themeShade="FF"/>
                <w:sz w:val="24"/>
                <w:szCs w:val="24"/>
              </w:rPr>
              <w:t xml:space="preserve"> reduces the impact of poor atten</w:t>
            </w:r>
            <w:r w:rsidRPr="6C0DBB9A" w:rsidR="00592337">
              <w:rPr>
                <w:rFonts w:ascii="Arial" w:hAnsi="Arial" w:eastAsia="Arial" w:cs="Arial"/>
                <w:color w:val="0D0D0D" w:themeColor="text1" w:themeTint="F2" w:themeShade="FF"/>
                <w:sz w:val="24"/>
                <w:szCs w:val="24"/>
              </w:rPr>
              <w:t>da</w:t>
            </w:r>
            <w:r w:rsidRPr="6C0DBB9A" w:rsidR="09582132">
              <w:rPr>
                <w:rFonts w:ascii="Arial" w:hAnsi="Arial" w:eastAsia="Arial" w:cs="Arial"/>
                <w:color w:val="0D0D0D" w:themeColor="text1" w:themeTint="F2" w:themeShade="FF"/>
                <w:sz w:val="24"/>
                <w:szCs w:val="24"/>
              </w:rPr>
              <w:t>nce on outcomes</w:t>
            </w:r>
          </w:p>
          <w:p w:rsidR="00FC3253" w:rsidP="6C0DBB9A" w:rsidRDefault="00B22FD6" w14:paraId="5984DE86" w14:textId="77777777">
            <w:pPr>
              <w:pStyle w:val="ListParagraph"/>
              <w:numPr>
                <w:ilvl w:val="0"/>
                <w:numId w:val="8"/>
              </w:numPr>
              <w:ind w:hanging="360"/>
              <w:rPr>
                <w:rFonts w:ascii="Arial" w:hAnsi="Arial" w:eastAsia="Arial" w:cs="Arial"/>
                <w:sz w:val="24"/>
                <w:szCs w:val="24"/>
              </w:rPr>
            </w:pPr>
            <w:r w:rsidRPr="6C0DBB9A" w:rsidR="09582132">
              <w:rPr>
                <w:rFonts w:ascii="Arial" w:hAnsi="Arial" w:eastAsia="Arial" w:cs="Arial"/>
                <w:sz w:val="24"/>
                <w:szCs w:val="24"/>
              </w:rPr>
              <w:t>Timely communication and intervention with parents</w:t>
            </w:r>
          </w:p>
        </w:tc>
      </w:tr>
      <w:tr w:rsidR="00FC3253" w:rsidTr="6C0DBB9A" w14:paraId="54F838E6" w14:textId="77777777">
        <w:trPr>
          <w:trHeight w:val="4741"/>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E1C26" w:rsidR="00592337" w:rsidP="6C0DBB9A" w:rsidRDefault="00592337" w14:paraId="5EF96916" w14:textId="77777777">
            <w:pPr>
              <w:spacing w:after="60" w:line="232" w:lineRule="auto"/>
              <w:rPr>
                <w:rFonts w:ascii="Arial" w:hAnsi="Arial" w:eastAsia="Arial" w:cs="Arial"/>
                <w:b w:val="1"/>
                <w:bCs w:val="1"/>
                <w:sz w:val="24"/>
                <w:szCs w:val="24"/>
              </w:rPr>
            </w:pPr>
            <w:r w:rsidRPr="6C0DBB9A" w:rsidR="00592337">
              <w:rPr>
                <w:rFonts w:ascii="Arial" w:hAnsi="Arial" w:eastAsia="Arial" w:cs="Arial"/>
                <w:b w:val="1"/>
                <w:bCs w:val="1"/>
                <w:color w:val="0D0D0D" w:themeColor="text1" w:themeTint="F2" w:themeShade="FF"/>
                <w:sz w:val="24"/>
                <w:szCs w:val="24"/>
              </w:rPr>
              <w:t>Creating safe, inclusive spaces for students who face significant challenges in their lives to have their basic needs met</w:t>
            </w:r>
          </w:p>
          <w:p w:rsidRPr="002E1C26" w:rsidR="00592337" w:rsidP="6C0DBB9A" w:rsidRDefault="00592337" w14:paraId="2141638F" w14:textId="77777777">
            <w:pPr>
              <w:spacing w:after="59" w:line="234" w:lineRule="auto"/>
              <w:rPr>
                <w:rFonts w:ascii="Arial" w:hAnsi="Arial" w:eastAsia="Arial" w:cs="Arial"/>
                <w:color w:val="0D0D0D" w:themeColor="text1" w:themeTint="F2" w:themeShade="FF"/>
                <w:sz w:val="24"/>
                <w:szCs w:val="24"/>
              </w:rPr>
            </w:pPr>
            <w:r w:rsidRPr="6C0DBB9A" w:rsidR="00592337">
              <w:rPr>
                <w:rFonts w:ascii="Arial" w:hAnsi="Arial" w:eastAsia="Arial" w:cs="Arial"/>
                <w:sz w:val="24"/>
                <w:szCs w:val="24"/>
              </w:rPr>
              <w:t xml:space="preserve">To support students through the challenges they face with barriers to learning (social, </w:t>
            </w:r>
            <w:r w:rsidRPr="6C0DBB9A" w:rsidR="00592337">
              <w:rPr>
                <w:rFonts w:ascii="Arial" w:hAnsi="Arial" w:eastAsia="Arial" w:cs="Arial"/>
                <w:sz w:val="24"/>
                <w:szCs w:val="24"/>
              </w:rPr>
              <w:t>emotional</w:t>
            </w:r>
            <w:r w:rsidRPr="6C0DBB9A" w:rsidR="00592337">
              <w:rPr>
                <w:rFonts w:ascii="Arial" w:hAnsi="Arial" w:eastAsia="Arial" w:cs="Arial"/>
                <w:sz w:val="24"/>
                <w:szCs w:val="24"/>
              </w:rPr>
              <w:t xml:space="preserve"> and mental health issues)</w:t>
            </w:r>
            <w:r w:rsidRPr="6C0DBB9A" w:rsidR="00592337">
              <w:rPr>
                <w:rFonts w:ascii="Arial" w:hAnsi="Arial" w:eastAsia="Arial" w:cs="Arial"/>
                <w:color w:val="0D0D0D" w:themeColor="text1" w:themeTint="F2" w:themeShade="FF"/>
                <w:sz w:val="24"/>
                <w:szCs w:val="24"/>
              </w:rPr>
              <w:t xml:space="preserve">  </w:t>
            </w:r>
          </w:p>
          <w:p w:rsidR="00592337" w:rsidP="6C0DBB9A" w:rsidRDefault="00592337" w14:paraId="6495345F" w14:textId="77777777">
            <w:pPr>
              <w:spacing w:after="65" w:line="232" w:lineRule="auto"/>
              <w:rPr>
                <w:rFonts w:ascii="Arial" w:hAnsi="Arial" w:eastAsia="Arial" w:cs="Arial"/>
                <w:sz w:val="24"/>
                <w:szCs w:val="24"/>
              </w:rPr>
            </w:pPr>
            <w:r w:rsidRPr="6C0DBB9A" w:rsidR="00592337">
              <w:rPr>
                <w:rFonts w:ascii="Arial" w:hAnsi="Arial" w:eastAsia="Arial" w:cs="Arial"/>
                <w:sz w:val="24"/>
                <w:szCs w:val="24"/>
              </w:rPr>
              <w:t xml:space="preserve">To enable students to be successful and build up their resilience, </w:t>
            </w:r>
            <w:r w:rsidRPr="6C0DBB9A" w:rsidR="00592337">
              <w:rPr>
                <w:rFonts w:ascii="Arial" w:hAnsi="Arial" w:eastAsia="Arial" w:cs="Arial"/>
                <w:sz w:val="24"/>
                <w:szCs w:val="24"/>
              </w:rPr>
              <w:t>confidence</w:t>
            </w:r>
            <w:r w:rsidRPr="6C0DBB9A" w:rsidR="00592337">
              <w:rPr>
                <w:rFonts w:ascii="Arial" w:hAnsi="Arial" w:eastAsia="Arial" w:cs="Arial"/>
                <w:sz w:val="24"/>
                <w:szCs w:val="24"/>
              </w:rPr>
              <w:t xml:space="preserve"> and motivation </w:t>
            </w:r>
          </w:p>
          <w:p w:rsidRPr="002E1C26" w:rsidR="00592337" w:rsidP="6C0DBB9A" w:rsidRDefault="00592337" w14:paraId="4B070F08" w14:textId="77777777">
            <w:pPr>
              <w:spacing w:after="65" w:line="232" w:lineRule="auto"/>
              <w:rPr>
                <w:rFonts w:ascii="Arial" w:hAnsi="Arial" w:eastAsia="Arial" w:cs="Arial"/>
                <w:sz w:val="24"/>
                <w:szCs w:val="24"/>
              </w:rPr>
            </w:pPr>
          </w:p>
          <w:p w:rsidRPr="002E1C26" w:rsidR="00592337" w:rsidP="6C0DBB9A" w:rsidRDefault="00592337" w14:paraId="68D87CAC" w14:textId="77777777">
            <w:pPr>
              <w:spacing w:after="32"/>
              <w:rPr>
                <w:rFonts w:ascii="Arial" w:hAnsi="Arial" w:eastAsia="Arial" w:cs="Arial"/>
                <w:color w:val="auto"/>
                <w:sz w:val="24"/>
                <w:szCs w:val="24"/>
              </w:rPr>
            </w:pPr>
            <w:r w:rsidRPr="6C0DBB9A" w:rsidR="00592337">
              <w:rPr>
                <w:rFonts w:ascii="Arial" w:hAnsi="Arial" w:eastAsia="Arial" w:cs="Arial"/>
                <w:color w:val="auto"/>
                <w:sz w:val="24"/>
                <w:szCs w:val="24"/>
              </w:rPr>
              <w:t xml:space="preserve">Teaching </w:t>
            </w:r>
          </w:p>
          <w:p w:rsidRPr="002E1C26" w:rsidR="00592337" w:rsidP="6C0DBB9A" w:rsidRDefault="00592337" w14:paraId="5433B95C" w14:textId="77777777">
            <w:pPr>
              <w:spacing w:after="32"/>
              <w:rPr>
                <w:rFonts w:ascii="Arial" w:hAnsi="Arial" w:eastAsia="Arial" w:cs="Arial"/>
                <w:color w:val="auto"/>
                <w:sz w:val="24"/>
                <w:szCs w:val="24"/>
              </w:rPr>
            </w:pPr>
            <w:r w:rsidRPr="6C0DBB9A" w:rsidR="00592337">
              <w:rPr>
                <w:rFonts w:ascii="Arial" w:hAnsi="Arial" w:eastAsia="Arial" w:cs="Arial"/>
                <w:color w:val="auto"/>
                <w:sz w:val="24"/>
                <w:szCs w:val="24"/>
              </w:rPr>
              <w:t xml:space="preserve">Targeted Academic Support </w:t>
            </w:r>
          </w:p>
          <w:p w:rsidR="00FC3253" w:rsidP="6C0DBB9A" w:rsidRDefault="00592337" w14:paraId="5F5AE752" w14:textId="77777777">
            <w:pPr>
              <w:rPr>
                <w:rFonts w:ascii="Arial" w:hAnsi="Arial" w:eastAsia="Arial" w:cs="Arial"/>
                <w:color w:val="auto"/>
                <w:sz w:val="24"/>
                <w:szCs w:val="24"/>
              </w:rPr>
            </w:pPr>
            <w:r w:rsidRPr="6C0DBB9A" w:rsidR="00592337">
              <w:rPr>
                <w:rFonts w:ascii="Arial" w:hAnsi="Arial" w:eastAsia="Arial" w:cs="Arial"/>
                <w:color w:val="auto"/>
                <w:sz w:val="24"/>
                <w:szCs w:val="24"/>
              </w:rPr>
              <w:t>Wider Strategies</w:t>
            </w:r>
            <w:r w:rsidRPr="6C0DBB9A" w:rsidR="00592337">
              <w:rPr>
                <w:rFonts w:ascii="Arial" w:hAnsi="Arial" w:eastAsia="Arial" w:cs="Arial"/>
                <w:color w:val="auto"/>
                <w:sz w:val="24"/>
                <w:szCs w:val="24"/>
              </w:rPr>
              <w:t xml:space="preserv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92337" w:rsidP="6C0DBB9A" w:rsidRDefault="00592337" w14:paraId="3D691A05" w14:textId="77777777">
            <w:pPr>
              <w:pStyle w:val="ListParagraph"/>
              <w:numPr>
                <w:ilvl w:val="0"/>
                <w:numId w:val="9"/>
              </w:num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Rag rating of vulnerable </w:t>
            </w:r>
            <w:r w:rsidRPr="6C0DBB9A" w:rsidR="00592337">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students enables staff to support their individual needs</w:t>
            </w:r>
          </w:p>
          <w:p w:rsidR="00592337" w:rsidP="6C0DBB9A" w:rsidRDefault="00592337" w14:paraId="0417F482" w14:textId="77777777">
            <w:pPr>
              <w:pStyle w:val="ListParagraph"/>
              <w:numPr>
                <w:ilvl w:val="0"/>
                <w:numId w:val="9"/>
              </w:numPr>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SLT and</w:t>
            </w:r>
            <w:r w:rsidRPr="6C0DBB9A" w:rsidR="00592337">
              <w:rPr>
                <w:rFonts w:ascii="Arial" w:hAnsi="Arial" w:eastAsia="Arial" w:cs="Arial"/>
                <w:color w:val="0D0D0D" w:themeColor="text1" w:themeTint="F2" w:themeShade="FF"/>
                <w:sz w:val="24"/>
                <w:szCs w:val="24"/>
              </w:rPr>
              <w:t xml:space="preserve"> Pastoral</w:t>
            </w:r>
            <w:r w:rsidRPr="6C0DBB9A" w:rsidR="00592337">
              <w:rPr>
                <w:rFonts w:ascii="Arial" w:hAnsi="Arial" w:eastAsia="Arial" w:cs="Arial"/>
                <w:color w:val="0D0D0D" w:themeColor="text1" w:themeTint="F2" w:themeShade="FF"/>
                <w:sz w:val="24"/>
                <w:szCs w:val="24"/>
              </w:rPr>
              <w:t xml:space="preserve"> Mentors advocate for pupil and support with homework, catch up, praise, rewards etc</w:t>
            </w:r>
          </w:p>
          <w:p w:rsidR="00592337" w:rsidP="6C0DBB9A" w:rsidRDefault="00592337" w14:paraId="260BC5AB" w14:textId="77777777">
            <w:pPr>
              <w:pStyle w:val="ListParagraph"/>
              <w:numPr>
                <w:ilvl w:val="0"/>
                <w:numId w:val="9"/>
              </w:numPr>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Use of the ‘Renew Shop’ for uniform, equipment, revision guides, sanitary products etc</w:t>
            </w:r>
          </w:p>
          <w:p w:rsidR="00592337" w:rsidP="6C0DBB9A" w:rsidRDefault="00592337" w14:paraId="2CAAEB91" w14:textId="77777777">
            <w:pPr>
              <w:pStyle w:val="ListParagraph"/>
              <w:numPr>
                <w:ilvl w:val="0"/>
                <w:numId w:val="9"/>
              </w:num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Food ingredients and materials for art and technology provided</w:t>
            </w:r>
          </w:p>
          <w:p w:rsidR="00592337" w:rsidP="6C0DBB9A" w:rsidRDefault="00592337" w14:paraId="341BE73A" w14:textId="77777777">
            <w:pPr>
              <w:pStyle w:val="ListParagraph"/>
              <w:numPr>
                <w:ilvl w:val="0"/>
                <w:numId w:val="9"/>
              </w:numPr>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CPD informs all staff about our students and their needs</w:t>
            </w:r>
          </w:p>
          <w:p w:rsidR="00592337" w:rsidP="6C0DBB9A" w:rsidRDefault="00592337" w14:paraId="2D8275D6" w14:textId="77777777">
            <w:pPr>
              <w:pStyle w:val="ListParagraph"/>
              <w:numPr>
                <w:ilvl w:val="0"/>
                <w:numId w:val="9"/>
              </w:numPr>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Use of Class Charts to create PP Seating plans</w:t>
            </w:r>
          </w:p>
          <w:p w:rsidR="00592337" w:rsidP="6C0DBB9A" w:rsidRDefault="00592337" w14:paraId="00EF5D73" w14:textId="77777777">
            <w:pPr>
              <w:pStyle w:val="ListParagraph"/>
              <w:numPr>
                <w:ilvl w:val="0"/>
                <w:numId w:val="9"/>
              </w:numPr>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students attend </w:t>
            </w:r>
            <w:r w:rsidRPr="6C0DBB9A" w:rsidR="00592337">
              <w:rPr>
                <w:rFonts w:ascii="Arial" w:hAnsi="Arial" w:eastAsia="Arial" w:cs="Arial"/>
                <w:color w:val="0D0D0D" w:themeColor="text1" w:themeTint="F2" w:themeShade="FF"/>
                <w:sz w:val="24"/>
                <w:szCs w:val="24"/>
              </w:rPr>
              <w:t>homework club in the</w:t>
            </w:r>
            <w:r w:rsidRPr="6C0DBB9A" w:rsidR="00592337">
              <w:rPr>
                <w:rFonts w:ascii="Arial" w:hAnsi="Arial" w:eastAsia="Arial" w:cs="Arial"/>
                <w:color w:val="0D0D0D" w:themeColor="text1" w:themeTint="F2" w:themeShade="FF"/>
                <w:sz w:val="24"/>
                <w:szCs w:val="24"/>
              </w:rPr>
              <w:t xml:space="preserve"> LRC for support with homework</w:t>
            </w:r>
          </w:p>
          <w:p w:rsidRPr="002E1C26" w:rsidR="00592337" w:rsidP="6C0DBB9A" w:rsidRDefault="00592337" w14:paraId="79E0BBEC" w14:textId="77777777">
            <w:pPr>
              <w:pStyle w:val="ListParagraph"/>
              <w:numPr>
                <w:ilvl w:val="0"/>
                <w:numId w:val="9"/>
              </w:num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students achieve class chart points in line with their peers </w:t>
            </w:r>
          </w:p>
          <w:p w:rsidR="00592337" w:rsidP="6C0DBB9A" w:rsidRDefault="00592337" w14:paraId="3D9640F3" w14:textId="77777777">
            <w:pPr>
              <w:pStyle w:val="ListParagraph"/>
              <w:numPr>
                <w:ilvl w:val="0"/>
                <w:numId w:val="9"/>
              </w:num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students supported by </w:t>
            </w:r>
            <w:r w:rsidRPr="6C0DBB9A" w:rsidR="00592337">
              <w:rPr>
                <w:rFonts w:ascii="Arial" w:hAnsi="Arial" w:eastAsia="Arial" w:cs="Arial"/>
                <w:color w:val="0D0D0D" w:themeColor="text1" w:themeTint="F2" w:themeShade="FF"/>
                <w:sz w:val="24"/>
                <w:szCs w:val="24"/>
              </w:rPr>
              <w:t>the Good Shepherd Centre</w:t>
            </w:r>
            <w:r w:rsidRPr="6C0DBB9A" w:rsidR="00592337">
              <w:rPr>
                <w:rFonts w:ascii="Arial" w:hAnsi="Arial" w:eastAsia="Arial" w:cs="Arial"/>
                <w:color w:val="0D0D0D" w:themeColor="text1" w:themeTint="F2" w:themeShade="FF"/>
                <w:sz w:val="24"/>
                <w:szCs w:val="24"/>
              </w:rPr>
              <w:t xml:space="preserve"> and the well- being team</w:t>
            </w:r>
          </w:p>
          <w:p w:rsidR="00592337" w:rsidP="6C0DBB9A" w:rsidRDefault="00592337" w14:paraId="4846852A" w14:textId="77777777">
            <w:pPr>
              <w:pStyle w:val="ListParagraph"/>
              <w:numPr>
                <w:ilvl w:val="0"/>
                <w:numId w:val="9"/>
              </w:num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Breakfast club daily </w:t>
            </w:r>
          </w:p>
          <w:p w:rsidR="00FC3253" w:rsidP="6C0DBB9A" w:rsidRDefault="00FC3253" w14:paraId="546F82C2" w14:textId="77777777">
            <w:pPr>
              <w:ind w:left="56"/>
              <w:rPr>
                <w:rFonts w:ascii="Arial" w:hAnsi="Arial" w:eastAsia="Arial" w:cs="Arial"/>
                <w:sz w:val="24"/>
                <w:szCs w:val="24"/>
              </w:rPr>
            </w:pPr>
          </w:p>
        </w:tc>
      </w:tr>
      <w:tr w:rsidR="00592337" w:rsidTr="6C0DBB9A" w14:paraId="409A045B" w14:textId="77777777">
        <w:trPr>
          <w:trHeight w:val="619"/>
        </w:trPr>
        <w:tc>
          <w:tcPr>
            <w:tcW w:w="94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5" w:themeFillTint="99"/>
            <w:tcMar/>
            <w:vAlign w:val="center"/>
          </w:tcPr>
          <w:p w:rsidRPr="005640C9" w:rsidR="00592337" w:rsidP="6C0DBB9A" w:rsidRDefault="00592337" w14:paraId="51ABA306" w14:textId="77777777">
            <w:pPr>
              <w:ind w:left="56" w:firstLine="260"/>
              <w:jc w:val="center"/>
              <w:rPr>
                <w:rFonts w:ascii="Arial" w:hAnsi="Arial" w:eastAsia="Arial" w:cs="Arial"/>
                <w:b w:val="1"/>
                <w:bCs w:val="1"/>
                <w:color w:val="FFFFFF" w:themeColor="background1"/>
                <w:sz w:val="24"/>
                <w:szCs w:val="24"/>
              </w:rPr>
            </w:pPr>
            <w:r w:rsidRPr="6C0DBB9A" w:rsidR="00592337">
              <w:rPr>
                <w:rFonts w:ascii="Arial" w:hAnsi="Arial" w:eastAsia="Arial" w:cs="Arial"/>
                <w:b w:val="1"/>
                <w:bCs w:val="1"/>
                <w:color w:val="FFFFFF" w:themeColor="background1" w:themeTint="FF" w:themeShade="FF"/>
                <w:sz w:val="24"/>
                <w:szCs w:val="24"/>
              </w:rPr>
              <w:t>Belonging and Achievement</w:t>
            </w:r>
          </w:p>
        </w:tc>
      </w:tr>
      <w:tr w:rsidR="00592337" w:rsidTr="6C0DBB9A" w14:paraId="5302AA33" w14:textId="77777777">
        <w:trPr>
          <w:trHeight w:val="139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92337" w:rsidP="6C0DBB9A" w:rsidRDefault="00592337" w14:paraId="6FA5F577" w14:textId="77777777">
            <w:pPr>
              <w:ind w:left="6"/>
              <w:rPr>
                <w:rFonts w:ascii="Arial" w:hAnsi="Arial" w:eastAsia="Arial" w:cs="Arial"/>
                <w:b w:val="1"/>
                <w:bCs w:val="1"/>
                <w:color w:val="0D0D0D"/>
                <w:sz w:val="24"/>
                <w:szCs w:val="24"/>
              </w:rPr>
            </w:pPr>
            <w:r w:rsidRPr="6C0DBB9A" w:rsidR="00592337">
              <w:rPr>
                <w:rFonts w:ascii="Arial" w:hAnsi="Arial" w:eastAsia="Arial" w:cs="Arial"/>
                <w:b w:val="1"/>
                <w:bCs w:val="1"/>
                <w:color w:val="0D0D0D" w:themeColor="text1" w:themeTint="F2" w:themeShade="FF"/>
                <w:sz w:val="24"/>
                <w:szCs w:val="24"/>
              </w:rPr>
              <w:t xml:space="preserve">Providing resources and structures to enable student </w:t>
            </w:r>
            <w:r w:rsidRPr="6C0DBB9A" w:rsidR="00592337">
              <w:rPr>
                <w:rFonts w:ascii="Arial" w:hAnsi="Arial" w:eastAsia="Arial" w:cs="Arial"/>
                <w:b w:val="1"/>
                <w:bCs w:val="1"/>
                <w:color w:val="0D0D0D" w:themeColor="text1" w:themeTint="F2" w:themeShade="FF"/>
                <w:sz w:val="24"/>
                <w:szCs w:val="24"/>
              </w:rPr>
              <w:t>proficiency</w:t>
            </w:r>
            <w:r w:rsidRPr="6C0DBB9A" w:rsidR="00592337">
              <w:rPr>
                <w:rFonts w:ascii="Arial" w:hAnsi="Arial" w:eastAsia="Arial" w:cs="Arial"/>
                <w:b w:val="1"/>
                <w:bCs w:val="1"/>
                <w:color w:val="0D0D0D" w:themeColor="text1" w:themeTint="F2" w:themeShade="FF"/>
                <w:sz w:val="24"/>
                <w:szCs w:val="24"/>
              </w:rPr>
              <w:t xml:space="preserve"> and confidence in self-organisation and independent learning</w:t>
            </w:r>
          </w:p>
          <w:p w:rsidRPr="005F5486" w:rsidR="00592337" w:rsidP="6C0DBB9A" w:rsidRDefault="00592337" w14:paraId="4CC6D156" w14:textId="77777777">
            <w:pPr>
              <w:spacing w:after="65" w:line="232" w:lineRule="auto"/>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Ensure students who struggle with self</w:t>
            </w:r>
            <w:r w:rsidRPr="6C0DBB9A" w:rsidR="00592337">
              <w:rPr>
                <w:rFonts w:ascii="Arial" w:hAnsi="Arial" w:eastAsia="Arial" w:cs="Arial"/>
                <w:color w:val="0D0D0D" w:themeColor="text1" w:themeTint="F2" w:themeShade="FF"/>
                <w:sz w:val="24"/>
                <w:szCs w:val="24"/>
              </w:rPr>
              <w:t xml:space="preserve">- </w:t>
            </w:r>
            <w:r w:rsidRPr="6C0DBB9A" w:rsidR="00592337">
              <w:rPr>
                <w:rFonts w:ascii="Arial" w:hAnsi="Arial" w:eastAsia="Arial" w:cs="Arial"/>
                <w:color w:val="0D0D0D" w:themeColor="text1" w:themeTint="F2" w:themeShade="FF"/>
                <w:sz w:val="24"/>
                <w:szCs w:val="24"/>
              </w:rPr>
              <w:t xml:space="preserve">regulation can learn to manage behaviours effectively </w:t>
            </w:r>
          </w:p>
          <w:p w:rsidR="00592337" w:rsidP="6C0DBB9A" w:rsidRDefault="00592337" w14:paraId="0259BADF" w14:textId="77777777">
            <w:pPr>
              <w:spacing w:after="32"/>
              <w:rPr>
                <w:rFonts w:ascii="Arial" w:hAnsi="Arial" w:eastAsia="Arial" w:cs="Arial"/>
                <w:color w:val="auto"/>
                <w:sz w:val="24"/>
                <w:szCs w:val="24"/>
              </w:rPr>
            </w:pPr>
            <w:r w:rsidRPr="6C0DBB9A" w:rsidR="00592337">
              <w:rPr>
                <w:rFonts w:ascii="Arial" w:hAnsi="Arial" w:eastAsia="Arial" w:cs="Arial"/>
                <w:color w:val="auto"/>
                <w:sz w:val="24"/>
                <w:szCs w:val="24"/>
              </w:rPr>
              <w:t xml:space="preserve">Teaching </w:t>
            </w:r>
          </w:p>
          <w:p w:rsidRPr="002E1C26" w:rsidR="00592337" w:rsidP="6C0DBB9A" w:rsidRDefault="00592337" w14:paraId="47629C55" w14:textId="77777777">
            <w:pPr>
              <w:spacing w:after="32"/>
              <w:rPr>
                <w:rFonts w:ascii="Arial" w:hAnsi="Arial" w:eastAsia="Arial" w:cs="Arial"/>
                <w:color w:val="auto"/>
                <w:sz w:val="24"/>
                <w:szCs w:val="24"/>
              </w:rPr>
            </w:pPr>
            <w:r w:rsidRPr="6C0DBB9A" w:rsidR="00592337">
              <w:rPr>
                <w:rFonts w:ascii="Arial" w:hAnsi="Arial" w:eastAsia="Arial" w:cs="Arial"/>
                <w:color w:val="auto"/>
                <w:sz w:val="24"/>
                <w:szCs w:val="24"/>
              </w:rPr>
              <w:t xml:space="preserve">Targeted Academic Support </w:t>
            </w:r>
          </w:p>
          <w:p w:rsidRPr="001E6F84" w:rsidR="00592337" w:rsidP="6C0DBB9A" w:rsidRDefault="00592337" w14:paraId="2D143FE0" w14:textId="77777777">
            <w:pPr>
              <w:spacing w:after="37"/>
              <w:rPr>
                <w:rFonts w:ascii="Arial" w:hAnsi="Arial" w:eastAsia="Arial" w:cs="Arial"/>
                <w:color w:val="auto"/>
                <w:sz w:val="24"/>
                <w:szCs w:val="24"/>
              </w:rPr>
            </w:pPr>
            <w:r w:rsidRPr="6C0DBB9A" w:rsidR="00592337">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6B3" w:rsidR="00592337" w:rsidP="6C0DBB9A" w:rsidRDefault="00592337" w14:paraId="7CE33A6E" w14:textId="77777777">
            <w:pPr>
              <w:pStyle w:val="ListParagraph"/>
              <w:numPr>
                <w:ilvl w:val="0"/>
                <w:numId w:val="10"/>
              </w:numPr>
              <w:spacing w:after="57"/>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 xml:space="preserve">Reduction in late detentions  </w:t>
            </w:r>
          </w:p>
          <w:p w:rsidRPr="004D46B3" w:rsidR="00592337" w:rsidP="6C0DBB9A" w:rsidRDefault="00592337" w14:paraId="344587CC" w14:textId="77777777">
            <w:pPr>
              <w:pStyle w:val="ListParagraph"/>
              <w:numPr>
                <w:ilvl w:val="0"/>
                <w:numId w:val="10"/>
              </w:numPr>
              <w:ind w:right="37"/>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 xml:space="preserve">Positive class chart points increase towards being in line with non- </w:t>
            </w:r>
            <w:r w:rsidRPr="6C0DBB9A" w:rsidR="00592337">
              <w:rPr>
                <w:rFonts w:ascii="Arial" w:hAnsi="Arial" w:eastAsia="Arial" w:cs="Arial"/>
                <w:color w:val="000000" w:themeColor="text1" w:themeTint="FF" w:themeShade="FF"/>
                <w:sz w:val="24"/>
                <w:szCs w:val="24"/>
              </w:rPr>
              <w:t>PP</w:t>
            </w:r>
          </w:p>
          <w:p w:rsidR="00592337" w:rsidP="6C0DBB9A" w:rsidRDefault="00592337" w14:paraId="6A775E12" w14:textId="77777777">
            <w:pPr>
              <w:pStyle w:val="ListParagraph"/>
              <w:numPr>
                <w:ilvl w:val="0"/>
                <w:numId w:val="10"/>
              </w:numPr>
              <w:ind w:right="37"/>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 xml:space="preserve">Referrals for </w:t>
            </w:r>
            <w:r w:rsidRPr="6C0DBB9A" w:rsidR="00592337">
              <w:rPr>
                <w:rFonts w:ascii="Arial" w:hAnsi="Arial" w:eastAsia="Arial" w:cs="Arial"/>
                <w:color w:val="000000" w:themeColor="text1" w:themeTint="FF" w:themeShade="FF"/>
                <w:sz w:val="24"/>
                <w:szCs w:val="24"/>
              </w:rPr>
              <w:t>PP</w:t>
            </w:r>
            <w:r w:rsidRPr="6C0DBB9A" w:rsidR="00592337">
              <w:rPr>
                <w:rFonts w:ascii="Arial" w:hAnsi="Arial" w:eastAsia="Arial" w:cs="Arial"/>
                <w:color w:val="000000" w:themeColor="text1" w:themeTint="FF" w:themeShade="FF"/>
                <w:sz w:val="24"/>
                <w:szCs w:val="24"/>
              </w:rPr>
              <w:t xml:space="preserve"> to internal isolation are reduced</w:t>
            </w:r>
          </w:p>
          <w:p w:rsidR="00592337" w:rsidP="6C0DBB9A" w:rsidRDefault="00592337" w14:paraId="0060C4E4" w14:textId="77777777">
            <w:pPr>
              <w:pStyle w:val="ListParagraph"/>
              <w:numPr>
                <w:ilvl w:val="0"/>
                <w:numId w:val="10"/>
              </w:numPr>
              <w:ind w:right="37"/>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I</w:t>
            </w:r>
            <w:r w:rsidRPr="6C0DBB9A" w:rsidR="00592337">
              <w:rPr>
                <w:rFonts w:ascii="Arial" w:hAnsi="Arial" w:eastAsia="Arial" w:cs="Arial"/>
                <w:color w:val="000000" w:themeColor="text1" w:themeTint="FF" w:themeShade="FF"/>
                <w:sz w:val="24"/>
                <w:szCs w:val="24"/>
              </w:rPr>
              <w:t xml:space="preserve">ntervention from </w:t>
            </w:r>
            <w:r w:rsidRPr="6C0DBB9A" w:rsidR="00592337">
              <w:rPr>
                <w:rFonts w:ascii="Arial" w:hAnsi="Arial" w:eastAsia="Arial" w:cs="Arial"/>
                <w:color w:val="000000" w:themeColor="text1" w:themeTint="FF" w:themeShade="FF"/>
                <w:sz w:val="24"/>
                <w:szCs w:val="24"/>
              </w:rPr>
              <w:t xml:space="preserve">pastoral </w:t>
            </w:r>
            <w:r w:rsidRPr="6C0DBB9A" w:rsidR="00592337">
              <w:rPr>
                <w:rFonts w:ascii="Arial" w:hAnsi="Arial" w:eastAsia="Arial" w:cs="Arial"/>
                <w:color w:val="000000" w:themeColor="text1" w:themeTint="FF" w:themeShade="FF"/>
                <w:sz w:val="24"/>
                <w:szCs w:val="24"/>
              </w:rPr>
              <w:t>mentors</w:t>
            </w:r>
            <w:r w:rsidRPr="6C0DBB9A" w:rsidR="00592337">
              <w:rPr>
                <w:rFonts w:ascii="Arial" w:hAnsi="Arial" w:eastAsia="Arial" w:cs="Arial"/>
                <w:color w:val="000000" w:themeColor="text1" w:themeTint="FF" w:themeShade="FF"/>
                <w:sz w:val="24"/>
                <w:szCs w:val="24"/>
              </w:rPr>
              <w:t xml:space="preserve"> and SLT mentors</w:t>
            </w:r>
            <w:r w:rsidRPr="6C0DBB9A" w:rsidR="00592337">
              <w:rPr>
                <w:rFonts w:ascii="Arial" w:hAnsi="Arial" w:eastAsia="Arial" w:cs="Arial"/>
                <w:color w:val="000000" w:themeColor="text1" w:themeTint="FF" w:themeShade="FF"/>
                <w:sz w:val="24"/>
                <w:szCs w:val="24"/>
              </w:rPr>
              <w:t xml:space="preserve"> in Year 11 to catch up with homework and coursework</w:t>
            </w:r>
          </w:p>
          <w:p w:rsidR="00592337" w:rsidP="6C0DBB9A" w:rsidRDefault="00592337" w14:paraId="1B6E04F8" w14:textId="77777777">
            <w:pPr>
              <w:pStyle w:val="ListParagraph"/>
              <w:numPr>
                <w:ilvl w:val="0"/>
                <w:numId w:val="10"/>
              </w:numPr>
              <w:ind w:right="37"/>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CPD programmes for staff on strategies for metacognitive approaches.</w:t>
            </w:r>
          </w:p>
          <w:p w:rsidR="00592337" w:rsidP="6C0DBB9A" w:rsidRDefault="00592337" w14:paraId="66C16307" w14:textId="77777777">
            <w:pPr>
              <w:pStyle w:val="ListParagraph"/>
              <w:numPr>
                <w:ilvl w:val="0"/>
                <w:numId w:val="10"/>
              </w:numPr>
              <w:ind w:right="37"/>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Continuous positive reinforcement of expectations through PSHE curriculum, use of PREP and “catching pupils being good” approach.</w:t>
            </w:r>
          </w:p>
          <w:p w:rsidRPr="00E4368F" w:rsidR="00592337" w:rsidP="6C0DBB9A" w:rsidRDefault="00592337" w14:paraId="2400EFF7" w14:textId="77777777">
            <w:pPr>
              <w:pStyle w:val="ListParagraph"/>
              <w:numPr>
                <w:ilvl w:val="0"/>
                <w:numId w:val="10"/>
              </w:numPr>
              <w:ind w:right="37"/>
              <w:rPr>
                <w:rFonts w:ascii="Arial" w:hAnsi="Arial" w:eastAsia="Arial" w:cs="Arial"/>
                <w:color w:val="000000" w:themeColor="text1"/>
                <w:sz w:val="24"/>
                <w:szCs w:val="24"/>
              </w:rPr>
            </w:pPr>
          </w:p>
        </w:tc>
      </w:tr>
      <w:tr w:rsidR="00592337" w:rsidTr="6C0DBB9A" w14:paraId="0A752B36" w14:textId="77777777">
        <w:trPr>
          <w:trHeight w:val="3661"/>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DE1925" w:rsidP="6C0DBB9A" w:rsidRDefault="00DE1925" w14:paraId="28484DB5" w14:textId="77777777">
            <w:pPr>
              <w:ind w:left="6"/>
              <w:jc w:val="both"/>
              <w:rPr>
                <w:rFonts w:ascii="Arial" w:hAnsi="Arial" w:eastAsia="Arial" w:cs="Arial"/>
                <w:b w:val="1"/>
                <w:bCs w:val="1"/>
                <w:sz w:val="24"/>
                <w:szCs w:val="24"/>
              </w:rPr>
            </w:pPr>
            <w:r w:rsidRPr="6C0DBB9A" w:rsidR="6D00E624">
              <w:rPr>
                <w:rFonts w:ascii="Arial" w:hAnsi="Arial" w:eastAsia="Arial" w:cs="Arial"/>
                <w:b w:val="1"/>
                <w:bCs w:val="1"/>
                <w:sz w:val="24"/>
                <w:szCs w:val="24"/>
              </w:rPr>
              <w:t xml:space="preserve">Developing curricular opportunities for students to develop literacy, </w:t>
            </w:r>
            <w:r w:rsidRPr="6C0DBB9A" w:rsidR="6D00E624">
              <w:rPr>
                <w:rFonts w:ascii="Arial" w:hAnsi="Arial" w:eastAsia="Arial" w:cs="Arial"/>
                <w:b w:val="1"/>
                <w:bCs w:val="1"/>
                <w:sz w:val="24"/>
                <w:szCs w:val="24"/>
              </w:rPr>
              <w:t>oracy</w:t>
            </w:r>
            <w:r w:rsidRPr="6C0DBB9A" w:rsidR="6D00E624">
              <w:rPr>
                <w:rFonts w:ascii="Arial" w:hAnsi="Arial" w:eastAsia="Arial" w:cs="Arial"/>
                <w:b w:val="1"/>
                <w:bCs w:val="1"/>
                <w:sz w:val="24"/>
                <w:szCs w:val="24"/>
              </w:rPr>
              <w:t xml:space="preserve"> and numeracy skills to ensure they have success in their learning as well as building self-confidence and self- esteem.</w:t>
            </w:r>
          </w:p>
          <w:p w:rsidRPr="002E1C26" w:rsidR="00DE1925" w:rsidP="6C0DBB9A" w:rsidRDefault="00DE1925" w14:paraId="78D9D0CC" w14:textId="77777777">
            <w:pPr>
              <w:spacing w:after="32"/>
              <w:rPr>
                <w:rFonts w:ascii="Arial" w:hAnsi="Arial" w:eastAsia="Arial" w:cs="Arial"/>
                <w:color w:val="auto"/>
                <w:sz w:val="24"/>
                <w:szCs w:val="24"/>
              </w:rPr>
            </w:pPr>
            <w:r w:rsidRPr="6C0DBB9A" w:rsidR="6D00E624">
              <w:rPr>
                <w:rFonts w:ascii="Arial" w:hAnsi="Arial" w:eastAsia="Arial" w:cs="Arial"/>
                <w:color w:val="auto"/>
                <w:sz w:val="24"/>
                <w:szCs w:val="24"/>
              </w:rPr>
              <w:t xml:space="preserve">Teaching </w:t>
            </w:r>
          </w:p>
          <w:p w:rsidRPr="002E1C26" w:rsidR="00DE1925" w:rsidP="6C0DBB9A" w:rsidRDefault="00DE1925" w14:paraId="572C1D37" w14:textId="77777777">
            <w:pPr>
              <w:spacing w:after="32"/>
              <w:rPr>
                <w:rFonts w:ascii="Arial" w:hAnsi="Arial" w:eastAsia="Arial" w:cs="Arial"/>
                <w:color w:val="auto"/>
                <w:sz w:val="24"/>
                <w:szCs w:val="24"/>
              </w:rPr>
            </w:pPr>
            <w:r w:rsidRPr="6C0DBB9A" w:rsidR="6D00E624">
              <w:rPr>
                <w:rFonts w:ascii="Arial" w:hAnsi="Arial" w:eastAsia="Arial" w:cs="Arial"/>
                <w:color w:val="auto"/>
                <w:sz w:val="24"/>
                <w:szCs w:val="24"/>
              </w:rPr>
              <w:t xml:space="preserve">Targeted Academic Support </w:t>
            </w:r>
          </w:p>
          <w:p w:rsidR="00592337" w:rsidP="6C0DBB9A" w:rsidRDefault="00DE1925" w14:paraId="5269B19A" w14:textId="77777777">
            <w:pPr>
              <w:rPr>
                <w:rFonts w:ascii="Arial" w:hAnsi="Arial" w:eastAsia="Arial" w:cs="Arial"/>
                <w:color w:val="auto"/>
                <w:sz w:val="24"/>
                <w:szCs w:val="24"/>
              </w:rPr>
            </w:pPr>
            <w:r w:rsidRPr="6C0DBB9A" w:rsidR="6D00E624">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6B3" w:rsidR="00DE1925" w:rsidP="6C0DBB9A" w:rsidRDefault="280F8DE4" w14:paraId="3BCF4CFE" w14:textId="77777777">
            <w:pPr>
              <w:pStyle w:val="ListParagraph"/>
              <w:numPr>
                <w:ilvl w:val="0"/>
                <w:numId w:val="8"/>
              </w:numPr>
              <w:ind w:hanging="360"/>
              <w:rPr>
                <w:rFonts w:ascii="Arial" w:hAnsi="Arial" w:eastAsia="Arial" w:cs="Arial"/>
                <w:color w:val="0D0D0D" w:themeColor="text1" w:themeTint="F2" w:themeShade="FF"/>
                <w:sz w:val="24"/>
                <w:szCs w:val="24"/>
              </w:rPr>
            </w:pPr>
            <w:r w:rsidRPr="6C0DBB9A" w:rsidR="11059138">
              <w:rPr>
                <w:rFonts w:ascii="Arial" w:hAnsi="Arial" w:eastAsia="Arial" w:cs="Arial"/>
                <w:color w:val="0D0D0D" w:themeColor="text1" w:themeTint="F2" w:themeShade="FF"/>
                <w:sz w:val="24"/>
                <w:szCs w:val="24"/>
              </w:rPr>
              <w:t xml:space="preserve">Increased reading ages and increased progress in literacy </w:t>
            </w:r>
          </w:p>
          <w:p w:rsidRPr="004D46B3" w:rsidR="00DE1925" w:rsidP="6C0DBB9A" w:rsidRDefault="00DE1925" w14:paraId="3FBD9D1F" w14:textId="77777777">
            <w:pPr>
              <w:pStyle w:val="ListParagraph"/>
              <w:numPr>
                <w:ilvl w:val="0"/>
                <w:numId w:val="8"/>
              </w:numPr>
              <w:ind w:hanging="360"/>
              <w:rPr>
                <w:rFonts w:ascii="Arial" w:hAnsi="Arial" w:eastAsia="Arial" w:cs="Arial"/>
                <w:sz w:val="24"/>
                <w:szCs w:val="24"/>
              </w:rPr>
            </w:pPr>
            <w:r w:rsidRPr="6C0DBB9A" w:rsidR="6D00E624">
              <w:rPr>
                <w:rFonts w:ascii="Arial" w:hAnsi="Arial" w:eastAsia="Arial" w:cs="Arial"/>
                <w:sz w:val="24"/>
                <w:szCs w:val="24"/>
              </w:rPr>
              <w:t>PP are prioritised for increased opportunities for oracy in the classroom through questioning and accountable talk</w:t>
            </w:r>
          </w:p>
          <w:p w:rsidR="00DE1925" w:rsidP="6C0DBB9A" w:rsidRDefault="00DE1925" w14:paraId="68418ACC" w14:textId="77777777">
            <w:pPr>
              <w:pStyle w:val="ListParagraph"/>
              <w:numPr>
                <w:ilvl w:val="0"/>
                <w:numId w:val="8"/>
              </w:numPr>
              <w:ind w:hanging="360"/>
              <w:rPr>
                <w:rFonts w:ascii="Arial" w:hAnsi="Arial" w:eastAsia="Arial" w:cs="Arial"/>
                <w:sz w:val="24"/>
                <w:szCs w:val="24"/>
              </w:rPr>
            </w:pPr>
            <w:r w:rsidRPr="6C0DBB9A" w:rsidR="6D00E624">
              <w:rPr>
                <w:rFonts w:ascii="Arial" w:hAnsi="Arial" w:eastAsia="Arial" w:cs="Arial"/>
                <w:sz w:val="24"/>
                <w:szCs w:val="24"/>
              </w:rPr>
              <w:t>Systematic use of whiteboards ensures full participation</w:t>
            </w:r>
          </w:p>
          <w:p w:rsidRPr="004D46B3" w:rsidR="00DE1925" w:rsidP="6C0DBB9A" w:rsidRDefault="00DE1925" w14:paraId="35769A76" w14:textId="77777777">
            <w:pPr>
              <w:pStyle w:val="ListParagraph"/>
              <w:numPr>
                <w:ilvl w:val="0"/>
                <w:numId w:val="8"/>
              </w:numPr>
              <w:ind w:hanging="360"/>
              <w:rPr>
                <w:rFonts w:ascii="Arial" w:hAnsi="Arial" w:eastAsia="Arial" w:cs="Arial"/>
                <w:sz w:val="24"/>
                <w:szCs w:val="24"/>
              </w:rPr>
            </w:pPr>
            <w:r w:rsidRPr="6C0DBB9A" w:rsidR="6D00E624">
              <w:rPr>
                <w:rFonts w:ascii="Arial" w:hAnsi="Arial" w:eastAsia="Arial" w:cs="Arial"/>
                <w:sz w:val="24"/>
                <w:szCs w:val="24"/>
              </w:rPr>
              <w:t>CPD training on oracy enables to teachers to use effective methods</w:t>
            </w:r>
          </w:p>
          <w:p w:rsidR="00DE1925" w:rsidP="6C0DBB9A" w:rsidRDefault="00DE1925" w14:paraId="22107F5B" w14:textId="77777777">
            <w:pPr>
              <w:pStyle w:val="ListParagraph"/>
              <w:numPr>
                <w:ilvl w:val="0"/>
                <w:numId w:val="8"/>
              </w:numPr>
              <w:spacing w:after="32"/>
              <w:ind w:hanging="360"/>
              <w:rPr>
                <w:rFonts w:ascii="Arial" w:hAnsi="Arial" w:eastAsia="Arial" w:cs="Arial"/>
                <w:sz w:val="24"/>
                <w:szCs w:val="24"/>
              </w:rPr>
            </w:pPr>
            <w:r w:rsidRPr="6C0DBB9A" w:rsidR="6D00E624">
              <w:rPr>
                <w:rFonts w:ascii="Arial" w:hAnsi="Arial" w:eastAsia="Arial" w:cs="Arial"/>
                <w:sz w:val="24"/>
                <w:szCs w:val="24"/>
              </w:rPr>
              <w:t>Departmental marking with formative feedback is prioritised for PP students first</w:t>
            </w:r>
          </w:p>
          <w:p w:rsidRPr="002E1C26" w:rsidR="00592337" w:rsidP="6C0DBB9A" w:rsidRDefault="00DE1925" w14:paraId="6DF27B68" w14:textId="77777777">
            <w:pPr>
              <w:pStyle w:val="ListParagraph"/>
              <w:numPr>
                <w:ilvl w:val="0"/>
                <w:numId w:val="8"/>
              </w:numPr>
              <w:spacing w:after="32" w:line="234" w:lineRule="auto"/>
              <w:ind w:hanging="360"/>
              <w:rPr>
                <w:rFonts w:ascii="Arial" w:hAnsi="Arial" w:eastAsia="Arial" w:cs="Arial"/>
                <w:sz w:val="24"/>
                <w:szCs w:val="24"/>
              </w:rPr>
            </w:pPr>
            <w:r w:rsidRPr="6C0DBB9A" w:rsidR="6D00E624">
              <w:rPr>
                <w:rFonts w:ascii="Arial" w:hAnsi="Arial" w:eastAsia="Arial" w:cs="Arial"/>
                <w:sz w:val="24"/>
                <w:szCs w:val="24"/>
              </w:rPr>
              <w:t>Access and attendance to literacy and numeracy interventions</w:t>
            </w:r>
          </w:p>
        </w:tc>
      </w:tr>
      <w:tr w:rsidR="00592337" w:rsidTr="6C0DBB9A" w14:paraId="07B3FC91" w14:textId="77777777">
        <w:trPr>
          <w:trHeight w:val="3007"/>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D46B3" w:rsidR="00DE1925" w:rsidP="6C0DBB9A" w:rsidRDefault="00DE1925" w14:paraId="4C0775C8" w14:textId="77777777">
            <w:pPr>
              <w:spacing w:line="232" w:lineRule="auto"/>
              <w:jc w:val="both"/>
              <w:rPr>
                <w:rFonts w:ascii="Arial" w:hAnsi="Arial" w:eastAsia="Arial" w:cs="Arial"/>
                <w:b w:val="1"/>
                <w:bCs w:val="1"/>
                <w:color w:val="auto" w:themeColor="text1" w:themeTint="F2"/>
                <w:sz w:val="24"/>
                <w:szCs w:val="24"/>
              </w:rPr>
            </w:pPr>
            <w:r w:rsidRPr="6C0DBB9A" w:rsidR="6D00E624">
              <w:rPr>
                <w:rFonts w:ascii="Arial" w:hAnsi="Arial" w:eastAsia="Arial" w:cs="Arial"/>
                <w:b w:val="1"/>
                <w:bCs w:val="1"/>
                <w:color w:val="auto"/>
                <w:sz w:val="24"/>
                <w:szCs w:val="24"/>
              </w:rPr>
              <w:t>Communicate effectively and actively engage with parents to increase aspirations</w:t>
            </w:r>
          </w:p>
          <w:p w:rsidRPr="002E1C26" w:rsidR="00DE1925" w:rsidP="6C0DBB9A" w:rsidRDefault="00DE1925" w14:paraId="553E5837" w14:textId="77777777">
            <w:pPr>
              <w:ind w:left="6"/>
              <w:jc w:val="both"/>
              <w:rPr>
                <w:rFonts w:ascii="Arial" w:hAnsi="Arial" w:eastAsia="Arial" w:cs="Arial"/>
                <w:color w:val="auto"/>
                <w:sz w:val="24"/>
                <w:szCs w:val="24"/>
              </w:rPr>
            </w:pPr>
          </w:p>
          <w:p w:rsidR="00592337" w:rsidP="6C0DBB9A" w:rsidRDefault="00DE1925" w14:paraId="53CB18A9" w14:textId="77777777">
            <w:pPr>
              <w:spacing w:after="37"/>
              <w:rPr>
                <w:rFonts w:ascii="Arial" w:hAnsi="Arial" w:eastAsia="Arial" w:cs="Arial"/>
                <w:color w:val="auto"/>
                <w:sz w:val="24"/>
                <w:szCs w:val="24"/>
              </w:rPr>
            </w:pPr>
            <w:r w:rsidRPr="6C0DBB9A" w:rsidR="6D00E624">
              <w:rPr>
                <w:rFonts w:ascii="Arial" w:hAnsi="Arial" w:eastAsia="Arial" w:cs="Arial"/>
                <w:color w:val="auto"/>
                <w:sz w:val="24"/>
                <w:szCs w:val="24"/>
              </w:rPr>
              <w:t>Wider Strategies</w:t>
            </w:r>
            <w:r w:rsidRPr="6C0DBB9A" w:rsidR="6D00E624">
              <w:rPr>
                <w:rFonts w:ascii="Arial" w:hAnsi="Arial" w:eastAsia="Arial" w:cs="Arial"/>
                <w:color w:val="auto"/>
                <w:sz w:val="24"/>
                <w:szCs w:val="24"/>
              </w:rPr>
              <w:t xml:space="preserv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92337" w:rsidP="6C0DBB9A" w:rsidRDefault="00592337" w14:paraId="317DEDB4" w14:textId="77777777">
            <w:pPr>
              <w:pStyle w:val="ListParagraph"/>
              <w:numPr>
                <w:ilvl w:val="0"/>
                <w:numId w:val="11"/>
              </w:numPr>
              <w:ind w:right="33"/>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 xml:space="preserve">Strong attendance at </w:t>
            </w:r>
            <w:r w:rsidRPr="6C0DBB9A" w:rsidR="6D00E624">
              <w:rPr>
                <w:rFonts w:ascii="Arial" w:hAnsi="Arial" w:eastAsia="Arial" w:cs="Arial"/>
                <w:color w:val="0D0D0D" w:themeColor="text1" w:themeTint="F2" w:themeShade="FF"/>
                <w:sz w:val="24"/>
                <w:szCs w:val="24"/>
              </w:rPr>
              <w:t>Parents’ Evenings</w:t>
            </w:r>
            <w:r w:rsidRPr="6C0DBB9A" w:rsidR="00592337">
              <w:rPr>
                <w:rFonts w:ascii="Arial" w:hAnsi="Arial" w:eastAsia="Arial" w:cs="Arial"/>
                <w:color w:val="0D0D0D" w:themeColor="text1" w:themeTint="F2" w:themeShade="FF"/>
                <w:sz w:val="24"/>
                <w:szCs w:val="24"/>
              </w:rPr>
              <w:t xml:space="preserve"> and </w:t>
            </w:r>
            <w:r w:rsidRPr="6C0DBB9A" w:rsidR="6D00E624">
              <w:rPr>
                <w:rFonts w:ascii="Arial" w:hAnsi="Arial" w:eastAsia="Arial" w:cs="Arial"/>
                <w:color w:val="0D0D0D" w:themeColor="text1" w:themeTint="F2" w:themeShade="FF"/>
                <w:sz w:val="24"/>
                <w:szCs w:val="24"/>
              </w:rPr>
              <w:t xml:space="preserve">Parents’ Information Evenings and Parents’ Revision Tips evenings </w:t>
            </w:r>
            <w:r w:rsidRPr="6C0DBB9A" w:rsidR="00592337">
              <w:rPr>
                <w:rFonts w:ascii="Arial" w:hAnsi="Arial" w:eastAsia="Arial" w:cs="Arial"/>
                <w:color w:val="0D0D0D" w:themeColor="text1" w:themeTint="F2" w:themeShade="FF"/>
                <w:sz w:val="24"/>
                <w:szCs w:val="24"/>
              </w:rPr>
              <w:t>through individual invitations from pastoral leaders</w:t>
            </w:r>
          </w:p>
          <w:p w:rsidR="00592337" w:rsidP="6C0DBB9A" w:rsidRDefault="00592337" w14:paraId="4714D1DB" w14:textId="77777777">
            <w:pPr>
              <w:pStyle w:val="ListParagraph"/>
              <w:numPr>
                <w:ilvl w:val="0"/>
                <w:numId w:val="11"/>
              </w:numPr>
              <w:ind w:right="33"/>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Ensuring all </w:t>
            </w:r>
            <w:r w:rsidRPr="6C0DBB9A" w:rsidR="6D00E624">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parents/ carers have the MCAS and class chart app.</w:t>
            </w:r>
          </w:p>
          <w:p w:rsidR="00592337" w:rsidP="6C0DBB9A" w:rsidRDefault="00592337" w14:paraId="04C392A2" w14:textId="1F7991C4">
            <w:pPr>
              <w:pStyle w:val="ListParagraph"/>
              <w:numPr>
                <w:ilvl w:val="0"/>
                <w:numId w:val="11"/>
              </w:numPr>
              <w:ind w:right="33"/>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 xml:space="preserve">Social Media reach and engagement through Facebook and the </w:t>
            </w:r>
            <w:r w:rsidRPr="6C0DBB9A" w:rsidR="11059138">
              <w:rPr>
                <w:rFonts w:ascii="Arial" w:hAnsi="Arial" w:eastAsia="Arial" w:cs="Arial"/>
                <w:color w:val="0D0D0D" w:themeColor="text1" w:themeTint="F2" w:themeShade="FF"/>
                <w:sz w:val="24"/>
                <w:szCs w:val="24"/>
              </w:rPr>
              <w:t>school</w:t>
            </w:r>
            <w:r w:rsidRPr="6C0DBB9A" w:rsidR="00592337">
              <w:rPr>
                <w:rFonts w:ascii="Arial" w:hAnsi="Arial" w:eastAsia="Arial" w:cs="Arial"/>
                <w:color w:val="0D0D0D" w:themeColor="text1" w:themeTint="F2" w:themeShade="FF"/>
                <w:sz w:val="24"/>
                <w:szCs w:val="24"/>
              </w:rPr>
              <w:t xml:space="preserve"> </w:t>
            </w:r>
            <w:r w:rsidRPr="6C0DBB9A" w:rsidR="1408A292">
              <w:rPr>
                <w:rFonts w:ascii="Arial" w:hAnsi="Arial" w:eastAsia="Arial" w:cs="Arial"/>
                <w:color w:val="0D0D0D" w:themeColor="text1" w:themeTint="F2" w:themeShade="FF"/>
                <w:sz w:val="24"/>
                <w:szCs w:val="24"/>
              </w:rPr>
              <w:t>website</w:t>
            </w:r>
            <w:r w:rsidRPr="6C0DBB9A" w:rsidR="00592337">
              <w:rPr>
                <w:rFonts w:ascii="Arial" w:hAnsi="Arial" w:eastAsia="Arial" w:cs="Arial"/>
                <w:color w:val="0D0D0D" w:themeColor="text1" w:themeTint="F2" w:themeShade="FF"/>
                <w:sz w:val="24"/>
                <w:szCs w:val="24"/>
              </w:rPr>
              <w:t xml:space="preserve">, successes of </w:t>
            </w:r>
            <w:r w:rsidRPr="6C0DBB9A" w:rsidR="11059138">
              <w:rPr>
                <w:rFonts w:ascii="Arial" w:hAnsi="Arial" w:eastAsia="Arial" w:cs="Arial"/>
                <w:color w:val="0D0D0D" w:themeColor="text1" w:themeTint="F2" w:themeShade="FF"/>
                <w:sz w:val="24"/>
                <w:szCs w:val="24"/>
              </w:rPr>
              <w:t xml:space="preserve">PP </w:t>
            </w:r>
            <w:r w:rsidRPr="6C0DBB9A" w:rsidR="00592337">
              <w:rPr>
                <w:rFonts w:ascii="Arial" w:hAnsi="Arial" w:eastAsia="Arial" w:cs="Arial"/>
                <w:color w:val="0D0D0D" w:themeColor="text1" w:themeTint="F2" w:themeShade="FF"/>
                <w:sz w:val="24"/>
                <w:szCs w:val="24"/>
              </w:rPr>
              <w:t>students</w:t>
            </w:r>
          </w:p>
          <w:p w:rsidR="00592337" w:rsidP="6C0DBB9A" w:rsidRDefault="00592337" w14:paraId="5DDCFCAF" w14:textId="77777777">
            <w:pPr>
              <w:pStyle w:val="ListParagraph"/>
              <w:numPr>
                <w:ilvl w:val="0"/>
                <w:numId w:val="11"/>
              </w:numPr>
              <w:ind w:right="33"/>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Use of text messages more effective for low-key communication</w:t>
            </w:r>
          </w:p>
          <w:p w:rsidR="00592337" w:rsidP="6C0DBB9A" w:rsidRDefault="00592337" w14:paraId="01D6A962" w14:textId="77777777">
            <w:pPr>
              <w:pStyle w:val="ListParagraph"/>
              <w:numPr>
                <w:ilvl w:val="0"/>
                <w:numId w:val="11"/>
              </w:numPr>
              <w:ind w:right="33"/>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 xml:space="preserve">Building relationships with families, enabling them to get access to resources, early </w:t>
            </w:r>
            <w:r w:rsidRPr="6C0DBB9A" w:rsidR="00592337">
              <w:rPr>
                <w:rFonts w:ascii="Arial" w:hAnsi="Arial" w:eastAsia="Arial" w:cs="Arial"/>
                <w:color w:val="0D0D0D" w:themeColor="text1" w:themeTint="F2" w:themeShade="FF"/>
                <w:sz w:val="24"/>
                <w:szCs w:val="24"/>
              </w:rPr>
              <w:t>help</w:t>
            </w:r>
            <w:r w:rsidRPr="6C0DBB9A" w:rsidR="00592337">
              <w:rPr>
                <w:rFonts w:ascii="Arial" w:hAnsi="Arial" w:eastAsia="Arial" w:cs="Arial"/>
                <w:color w:val="0D0D0D" w:themeColor="text1" w:themeTint="F2" w:themeShade="FF"/>
                <w:sz w:val="24"/>
                <w:szCs w:val="24"/>
              </w:rPr>
              <w:t xml:space="preserve"> and other external agencies.</w:t>
            </w:r>
          </w:p>
          <w:p w:rsidRPr="005F5486" w:rsidR="00DE1925" w:rsidP="6C0DBB9A" w:rsidRDefault="00592337" w14:paraId="232CC5FB" w14:textId="77777777">
            <w:pPr>
              <w:pStyle w:val="ListParagraph"/>
              <w:numPr>
                <w:ilvl w:val="0"/>
                <w:numId w:val="11"/>
              </w:numPr>
              <w:ind w:right="33"/>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PLM’s prioritise </w:t>
            </w:r>
            <w:r w:rsidRPr="6C0DBB9A" w:rsidR="6D00E624">
              <w:rPr>
                <w:rFonts w:ascii="Arial" w:hAnsi="Arial" w:eastAsia="Arial" w:cs="Arial"/>
                <w:color w:val="0D0D0D" w:themeColor="text1" w:themeTint="F2" w:themeShade="FF"/>
                <w:sz w:val="24"/>
                <w:szCs w:val="24"/>
              </w:rPr>
              <w:t>Parents’ Evening</w:t>
            </w:r>
            <w:r w:rsidRPr="6C0DBB9A" w:rsidR="00592337">
              <w:rPr>
                <w:rFonts w:ascii="Arial" w:hAnsi="Arial" w:eastAsia="Arial" w:cs="Arial"/>
                <w:color w:val="0D0D0D" w:themeColor="text1" w:themeTint="F2" w:themeShade="FF"/>
                <w:sz w:val="24"/>
                <w:szCs w:val="24"/>
              </w:rPr>
              <w:t xml:space="preserve"> appointments for </w:t>
            </w:r>
            <w:r w:rsidRPr="6C0DBB9A" w:rsidR="6D00E624">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student</w:t>
            </w:r>
          </w:p>
        </w:tc>
      </w:tr>
      <w:tr w:rsidR="005F5486" w:rsidTr="6C0DBB9A" w14:paraId="01F2769D" w14:textId="77777777">
        <w:trPr>
          <w:trHeight w:val="27"/>
        </w:trPr>
        <w:tc>
          <w:tcPr>
            <w:tcW w:w="94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30A0"/>
            <w:tcMar/>
            <w:vAlign w:val="center"/>
          </w:tcPr>
          <w:p w:rsidRPr="006D75C5" w:rsidR="005F5486" w:rsidP="6C0DBB9A" w:rsidRDefault="00D04873" w14:paraId="1EECEAA5" w14:textId="77777777">
            <w:pPr>
              <w:spacing w:after="84" w:line="234" w:lineRule="auto"/>
              <w:jc w:val="center"/>
              <w:rPr>
                <w:rFonts w:ascii="Arial" w:hAnsi="Arial" w:eastAsia="Arial" w:cs="Arial"/>
                <w:b w:val="1"/>
                <w:bCs w:val="1"/>
                <w:color w:val="FFFFFF" w:themeColor="background1"/>
                <w:sz w:val="24"/>
                <w:szCs w:val="24"/>
              </w:rPr>
            </w:pPr>
            <w:r w:rsidRPr="6C0DBB9A" w:rsidR="6D28481A">
              <w:rPr>
                <w:rFonts w:ascii="Arial" w:hAnsi="Arial" w:eastAsia="Arial" w:cs="Arial"/>
                <w:b w:val="1"/>
                <w:bCs w:val="1"/>
                <w:color w:val="FFFFFF" w:themeColor="background1" w:themeTint="FF" w:themeShade="FF"/>
                <w:sz w:val="24"/>
                <w:szCs w:val="24"/>
              </w:rPr>
              <w:t>Spiritual</w:t>
            </w:r>
          </w:p>
        </w:tc>
      </w:tr>
      <w:tr w:rsidR="00592337" w:rsidTr="6C0DBB9A" w14:paraId="3F3A0DBC" w14:textId="77777777">
        <w:trPr>
          <w:trHeight w:val="2653"/>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F5486" w:rsidR="005F5486" w:rsidP="6C0DBB9A" w:rsidRDefault="005F5486" w14:paraId="4DBD2121" w14:textId="77777777">
            <w:pPr>
              <w:ind w:left="6"/>
              <w:rPr>
                <w:rFonts w:ascii="Arial" w:hAnsi="Arial" w:eastAsia="Arial" w:cs="Arial"/>
                <w:b w:val="1"/>
                <w:bCs w:val="1"/>
                <w:color w:val="0D0D0D"/>
                <w:sz w:val="24"/>
                <w:szCs w:val="24"/>
              </w:rPr>
            </w:pPr>
            <w:r w:rsidRPr="6C0DBB9A" w:rsidR="006420DC">
              <w:rPr>
                <w:rFonts w:ascii="Arial" w:hAnsi="Arial" w:eastAsia="Arial" w:cs="Arial"/>
                <w:b w:val="1"/>
                <w:bCs w:val="1"/>
                <w:color w:val="0D0D0D" w:themeColor="text1" w:themeTint="F2" w:themeShade="FF"/>
                <w:sz w:val="24"/>
                <w:szCs w:val="24"/>
              </w:rPr>
              <w:t>Planning an exciting and diverse curriculum for our students which interests them and challenges our higher prior attainers to aim high</w:t>
            </w:r>
          </w:p>
          <w:p w:rsidRPr="000B00AB" w:rsidR="005F5486" w:rsidP="6C0DBB9A" w:rsidRDefault="005F5486" w14:paraId="6BACBC64" w14:textId="77777777">
            <w:pPr>
              <w:spacing w:after="32"/>
              <w:rPr>
                <w:rFonts w:ascii="Arial" w:hAnsi="Arial" w:eastAsia="Arial" w:cs="Arial"/>
                <w:color w:val="auto"/>
                <w:sz w:val="24"/>
                <w:szCs w:val="24"/>
              </w:rPr>
            </w:pPr>
            <w:r w:rsidRPr="6C0DBB9A" w:rsidR="006420DC">
              <w:rPr>
                <w:rFonts w:ascii="Arial" w:hAnsi="Arial" w:eastAsia="Arial" w:cs="Arial"/>
                <w:color w:val="auto"/>
                <w:sz w:val="24"/>
                <w:szCs w:val="24"/>
              </w:rPr>
              <w:t xml:space="preserve">Teaching </w:t>
            </w:r>
          </w:p>
          <w:p w:rsidRPr="000B00AB" w:rsidR="005F5486" w:rsidP="6C0DBB9A" w:rsidRDefault="005F5486" w14:paraId="5CC42B28" w14:textId="77777777">
            <w:pPr>
              <w:spacing w:after="32"/>
              <w:rPr>
                <w:rFonts w:ascii="Arial" w:hAnsi="Arial" w:eastAsia="Arial" w:cs="Arial"/>
                <w:color w:val="auto"/>
                <w:sz w:val="24"/>
                <w:szCs w:val="24"/>
              </w:rPr>
            </w:pPr>
            <w:r w:rsidRPr="6C0DBB9A" w:rsidR="006420DC">
              <w:rPr>
                <w:rFonts w:ascii="Arial" w:hAnsi="Arial" w:eastAsia="Arial" w:cs="Arial"/>
                <w:color w:val="auto"/>
                <w:sz w:val="24"/>
                <w:szCs w:val="24"/>
              </w:rPr>
              <w:t xml:space="preserve">Targeted Academic Support </w:t>
            </w:r>
          </w:p>
          <w:p w:rsidR="00592337" w:rsidP="6C0DBB9A" w:rsidRDefault="005F5486" w14:paraId="6CB88DD9" w14:textId="77777777">
            <w:pPr>
              <w:spacing w:after="42" w:line="234" w:lineRule="auto"/>
              <w:rPr>
                <w:rFonts w:ascii="Arial" w:hAnsi="Arial" w:eastAsia="Arial" w:cs="Arial"/>
                <w:color w:val="auto"/>
                <w:sz w:val="24"/>
                <w:szCs w:val="24"/>
              </w:rPr>
            </w:pPr>
            <w:r w:rsidRPr="6C0DBB9A" w:rsidR="006420DC">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92337" w:rsidP="6C0DBB9A" w:rsidRDefault="00592337" w14:paraId="7F26A262" w14:textId="77777777">
            <w:pPr>
              <w:pStyle w:val="ListParagraph"/>
              <w:numPr>
                <w:ilvl w:val="0"/>
                <w:numId w:val="13"/>
              </w:numPr>
              <w:spacing w:after="84" w:line="233" w:lineRule="auto"/>
              <w:ind w:right="206"/>
              <w:jc w:val="both"/>
              <w:rPr>
                <w:rFonts w:ascii="Arial" w:hAnsi="Arial" w:eastAsia="Arial" w:cs="Arial"/>
                <w:sz w:val="24"/>
                <w:szCs w:val="24"/>
              </w:rPr>
            </w:pPr>
            <w:r w:rsidRPr="6C0DBB9A" w:rsidR="00592337">
              <w:rPr>
                <w:rFonts w:ascii="Arial" w:hAnsi="Arial" w:eastAsia="Arial" w:cs="Arial"/>
                <w:sz w:val="24"/>
                <w:szCs w:val="24"/>
              </w:rPr>
              <w:t>Broad, ambitious curriculum where students have equal access to qualifications including EBACC</w:t>
            </w:r>
          </w:p>
          <w:p w:rsidRPr="000B00AB" w:rsidR="00592337" w:rsidP="6C0DBB9A" w:rsidRDefault="00592337" w14:paraId="083080D1" w14:textId="429E1E57">
            <w:pPr>
              <w:pStyle w:val="ListParagraph"/>
              <w:numPr>
                <w:ilvl w:val="0"/>
                <w:numId w:val="12"/>
              </w:numPr>
              <w:spacing w:after="84" w:line="233" w:lineRule="auto"/>
              <w:ind w:right="206"/>
              <w:jc w:val="both"/>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PP students achieve </w:t>
            </w:r>
            <w:r w:rsidRPr="6C0DBB9A" w:rsidR="69943792">
              <w:rPr>
                <w:rFonts w:ascii="Arial" w:hAnsi="Arial" w:eastAsia="Arial" w:cs="Arial"/>
                <w:color w:val="0D0D0D" w:themeColor="text1" w:themeTint="F2" w:themeShade="FF"/>
                <w:sz w:val="24"/>
                <w:szCs w:val="24"/>
              </w:rPr>
              <w:t>equally with n</w:t>
            </w:r>
            <w:r w:rsidRPr="6C0DBB9A" w:rsidR="00592337">
              <w:rPr>
                <w:rFonts w:ascii="Arial" w:hAnsi="Arial" w:eastAsia="Arial" w:cs="Arial"/>
                <w:color w:val="0D0D0D" w:themeColor="text1" w:themeTint="F2" w:themeShade="FF"/>
                <w:sz w:val="24"/>
                <w:szCs w:val="24"/>
              </w:rPr>
              <w:t xml:space="preserve">ational non- disadvantaged. </w:t>
            </w:r>
          </w:p>
          <w:p w:rsidR="00592337" w:rsidP="6C0DBB9A" w:rsidRDefault="005F5486" w14:paraId="47CA851A" w14:textId="77777777">
            <w:pPr>
              <w:pStyle w:val="ListParagraph"/>
              <w:numPr>
                <w:ilvl w:val="0"/>
                <w:numId w:val="12"/>
              </w:numPr>
              <w:spacing w:after="84" w:line="234" w:lineRule="auto"/>
              <w:rPr>
                <w:rFonts w:ascii="Arial" w:hAnsi="Arial" w:eastAsia="Arial" w:cs="Arial"/>
                <w:color w:val="0D0D0D" w:themeColor="text1" w:themeTint="F2"/>
                <w:sz w:val="24"/>
                <w:szCs w:val="24"/>
              </w:rPr>
            </w:pPr>
            <w:r w:rsidRPr="6C0DBB9A" w:rsidR="006420DC">
              <w:rPr>
                <w:rFonts w:ascii="Arial" w:hAnsi="Arial" w:eastAsia="Arial" w:cs="Arial"/>
                <w:color w:val="0D0D0D" w:themeColor="text1" w:themeTint="F2" w:themeShade="FF"/>
                <w:sz w:val="24"/>
                <w:szCs w:val="24"/>
              </w:rPr>
              <w:t xml:space="preserve">Whole school </w:t>
            </w:r>
            <w:r w:rsidRPr="6C0DBB9A" w:rsidR="00592337">
              <w:rPr>
                <w:rFonts w:ascii="Arial" w:hAnsi="Arial" w:eastAsia="Arial" w:cs="Arial"/>
                <w:color w:val="0D0D0D" w:themeColor="text1" w:themeTint="F2" w:themeShade="FF"/>
                <w:sz w:val="24"/>
                <w:szCs w:val="24"/>
              </w:rPr>
              <w:t xml:space="preserve">CPD and </w:t>
            </w:r>
            <w:r w:rsidRPr="6C0DBB9A" w:rsidR="006420DC">
              <w:rPr>
                <w:rFonts w:ascii="Arial" w:hAnsi="Arial" w:eastAsia="Arial" w:cs="Arial"/>
                <w:color w:val="0D0D0D" w:themeColor="text1" w:themeTint="F2" w:themeShade="FF"/>
                <w:sz w:val="24"/>
                <w:szCs w:val="24"/>
              </w:rPr>
              <w:t xml:space="preserve">the </w:t>
            </w:r>
            <w:r w:rsidRPr="6C0DBB9A" w:rsidR="00592337">
              <w:rPr>
                <w:rFonts w:ascii="Arial" w:hAnsi="Arial" w:eastAsia="Arial" w:cs="Arial"/>
                <w:color w:val="0D0D0D" w:themeColor="text1" w:themeTint="F2" w:themeShade="FF"/>
                <w:sz w:val="24"/>
                <w:szCs w:val="24"/>
              </w:rPr>
              <w:t xml:space="preserve">use of assessment reviews to </w:t>
            </w:r>
            <w:r w:rsidRPr="6C0DBB9A" w:rsidR="00592337">
              <w:rPr>
                <w:rFonts w:ascii="Arial" w:hAnsi="Arial" w:eastAsia="Arial" w:cs="Arial"/>
                <w:color w:val="0D0D0D" w:themeColor="text1" w:themeTint="F2" w:themeShade="FF"/>
                <w:sz w:val="24"/>
                <w:szCs w:val="24"/>
              </w:rPr>
              <w:t>identify</w:t>
            </w:r>
            <w:r w:rsidRPr="6C0DBB9A" w:rsidR="00592337">
              <w:rPr>
                <w:rFonts w:ascii="Arial" w:hAnsi="Arial" w:eastAsia="Arial" w:cs="Arial"/>
                <w:color w:val="0D0D0D" w:themeColor="text1" w:themeTint="F2" w:themeShade="FF"/>
                <w:sz w:val="24"/>
                <w:szCs w:val="24"/>
              </w:rPr>
              <w:t xml:space="preserve"> gaps for PP students</w:t>
            </w:r>
          </w:p>
          <w:p w:rsidRPr="00A45B9D" w:rsidR="00592337" w:rsidP="6C0DBB9A" w:rsidRDefault="00592337" w14:paraId="3F61129C" w14:textId="77777777">
            <w:pPr>
              <w:pStyle w:val="ListParagraph"/>
              <w:numPr>
                <w:ilvl w:val="0"/>
                <w:numId w:val="12"/>
              </w:numPr>
              <w:spacing w:after="84" w:line="234"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Focus within Curriculum Leaders meetings</w:t>
            </w:r>
          </w:p>
          <w:p w:rsidRPr="00A45B9D" w:rsidR="00592337" w:rsidP="6C0DBB9A" w:rsidRDefault="00592337" w14:paraId="0A13AE30" w14:textId="77777777">
            <w:pPr>
              <w:pStyle w:val="ListParagraph"/>
              <w:numPr>
                <w:ilvl w:val="0"/>
                <w:numId w:val="12"/>
              </w:numPr>
              <w:spacing w:after="84" w:line="234"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Positive discrimination for questioning and feedback</w:t>
            </w:r>
          </w:p>
          <w:p w:rsidRPr="000B00AB" w:rsidR="00592337" w:rsidP="6C0DBB9A" w:rsidRDefault="00592337" w14:paraId="300E0DCD" w14:textId="77777777">
            <w:pPr>
              <w:pStyle w:val="ListParagraph"/>
              <w:numPr>
                <w:ilvl w:val="0"/>
                <w:numId w:val="12"/>
              </w:numPr>
              <w:spacing w:after="84" w:line="234"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Prioritised for a wide range of intervention</w:t>
            </w:r>
          </w:p>
          <w:p w:rsidRPr="000B00AB" w:rsidR="00592337" w:rsidP="6C0DBB9A" w:rsidRDefault="00592337" w14:paraId="26344B50" w14:textId="77777777">
            <w:pPr>
              <w:pStyle w:val="ListParagraph"/>
              <w:numPr>
                <w:ilvl w:val="0"/>
                <w:numId w:val="12"/>
              </w:numPr>
              <w:spacing w:after="84" w:line="234"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Removing barriers for attending revision sessions</w:t>
            </w:r>
          </w:p>
        </w:tc>
      </w:tr>
      <w:tr w:rsidR="00592337" w:rsidTr="6C0DBB9A" w14:paraId="71673B24" w14:textId="77777777">
        <w:trPr>
          <w:trHeight w:val="2795"/>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F5486" w:rsidR="005F5486" w:rsidP="6C0DBB9A" w:rsidRDefault="005F5486" w14:paraId="312DBEB0" w14:textId="77777777">
            <w:pPr>
              <w:ind w:left="6"/>
              <w:rPr>
                <w:rFonts w:ascii="Arial" w:hAnsi="Arial" w:eastAsia="Arial" w:cs="Arial"/>
                <w:b w:val="1"/>
                <w:bCs w:val="1"/>
                <w:color w:val="0D0D0D"/>
                <w:sz w:val="24"/>
                <w:szCs w:val="24"/>
              </w:rPr>
            </w:pPr>
            <w:r w:rsidRPr="6C0DBB9A" w:rsidR="006420DC">
              <w:rPr>
                <w:rFonts w:ascii="Arial" w:hAnsi="Arial" w:eastAsia="Arial" w:cs="Arial"/>
                <w:b w:val="1"/>
                <w:bCs w:val="1"/>
                <w:color w:val="0D0D0D" w:themeColor="text1" w:themeTint="F2" w:themeShade="FF"/>
                <w:sz w:val="24"/>
                <w:szCs w:val="24"/>
              </w:rPr>
              <w:t>Fulfilling potentials through a careers programme which helps our students explore dreams and aspirations to find a pathway to their future</w:t>
            </w:r>
          </w:p>
          <w:p w:rsidR="00592337" w:rsidP="6C0DBB9A" w:rsidRDefault="005F5486" w14:paraId="42F9342A" w14:textId="77777777">
            <w:pPr>
              <w:spacing w:after="42" w:line="234" w:lineRule="auto"/>
              <w:rPr>
                <w:rFonts w:ascii="Arial" w:hAnsi="Arial" w:eastAsia="Arial" w:cs="Arial"/>
                <w:color w:val="auto"/>
                <w:sz w:val="24"/>
                <w:szCs w:val="24"/>
              </w:rPr>
            </w:pPr>
            <w:r w:rsidRPr="6C0DBB9A" w:rsidR="006420DC">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92337" w:rsidP="6C0DBB9A" w:rsidRDefault="1756DE04" w14:paraId="6D52FB02" w14:textId="77777777">
            <w:pPr>
              <w:pStyle w:val="ListParagraph"/>
              <w:numPr>
                <w:ilvl w:val="0"/>
                <w:numId w:val="14"/>
              </w:numPr>
              <w:spacing w:after="85" w:line="233" w:lineRule="auto"/>
              <w:rPr>
                <w:rFonts w:ascii="Arial" w:hAnsi="Arial" w:eastAsia="Arial" w:cs="Arial"/>
                <w:color w:val="0D0D0D" w:themeColor="text1" w:themeTint="F2"/>
                <w:sz w:val="24"/>
                <w:szCs w:val="24"/>
              </w:rPr>
            </w:pPr>
            <w:r w:rsidRPr="6C0DBB9A" w:rsidR="675315B3">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students prioritised for more </w:t>
            </w:r>
            <w:r w:rsidRPr="6C0DBB9A" w:rsidR="675315B3">
              <w:rPr>
                <w:rFonts w:ascii="Arial" w:hAnsi="Arial" w:eastAsia="Arial" w:cs="Arial"/>
                <w:color w:val="0D0D0D" w:themeColor="text1" w:themeTint="F2" w:themeShade="FF"/>
                <w:sz w:val="24"/>
                <w:szCs w:val="24"/>
              </w:rPr>
              <w:t>Careers</w:t>
            </w:r>
            <w:r w:rsidRPr="6C0DBB9A" w:rsidR="00592337">
              <w:rPr>
                <w:rFonts w:ascii="Arial" w:hAnsi="Arial" w:eastAsia="Arial" w:cs="Arial"/>
                <w:color w:val="0D0D0D" w:themeColor="text1" w:themeTint="F2" w:themeShade="FF"/>
                <w:sz w:val="24"/>
                <w:szCs w:val="24"/>
              </w:rPr>
              <w:t xml:space="preserve"> interviews, trips to universities and colleges and careers events.</w:t>
            </w:r>
          </w:p>
          <w:p w:rsidR="474E2569" w:rsidP="6C0DBB9A" w:rsidRDefault="474E2569" w14:paraId="13363160" w14:textId="379220DC">
            <w:pPr>
              <w:pStyle w:val="ListParagraph"/>
              <w:numPr>
                <w:ilvl w:val="0"/>
                <w:numId w:val="14"/>
              </w:numPr>
              <w:spacing w:after="85" w:line="233" w:lineRule="auto"/>
              <w:rPr>
                <w:rFonts w:ascii="Arial" w:hAnsi="Arial" w:eastAsia="Arial" w:cs="Arial"/>
                <w:color w:val="0D0D0D" w:themeColor="text1" w:themeTint="F2"/>
                <w:sz w:val="24"/>
                <w:szCs w:val="24"/>
              </w:rPr>
            </w:pPr>
            <w:r w:rsidRPr="6C0DBB9A" w:rsidR="61DFCF5A">
              <w:rPr>
                <w:rFonts w:ascii="Arial" w:hAnsi="Arial" w:eastAsia="Arial" w:cs="Arial"/>
                <w:color w:val="0D0D0D" w:themeColor="text1" w:themeTint="F2" w:themeShade="FF"/>
                <w:sz w:val="24"/>
                <w:szCs w:val="24"/>
              </w:rPr>
              <w:t xml:space="preserve">PP students to access </w:t>
            </w:r>
            <w:r w:rsidRPr="6C0DBB9A" w:rsidR="61DFCF5A">
              <w:rPr>
                <w:rFonts w:ascii="Arial" w:hAnsi="Arial" w:eastAsia="Arial" w:cs="Arial"/>
                <w:color w:val="0D0D0D" w:themeColor="text1" w:themeTint="F2" w:themeShade="FF"/>
                <w:sz w:val="24"/>
                <w:szCs w:val="24"/>
              </w:rPr>
              <w:t>additional</w:t>
            </w:r>
            <w:r w:rsidRPr="6C0DBB9A" w:rsidR="61DFCF5A">
              <w:rPr>
                <w:rFonts w:ascii="Arial" w:hAnsi="Arial" w:eastAsia="Arial" w:cs="Arial"/>
                <w:color w:val="0D0D0D" w:themeColor="text1" w:themeTint="F2" w:themeShade="FF"/>
                <w:sz w:val="24"/>
                <w:szCs w:val="24"/>
              </w:rPr>
              <w:t xml:space="preserve"> college visit experiences to ensure they are fully aware of all opportunities</w:t>
            </w:r>
            <w:r w:rsidRPr="6C0DBB9A" w:rsidR="49B3DBF0">
              <w:rPr>
                <w:rFonts w:ascii="Arial" w:hAnsi="Arial" w:eastAsia="Arial" w:cs="Arial"/>
                <w:color w:val="0D0D0D" w:themeColor="text1" w:themeTint="F2" w:themeShade="FF"/>
                <w:sz w:val="24"/>
                <w:szCs w:val="24"/>
              </w:rPr>
              <w:t xml:space="preserve"> post16</w:t>
            </w:r>
            <w:r w:rsidRPr="6C0DBB9A" w:rsidR="61DFCF5A">
              <w:rPr>
                <w:rFonts w:ascii="Arial" w:hAnsi="Arial" w:eastAsia="Arial" w:cs="Arial"/>
                <w:color w:val="0D0D0D" w:themeColor="text1" w:themeTint="F2" w:themeShade="FF"/>
                <w:sz w:val="24"/>
                <w:szCs w:val="24"/>
              </w:rPr>
              <w:t xml:space="preserve"> </w:t>
            </w:r>
          </w:p>
          <w:p w:rsidR="00592337" w:rsidP="6C0DBB9A" w:rsidRDefault="00592337" w14:paraId="23746E12" w14:textId="77777777">
            <w:pPr>
              <w:pStyle w:val="ListParagraph"/>
              <w:numPr>
                <w:ilvl w:val="0"/>
                <w:numId w:val="14"/>
              </w:numPr>
              <w:spacing w:after="85" w:line="233"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Additional</w:t>
            </w:r>
            <w:r w:rsidRPr="6C0DBB9A" w:rsidR="00592337">
              <w:rPr>
                <w:rFonts w:ascii="Arial" w:hAnsi="Arial" w:eastAsia="Arial" w:cs="Arial"/>
                <w:color w:val="0D0D0D" w:themeColor="text1" w:themeTint="F2" w:themeShade="FF"/>
                <w:sz w:val="24"/>
                <w:szCs w:val="24"/>
              </w:rPr>
              <w:t xml:space="preserve"> support to secure work experience</w:t>
            </w:r>
            <w:r w:rsidRPr="6C0DBB9A" w:rsidR="006420DC">
              <w:rPr>
                <w:rFonts w:ascii="Arial" w:hAnsi="Arial" w:eastAsia="Arial" w:cs="Arial"/>
                <w:color w:val="0D0D0D" w:themeColor="text1" w:themeTint="F2" w:themeShade="FF"/>
                <w:sz w:val="24"/>
                <w:szCs w:val="24"/>
              </w:rPr>
              <w:t xml:space="preserve"> placements</w:t>
            </w:r>
          </w:p>
          <w:p w:rsidR="00592337" w:rsidP="6C0DBB9A" w:rsidRDefault="00592337" w14:paraId="44AF6335" w14:textId="77777777">
            <w:pPr>
              <w:pStyle w:val="ListParagraph"/>
              <w:numPr>
                <w:ilvl w:val="0"/>
                <w:numId w:val="14"/>
              </w:numPr>
              <w:spacing w:after="85" w:line="233"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Monitoring and tracking of destinations </w:t>
            </w:r>
            <w:r w:rsidRPr="6C0DBB9A" w:rsidR="00592337">
              <w:rPr>
                <w:rFonts w:ascii="Arial" w:hAnsi="Arial" w:eastAsia="Arial" w:cs="Arial"/>
                <w:color w:val="0D0D0D" w:themeColor="text1" w:themeTint="F2" w:themeShade="FF"/>
                <w:sz w:val="24"/>
                <w:szCs w:val="24"/>
              </w:rPr>
              <w:t>shows</w:t>
            </w:r>
            <w:r w:rsidRPr="6C0DBB9A" w:rsidR="00592337">
              <w:rPr>
                <w:rFonts w:ascii="Arial" w:hAnsi="Arial" w:eastAsia="Arial" w:cs="Arial"/>
                <w:color w:val="0D0D0D" w:themeColor="text1" w:themeTint="F2" w:themeShade="FF"/>
                <w:sz w:val="24"/>
                <w:szCs w:val="24"/>
              </w:rPr>
              <w:t xml:space="preserve"> strong % of </w:t>
            </w:r>
            <w:r w:rsidRPr="6C0DBB9A" w:rsidR="006420DC">
              <w:rPr>
                <w:rFonts w:ascii="Arial" w:hAnsi="Arial" w:eastAsia="Arial" w:cs="Arial"/>
                <w:color w:val="0D0D0D" w:themeColor="text1" w:themeTint="F2" w:themeShade="FF"/>
                <w:sz w:val="24"/>
                <w:szCs w:val="24"/>
              </w:rPr>
              <w:t>PP</w:t>
            </w:r>
            <w:r w:rsidRPr="6C0DBB9A" w:rsidR="00592337">
              <w:rPr>
                <w:rFonts w:ascii="Arial" w:hAnsi="Arial" w:eastAsia="Arial" w:cs="Arial"/>
                <w:color w:val="0D0D0D" w:themeColor="text1" w:themeTint="F2" w:themeShade="FF"/>
                <w:sz w:val="24"/>
                <w:szCs w:val="24"/>
              </w:rPr>
              <w:t xml:space="preserve"> students in post-16 education</w:t>
            </w:r>
          </w:p>
          <w:p w:rsidR="00592337" w:rsidP="6C0DBB9A" w:rsidRDefault="00592337" w14:paraId="177DCAB6" w14:textId="77777777">
            <w:pPr>
              <w:pStyle w:val="ListParagraph"/>
              <w:numPr>
                <w:ilvl w:val="0"/>
                <w:numId w:val="14"/>
              </w:numPr>
              <w:spacing w:after="85" w:line="233"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NEET performance </w:t>
            </w:r>
          </w:p>
          <w:p w:rsidRPr="00E4368F" w:rsidR="00592337" w:rsidP="6C0DBB9A" w:rsidRDefault="00592337" w14:paraId="4FD67584" w14:textId="77777777">
            <w:pPr>
              <w:pStyle w:val="ListParagraph"/>
              <w:numPr>
                <w:ilvl w:val="0"/>
                <w:numId w:val="14"/>
              </w:numPr>
              <w:spacing w:after="85" w:line="233"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PSHE programme has modules in confidence and aspirations for life</w:t>
            </w:r>
          </w:p>
        </w:tc>
      </w:tr>
      <w:tr w:rsidR="00592337" w:rsidTr="6C0DBB9A" w14:paraId="5321E10A" w14:textId="77777777">
        <w:trPr>
          <w:trHeight w:val="35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B00AB" w:rsidR="005F5486" w:rsidP="6C0DBB9A" w:rsidRDefault="005F5486" w14:paraId="2054CD64" w14:textId="77777777">
            <w:pPr>
              <w:ind w:left="6"/>
              <w:rPr>
                <w:rFonts w:ascii="Arial" w:hAnsi="Arial" w:eastAsia="Arial" w:cs="Arial"/>
                <w:b w:val="1"/>
                <w:bCs w:val="1"/>
                <w:color w:val="0D0D0D"/>
                <w:sz w:val="24"/>
                <w:szCs w:val="24"/>
              </w:rPr>
            </w:pPr>
            <w:r w:rsidRPr="6C0DBB9A" w:rsidR="006420DC">
              <w:rPr>
                <w:rFonts w:ascii="Arial" w:hAnsi="Arial" w:eastAsia="Arial" w:cs="Arial"/>
                <w:b w:val="1"/>
                <w:bCs w:val="1"/>
                <w:color w:val="0D0D0D" w:themeColor="text1" w:themeTint="F2" w:themeShade="FF"/>
                <w:sz w:val="24"/>
                <w:szCs w:val="24"/>
              </w:rPr>
              <w:t>Offering a wide range of</w:t>
            </w:r>
            <w:r w:rsidRPr="6C0DBB9A" w:rsidR="006420DC">
              <w:rPr>
                <w:rFonts w:ascii="Arial" w:hAnsi="Arial" w:eastAsia="Arial" w:cs="Arial"/>
                <w:b w:val="1"/>
                <w:bCs w:val="1"/>
                <w:color w:val="0D0D0D" w:themeColor="text1" w:themeTint="F2" w:themeShade="FF"/>
                <w:sz w:val="24"/>
                <w:szCs w:val="24"/>
              </w:rPr>
              <w:t xml:space="preserve"> enrichment experiences, </w:t>
            </w:r>
            <w:r w:rsidRPr="6C0DBB9A" w:rsidR="006420DC">
              <w:rPr>
                <w:rFonts w:ascii="Arial" w:hAnsi="Arial" w:eastAsia="Arial" w:cs="Arial"/>
                <w:b w:val="1"/>
                <w:bCs w:val="1"/>
                <w:color w:val="0D0D0D" w:themeColor="text1" w:themeTint="F2" w:themeShade="FF"/>
                <w:sz w:val="24"/>
                <w:szCs w:val="24"/>
              </w:rPr>
              <w:t>trips</w:t>
            </w:r>
            <w:r w:rsidRPr="6C0DBB9A" w:rsidR="006420DC">
              <w:rPr>
                <w:rFonts w:ascii="Arial" w:hAnsi="Arial" w:eastAsia="Arial" w:cs="Arial"/>
                <w:b w:val="1"/>
                <w:bCs w:val="1"/>
                <w:color w:val="0D0D0D" w:themeColor="text1" w:themeTint="F2" w:themeShade="FF"/>
                <w:sz w:val="24"/>
                <w:szCs w:val="24"/>
              </w:rPr>
              <w:t xml:space="preserve"> and events </w:t>
            </w:r>
            <w:r w:rsidRPr="6C0DBB9A" w:rsidR="006420DC">
              <w:rPr>
                <w:rFonts w:ascii="Arial" w:hAnsi="Arial" w:eastAsia="Arial" w:cs="Arial"/>
                <w:b w:val="1"/>
                <w:bCs w:val="1"/>
                <w:color w:val="0D0D0D" w:themeColor="text1" w:themeTint="F2" w:themeShade="FF"/>
                <w:sz w:val="24"/>
                <w:szCs w:val="24"/>
              </w:rPr>
              <w:t>in order to</w:t>
            </w:r>
            <w:r w:rsidRPr="6C0DBB9A" w:rsidR="006420DC">
              <w:rPr>
                <w:rFonts w:ascii="Arial" w:hAnsi="Arial" w:eastAsia="Arial" w:cs="Arial"/>
                <w:b w:val="1"/>
                <w:bCs w:val="1"/>
                <w:color w:val="0D0D0D" w:themeColor="text1" w:themeTint="F2" w:themeShade="FF"/>
                <w:sz w:val="24"/>
                <w:szCs w:val="24"/>
              </w:rPr>
              <w:t xml:space="preserve"> widen students’ horizons and support the building of their cultural capital</w:t>
            </w:r>
          </w:p>
          <w:p w:rsidRPr="000B00AB" w:rsidR="005F5486" w:rsidP="6C0DBB9A" w:rsidRDefault="005F5486" w14:paraId="70582BCC" w14:textId="77777777">
            <w:pPr>
              <w:spacing w:after="65" w:line="233" w:lineRule="auto"/>
              <w:ind w:left="465" w:hanging="360"/>
              <w:rPr>
                <w:rFonts w:ascii="Arial" w:hAnsi="Arial" w:eastAsia="Arial" w:cs="Arial"/>
                <w:sz w:val="24"/>
                <w:szCs w:val="24"/>
              </w:rPr>
            </w:pPr>
          </w:p>
          <w:p w:rsidR="00592337" w:rsidP="6C0DBB9A" w:rsidRDefault="005F5486" w14:paraId="01953357" w14:textId="77777777">
            <w:pPr>
              <w:spacing w:after="42" w:line="234" w:lineRule="auto"/>
              <w:rPr>
                <w:rFonts w:ascii="Arial" w:hAnsi="Arial" w:eastAsia="Arial" w:cs="Arial"/>
                <w:color w:val="auto"/>
                <w:sz w:val="24"/>
                <w:szCs w:val="24"/>
              </w:rPr>
            </w:pPr>
            <w:r w:rsidRPr="6C0DBB9A" w:rsidR="006420DC">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92337" w:rsidP="6C0DBB9A" w:rsidRDefault="00592337" w14:paraId="53DF3864" w14:textId="77777777">
            <w:pPr>
              <w:pStyle w:val="ListParagraph"/>
              <w:numPr>
                <w:ilvl w:val="0"/>
                <w:numId w:val="15"/>
              </w:numPr>
              <w:spacing w:after="85" w:line="233"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 xml:space="preserve">Strong participation through targeted attendance in enrichment. </w:t>
            </w:r>
          </w:p>
          <w:p w:rsidR="00592337" w:rsidP="6C0DBB9A" w:rsidRDefault="00592337" w14:paraId="35833F7A" w14:textId="77777777">
            <w:pPr>
              <w:pStyle w:val="ListParagraph"/>
              <w:numPr>
                <w:ilvl w:val="0"/>
                <w:numId w:val="15"/>
              </w:numPr>
              <w:spacing w:after="85" w:line="233"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Audit of the curriculum </w:t>
            </w:r>
            <w:r w:rsidRPr="6C0DBB9A" w:rsidR="00592337">
              <w:rPr>
                <w:rFonts w:ascii="Arial" w:hAnsi="Arial" w:eastAsia="Arial" w:cs="Arial"/>
                <w:color w:val="0D0D0D" w:themeColor="text1" w:themeTint="F2" w:themeShade="FF"/>
                <w:sz w:val="24"/>
                <w:szCs w:val="24"/>
              </w:rPr>
              <w:t>demonstrates</w:t>
            </w:r>
            <w:r w:rsidRPr="6C0DBB9A" w:rsidR="00592337">
              <w:rPr>
                <w:rFonts w:ascii="Arial" w:hAnsi="Arial" w:eastAsia="Arial" w:cs="Arial"/>
                <w:color w:val="0D0D0D" w:themeColor="text1" w:themeTint="F2" w:themeShade="FF"/>
                <w:sz w:val="24"/>
                <w:szCs w:val="24"/>
              </w:rPr>
              <w:t xml:space="preserve"> how cultural capital is in every subject and everyone benefits</w:t>
            </w:r>
          </w:p>
          <w:p w:rsidR="00592337" w:rsidP="6C0DBB9A" w:rsidRDefault="00592337" w14:paraId="072706E3" w14:textId="77777777">
            <w:pPr>
              <w:pStyle w:val="ListParagraph"/>
              <w:numPr>
                <w:ilvl w:val="0"/>
                <w:numId w:val="15"/>
              </w:numPr>
              <w:spacing w:after="85" w:line="233"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Educational visits and guest speakers from a range of backgrounds</w:t>
            </w:r>
          </w:p>
          <w:p w:rsidR="00592337" w:rsidP="6C0DBB9A" w:rsidRDefault="00592337" w14:paraId="7F3FE497" w14:textId="77777777">
            <w:pPr>
              <w:pStyle w:val="ListParagraph"/>
              <w:numPr>
                <w:ilvl w:val="0"/>
                <w:numId w:val="15"/>
              </w:numPr>
              <w:spacing w:after="85" w:line="233"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Targeted participation in masterclasses, pupil parliament, debating opportunities</w:t>
            </w:r>
          </w:p>
          <w:p w:rsidRPr="000B00AB" w:rsidR="00592337" w:rsidP="6C0DBB9A" w:rsidRDefault="00592337" w14:paraId="5131628D" w14:textId="77777777">
            <w:pPr>
              <w:pStyle w:val="ListParagraph"/>
              <w:numPr>
                <w:ilvl w:val="0"/>
                <w:numId w:val="15"/>
              </w:numPr>
              <w:spacing w:after="85" w:line="233"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Financial support to go on retreat programmes and spiritual/liturgical experiences and any trips</w:t>
            </w:r>
          </w:p>
          <w:p w:rsidR="00592337" w:rsidP="6C0DBB9A" w:rsidRDefault="00592337" w14:paraId="6E9E9210" w14:textId="77777777">
            <w:pPr>
              <w:pStyle w:val="ListParagraph"/>
              <w:numPr>
                <w:ilvl w:val="0"/>
                <w:numId w:val="15"/>
              </w:numPr>
              <w:spacing w:after="85" w:line="233"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Targeted opportunities to visit the theatre, book shops</w:t>
            </w:r>
            <w:r w:rsidRPr="6C0DBB9A" w:rsidR="006420DC">
              <w:rPr>
                <w:rFonts w:ascii="Arial" w:hAnsi="Arial" w:eastAsia="Arial" w:cs="Arial"/>
                <w:color w:val="0D0D0D" w:themeColor="text1" w:themeTint="F2" w:themeShade="FF"/>
                <w:sz w:val="24"/>
                <w:szCs w:val="24"/>
              </w:rPr>
              <w:t>, Billingham Library</w:t>
            </w:r>
          </w:p>
          <w:p w:rsidRPr="000B00AB" w:rsidR="00592337" w:rsidP="6C0DBB9A" w:rsidRDefault="00592337" w14:paraId="54565DA8" w14:textId="77777777">
            <w:pPr>
              <w:pStyle w:val="ListParagraph"/>
              <w:numPr>
                <w:ilvl w:val="0"/>
                <w:numId w:val="15"/>
              </w:numPr>
              <w:spacing w:after="85" w:line="233" w:lineRule="auto"/>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Universal events and trips ensure everyone participates</w:t>
            </w:r>
          </w:p>
          <w:p w:rsidR="00592337" w:rsidP="6C0DBB9A" w:rsidRDefault="00592337" w14:paraId="1053DAF7" w14:textId="77777777">
            <w:pPr>
              <w:pStyle w:val="ListParagraph"/>
              <w:numPr>
                <w:ilvl w:val="0"/>
                <w:numId w:val="15"/>
              </w:numPr>
              <w:spacing w:after="85" w:line="233"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Data and registers of attendance reviewed and evaluated</w:t>
            </w:r>
          </w:p>
          <w:p w:rsidRPr="005F5486" w:rsidR="00592337" w:rsidP="6C0DBB9A" w:rsidRDefault="00592337" w14:paraId="7C03DC8A" w14:textId="2066DBD5">
            <w:pPr>
              <w:pStyle w:val="ListParagraph"/>
              <w:numPr>
                <w:ilvl w:val="0"/>
                <w:numId w:val="15"/>
              </w:numPr>
              <w:spacing w:after="85" w:line="233" w:lineRule="auto"/>
              <w:rPr>
                <w:rFonts w:ascii="Arial" w:hAnsi="Arial" w:eastAsia="Arial" w:cs="Arial"/>
                <w:color w:val="0D0D0D"/>
                <w:sz w:val="24"/>
                <w:szCs w:val="24"/>
              </w:rPr>
            </w:pPr>
            <w:r w:rsidRPr="6C0DBB9A" w:rsidR="00592337">
              <w:rPr>
                <w:rFonts w:ascii="Arial" w:hAnsi="Arial" w:eastAsia="Arial" w:cs="Arial"/>
                <w:color w:val="0D0D0D" w:themeColor="text1" w:themeTint="F2" w:themeShade="FF"/>
                <w:sz w:val="24"/>
                <w:szCs w:val="24"/>
              </w:rPr>
              <w:t xml:space="preserve">Positive discrimination to be a </w:t>
            </w:r>
            <w:r w:rsidRPr="6C0DBB9A" w:rsidR="46E037C4">
              <w:rPr>
                <w:rFonts w:ascii="Arial" w:hAnsi="Arial" w:eastAsia="Arial" w:cs="Arial"/>
                <w:color w:val="0D0D0D" w:themeColor="text1" w:themeTint="F2" w:themeShade="FF"/>
                <w:sz w:val="24"/>
                <w:szCs w:val="24"/>
              </w:rPr>
              <w:t>student</w:t>
            </w:r>
            <w:r w:rsidRPr="6C0DBB9A" w:rsidR="00592337">
              <w:rPr>
                <w:rFonts w:ascii="Arial" w:hAnsi="Arial" w:eastAsia="Arial" w:cs="Arial"/>
                <w:color w:val="0D0D0D" w:themeColor="text1" w:themeTint="F2" w:themeShade="FF"/>
                <w:sz w:val="24"/>
                <w:szCs w:val="24"/>
              </w:rPr>
              <w:t xml:space="preserve"> leader</w:t>
            </w:r>
          </w:p>
          <w:p w:rsidRPr="005F5486" w:rsidR="005F5486" w:rsidP="6C0DBB9A" w:rsidRDefault="005F5486" w14:paraId="3B309DC8" w14:textId="77777777">
            <w:pPr>
              <w:spacing w:after="85" w:line="233" w:lineRule="auto"/>
              <w:rPr>
                <w:rFonts w:ascii="Arial" w:hAnsi="Arial" w:eastAsia="Arial" w:cs="Arial"/>
                <w:color w:val="0D0D0D"/>
                <w:sz w:val="24"/>
                <w:szCs w:val="24"/>
              </w:rPr>
            </w:pPr>
          </w:p>
        </w:tc>
      </w:tr>
    </w:tbl>
    <w:p w:rsidR="00FC3253" w:rsidP="6C0DBB9A" w:rsidRDefault="00592337" w14:paraId="55C31F3D" w14:textId="77777777">
      <w:pPr>
        <w:spacing w:after="438"/>
        <w:rPr>
          <w:rFonts w:ascii="Arial" w:hAnsi="Arial" w:eastAsia="Arial" w:cs="Arial"/>
          <w:b w:val="1"/>
          <w:bCs w:val="1"/>
          <w:color w:val="104F75"/>
          <w:sz w:val="24"/>
          <w:szCs w:val="24"/>
        </w:rPr>
      </w:pPr>
      <w:r w:rsidRPr="6C0DBB9A" w:rsidR="00592337">
        <w:rPr>
          <w:rFonts w:ascii="Arial" w:hAnsi="Arial" w:eastAsia="Arial" w:cs="Arial"/>
          <w:b w:val="1"/>
          <w:bCs w:val="1"/>
          <w:color w:val="104F75"/>
          <w:sz w:val="24"/>
          <w:szCs w:val="24"/>
        </w:rPr>
        <w:t xml:space="preserve"> </w:t>
      </w:r>
    </w:p>
    <w:p w:rsidR="00FC3253" w:rsidP="6C0DBB9A" w:rsidRDefault="00592337" w14:paraId="39924280" w14:textId="77777777">
      <w:pPr>
        <w:pStyle w:val="Heading2"/>
        <w:spacing w:after="0"/>
        <w:ind w:left="-5"/>
        <w:rPr>
          <w:rFonts w:ascii="Arial" w:hAnsi="Arial" w:eastAsia="Arial" w:cs="Arial"/>
          <w:sz w:val="24"/>
          <w:szCs w:val="24"/>
        </w:rPr>
      </w:pPr>
      <w:r w:rsidRPr="6C0DBB9A" w:rsidR="00592337">
        <w:rPr>
          <w:rFonts w:ascii="Arial" w:hAnsi="Arial" w:eastAsia="Arial" w:cs="Arial"/>
          <w:sz w:val="24"/>
          <w:szCs w:val="24"/>
        </w:rPr>
        <w:t xml:space="preserve">Activity in this academic year </w:t>
      </w:r>
    </w:p>
    <w:p w:rsidR="00FC3253" w:rsidP="6C0DBB9A" w:rsidRDefault="00592337" w14:paraId="3B0DEC16" w14:textId="77777777">
      <w:pPr>
        <w:spacing w:after="535" w:line="269" w:lineRule="auto"/>
        <w:ind w:left="-5" w:hanging="10"/>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This details how we intend to spend our pupil premium (and recovery premium funding) </w:t>
      </w:r>
      <w:r w:rsidRPr="6C0DBB9A" w:rsidR="00592337">
        <w:rPr>
          <w:rFonts w:ascii="Arial" w:hAnsi="Arial" w:eastAsia="Arial" w:cs="Arial"/>
          <w:b w:val="1"/>
          <w:bCs w:val="1"/>
          <w:color w:val="0D0D0D" w:themeColor="text1" w:themeTint="F2" w:themeShade="FF"/>
          <w:sz w:val="24"/>
          <w:szCs w:val="24"/>
        </w:rPr>
        <w:t>this academic year</w:t>
      </w:r>
      <w:r w:rsidRPr="6C0DBB9A" w:rsidR="00592337">
        <w:rPr>
          <w:rFonts w:ascii="Arial" w:hAnsi="Arial" w:eastAsia="Arial" w:cs="Arial"/>
          <w:color w:val="0D0D0D" w:themeColor="text1" w:themeTint="F2" w:themeShade="FF"/>
          <w:sz w:val="24"/>
          <w:szCs w:val="24"/>
        </w:rPr>
        <w:t xml:space="preserve"> to address the challenges listed above. </w:t>
      </w:r>
    </w:p>
    <w:p w:rsidR="00FC3253" w:rsidP="6C0DBB9A" w:rsidRDefault="00592337" w14:paraId="2026DBB0" w14:textId="77777777">
      <w:pPr>
        <w:pStyle w:val="Heading3"/>
        <w:spacing w:after="151"/>
        <w:ind w:left="-5"/>
        <w:rPr>
          <w:rFonts w:ascii="Arial" w:hAnsi="Arial" w:eastAsia="Arial" w:cs="Arial"/>
          <w:sz w:val="24"/>
          <w:szCs w:val="24"/>
        </w:rPr>
      </w:pPr>
      <w:r w:rsidRPr="6C0DBB9A" w:rsidR="00592337">
        <w:rPr>
          <w:rFonts w:ascii="Arial" w:hAnsi="Arial" w:eastAsia="Arial" w:cs="Arial"/>
          <w:sz w:val="24"/>
          <w:szCs w:val="24"/>
        </w:rPr>
        <w:t xml:space="preserve">Teaching (for example, CPD, recruitment and retention) </w:t>
      </w:r>
    </w:p>
    <w:p w:rsidR="00FC3253" w:rsidP="6C0DBB9A" w:rsidRDefault="00592337" w14:paraId="0DC6C4A9" w14:textId="5DFD89F5">
      <w:pPr>
        <w:spacing w:after="0" w:line="269" w:lineRule="auto"/>
        <w:ind w:left="-5" w:hanging="10"/>
        <w:rPr>
          <w:rFonts w:ascii="Arial" w:hAnsi="Arial" w:eastAsia="Arial" w:cs="Arial"/>
          <w:b w:val="1"/>
          <w:bCs w:val="1"/>
          <w:i w:val="1"/>
          <w:iCs w:val="1"/>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Budgeted cost: </w:t>
      </w:r>
      <w:r w:rsidRPr="6C0DBB9A" w:rsidR="00592337">
        <w:rPr>
          <w:rFonts w:ascii="Arial" w:hAnsi="Arial" w:eastAsia="Arial" w:cs="Arial"/>
          <w:b w:val="1"/>
          <w:bCs w:val="1"/>
          <w:color w:val="0D0D0D" w:themeColor="text1" w:themeTint="F2" w:themeShade="FF"/>
          <w:sz w:val="24"/>
          <w:szCs w:val="24"/>
        </w:rPr>
        <w:t>£</w:t>
      </w:r>
      <w:r w:rsidRPr="6C0DBB9A" w:rsidR="55D7DCF2">
        <w:rPr>
          <w:rFonts w:ascii="Arial" w:hAnsi="Arial" w:eastAsia="Arial" w:cs="Arial"/>
          <w:b w:val="1"/>
          <w:bCs w:val="1"/>
          <w:color w:val="0D0D0D" w:themeColor="text1" w:themeTint="F2" w:themeShade="FF"/>
          <w:sz w:val="24"/>
          <w:szCs w:val="24"/>
        </w:rPr>
        <w:t>9</w:t>
      </w:r>
      <w:r w:rsidRPr="6C0DBB9A" w:rsidR="00592337">
        <w:rPr>
          <w:rFonts w:ascii="Arial" w:hAnsi="Arial" w:eastAsia="Arial" w:cs="Arial"/>
          <w:b w:val="1"/>
          <w:bCs w:val="1"/>
          <w:color w:val="0D0D0D" w:themeColor="text1" w:themeTint="F2" w:themeShade="FF"/>
          <w:sz w:val="24"/>
          <w:szCs w:val="24"/>
        </w:rPr>
        <w:t>8, 000</w:t>
      </w:r>
      <w:r w:rsidRPr="6C0DBB9A" w:rsidR="00592337">
        <w:rPr>
          <w:rFonts w:ascii="Arial" w:hAnsi="Arial" w:eastAsia="Arial" w:cs="Arial"/>
          <w:b w:val="1"/>
          <w:bCs w:val="1"/>
          <w:i w:val="1"/>
          <w:iCs w:val="1"/>
          <w:color w:val="0D0D0D" w:themeColor="text1" w:themeTint="F2" w:themeShade="FF"/>
          <w:sz w:val="24"/>
          <w:szCs w:val="24"/>
        </w:rPr>
        <w:t xml:space="preserve"> </w:t>
      </w:r>
    </w:p>
    <w:tbl>
      <w:tblPr>
        <w:tblStyle w:val="TableGrid"/>
        <w:tblW w:w="9487" w:type="dxa"/>
        <w:tblInd w:w="6" w:type="dxa"/>
        <w:tblLayout w:type="fixed"/>
        <w:tblCellMar>
          <w:top w:w="3" w:type="dxa"/>
          <w:left w:w="159" w:type="dxa"/>
          <w:right w:w="112" w:type="dxa"/>
        </w:tblCellMar>
        <w:tblLook w:val="04A0" w:firstRow="1" w:lastRow="0" w:firstColumn="1" w:lastColumn="0" w:noHBand="0" w:noVBand="1"/>
      </w:tblPr>
      <w:tblGrid>
        <w:gridCol w:w="1434"/>
        <w:gridCol w:w="2241"/>
        <w:gridCol w:w="5812"/>
      </w:tblGrid>
      <w:tr w:rsidR="00FC3253" w:rsidTr="6C0DBB9A" w14:paraId="123804DF" w14:textId="77777777">
        <w:trPr>
          <w:trHeight w:val="599"/>
        </w:trPr>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7D047E" w14:paraId="1D733315" w14:textId="77777777">
            <w:pPr>
              <w:rPr>
                <w:rFonts w:ascii="Arial" w:hAnsi="Arial" w:eastAsia="Arial" w:cs="Arial"/>
                <w:b w:val="1"/>
                <w:bCs w:val="1"/>
                <w:color w:val="0D0D0D" w:themeColor="text1" w:themeTint="F2" w:themeShade="FF"/>
                <w:sz w:val="24"/>
                <w:szCs w:val="24"/>
              </w:rPr>
            </w:pPr>
            <w:r w:rsidRPr="6C0DBB9A" w:rsidR="60153D0D">
              <w:rPr>
                <w:rFonts w:ascii="Arial" w:hAnsi="Arial" w:eastAsia="Arial" w:cs="Arial"/>
                <w:b w:val="1"/>
                <w:bCs w:val="1"/>
                <w:color w:val="0D0D0D" w:themeColor="text1" w:themeTint="F2" w:themeShade="FF"/>
                <w:sz w:val="24"/>
                <w:szCs w:val="24"/>
              </w:rPr>
              <w:t>Challenge</w:t>
            </w:r>
            <w:r w:rsidRPr="6C0DBB9A" w:rsidR="00592337">
              <w:rPr>
                <w:rFonts w:ascii="Arial" w:hAnsi="Arial" w:eastAsia="Arial" w:cs="Arial"/>
                <w:b w:val="1"/>
                <w:bCs w:val="1"/>
                <w:color w:val="0D0D0D" w:themeColor="text1" w:themeTint="F2" w:themeShade="FF"/>
                <w:sz w:val="24"/>
                <w:szCs w:val="24"/>
              </w:rPr>
              <w:t xml:space="preserve"> </w:t>
            </w:r>
          </w:p>
        </w:tc>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25B1F727" w:rsidRDefault="406109FB" w14:paraId="677B5C22" w14:textId="5B1FFBEC">
            <w:pPr>
              <w:ind w:left="5"/>
              <w:rPr>
                <w:rFonts w:ascii="Arial" w:hAnsi="Arial" w:eastAsia="Arial" w:cs="Arial"/>
                <w:b w:val="1"/>
                <w:bCs w:val="1"/>
                <w:color w:val="0D0D0D" w:themeColor="text1" w:themeTint="F2"/>
                <w:sz w:val="24"/>
                <w:szCs w:val="24"/>
              </w:rPr>
            </w:pPr>
            <w:r w:rsidRPr="6C0DBB9A" w:rsidR="61244C7C">
              <w:rPr>
                <w:rFonts w:ascii="Arial" w:hAnsi="Arial" w:eastAsia="Arial" w:cs="Arial"/>
                <w:b w:val="1"/>
                <w:bCs w:val="1"/>
                <w:color w:val="0D0D0D" w:themeColor="text1" w:themeTint="F2" w:themeShade="FF"/>
                <w:sz w:val="24"/>
                <w:szCs w:val="24"/>
              </w:rPr>
              <w:t>Activity</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7D047E" w14:paraId="028A6457" w14:textId="77777777">
            <w:pPr>
              <w:ind w:left="6"/>
              <w:rPr>
                <w:rFonts w:ascii="Arial" w:hAnsi="Arial" w:eastAsia="Arial" w:cs="Arial"/>
                <w:b w:val="1"/>
                <w:bCs w:val="1"/>
                <w:color w:val="0D0D0D" w:themeColor="text1" w:themeTint="F2" w:themeShade="FF"/>
                <w:sz w:val="24"/>
                <w:szCs w:val="24"/>
              </w:rPr>
            </w:pPr>
            <w:r w:rsidRPr="6C0DBB9A" w:rsidR="60153D0D">
              <w:rPr>
                <w:rFonts w:ascii="Arial" w:hAnsi="Arial" w:eastAsia="Arial" w:cs="Arial"/>
                <w:b w:val="1"/>
                <w:bCs w:val="1"/>
                <w:color w:val="0D0D0D" w:themeColor="text1" w:themeTint="F2" w:themeShade="FF"/>
                <w:sz w:val="24"/>
                <w:szCs w:val="24"/>
              </w:rPr>
              <w:t>Evidence</w:t>
            </w:r>
            <w:r w:rsidRPr="6C0DBB9A" w:rsidR="00592337">
              <w:rPr>
                <w:rFonts w:ascii="Arial" w:hAnsi="Arial" w:eastAsia="Arial" w:cs="Arial"/>
                <w:b w:val="1"/>
                <w:bCs w:val="1"/>
                <w:color w:val="0D0D0D" w:themeColor="text1" w:themeTint="F2" w:themeShade="FF"/>
                <w:sz w:val="24"/>
                <w:szCs w:val="24"/>
              </w:rPr>
              <w:t xml:space="preserve"> </w:t>
            </w:r>
          </w:p>
        </w:tc>
      </w:tr>
      <w:tr w:rsidR="25B1F727" w:rsidTr="6C0DBB9A" w14:paraId="5A8382DE" w14:textId="77777777">
        <w:trPr>
          <w:trHeight w:val="300"/>
        </w:trPr>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DB84A2" w:rsidP="6C0DBB9A" w:rsidRDefault="01DB84A2" w14:paraId="1EEAD9BE" w14:textId="24597B30">
            <w:pPr>
              <w:spacing w:line="235" w:lineRule="auto"/>
              <w:rPr>
                <w:rFonts w:ascii="Arial" w:hAnsi="Arial" w:eastAsia="Arial" w:cs="Arial"/>
                <w:color w:val="0D0D0D" w:themeColor="text1" w:themeTint="F2"/>
                <w:sz w:val="24"/>
                <w:szCs w:val="24"/>
              </w:rPr>
            </w:pPr>
            <w:r w:rsidRPr="6C0DBB9A" w:rsidR="277A5CC3">
              <w:rPr>
                <w:rFonts w:ascii="Arial" w:hAnsi="Arial" w:eastAsia="Arial" w:cs="Arial"/>
                <w:color w:val="0D0D0D" w:themeColor="text1" w:themeTint="F2" w:themeShade="FF"/>
                <w:sz w:val="24"/>
                <w:szCs w:val="24"/>
              </w:rPr>
              <w:t xml:space="preserve">1 - </w:t>
            </w:r>
            <w:r w:rsidRPr="6C0DBB9A" w:rsidR="04F07C70">
              <w:rPr>
                <w:rFonts w:ascii="Arial" w:hAnsi="Arial" w:eastAsia="Arial" w:cs="Arial"/>
                <w:color w:val="0D0D0D" w:themeColor="text1" w:themeTint="F2" w:themeShade="FF"/>
                <w:sz w:val="24"/>
                <w:szCs w:val="24"/>
              </w:rPr>
              <w:t>A</w:t>
            </w:r>
            <w:r w:rsidRPr="6C0DBB9A" w:rsidR="277A5CC3">
              <w:rPr>
                <w:rFonts w:ascii="Arial" w:hAnsi="Arial" w:eastAsia="Arial" w:cs="Arial"/>
                <w:color w:val="0D0D0D" w:themeColor="text1" w:themeTint="F2" w:themeShade="FF"/>
                <w:sz w:val="24"/>
                <w:szCs w:val="24"/>
              </w:rPr>
              <w:t>ttendance</w:t>
            </w:r>
          </w:p>
        </w:tc>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1DB84A2" w:rsidP="6C0DBB9A" w:rsidRDefault="01DB84A2" w14:paraId="39AD7132" w14:textId="15E292FC">
            <w:pPr>
              <w:spacing w:line="233" w:lineRule="auto"/>
              <w:rPr>
                <w:rFonts w:ascii="Arial" w:hAnsi="Arial" w:eastAsia="Arial" w:cs="Arial"/>
                <w:color w:val="0D0D0D" w:themeColor="text1" w:themeTint="F2"/>
                <w:sz w:val="24"/>
                <w:szCs w:val="24"/>
              </w:rPr>
            </w:pPr>
            <w:r w:rsidRPr="6C0DBB9A" w:rsidR="277A5CC3">
              <w:rPr>
                <w:rFonts w:ascii="Arial" w:hAnsi="Arial" w:eastAsia="Arial" w:cs="Arial"/>
                <w:color w:val="0D0D0D" w:themeColor="text1" w:themeTint="F2" w:themeShade="FF"/>
                <w:sz w:val="24"/>
                <w:szCs w:val="24"/>
              </w:rPr>
              <w:t>Enhanced practical strategy for dealing with attendance to increase levels of attendance for all pupils</w:t>
            </w:r>
            <w:r w:rsidRPr="6C0DBB9A" w:rsidR="4386BF18">
              <w:rPr>
                <w:rFonts w:ascii="Arial" w:hAnsi="Arial" w:eastAsia="Arial" w:cs="Arial"/>
                <w:color w:val="0D0D0D" w:themeColor="text1" w:themeTint="F2" w:themeShade="FF"/>
                <w:sz w:val="24"/>
                <w:szCs w:val="24"/>
              </w:rPr>
              <w:t xml:space="preserve"> and get pupils into the classroom.</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DB84A2" w:rsidP="6C0DBB9A" w:rsidRDefault="01DB84A2" w14:paraId="5F46D6BA" w14:textId="370E05CB">
            <w:pPr>
              <w:rPr>
                <w:rFonts w:ascii="Arial" w:hAnsi="Arial" w:eastAsia="Arial" w:cs="Arial"/>
                <w:color w:val="0D0D0D" w:themeColor="text1" w:themeTint="F2"/>
                <w:sz w:val="24"/>
                <w:szCs w:val="24"/>
              </w:rPr>
            </w:pPr>
            <w:r w:rsidRPr="6C0DBB9A" w:rsidR="277A5CC3">
              <w:rPr>
                <w:rFonts w:ascii="Arial" w:hAnsi="Arial" w:eastAsia="Arial" w:cs="Arial"/>
                <w:color w:val="0D0D0D" w:themeColor="text1" w:themeTint="F2" w:themeShade="FF"/>
                <w:sz w:val="24"/>
                <w:szCs w:val="24"/>
              </w:rPr>
              <w:t>“The pupils with the highest attainment at the end of key stage 2 and key stage 4 have higher rates of attendance over the key stage compared to those with the lowest attainment.”</w:t>
            </w:r>
          </w:p>
          <w:p w:rsidR="25B1F727" w:rsidP="6C0DBB9A" w:rsidRDefault="25B1F727" w14:paraId="41637A86" w14:textId="3EA20FD2">
            <w:pPr>
              <w:rPr>
                <w:rFonts w:ascii="Arial" w:hAnsi="Arial" w:eastAsia="Arial" w:cs="Arial"/>
                <w:color w:val="0D0D0D" w:themeColor="text1" w:themeTint="F2"/>
                <w:sz w:val="24"/>
                <w:szCs w:val="24"/>
              </w:rPr>
            </w:pPr>
          </w:p>
          <w:p w:rsidR="01DB84A2" w:rsidP="6C0DBB9A" w:rsidRDefault="01DB84A2" w14:paraId="18BF3863" w14:textId="0DFA7C54">
            <w:pPr>
              <w:rPr>
                <w:rFonts w:ascii="Arial" w:hAnsi="Arial" w:eastAsia="Arial" w:cs="Arial"/>
                <w:color w:val="0D0D0D" w:themeColor="text1" w:themeTint="F2"/>
                <w:sz w:val="24"/>
                <w:szCs w:val="24"/>
              </w:rPr>
            </w:pPr>
            <w:r w:rsidRPr="6C0DBB9A" w:rsidR="277A5CC3">
              <w:rPr>
                <w:rFonts w:ascii="Arial" w:hAnsi="Arial" w:eastAsia="Arial" w:cs="Arial"/>
                <w:color w:val="0D0D0D" w:themeColor="text1" w:themeTint="F2" w:themeShade="FF"/>
                <w:sz w:val="24"/>
                <w:szCs w:val="24"/>
              </w:rPr>
              <w:t>“Improving attendance is everyone's business.”</w:t>
            </w:r>
          </w:p>
          <w:p w:rsidR="01DB84A2" w:rsidP="6C0DBB9A" w:rsidRDefault="01DB84A2" w14:paraId="1EEE510B" w14:textId="0CD108FE">
            <w:pPr>
              <w:rPr>
                <w:rFonts w:ascii="Arial" w:hAnsi="Arial" w:eastAsia="Arial" w:cs="Arial"/>
                <w:b w:val="1"/>
                <w:bCs w:val="1"/>
                <w:i w:val="1"/>
                <w:iCs w:val="1"/>
                <w:color w:val="0D0D0D" w:themeColor="text1" w:themeTint="F2"/>
                <w:sz w:val="24"/>
                <w:szCs w:val="24"/>
              </w:rPr>
            </w:pPr>
            <w:r w:rsidRPr="6C0DBB9A" w:rsidR="277A5CC3">
              <w:rPr>
                <w:rFonts w:ascii="Arial" w:hAnsi="Arial" w:eastAsia="Arial" w:cs="Arial"/>
                <w:b w:val="1"/>
                <w:bCs w:val="1"/>
                <w:i w:val="1"/>
                <w:iCs w:val="1"/>
                <w:color w:val="0D0D0D" w:themeColor="text1" w:themeTint="F2" w:themeShade="FF"/>
                <w:sz w:val="24"/>
                <w:szCs w:val="24"/>
              </w:rPr>
              <w:t>Working together to improve school attendance. 2023</w:t>
            </w:r>
          </w:p>
          <w:p w:rsidR="00FB55F2" w:rsidP="6C0DBB9A" w:rsidRDefault="00222DB9" w14:paraId="443BB1B0" w14:textId="07F5E03C">
            <w:pPr>
              <w:shd w:val="clear" w:color="auto" w:fill="FFFFFF" w:themeFill="background1"/>
              <w:rPr>
                <w:rFonts w:ascii="Arial" w:hAnsi="Arial" w:eastAsia="Arial" w:cs="Arial"/>
                <w:b w:val="1"/>
                <w:bCs w:val="1"/>
                <w:i w:val="1"/>
                <w:iCs w:val="1"/>
                <w:sz w:val="24"/>
                <w:szCs w:val="24"/>
              </w:rPr>
            </w:pPr>
            <w:r w:rsidRPr="6C0DBB9A" w:rsidR="613F04F2">
              <w:rPr>
                <w:rFonts w:ascii="Arial" w:hAnsi="Arial" w:eastAsia="Arial" w:cs="Arial"/>
                <w:b w:val="1"/>
                <w:bCs w:val="1"/>
                <w:i w:val="1"/>
                <w:iCs w:val="1"/>
                <w:sz w:val="24"/>
                <w:szCs w:val="24"/>
              </w:rPr>
              <w:t>A</w:t>
            </w:r>
            <w:r w:rsidRPr="6C0DBB9A" w:rsidR="47295367">
              <w:rPr>
                <w:rFonts w:ascii="Arial" w:hAnsi="Arial" w:eastAsia="Arial" w:cs="Arial"/>
                <w:b w:val="1"/>
                <w:bCs w:val="1"/>
                <w:i w:val="1"/>
                <w:iCs w:val="1"/>
                <w:sz w:val="24"/>
                <w:szCs w:val="24"/>
              </w:rPr>
              <w:t>ttainment</w:t>
            </w:r>
            <w:r w:rsidRPr="6C0DBB9A" w:rsidR="18107992">
              <w:rPr>
                <w:rFonts w:ascii="Arial" w:hAnsi="Arial" w:eastAsia="Arial" w:cs="Arial"/>
                <w:b w:val="1"/>
                <w:bCs w:val="1"/>
                <w:i w:val="1"/>
                <w:iCs w:val="1"/>
                <w:sz w:val="24"/>
                <w:szCs w:val="24"/>
              </w:rPr>
              <w:t xml:space="preserve"> 8</w:t>
            </w:r>
            <w:r w:rsidRPr="6C0DBB9A" w:rsidR="47295367">
              <w:rPr>
                <w:rFonts w:ascii="Arial" w:hAnsi="Arial" w:eastAsia="Arial" w:cs="Arial"/>
                <w:b w:val="1"/>
                <w:bCs w:val="1"/>
                <w:i w:val="1"/>
                <w:iCs w:val="1"/>
                <w:sz w:val="24"/>
                <w:szCs w:val="24"/>
              </w:rPr>
              <w:t xml:space="preserve"> </w:t>
            </w:r>
            <w:r w:rsidRPr="6C0DBB9A" w:rsidR="18107992">
              <w:rPr>
                <w:rFonts w:ascii="Arial" w:hAnsi="Arial" w:eastAsia="Arial" w:cs="Arial"/>
                <w:b w:val="1"/>
                <w:bCs w:val="1"/>
                <w:i w:val="1"/>
                <w:iCs w:val="1"/>
                <w:sz w:val="24"/>
                <w:szCs w:val="24"/>
              </w:rPr>
              <w:t>for</w:t>
            </w:r>
            <w:r w:rsidRPr="6C0DBB9A" w:rsidR="1B6C09EC">
              <w:rPr>
                <w:rFonts w:ascii="Arial" w:hAnsi="Arial" w:eastAsia="Arial" w:cs="Arial"/>
                <w:b w:val="1"/>
                <w:bCs w:val="1"/>
                <w:i w:val="1"/>
                <w:iCs w:val="1"/>
                <w:sz w:val="24"/>
                <w:szCs w:val="24"/>
              </w:rPr>
              <w:t xml:space="preserve"> 18</w:t>
            </w:r>
            <w:r w:rsidRPr="6C0DBB9A" w:rsidR="47295367">
              <w:rPr>
                <w:rFonts w:ascii="Arial" w:hAnsi="Arial" w:eastAsia="Arial" w:cs="Arial"/>
                <w:b w:val="1"/>
                <w:bCs w:val="1"/>
                <w:i w:val="1"/>
                <w:iCs w:val="1"/>
                <w:sz w:val="24"/>
                <w:szCs w:val="24"/>
              </w:rPr>
              <w:t xml:space="preserve"> pupil premium pupils with attendance 95% and above was </w:t>
            </w:r>
            <w:r w:rsidRPr="6C0DBB9A" w:rsidR="18107992">
              <w:rPr>
                <w:rFonts w:ascii="Arial" w:hAnsi="Arial" w:eastAsia="Arial" w:cs="Arial"/>
                <w:b w:val="1"/>
                <w:bCs w:val="1"/>
                <w:i w:val="1"/>
                <w:iCs w:val="1"/>
                <w:sz w:val="24"/>
                <w:szCs w:val="24"/>
              </w:rPr>
              <w:t>42.6 with an average progress 8 of 0.07</w:t>
            </w:r>
            <w:r w:rsidRPr="6C0DBB9A" w:rsidR="489F1B81">
              <w:rPr>
                <w:rFonts w:ascii="Arial" w:hAnsi="Arial" w:eastAsia="Arial" w:cs="Arial"/>
                <w:b w:val="1"/>
                <w:bCs w:val="1"/>
                <w:i w:val="1"/>
                <w:iCs w:val="1"/>
                <w:sz w:val="24"/>
                <w:szCs w:val="24"/>
              </w:rPr>
              <w:t xml:space="preserve"> which was above the school average of -0.23</w:t>
            </w:r>
            <w:r w:rsidRPr="6C0DBB9A" w:rsidR="18107992">
              <w:rPr>
                <w:rFonts w:ascii="Arial" w:hAnsi="Arial" w:eastAsia="Arial" w:cs="Arial"/>
                <w:b w:val="1"/>
                <w:bCs w:val="1"/>
                <w:i w:val="1"/>
                <w:iCs w:val="1"/>
                <w:sz w:val="24"/>
                <w:szCs w:val="24"/>
              </w:rPr>
              <w:t>.</w:t>
            </w:r>
          </w:p>
          <w:p w:rsidR="01DB84A2" w:rsidP="6C0DBB9A" w:rsidRDefault="00FB55F2" w14:paraId="03E60A43" w14:textId="10B9DB75">
            <w:pPr>
              <w:shd w:val="clear" w:color="auto" w:fill="FFFFFF" w:themeFill="background1"/>
              <w:rPr>
                <w:rFonts w:ascii="Arial" w:hAnsi="Arial" w:eastAsia="Arial" w:cs="Arial"/>
                <w:b w:val="1"/>
                <w:bCs w:val="1"/>
                <w:i w:val="1"/>
                <w:iCs w:val="1"/>
                <w:sz w:val="24"/>
                <w:szCs w:val="24"/>
              </w:rPr>
            </w:pPr>
            <w:r w:rsidRPr="6C0DBB9A" w:rsidR="1B6C09EC">
              <w:rPr>
                <w:rFonts w:ascii="Arial" w:hAnsi="Arial" w:eastAsia="Arial" w:cs="Arial"/>
                <w:b w:val="1"/>
                <w:bCs w:val="1"/>
                <w:i w:val="1"/>
                <w:iCs w:val="1"/>
                <w:sz w:val="24"/>
                <w:szCs w:val="24"/>
              </w:rPr>
              <w:t xml:space="preserve">For 41 pupil premium pupil with attendance below 95% average attainment 8 was </w:t>
            </w:r>
            <w:r w:rsidRPr="6C0DBB9A" w:rsidR="4F5F221C">
              <w:rPr>
                <w:rFonts w:ascii="Arial" w:hAnsi="Arial" w:eastAsia="Arial" w:cs="Arial"/>
                <w:b w:val="1"/>
                <w:bCs w:val="1"/>
                <w:i w:val="1"/>
                <w:iCs w:val="1"/>
                <w:sz w:val="24"/>
                <w:szCs w:val="24"/>
              </w:rPr>
              <w:t>26.1 and average progress 8 was -1.32</w:t>
            </w:r>
            <w:r w:rsidRPr="6C0DBB9A" w:rsidR="489F1B81">
              <w:rPr>
                <w:rFonts w:ascii="Arial" w:hAnsi="Arial" w:eastAsia="Arial" w:cs="Arial"/>
                <w:b w:val="1"/>
                <w:bCs w:val="1"/>
                <w:i w:val="1"/>
                <w:iCs w:val="1"/>
                <w:sz w:val="24"/>
                <w:szCs w:val="24"/>
              </w:rPr>
              <w:t xml:space="preserve">. </w:t>
            </w:r>
            <w:r w:rsidRPr="6C0DBB9A" w:rsidR="18107992">
              <w:rPr>
                <w:rFonts w:ascii="Arial" w:hAnsi="Arial" w:eastAsia="Arial" w:cs="Arial"/>
                <w:b w:val="1"/>
                <w:bCs w:val="1"/>
                <w:i w:val="1"/>
                <w:iCs w:val="1"/>
                <w:sz w:val="24"/>
                <w:szCs w:val="24"/>
              </w:rPr>
              <w:t xml:space="preserve"> </w:t>
            </w:r>
          </w:p>
          <w:p w:rsidR="25B1F727" w:rsidP="6C0DBB9A" w:rsidRDefault="25B1F727" w14:paraId="243E5233" w14:textId="7E5DB81C">
            <w:pPr>
              <w:rPr>
                <w:rFonts w:ascii="Arial" w:hAnsi="Arial" w:eastAsia="Arial" w:cs="Arial"/>
                <w:b w:val="1"/>
                <w:bCs w:val="1"/>
                <w:i w:val="1"/>
                <w:iCs w:val="1"/>
                <w:color w:val="0D0D0D" w:themeColor="text1" w:themeTint="F2"/>
                <w:sz w:val="24"/>
                <w:szCs w:val="24"/>
              </w:rPr>
            </w:pPr>
          </w:p>
        </w:tc>
      </w:tr>
      <w:tr w:rsidR="25B1F727" w:rsidTr="6C0DBB9A" w14:paraId="4D0E9F74" w14:textId="77777777">
        <w:trPr>
          <w:trHeight w:val="300"/>
        </w:trPr>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F155C92" w:rsidP="6C0DBB9A" w:rsidRDefault="5F155C92" w14:paraId="031F5367" w14:textId="708AD661">
            <w:pPr>
              <w:spacing w:line="235" w:lineRule="auto"/>
              <w:rPr>
                <w:rFonts w:ascii="Arial" w:hAnsi="Arial" w:eastAsia="Arial" w:cs="Arial"/>
                <w:color w:val="0D0D0D" w:themeColor="text1" w:themeTint="F2"/>
                <w:sz w:val="24"/>
                <w:szCs w:val="24"/>
              </w:rPr>
            </w:pPr>
            <w:r w:rsidRPr="6C0DBB9A" w:rsidR="0691E6DB">
              <w:rPr>
                <w:rFonts w:ascii="Arial" w:hAnsi="Arial" w:eastAsia="Arial" w:cs="Arial"/>
                <w:color w:val="0D0D0D" w:themeColor="text1" w:themeTint="F2" w:themeShade="FF"/>
                <w:sz w:val="24"/>
                <w:szCs w:val="24"/>
              </w:rPr>
              <w:t xml:space="preserve">2 - </w:t>
            </w:r>
          </w:p>
          <w:p w:rsidR="725AE2A8" w:rsidP="6C0DBB9A" w:rsidRDefault="725AE2A8" w14:paraId="02D85F08" w14:textId="144766F1">
            <w:pPr>
              <w:rPr>
                <w:rFonts w:ascii="Arial" w:hAnsi="Arial" w:eastAsia="Arial" w:cs="Arial"/>
                <w:i w:val="1"/>
                <w:iCs w:val="1"/>
                <w:color w:val="0D0D0D" w:themeColor="text1" w:themeTint="F2"/>
                <w:sz w:val="24"/>
                <w:szCs w:val="24"/>
              </w:rPr>
            </w:pPr>
            <w:r w:rsidRPr="6C0DBB9A" w:rsidR="50393F85">
              <w:rPr>
                <w:rFonts w:ascii="Arial" w:hAnsi="Arial" w:eastAsia="Arial" w:cs="Arial"/>
                <w:i w:val="1"/>
                <w:iCs w:val="1"/>
                <w:color w:val="0D0D0D" w:themeColor="text1" w:themeTint="F2" w:themeShade="FF"/>
                <w:sz w:val="24"/>
                <w:szCs w:val="24"/>
              </w:rPr>
              <w:t>Achievement</w:t>
            </w:r>
          </w:p>
          <w:p w:rsidR="25B1F727" w:rsidP="6C0DBB9A" w:rsidRDefault="25B1F727" w14:paraId="4B6FCC1D" w14:textId="5BE8782A">
            <w:pPr>
              <w:spacing w:line="235" w:lineRule="auto"/>
              <w:rPr>
                <w:rFonts w:ascii="Arial" w:hAnsi="Arial" w:eastAsia="Arial" w:cs="Arial"/>
                <w:color w:val="0D0D0D" w:themeColor="text1" w:themeTint="F2"/>
                <w:sz w:val="24"/>
                <w:szCs w:val="24"/>
              </w:rPr>
            </w:pPr>
          </w:p>
        </w:tc>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1DB84A2" w:rsidP="6C0DBB9A" w:rsidRDefault="0D9B5127" w14:paraId="5C9C72FF" w14:textId="708BA722">
            <w:pPr>
              <w:spacing w:line="233" w:lineRule="auto"/>
              <w:rPr>
                <w:rFonts w:ascii="Arial" w:hAnsi="Arial" w:eastAsia="Arial" w:cs="Arial"/>
                <w:color w:val="000000" w:themeColor="text1"/>
                <w:sz w:val="24"/>
                <w:szCs w:val="24"/>
              </w:rPr>
            </w:pPr>
            <w:r w:rsidRPr="6C0DBB9A" w:rsidR="14417265">
              <w:rPr>
                <w:rFonts w:ascii="Arial" w:hAnsi="Arial" w:eastAsia="Arial" w:cs="Arial"/>
                <w:color w:val="000000" w:themeColor="text1" w:themeTint="FF" w:themeShade="FF"/>
                <w:sz w:val="24"/>
                <w:szCs w:val="24"/>
              </w:rPr>
              <w:t>High</w:t>
            </w:r>
            <w:r w:rsidRPr="6C0DBB9A" w:rsidR="10338A2D">
              <w:rPr>
                <w:rFonts w:ascii="Arial" w:hAnsi="Arial" w:eastAsia="Arial" w:cs="Arial"/>
                <w:color w:val="000000" w:themeColor="text1" w:themeTint="FF" w:themeShade="FF"/>
                <w:sz w:val="24"/>
                <w:szCs w:val="24"/>
              </w:rPr>
              <w:t xml:space="preserve"> </w:t>
            </w:r>
            <w:r w:rsidRPr="6C0DBB9A" w:rsidR="14417265">
              <w:rPr>
                <w:rFonts w:ascii="Arial" w:hAnsi="Arial" w:eastAsia="Arial" w:cs="Arial"/>
                <w:color w:val="000000" w:themeColor="text1" w:themeTint="FF" w:themeShade="FF"/>
                <w:sz w:val="24"/>
                <w:szCs w:val="24"/>
              </w:rPr>
              <w:t>Quality Teaching</w:t>
            </w:r>
          </w:p>
          <w:p w:rsidR="25B1F727" w:rsidP="6C0DBB9A" w:rsidRDefault="25B1F727" w14:paraId="6549CECF" w14:textId="09455664">
            <w:pPr>
              <w:spacing w:line="233" w:lineRule="auto"/>
              <w:rPr>
                <w:rFonts w:ascii="Arial" w:hAnsi="Arial" w:eastAsia="Arial" w:cs="Arial"/>
                <w:color w:val="0D0D0D" w:themeColor="text1" w:themeTint="F2"/>
                <w:sz w:val="24"/>
                <w:szCs w:val="24"/>
              </w:rPr>
            </w:pPr>
          </w:p>
          <w:p w:rsidR="25B1F727" w:rsidP="6C0DBB9A" w:rsidRDefault="25B1F727" w14:paraId="1A701E93" w14:textId="5DF76BA6">
            <w:pPr>
              <w:spacing w:line="233" w:lineRule="auto"/>
              <w:rPr>
                <w:rFonts w:ascii="Arial" w:hAnsi="Arial" w:eastAsia="Arial" w:cs="Arial"/>
                <w:color w:val="0D0D0D" w:themeColor="text1" w:themeTint="F2"/>
                <w:sz w:val="24"/>
                <w:szCs w:val="24"/>
              </w:rPr>
            </w:pP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1DB84A2" w:rsidP="6C0DBB9A" w:rsidRDefault="01DB84A2" w14:paraId="56357CF2" w14:textId="6671FFA4">
            <w:pPr>
              <w:rPr>
                <w:rFonts w:ascii="Arial" w:hAnsi="Arial" w:eastAsia="Arial" w:cs="Arial"/>
                <w:b w:val="1"/>
                <w:bCs w:val="1"/>
                <w:i w:val="1"/>
                <w:iCs w:val="1"/>
                <w:color w:val="0D0D0D" w:themeColor="text1" w:themeTint="F2"/>
                <w:sz w:val="24"/>
                <w:szCs w:val="24"/>
              </w:rPr>
            </w:pPr>
            <w:r w:rsidRPr="6C0DBB9A" w:rsidR="277A5CC3">
              <w:rPr>
                <w:rFonts w:ascii="Arial" w:hAnsi="Arial" w:eastAsia="Arial" w:cs="Arial"/>
                <w:color w:val="0D0D0D" w:themeColor="text1" w:themeTint="F2" w:themeShade="FF"/>
                <w:sz w:val="24"/>
                <w:szCs w:val="24"/>
              </w:rPr>
              <w:t xml:space="preserve">All research shows that developing cognitive and metacognitive strategies within the classroom, has a significant impact upon progress, </w:t>
            </w:r>
            <w:r w:rsidRPr="6C0DBB9A" w:rsidR="277A5CC3">
              <w:rPr>
                <w:rFonts w:ascii="Arial" w:hAnsi="Arial" w:eastAsia="Arial" w:cs="Arial"/>
                <w:color w:val="0D0D0D" w:themeColor="text1" w:themeTint="F2" w:themeShade="FF"/>
                <w:sz w:val="24"/>
                <w:szCs w:val="24"/>
              </w:rPr>
              <w:t>attainment</w:t>
            </w:r>
            <w:r w:rsidRPr="6C0DBB9A" w:rsidR="277A5CC3">
              <w:rPr>
                <w:rFonts w:ascii="Arial" w:hAnsi="Arial" w:eastAsia="Arial" w:cs="Arial"/>
                <w:color w:val="0D0D0D" w:themeColor="text1" w:themeTint="F2" w:themeShade="FF"/>
                <w:sz w:val="24"/>
                <w:szCs w:val="24"/>
              </w:rPr>
              <w:t xml:space="preserve"> and self-</w:t>
            </w:r>
            <w:r w:rsidRPr="6C0DBB9A" w:rsidR="72612541">
              <w:rPr>
                <w:rFonts w:ascii="Arial" w:hAnsi="Arial" w:eastAsia="Arial" w:cs="Arial"/>
                <w:color w:val="0D0D0D" w:themeColor="text1" w:themeTint="F2" w:themeShade="FF"/>
                <w:sz w:val="24"/>
                <w:szCs w:val="24"/>
              </w:rPr>
              <w:t>confidence.</w:t>
            </w:r>
            <w:r w:rsidRPr="6C0DBB9A" w:rsidR="2D92B38B">
              <w:rPr>
                <w:rFonts w:ascii="Arial" w:hAnsi="Arial" w:eastAsia="Arial" w:cs="Arial"/>
                <w:color w:val="0D0D0D" w:themeColor="text1" w:themeTint="F2" w:themeShade="FF"/>
                <w:sz w:val="24"/>
                <w:szCs w:val="24"/>
              </w:rPr>
              <w:t xml:space="preserve"> </w:t>
            </w:r>
            <w:r w:rsidRPr="6C0DBB9A" w:rsidR="72612541">
              <w:rPr>
                <w:rFonts w:ascii="Arial" w:hAnsi="Arial" w:eastAsia="Arial" w:cs="Arial"/>
                <w:b w:val="1"/>
                <w:bCs w:val="1"/>
                <w:i w:val="1"/>
                <w:iCs w:val="1"/>
                <w:color w:val="0D0D0D" w:themeColor="text1" w:themeTint="F2" w:themeShade="FF"/>
                <w:sz w:val="24"/>
                <w:szCs w:val="24"/>
              </w:rPr>
              <w:t>High Quality Teaching</w:t>
            </w:r>
            <w:r w:rsidRPr="6C0DBB9A" w:rsidR="6DF99F05">
              <w:rPr>
                <w:rFonts w:ascii="Arial" w:hAnsi="Arial" w:eastAsia="Arial" w:cs="Arial"/>
                <w:b w:val="1"/>
                <w:bCs w:val="1"/>
                <w:i w:val="1"/>
                <w:iCs w:val="1"/>
                <w:color w:val="0D0D0D" w:themeColor="text1" w:themeTint="F2" w:themeShade="FF"/>
                <w:sz w:val="24"/>
                <w:szCs w:val="24"/>
              </w:rPr>
              <w:t xml:space="preserve"> – </w:t>
            </w:r>
            <w:r w:rsidRPr="6C0DBB9A" w:rsidR="72612541">
              <w:rPr>
                <w:rFonts w:ascii="Arial" w:hAnsi="Arial" w:eastAsia="Arial" w:cs="Arial"/>
                <w:b w:val="1"/>
                <w:bCs w:val="1"/>
                <w:i w:val="1"/>
                <w:iCs w:val="1"/>
                <w:color w:val="0D0D0D" w:themeColor="text1" w:themeTint="F2" w:themeShade="FF"/>
                <w:sz w:val="24"/>
                <w:szCs w:val="24"/>
              </w:rPr>
              <w:t>EEF</w:t>
            </w:r>
          </w:p>
          <w:p w:rsidR="25B1F727" w:rsidP="6C0DBB9A" w:rsidRDefault="25B1F727" w14:paraId="7508E753" w14:textId="57178E7B">
            <w:pPr>
              <w:rPr>
                <w:rFonts w:ascii="Arial" w:hAnsi="Arial" w:eastAsia="Arial" w:cs="Arial"/>
                <w:b w:val="1"/>
                <w:bCs w:val="1"/>
                <w:i w:val="1"/>
                <w:iCs w:val="1"/>
                <w:color w:val="0D0D0D" w:themeColor="text1" w:themeTint="F2"/>
                <w:sz w:val="24"/>
                <w:szCs w:val="24"/>
              </w:rPr>
            </w:pPr>
          </w:p>
          <w:p w:rsidR="1767748E" w:rsidP="6C0DBB9A" w:rsidRDefault="1767748E" w14:paraId="1EC3ED52" w14:textId="664172D7">
            <w:pPr>
              <w:rPr>
                <w:rFonts w:ascii="Arial" w:hAnsi="Arial" w:eastAsia="Arial" w:cs="Arial"/>
                <w:b w:val="1"/>
                <w:bCs w:val="1"/>
                <w:i w:val="1"/>
                <w:iCs w:val="1"/>
                <w:color w:val="0D0D0D" w:themeColor="text1" w:themeTint="F2"/>
                <w:sz w:val="24"/>
                <w:szCs w:val="24"/>
              </w:rPr>
            </w:pPr>
            <w:r w:rsidRPr="6C0DBB9A" w:rsidR="0611BA18">
              <w:rPr>
                <w:rFonts w:ascii="Arial" w:hAnsi="Arial" w:eastAsia="Arial" w:cs="Arial"/>
                <w:i w:val="1"/>
                <w:iCs w:val="1"/>
                <w:color w:val="0D0D0D" w:themeColor="text1" w:themeTint="F2" w:themeShade="FF"/>
                <w:sz w:val="24"/>
                <w:szCs w:val="24"/>
              </w:rPr>
              <w:t xml:space="preserve">“The best available evidence </w:t>
            </w:r>
            <w:r w:rsidRPr="6C0DBB9A" w:rsidR="0611BA18">
              <w:rPr>
                <w:rFonts w:ascii="Arial" w:hAnsi="Arial" w:eastAsia="Arial" w:cs="Arial"/>
                <w:i w:val="1"/>
                <w:iCs w:val="1"/>
                <w:color w:val="0D0D0D" w:themeColor="text1" w:themeTint="F2" w:themeShade="FF"/>
                <w:sz w:val="24"/>
                <w:szCs w:val="24"/>
              </w:rPr>
              <w:t>indicates</w:t>
            </w:r>
            <w:r w:rsidRPr="6C0DBB9A" w:rsidR="0611BA18">
              <w:rPr>
                <w:rFonts w:ascii="Arial" w:hAnsi="Arial" w:eastAsia="Arial" w:cs="Arial"/>
                <w:i w:val="1"/>
                <w:iCs w:val="1"/>
                <w:color w:val="0D0D0D" w:themeColor="text1" w:themeTint="F2" w:themeShade="FF"/>
                <w:sz w:val="24"/>
                <w:szCs w:val="24"/>
              </w:rPr>
              <w:t xml:space="preserve"> that great teaching is the most important lever schools </w:t>
            </w:r>
            <w:r w:rsidRPr="6C0DBB9A" w:rsidR="0611BA18">
              <w:rPr>
                <w:rFonts w:ascii="Arial" w:hAnsi="Arial" w:eastAsia="Arial" w:cs="Arial"/>
                <w:i w:val="1"/>
                <w:iCs w:val="1"/>
                <w:color w:val="0D0D0D" w:themeColor="text1" w:themeTint="F2" w:themeShade="FF"/>
                <w:sz w:val="24"/>
                <w:szCs w:val="24"/>
              </w:rPr>
              <w:t>have to</w:t>
            </w:r>
            <w:r w:rsidRPr="6C0DBB9A" w:rsidR="0611BA18">
              <w:rPr>
                <w:rFonts w:ascii="Arial" w:hAnsi="Arial" w:eastAsia="Arial" w:cs="Arial"/>
                <w:i w:val="1"/>
                <w:iCs w:val="1"/>
                <w:color w:val="0D0D0D" w:themeColor="text1" w:themeTint="F2" w:themeShade="FF"/>
                <w:sz w:val="24"/>
                <w:szCs w:val="24"/>
              </w:rPr>
              <w:t xml:space="preserve"> improve pupil attainment. Ensuring every teacher is supported in delivering high-quality t</w:t>
            </w:r>
            <w:r w:rsidRPr="6C0DBB9A" w:rsidR="073D27D9">
              <w:rPr>
                <w:rFonts w:ascii="Arial" w:hAnsi="Arial" w:eastAsia="Arial" w:cs="Arial"/>
                <w:i w:val="1"/>
                <w:iCs w:val="1"/>
                <w:color w:val="0D0D0D" w:themeColor="text1" w:themeTint="F2" w:themeShade="FF"/>
                <w:sz w:val="24"/>
                <w:szCs w:val="24"/>
              </w:rPr>
              <w:t xml:space="preserve">eaching is essential to achieving best outcomes for all pupils, particularly the most disadvantaged among them.” </w:t>
            </w:r>
            <w:r w:rsidRPr="6C0DBB9A" w:rsidR="602E2FED">
              <w:rPr>
                <w:rFonts w:ascii="Arial" w:hAnsi="Arial" w:eastAsia="Arial" w:cs="Arial"/>
                <w:b w:val="1"/>
                <w:bCs w:val="1"/>
                <w:i w:val="1"/>
                <w:iCs w:val="1"/>
                <w:color w:val="0D0D0D" w:themeColor="text1" w:themeTint="F2" w:themeShade="FF"/>
                <w:sz w:val="24"/>
                <w:szCs w:val="24"/>
              </w:rPr>
              <w:t>Teaching and Learning Toolkit - EEF</w:t>
            </w:r>
          </w:p>
        </w:tc>
      </w:tr>
      <w:tr w:rsidR="00FC3253" w:rsidTr="6C0DBB9A" w14:paraId="01AF2C4C" w14:textId="77777777">
        <w:trPr>
          <w:trHeight w:val="2311"/>
        </w:trPr>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169A546A" w14:paraId="33C5F637" w14:textId="106CE55E">
            <w:pPr>
              <w:rPr>
                <w:rFonts w:ascii="Arial" w:hAnsi="Arial" w:eastAsia="Arial" w:cs="Arial"/>
                <w:i w:val="1"/>
                <w:iCs w:val="1"/>
                <w:color w:val="0D0D0D" w:themeColor="text1" w:themeTint="F2"/>
                <w:sz w:val="24"/>
                <w:szCs w:val="24"/>
              </w:rPr>
            </w:pPr>
            <w:r w:rsidRPr="6C0DBB9A" w:rsidR="60614654">
              <w:rPr>
                <w:rFonts w:ascii="Arial" w:hAnsi="Arial" w:eastAsia="Arial" w:cs="Arial"/>
                <w:i w:val="1"/>
                <w:iCs w:val="1"/>
                <w:color w:val="0D0D0D" w:themeColor="text1" w:themeTint="F2" w:themeShade="FF"/>
                <w:sz w:val="24"/>
                <w:szCs w:val="24"/>
              </w:rPr>
              <w:t xml:space="preserve">2 </w:t>
            </w:r>
          </w:p>
          <w:p w:rsidR="00FC3253" w:rsidP="6C0DBB9A" w:rsidRDefault="169A546A" w14:paraId="78EA2896" w14:textId="144766F1">
            <w:pPr>
              <w:rPr>
                <w:rFonts w:ascii="Arial" w:hAnsi="Arial" w:eastAsia="Arial" w:cs="Arial"/>
                <w:i w:val="1"/>
                <w:iCs w:val="1"/>
                <w:color w:val="0D0D0D" w:themeColor="text1" w:themeTint="F2"/>
                <w:sz w:val="24"/>
                <w:szCs w:val="24"/>
              </w:rPr>
            </w:pPr>
            <w:r w:rsidRPr="6C0DBB9A" w:rsidR="60614654">
              <w:rPr>
                <w:rFonts w:ascii="Arial" w:hAnsi="Arial" w:eastAsia="Arial" w:cs="Arial"/>
                <w:i w:val="1"/>
                <w:iCs w:val="1"/>
                <w:color w:val="0D0D0D" w:themeColor="text1" w:themeTint="F2" w:themeShade="FF"/>
                <w:sz w:val="24"/>
                <w:szCs w:val="24"/>
              </w:rPr>
              <w:t>Achievement</w:t>
            </w:r>
          </w:p>
        </w:tc>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19D91A16" w14:paraId="2ADDE8A3" w14:textId="5A8D6BE6">
            <w:pPr>
              <w:spacing w:after="42" w:line="233" w:lineRule="auto"/>
              <w:ind w:right="40"/>
              <w:rPr>
                <w:rFonts w:ascii="Arial" w:hAnsi="Arial" w:eastAsia="Arial" w:cs="Arial"/>
                <w:color w:val="0D0D0D" w:themeColor="text1" w:themeTint="F2"/>
                <w:sz w:val="24"/>
                <w:szCs w:val="24"/>
              </w:rPr>
            </w:pPr>
            <w:r w:rsidRPr="6C0DBB9A" w:rsidR="3FE615C4">
              <w:rPr>
                <w:rFonts w:ascii="Arial" w:hAnsi="Arial" w:eastAsia="Arial" w:cs="Arial"/>
                <w:color w:val="0D0D0D" w:themeColor="text1" w:themeTint="F2" w:themeShade="FF"/>
                <w:sz w:val="24"/>
                <w:szCs w:val="24"/>
              </w:rPr>
              <w:t>Key staff delivering the use of phonics.</w:t>
            </w:r>
          </w:p>
          <w:p w:rsidR="00FC3253" w:rsidP="6C0DBB9A" w:rsidRDefault="00FC3253" w14:paraId="5C9D7474" w14:textId="05C91F46">
            <w:pPr>
              <w:rPr>
                <w:rFonts w:ascii="Arial" w:hAnsi="Arial" w:eastAsia="Arial" w:cs="Arial"/>
                <w:color w:val="0D0D0D" w:themeColor="text1" w:themeTint="F2"/>
                <w:sz w:val="24"/>
                <w:szCs w:val="24"/>
              </w:rPr>
            </w:pPr>
          </w:p>
          <w:p w:rsidR="00FC3253" w:rsidP="6C0DBB9A" w:rsidRDefault="19D91A16" w14:paraId="5E29051F" w14:textId="77777777">
            <w:pPr>
              <w:rPr>
                <w:rFonts w:ascii="Arial" w:hAnsi="Arial" w:eastAsia="Arial" w:cs="Arial"/>
                <w:color w:val="0D0D0D" w:themeColor="text1" w:themeTint="F2"/>
                <w:sz w:val="24"/>
                <w:szCs w:val="24"/>
              </w:rPr>
            </w:pPr>
            <w:r w:rsidRPr="6C0DBB9A" w:rsidR="3FE615C4">
              <w:rPr>
                <w:rFonts w:ascii="Arial" w:hAnsi="Arial" w:eastAsia="Arial" w:cs="Arial"/>
                <w:color w:val="0D0D0D" w:themeColor="text1" w:themeTint="F2" w:themeShade="FF"/>
                <w:sz w:val="24"/>
                <w:szCs w:val="24"/>
              </w:rPr>
              <w:t xml:space="preserve">Staff training on </w:t>
            </w:r>
          </w:p>
          <w:p w:rsidR="00FC3253" w:rsidP="6C0DBB9A" w:rsidRDefault="19D91A16" w14:paraId="7CCC40D4" w14:textId="77777777">
            <w:pPr>
              <w:rPr>
                <w:rFonts w:ascii="Arial" w:hAnsi="Arial" w:eastAsia="Arial" w:cs="Arial"/>
                <w:color w:val="0D0D0D" w:themeColor="text1" w:themeTint="F2"/>
                <w:sz w:val="24"/>
                <w:szCs w:val="24"/>
              </w:rPr>
            </w:pPr>
            <w:r w:rsidRPr="6C0DBB9A" w:rsidR="3FE615C4">
              <w:rPr>
                <w:rFonts w:ascii="Arial" w:hAnsi="Arial" w:eastAsia="Arial" w:cs="Arial"/>
                <w:color w:val="0D0D0D" w:themeColor="text1" w:themeTint="F2" w:themeShade="FF"/>
                <w:sz w:val="24"/>
                <w:szCs w:val="24"/>
              </w:rPr>
              <w:t xml:space="preserve">Reading </w:t>
            </w:r>
          </w:p>
          <w:p w:rsidR="00FC3253" w:rsidP="6C0DBB9A" w:rsidRDefault="19D91A16" w14:paraId="607BF94B" w14:textId="77777777">
            <w:pPr>
              <w:rPr>
                <w:rFonts w:ascii="Arial" w:hAnsi="Arial" w:eastAsia="Arial" w:cs="Arial"/>
                <w:color w:val="0D0D0D" w:themeColor="text1" w:themeTint="F2"/>
                <w:sz w:val="24"/>
                <w:szCs w:val="24"/>
              </w:rPr>
            </w:pPr>
            <w:r w:rsidRPr="6C0DBB9A" w:rsidR="3FE615C4">
              <w:rPr>
                <w:rFonts w:ascii="Arial" w:hAnsi="Arial" w:eastAsia="Arial" w:cs="Arial"/>
                <w:color w:val="0D0D0D" w:themeColor="text1" w:themeTint="F2" w:themeShade="FF"/>
                <w:sz w:val="24"/>
                <w:szCs w:val="24"/>
              </w:rPr>
              <w:t xml:space="preserve">Comprehension </w:t>
            </w:r>
          </w:p>
          <w:p w:rsidR="00FC3253" w:rsidP="25B1F727" w:rsidRDefault="19D91A16" w14:paraId="630C7276" w14:textId="71DDADCF">
            <w:pPr>
              <w:spacing w:after="32"/>
              <w:rPr>
                <w:rFonts w:ascii="Arial" w:hAnsi="Arial" w:eastAsia="Arial" w:cs="Arial"/>
                <w:color w:val="0D0D0D" w:themeColor="text1" w:themeTint="F2"/>
                <w:sz w:val="24"/>
                <w:szCs w:val="24"/>
              </w:rPr>
            </w:pPr>
            <w:r w:rsidRPr="6C0DBB9A" w:rsidR="3FE615C4">
              <w:rPr>
                <w:rFonts w:ascii="Arial" w:hAnsi="Arial" w:eastAsia="Arial" w:cs="Arial"/>
                <w:color w:val="0D0D0D" w:themeColor="text1" w:themeTint="F2" w:themeShade="FF"/>
                <w:sz w:val="24"/>
                <w:szCs w:val="24"/>
              </w:rPr>
              <w:t>Strategies</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19D91A16" w14:paraId="09CC0F5A" w14:textId="5EE7D7C8">
            <w:pPr>
              <w:spacing w:after="42" w:line="233" w:lineRule="auto"/>
              <w:ind w:right="40"/>
              <w:rPr>
                <w:rFonts w:ascii="Arial" w:hAnsi="Arial" w:eastAsia="Arial" w:cs="Arial"/>
                <w:color w:val="0D0D0D" w:themeColor="text1" w:themeTint="F2"/>
                <w:sz w:val="24"/>
                <w:szCs w:val="24"/>
              </w:rPr>
            </w:pPr>
            <w:r w:rsidRPr="6C0DBB9A" w:rsidR="3FE615C4">
              <w:rPr>
                <w:rFonts w:ascii="Arial" w:hAnsi="Arial" w:eastAsia="Arial" w:cs="Arial"/>
                <w:color w:val="0D0D0D" w:themeColor="text1" w:themeTint="F2" w:themeShade="FF"/>
                <w:sz w:val="24"/>
                <w:szCs w:val="24"/>
              </w:rPr>
              <w:t xml:space="preserve">Phonics has a positive impact overall (+5 months) with very extensive evidence and is </w:t>
            </w:r>
            <w:r w:rsidRPr="6C0DBB9A" w:rsidR="3FE615C4">
              <w:rPr>
                <w:rFonts w:ascii="Arial" w:hAnsi="Arial" w:eastAsia="Arial" w:cs="Arial"/>
                <w:color w:val="0D0D0D" w:themeColor="text1" w:themeTint="F2" w:themeShade="FF"/>
                <w:sz w:val="24"/>
                <w:szCs w:val="24"/>
              </w:rPr>
              <w:t>an important component</w:t>
            </w:r>
            <w:r w:rsidRPr="6C0DBB9A" w:rsidR="3FE615C4">
              <w:rPr>
                <w:rFonts w:ascii="Arial" w:hAnsi="Arial" w:eastAsia="Arial" w:cs="Arial"/>
                <w:color w:val="0D0D0D" w:themeColor="text1" w:themeTint="F2" w:themeShade="FF"/>
                <w:sz w:val="24"/>
                <w:szCs w:val="24"/>
              </w:rPr>
              <w:t xml:space="preserve"> in the development of early reading kills, particularly for children from disadvantaged backgrounds. (EEF)</w:t>
            </w:r>
          </w:p>
          <w:p w:rsidR="00FC3253" w:rsidP="6C0DBB9A" w:rsidRDefault="00FC3253" w14:paraId="6F8FFB78" w14:textId="5D243B39">
            <w:pPr>
              <w:rPr>
                <w:rFonts w:ascii="Arial" w:hAnsi="Arial" w:eastAsia="Arial" w:cs="Arial"/>
                <w:color w:val="0D0D0D" w:themeColor="text1" w:themeTint="F2"/>
                <w:sz w:val="24"/>
                <w:szCs w:val="24"/>
              </w:rPr>
            </w:pPr>
          </w:p>
        </w:tc>
      </w:tr>
      <w:tr w:rsidR="25B1F727" w:rsidTr="6C0DBB9A" w14:paraId="6FF195AC" w14:textId="77777777">
        <w:trPr>
          <w:trHeight w:val="300"/>
        </w:trPr>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2F0693E" w:rsidP="6C0DBB9A" w:rsidRDefault="22F0693E" w14:paraId="30C9D799" w14:textId="67D3D314">
            <w:pPr>
              <w:spacing w:line="233" w:lineRule="auto"/>
              <w:rPr>
                <w:rFonts w:ascii="Arial" w:hAnsi="Arial" w:eastAsia="Arial" w:cs="Arial"/>
                <w:color w:val="0D0D0D" w:themeColor="text1" w:themeTint="F2"/>
                <w:sz w:val="24"/>
                <w:szCs w:val="24"/>
              </w:rPr>
            </w:pPr>
            <w:r w:rsidRPr="6C0DBB9A" w:rsidR="052BE845">
              <w:rPr>
                <w:rFonts w:ascii="Arial" w:hAnsi="Arial" w:eastAsia="Arial" w:cs="Arial"/>
                <w:color w:val="0D0D0D" w:themeColor="text1" w:themeTint="F2" w:themeShade="FF"/>
                <w:sz w:val="24"/>
                <w:szCs w:val="24"/>
              </w:rPr>
              <w:t>2</w:t>
            </w:r>
          </w:p>
          <w:p w:rsidR="22F0693E" w:rsidP="6C0DBB9A" w:rsidRDefault="22F0693E" w14:paraId="56D4480D" w14:textId="54850F36">
            <w:pPr>
              <w:spacing w:line="233" w:lineRule="auto"/>
              <w:rPr>
                <w:rFonts w:ascii="Arial" w:hAnsi="Arial" w:eastAsia="Arial" w:cs="Arial"/>
                <w:color w:val="0D0D0D" w:themeColor="text1" w:themeTint="F2"/>
                <w:sz w:val="24"/>
                <w:szCs w:val="24"/>
              </w:rPr>
            </w:pPr>
            <w:r w:rsidRPr="6C0DBB9A" w:rsidR="052BE845">
              <w:rPr>
                <w:rFonts w:ascii="Arial" w:hAnsi="Arial" w:eastAsia="Arial" w:cs="Arial"/>
                <w:color w:val="0D0D0D" w:themeColor="text1" w:themeTint="F2" w:themeShade="FF"/>
                <w:sz w:val="24"/>
                <w:szCs w:val="24"/>
              </w:rPr>
              <w:t>Belonging, achievement and self-esteem.</w:t>
            </w:r>
          </w:p>
        </w:tc>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553FE77" w:rsidP="6C0DBB9A" w:rsidRDefault="4553FE77" w14:paraId="16118FFE" w14:textId="41B605F6">
            <w:pPr>
              <w:spacing w:after="42" w:line="233" w:lineRule="auto"/>
              <w:rPr>
                <w:rFonts w:ascii="Arial" w:hAnsi="Arial" w:eastAsia="Arial" w:cs="Arial"/>
                <w:color w:val="000000" w:themeColor="text1"/>
                <w:sz w:val="24"/>
                <w:szCs w:val="24"/>
              </w:rPr>
            </w:pPr>
            <w:r w:rsidRPr="6C0DBB9A" w:rsidR="4E1BF619">
              <w:rPr>
                <w:rFonts w:ascii="Arial" w:hAnsi="Arial" w:eastAsia="Arial" w:cs="Arial"/>
                <w:color w:val="0D0D0D" w:themeColor="text1" w:themeTint="F2" w:themeShade="FF"/>
                <w:sz w:val="24"/>
                <w:szCs w:val="24"/>
              </w:rPr>
              <w:t>D</w:t>
            </w:r>
            <w:r w:rsidRPr="6C0DBB9A" w:rsidR="2BB79DF6">
              <w:rPr>
                <w:rFonts w:ascii="Arial" w:hAnsi="Arial" w:eastAsia="Arial" w:cs="Arial"/>
                <w:color w:val="0D0D0D" w:themeColor="text1" w:themeTint="F2" w:themeShade="FF"/>
                <w:sz w:val="24"/>
                <w:szCs w:val="24"/>
              </w:rPr>
              <w:t>eployment of Key Staffing &amp; roles to drive and fulfil PP strategy</w:t>
            </w:r>
          </w:p>
          <w:p w:rsidR="25B1F727" w:rsidP="6C0DBB9A" w:rsidRDefault="25B1F727" w14:paraId="784A4D79" w14:textId="594519D3">
            <w:pPr>
              <w:spacing w:line="234" w:lineRule="auto"/>
              <w:rPr>
                <w:rFonts w:ascii="Arial" w:hAnsi="Arial" w:eastAsia="Arial" w:cs="Arial"/>
                <w:color w:val="000000" w:themeColor="text1"/>
                <w:sz w:val="24"/>
                <w:szCs w:val="24"/>
              </w:rPr>
            </w:pP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6FAA2783" w14:textId="5A71A854">
            <w:pPr>
              <w:rPr>
                <w:rFonts w:ascii="Arial" w:hAnsi="Arial" w:eastAsia="Arial" w:cs="Arial"/>
                <w:color w:val="0D0D0D" w:themeColor="text1" w:themeTint="F2"/>
                <w:sz w:val="24"/>
                <w:szCs w:val="24"/>
              </w:rPr>
            </w:pPr>
          </w:p>
        </w:tc>
      </w:tr>
      <w:tr w:rsidR="00FC3253" w:rsidTr="6C0DBB9A" w14:paraId="742881E4" w14:textId="77777777">
        <w:trPr>
          <w:trHeight w:val="2605"/>
        </w:trPr>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7C9C1810" w14:paraId="31529E0B" w14:textId="67D3D314">
            <w:pPr>
              <w:spacing w:line="233" w:lineRule="auto"/>
              <w:rPr>
                <w:rFonts w:ascii="Arial" w:hAnsi="Arial" w:eastAsia="Arial" w:cs="Arial"/>
                <w:color w:val="0D0D0D" w:themeColor="text1" w:themeTint="F2"/>
                <w:sz w:val="24"/>
                <w:szCs w:val="24"/>
              </w:rPr>
            </w:pPr>
            <w:r w:rsidRPr="6C0DBB9A" w:rsidR="1C63600C">
              <w:rPr>
                <w:rFonts w:ascii="Arial" w:hAnsi="Arial" w:eastAsia="Arial" w:cs="Arial"/>
                <w:color w:val="0D0D0D" w:themeColor="text1" w:themeTint="F2" w:themeShade="FF"/>
                <w:sz w:val="24"/>
                <w:szCs w:val="24"/>
              </w:rPr>
              <w:t>2</w:t>
            </w:r>
          </w:p>
          <w:p w:rsidR="00FC3253" w:rsidP="6C0DBB9A" w:rsidRDefault="7C9C1810" w14:paraId="345F759D" w14:textId="54850F36">
            <w:pPr>
              <w:spacing w:line="233" w:lineRule="auto"/>
              <w:rPr>
                <w:rFonts w:ascii="Arial" w:hAnsi="Arial" w:eastAsia="Arial" w:cs="Arial"/>
                <w:color w:val="0D0D0D" w:themeColor="text1" w:themeTint="F2"/>
                <w:sz w:val="24"/>
                <w:szCs w:val="24"/>
              </w:rPr>
            </w:pPr>
            <w:r w:rsidRPr="6C0DBB9A" w:rsidR="1C63600C">
              <w:rPr>
                <w:rFonts w:ascii="Arial" w:hAnsi="Arial" w:eastAsia="Arial" w:cs="Arial"/>
                <w:color w:val="0D0D0D" w:themeColor="text1" w:themeTint="F2" w:themeShade="FF"/>
                <w:sz w:val="24"/>
                <w:szCs w:val="24"/>
              </w:rPr>
              <w:t>Belonging, achievement and self-esteem.</w:t>
            </w:r>
          </w:p>
          <w:p w:rsidR="00FC3253" w:rsidP="25B1F727" w:rsidRDefault="00FC3253" w14:paraId="3B3B7E59" w14:textId="6898C74D">
            <w:pPr>
              <w:rPr>
                <w:rFonts w:ascii="Arial" w:hAnsi="Arial" w:eastAsia="Arial" w:cs="Arial"/>
                <w:color w:val="0D0D0D" w:themeColor="text1" w:themeTint="F2"/>
                <w:sz w:val="24"/>
                <w:szCs w:val="24"/>
              </w:rPr>
            </w:pPr>
          </w:p>
        </w:tc>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1CE88CD2" w14:paraId="145F700A" w14:textId="77777777">
            <w:pPr>
              <w:rPr>
                <w:rFonts w:ascii="Arial" w:hAnsi="Arial" w:eastAsia="Arial" w:cs="Arial"/>
                <w:color w:val="0D0D0D" w:themeColor="text1" w:themeTint="F2"/>
                <w:sz w:val="24"/>
                <w:szCs w:val="24"/>
              </w:rPr>
            </w:pPr>
            <w:r w:rsidRPr="6C0DBB9A" w:rsidR="10F78E35">
              <w:rPr>
                <w:rFonts w:ascii="Arial" w:hAnsi="Arial" w:eastAsia="Arial" w:cs="Arial"/>
                <w:color w:val="0D0D0D" w:themeColor="text1" w:themeTint="F2" w:themeShade="FF"/>
                <w:sz w:val="24"/>
                <w:szCs w:val="24"/>
              </w:rPr>
              <w:t xml:space="preserve">Retention of School </w:t>
            </w:r>
          </w:p>
          <w:p w:rsidR="00FC3253" w:rsidP="6C0DBB9A" w:rsidRDefault="1CE88CD2" w14:paraId="37FD6305" w14:textId="16CD5D9D">
            <w:pPr>
              <w:spacing w:after="27"/>
              <w:rPr>
                <w:rFonts w:ascii="Arial" w:hAnsi="Arial" w:eastAsia="Arial" w:cs="Arial"/>
                <w:color w:val="0D0D0D" w:themeColor="text1" w:themeTint="F2"/>
                <w:sz w:val="24"/>
                <w:szCs w:val="24"/>
              </w:rPr>
            </w:pPr>
            <w:r w:rsidRPr="6C0DBB9A" w:rsidR="10F78E35">
              <w:rPr>
                <w:rFonts w:ascii="Arial" w:hAnsi="Arial" w:eastAsia="Arial" w:cs="Arial"/>
                <w:color w:val="0D0D0D" w:themeColor="text1" w:themeTint="F2" w:themeShade="FF"/>
                <w:sz w:val="24"/>
                <w:szCs w:val="24"/>
              </w:rPr>
              <w:t>Librarian post</w:t>
            </w:r>
          </w:p>
          <w:p w:rsidR="00FC3253" w:rsidP="25B1F727" w:rsidRDefault="00FC3253" w14:paraId="3910FDDF" w14:textId="256C9501">
            <w:pPr>
              <w:spacing w:line="239" w:lineRule="auto"/>
              <w:rPr>
                <w:rFonts w:ascii="Arial" w:hAnsi="Arial" w:eastAsia="Arial" w:cs="Arial"/>
                <w:color w:val="0D0D0D" w:themeColor="text1" w:themeTint="F2"/>
                <w:sz w:val="24"/>
                <w:szCs w:val="24"/>
              </w:rPr>
            </w:pP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312E194E" w14:paraId="0BC8464A" w14:textId="359728C6">
            <w:pPr>
              <w:spacing w:line="239" w:lineRule="auto"/>
              <w:rPr>
                <w:rFonts w:ascii="Arial" w:hAnsi="Arial" w:eastAsia="Arial" w:cs="Arial"/>
                <w:b w:val="1"/>
                <w:bCs w:val="1"/>
                <w:i w:val="1"/>
                <w:iCs w:val="1"/>
                <w:color w:val="0D0D0D" w:themeColor="text1" w:themeTint="F2"/>
                <w:sz w:val="24"/>
                <w:szCs w:val="24"/>
              </w:rPr>
            </w:pPr>
            <w:r w:rsidRPr="6C0DBB9A" w:rsidR="5BDD18A9">
              <w:rPr>
                <w:rFonts w:ascii="Arial" w:hAnsi="Arial" w:eastAsia="Arial" w:cs="Arial"/>
                <w:color w:val="0D0D0D" w:themeColor="text1" w:themeTint="F2" w:themeShade="FF"/>
                <w:sz w:val="24"/>
                <w:szCs w:val="24"/>
              </w:rPr>
              <w:t xml:space="preserve">“The benefits of having a funded and staffed school library have been proven across the world, with school libraries having a positive impact upon attitude, well-being, academic outcomes and improved literacy.” - </w:t>
            </w:r>
            <w:r w:rsidRPr="6C0DBB9A" w:rsidR="5BDD18A9">
              <w:rPr>
                <w:rFonts w:ascii="Arial" w:hAnsi="Arial" w:eastAsia="Arial" w:cs="Arial"/>
                <w:b w:val="1"/>
                <w:bCs w:val="1"/>
                <w:i w:val="1"/>
                <w:iCs w:val="1"/>
                <w:color w:val="0D0D0D" w:themeColor="text1" w:themeTint="F2" w:themeShade="FF"/>
                <w:sz w:val="24"/>
                <w:szCs w:val="24"/>
              </w:rPr>
              <w:t>School Libraries Association Report 2012</w:t>
            </w:r>
          </w:p>
          <w:p w:rsidR="00FC3253" w:rsidP="6C0DBB9A" w:rsidRDefault="00FC3253" w14:paraId="5BE826E2" w14:textId="073AB123">
            <w:pPr>
              <w:rPr>
                <w:rFonts w:ascii="Arial" w:hAnsi="Arial" w:eastAsia="Arial" w:cs="Arial"/>
                <w:color w:val="0D0D0D" w:themeColor="text1" w:themeTint="F2"/>
                <w:sz w:val="24"/>
                <w:szCs w:val="24"/>
              </w:rPr>
            </w:pPr>
          </w:p>
        </w:tc>
      </w:tr>
    </w:tbl>
    <w:p w:rsidR="00FC3253" w:rsidP="6C0DBB9A" w:rsidRDefault="00592337" w14:paraId="510C0735" w14:textId="77777777">
      <w:pPr>
        <w:spacing w:after="122"/>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 </w:t>
      </w:r>
    </w:p>
    <w:p w:rsidR="00FC3253" w:rsidP="6C0DBB9A" w:rsidRDefault="00592337" w14:paraId="557D4E00" w14:textId="77777777">
      <w:pPr>
        <w:pStyle w:val="Heading3"/>
        <w:ind w:left="-5"/>
        <w:rPr>
          <w:rFonts w:ascii="Arial" w:hAnsi="Arial" w:eastAsia="Arial" w:cs="Arial"/>
          <w:sz w:val="24"/>
          <w:szCs w:val="24"/>
        </w:rPr>
      </w:pPr>
      <w:r w:rsidRPr="6C0DBB9A" w:rsidR="00592337">
        <w:rPr>
          <w:rFonts w:ascii="Arial" w:hAnsi="Arial" w:eastAsia="Arial" w:cs="Arial"/>
          <w:sz w:val="24"/>
          <w:szCs w:val="24"/>
        </w:rPr>
        <w:t xml:space="preserve">Targeted academic support (for example, tutoring, one-to-one support structured interventions)  </w:t>
      </w:r>
    </w:p>
    <w:p w:rsidR="00FC3253" w:rsidP="25B1F727" w:rsidRDefault="00592337" w14:paraId="4326365C" w14:textId="213CD1FD">
      <w:pPr>
        <w:spacing w:after="0" w:line="269" w:lineRule="auto"/>
        <w:ind w:left="-5" w:hanging="10"/>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Budgeted cost: £</w:t>
      </w:r>
      <w:r w:rsidRPr="6C0DBB9A" w:rsidR="00592337">
        <w:rPr>
          <w:rFonts w:ascii="Arial" w:hAnsi="Arial" w:eastAsia="Arial" w:cs="Arial"/>
          <w:b w:val="1"/>
          <w:bCs w:val="1"/>
          <w:color w:val="0D0D0D" w:themeColor="text1" w:themeTint="F2" w:themeShade="FF"/>
          <w:sz w:val="24"/>
          <w:szCs w:val="24"/>
        </w:rPr>
        <w:t xml:space="preserve"> </w:t>
      </w:r>
      <w:r w:rsidRPr="6C0DBB9A" w:rsidR="255C4424">
        <w:rPr>
          <w:rFonts w:ascii="Arial" w:hAnsi="Arial" w:eastAsia="Arial" w:cs="Arial"/>
          <w:b w:val="1"/>
          <w:bCs w:val="1"/>
          <w:color w:val="0D0D0D" w:themeColor="text1" w:themeTint="F2" w:themeShade="FF"/>
          <w:sz w:val="24"/>
          <w:szCs w:val="24"/>
        </w:rPr>
        <w:t>9</w:t>
      </w:r>
      <w:r w:rsidRPr="6C0DBB9A" w:rsidR="00592337">
        <w:rPr>
          <w:rFonts w:ascii="Arial" w:hAnsi="Arial" w:eastAsia="Arial" w:cs="Arial"/>
          <w:b w:val="1"/>
          <w:bCs w:val="1"/>
          <w:color w:val="0D0D0D" w:themeColor="text1" w:themeTint="F2" w:themeShade="FF"/>
          <w:sz w:val="24"/>
          <w:szCs w:val="24"/>
        </w:rPr>
        <w:t>8,</w:t>
      </w:r>
      <w:r w:rsidRPr="6C0DBB9A" w:rsidR="4DFE5A09">
        <w:rPr>
          <w:rFonts w:ascii="Arial" w:hAnsi="Arial" w:eastAsia="Arial" w:cs="Arial"/>
          <w:b w:val="1"/>
          <w:bCs w:val="1"/>
          <w:color w:val="0D0D0D" w:themeColor="text1" w:themeTint="F2" w:themeShade="FF"/>
          <w:sz w:val="24"/>
          <w:szCs w:val="24"/>
        </w:rPr>
        <w:t>228.13</w:t>
      </w:r>
    </w:p>
    <w:tbl>
      <w:tblPr>
        <w:tblStyle w:val="TableGrid"/>
        <w:tblW w:w="9487" w:type="dxa"/>
        <w:tblInd w:w="6" w:type="dxa"/>
        <w:tblCellMar>
          <w:top w:w="62" w:type="dxa"/>
          <w:left w:w="159" w:type="dxa"/>
          <w:right w:w="113" w:type="dxa"/>
        </w:tblCellMar>
        <w:tblLook w:val="04A0" w:firstRow="1" w:lastRow="0" w:firstColumn="1" w:lastColumn="0" w:noHBand="0" w:noVBand="1"/>
      </w:tblPr>
      <w:tblGrid>
        <w:gridCol w:w="2686"/>
        <w:gridCol w:w="4256"/>
        <w:gridCol w:w="2545"/>
      </w:tblGrid>
      <w:tr w:rsidR="00FC3253" w:rsidTr="6C0DBB9A" w14:paraId="1ECA0F55" w14:textId="77777777">
        <w:trPr>
          <w:trHeight w:val="928"/>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2C003187" w14:textId="77777777">
            <w:pPr>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Activity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1E78D42C" w14:textId="77777777">
            <w:pPr>
              <w:ind w:left="5"/>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Evidence that supports this approach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1C706471" w14:textId="77777777">
            <w:pPr>
              <w:ind w:left="6"/>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Challenge number(s) addressed </w:t>
            </w:r>
          </w:p>
        </w:tc>
      </w:tr>
      <w:tr w:rsidR="00FC3253" w:rsidTr="6C0DBB9A" w14:paraId="53BD5B0D" w14:textId="77777777">
        <w:trPr>
          <w:trHeight w:val="665"/>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E7E4005" w14:textId="59AE222E">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1-to-1 maths support </w:t>
            </w:r>
          </w:p>
          <w:p w:rsidR="00FC3253" w:rsidP="6C0DBB9A" w:rsidRDefault="00FC3253" w14:paraId="688FF9AF" w14:textId="4B2818D1">
            <w:pPr>
              <w:rPr>
                <w:rFonts w:ascii="Arial" w:hAnsi="Arial" w:eastAsia="Arial" w:cs="Arial"/>
                <w:color w:val="0D0D0D" w:themeColor="text1" w:themeTint="F2"/>
                <w:sz w:val="24"/>
                <w:szCs w:val="24"/>
              </w:rPr>
            </w:pPr>
          </w:p>
          <w:p w:rsidR="00FC3253" w:rsidP="6C0DBB9A" w:rsidRDefault="75204E55" w14:paraId="124724DE" w14:textId="1A76ED93">
            <w:pPr>
              <w:rPr>
                <w:rFonts w:ascii="Arial" w:hAnsi="Arial" w:eastAsia="Arial" w:cs="Arial"/>
                <w:color w:val="0D0D0D" w:themeColor="text1" w:themeTint="F2"/>
                <w:sz w:val="24"/>
                <w:szCs w:val="24"/>
              </w:rPr>
            </w:pPr>
            <w:r w:rsidRPr="6C0DBB9A" w:rsidR="0A870EDA">
              <w:rPr>
                <w:rFonts w:ascii="Arial" w:hAnsi="Arial" w:eastAsia="Arial" w:cs="Arial"/>
                <w:color w:val="0D0D0D" w:themeColor="text1" w:themeTint="F2" w:themeShade="FF"/>
                <w:sz w:val="24"/>
                <w:szCs w:val="24"/>
              </w:rPr>
              <w:t>1-to-1 English support</w:t>
            </w:r>
          </w:p>
          <w:p w:rsidR="00FC3253" w:rsidP="6C0DBB9A" w:rsidRDefault="00FC3253" w14:paraId="48BADFE8" w14:textId="5D685C41">
            <w:pPr>
              <w:rPr>
                <w:rFonts w:ascii="Arial" w:hAnsi="Arial" w:eastAsia="Arial" w:cs="Arial"/>
                <w:color w:val="0D0D0D" w:themeColor="text1" w:themeTint="F2"/>
                <w:sz w:val="24"/>
                <w:szCs w:val="24"/>
              </w:rPr>
            </w:pP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A51DEDF" w14:textId="5126A81E">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EEF Teacher’s Toolkit – high impact for moderate cost </w:t>
            </w:r>
          </w:p>
          <w:p w:rsidR="00FC3253" w:rsidP="6C0DBB9A" w:rsidRDefault="21B23617" w14:paraId="442CB1AE" w14:textId="39E9188D">
            <w:pPr>
              <w:rPr>
                <w:rFonts w:ascii="Arial" w:hAnsi="Arial" w:eastAsia="Arial" w:cs="Arial"/>
                <w:sz w:val="24"/>
                <w:szCs w:val="24"/>
              </w:rPr>
            </w:pPr>
            <w:r w:rsidRPr="6C0DBB9A" w:rsidR="3DBED38D">
              <w:rPr>
                <w:rFonts w:ascii="Arial" w:hAnsi="Arial" w:eastAsia="Arial" w:cs="Arial"/>
                <w:color w:val="263238"/>
                <w:sz w:val="24"/>
                <w:szCs w:val="24"/>
              </w:rPr>
              <w:t>“One to one tuition offers greater levels of interaction and feedback compared to whole class teaching which can support pupils to spend more time on new or unfamiliar, overcome barriers to learning and increase their progress through the curriculum.”</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01A9375B"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2, 3, 4 </w:t>
            </w:r>
          </w:p>
        </w:tc>
      </w:tr>
      <w:tr w:rsidR="00FC3253" w:rsidTr="6C0DBB9A" w14:paraId="0DDAB16F" w14:textId="77777777">
        <w:trPr>
          <w:trHeight w:val="935"/>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92859B3"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Tracker for progress at KS3 across all subjects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C05EA91" w14:textId="77777777">
            <w:pPr>
              <w:spacing w:after="41" w:line="233"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EEF Teacher’s Toolkit – </w:t>
            </w:r>
            <w:r w:rsidRPr="6C0DBB9A" w:rsidR="00592337">
              <w:rPr>
                <w:rFonts w:ascii="Arial" w:hAnsi="Arial" w:eastAsia="Arial" w:cs="Arial"/>
                <w:color w:val="0D0D0D" w:themeColor="text1" w:themeTint="F2" w:themeShade="FF"/>
                <w:sz w:val="24"/>
                <w:szCs w:val="24"/>
              </w:rPr>
              <w:t>very high</w:t>
            </w:r>
            <w:r w:rsidRPr="6C0DBB9A" w:rsidR="00592337">
              <w:rPr>
                <w:rFonts w:ascii="Arial" w:hAnsi="Arial" w:eastAsia="Arial" w:cs="Arial"/>
                <w:color w:val="0D0D0D" w:themeColor="text1" w:themeTint="F2" w:themeShade="FF"/>
                <w:sz w:val="24"/>
                <w:szCs w:val="24"/>
              </w:rPr>
              <w:t xml:space="preserve"> impact for </w:t>
            </w:r>
            <w:r w:rsidRPr="6C0DBB9A" w:rsidR="00592337">
              <w:rPr>
                <w:rFonts w:ascii="Arial" w:hAnsi="Arial" w:eastAsia="Arial" w:cs="Arial"/>
                <w:color w:val="0D0D0D" w:themeColor="text1" w:themeTint="F2" w:themeShade="FF"/>
                <w:sz w:val="24"/>
                <w:szCs w:val="24"/>
              </w:rPr>
              <w:t>very low</w:t>
            </w:r>
            <w:r w:rsidRPr="6C0DBB9A" w:rsidR="00592337">
              <w:rPr>
                <w:rFonts w:ascii="Arial" w:hAnsi="Arial" w:eastAsia="Arial" w:cs="Arial"/>
                <w:color w:val="0D0D0D" w:themeColor="text1" w:themeTint="F2" w:themeShade="FF"/>
                <w:sz w:val="24"/>
                <w:szCs w:val="24"/>
              </w:rPr>
              <w:t xml:space="preserve"> cost </w:t>
            </w:r>
          </w:p>
          <w:p w:rsidR="00FC3253" w:rsidP="6C0DBB9A" w:rsidRDefault="00592337" w14:paraId="6A04928B"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C76BE7B" w14:textId="77777777">
            <w:pPr>
              <w:spacing w:after="37"/>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1, 2, 3, 4 </w:t>
            </w:r>
          </w:p>
          <w:p w:rsidR="00FC3253" w:rsidP="6C0DBB9A" w:rsidRDefault="00592337" w14:paraId="02764250"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r>
      <w:tr w:rsidR="00FC3253" w:rsidTr="6C0DBB9A" w14:paraId="33196868" w14:textId="77777777">
        <w:trPr>
          <w:trHeight w:val="1206"/>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19D5B5E9"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‘Study Parent’ mentor scheme and Parent Information Revision support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6B07A2C"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EEF Teacher’s Toolkit – high impact for moderate cost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B4BAB40" w14:textId="77777777">
            <w:pPr>
              <w:spacing w:after="32"/>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1, 2, 3, 4 </w:t>
            </w:r>
          </w:p>
          <w:p w:rsidR="00FC3253" w:rsidP="6C0DBB9A" w:rsidRDefault="00592337" w14:paraId="10F571BF"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r>
    </w:tbl>
    <w:p w:rsidR="00FC3253" w:rsidP="6C0DBB9A" w:rsidRDefault="00592337" w14:paraId="70C72436" w14:textId="77777777">
      <w:pPr>
        <w:spacing w:after="27"/>
        <w:rPr>
          <w:rFonts w:ascii="Arial" w:hAnsi="Arial" w:eastAsia="Arial" w:cs="Arial"/>
          <w:b w:val="1"/>
          <w:bCs w:val="1"/>
          <w:color w:val="104F75"/>
          <w:sz w:val="24"/>
          <w:szCs w:val="24"/>
        </w:rPr>
      </w:pPr>
      <w:r w:rsidRPr="6C0DBB9A" w:rsidR="00592337">
        <w:rPr>
          <w:rFonts w:ascii="Arial" w:hAnsi="Arial" w:eastAsia="Arial" w:cs="Arial"/>
          <w:b w:val="1"/>
          <w:bCs w:val="1"/>
          <w:color w:val="104F75"/>
          <w:sz w:val="24"/>
          <w:szCs w:val="24"/>
        </w:rPr>
        <w:t xml:space="preserve"> </w:t>
      </w:r>
    </w:p>
    <w:p w:rsidR="00FC3253" w:rsidP="6C0DBB9A" w:rsidRDefault="00592337" w14:paraId="22C521EE" w14:textId="7A4DF5EA">
      <w:pPr>
        <w:pStyle w:val="Heading3"/>
        <w:ind w:left="-5"/>
        <w:rPr>
          <w:rFonts w:ascii="Arial" w:hAnsi="Arial" w:eastAsia="Arial" w:cs="Arial"/>
          <w:sz w:val="24"/>
          <w:szCs w:val="24"/>
        </w:rPr>
      </w:pPr>
      <w:r w:rsidRPr="6C0DBB9A" w:rsidR="00592337">
        <w:rPr>
          <w:rFonts w:ascii="Arial" w:hAnsi="Arial" w:eastAsia="Arial" w:cs="Arial"/>
          <w:sz w:val="24"/>
          <w:szCs w:val="24"/>
        </w:rPr>
        <w:t>Wider strategies (for example, related to atten</w:t>
      </w:r>
      <w:r w:rsidRPr="6C0DBB9A" w:rsidR="46D14922">
        <w:rPr>
          <w:rFonts w:ascii="Arial" w:hAnsi="Arial" w:eastAsia="Arial" w:cs="Arial"/>
          <w:sz w:val="24"/>
          <w:szCs w:val="24"/>
        </w:rPr>
        <w:t>da</w:t>
      </w:r>
      <w:r w:rsidRPr="6C0DBB9A" w:rsidR="00592337">
        <w:rPr>
          <w:rFonts w:ascii="Arial" w:hAnsi="Arial" w:eastAsia="Arial" w:cs="Arial"/>
          <w:sz w:val="24"/>
          <w:szCs w:val="24"/>
        </w:rPr>
        <w:t xml:space="preserve">nce, behaviour, wellbeing) </w:t>
      </w:r>
    </w:p>
    <w:p w:rsidR="00FC3253" w:rsidP="6C0DBB9A" w:rsidRDefault="00592337" w14:paraId="7FB37A1A" w14:textId="77777777">
      <w:pPr>
        <w:spacing w:after="0" w:line="269" w:lineRule="auto"/>
        <w:ind w:left="-5" w:hanging="10"/>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Budgeted cost: </w:t>
      </w:r>
      <w:r w:rsidRPr="6C0DBB9A" w:rsidR="00592337">
        <w:rPr>
          <w:rFonts w:ascii="Arial" w:hAnsi="Arial" w:eastAsia="Arial" w:cs="Arial"/>
          <w:b w:val="1"/>
          <w:bCs w:val="1"/>
          <w:color w:val="0D0D0D" w:themeColor="text1" w:themeTint="F2" w:themeShade="FF"/>
          <w:sz w:val="24"/>
          <w:szCs w:val="24"/>
        </w:rPr>
        <w:t>£153, 000</w:t>
      </w:r>
      <w:r w:rsidRPr="6C0DBB9A" w:rsidR="00592337">
        <w:rPr>
          <w:rFonts w:ascii="Arial" w:hAnsi="Arial" w:eastAsia="Arial" w:cs="Arial"/>
          <w:color w:val="0D0D0D" w:themeColor="text1" w:themeTint="F2" w:themeShade="FF"/>
          <w:sz w:val="24"/>
          <w:szCs w:val="24"/>
        </w:rPr>
        <w:t xml:space="preserve"> </w:t>
      </w:r>
    </w:p>
    <w:tbl>
      <w:tblPr>
        <w:tblStyle w:val="TableGrid"/>
        <w:tblW w:w="9487" w:type="dxa"/>
        <w:tblInd w:w="6" w:type="dxa"/>
        <w:tblCellMar>
          <w:top w:w="3" w:type="dxa"/>
          <w:left w:w="159" w:type="dxa"/>
          <w:right w:w="113" w:type="dxa"/>
        </w:tblCellMar>
        <w:tblLook w:val="04A0" w:firstRow="1" w:lastRow="0" w:firstColumn="1" w:lastColumn="0" w:noHBand="0" w:noVBand="1"/>
      </w:tblPr>
      <w:tblGrid>
        <w:gridCol w:w="2686"/>
        <w:gridCol w:w="4256"/>
        <w:gridCol w:w="2545"/>
      </w:tblGrid>
      <w:tr w:rsidR="00FC3253" w:rsidTr="6C0DBB9A" w14:paraId="0342E9EC" w14:textId="77777777">
        <w:trPr>
          <w:trHeight w:val="933"/>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23604510" w14:textId="77777777">
            <w:pPr>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Activity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3F4635FA" w14:textId="77777777">
            <w:pPr>
              <w:ind w:left="5"/>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Evidence that supports this approach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03919662" w14:textId="77777777">
            <w:pPr>
              <w:ind w:left="6"/>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Challenge number(s) addressed </w:t>
            </w:r>
          </w:p>
        </w:tc>
      </w:tr>
      <w:tr w:rsidR="00FC3253" w:rsidTr="6C0DBB9A" w14:paraId="51FA6D90" w14:textId="77777777">
        <w:trPr>
          <w:trHeight w:val="3923"/>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914BEAE" w14:textId="2C9EEF81">
            <w:pPr>
              <w:spacing w:after="42" w:line="233" w:lineRule="auto"/>
              <w:ind w:right="190"/>
              <w:jc w:val="both"/>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Employment of a full time Atten</w:t>
            </w:r>
            <w:r w:rsidRPr="6C0DBB9A" w:rsidR="24552628">
              <w:rPr>
                <w:rFonts w:ascii="Arial" w:hAnsi="Arial" w:eastAsia="Arial" w:cs="Arial"/>
                <w:color w:val="000000" w:themeColor="text1" w:themeTint="FF" w:themeShade="FF"/>
                <w:sz w:val="24"/>
                <w:szCs w:val="24"/>
              </w:rPr>
              <w:t>da</w:t>
            </w:r>
            <w:r w:rsidRPr="6C0DBB9A" w:rsidR="00592337">
              <w:rPr>
                <w:rFonts w:ascii="Arial" w:hAnsi="Arial" w:eastAsia="Arial" w:cs="Arial"/>
                <w:color w:val="000000" w:themeColor="text1" w:themeTint="FF" w:themeShade="FF"/>
                <w:sz w:val="24"/>
                <w:szCs w:val="24"/>
              </w:rPr>
              <w:t xml:space="preserve">nce Officer </w:t>
            </w:r>
            <w:r w:rsidRPr="6C0DBB9A" w:rsidR="6C5C87D1">
              <w:rPr>
                <w:rFonts w:ascii="Arial" w:hAnsi="Arial" w:eastAsia="Arial" w:cs="Arial"/>
                <w:color w:val="000000" w:themeColor="text1" w:themeTint="FF" w:themeShade="FF"/>
                <w:sz w:val="24"/>
                <w:szCs w:val="24"/>
              </w:rPr>
              <w:t>and Attendance Administrator</w:t>
            </w:r>
          </w:p>
          <w:p w:rsidR="00FC3253" w:rsidP="6C0DBB9A" w:rsidRDefault="00592337" w14:paraId="6BE3D8AD" w14:textId="77777777">
            <w:pPr>
              <w:rPr>
                <w:rFonts w:ascii="Arial" w:hAnsi="Arial" w:eastAsia="Arial" w:cs="Arial"/>
                <w:i w:val="1"/>
                <w:iCs w:val="1"/>
                <w:color w:val="0D0D0D" w:themeColor="text1" w:themeTint="F2"/>
                <w:sz w:val="24"/>
                <w:szCs w:val="24"/>
              </w:rPr>
            </w:pPr>
            <w:r w:rsidRPr="6C0DBB9A" w:rsidR="00592337">
              <w:rPr>
                <w:rFonts w:ascii="Arial" w:hAnsi="Arial" w:eastAsia="Arial" w:cs="Arial"/>
                <w:i w:val="1"/>
                <w:iCs w:val="1"/>
                <w:color w:val="0D0D0D" w:themeColor="text1" w:themeTint="F2" w:themeShade="FF"/>
                <w:sz w:val="24"/>
                <w:szCs w:val="24"/>
              </w:rPr>
              <w:t xml:space="preserve">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1EFC4FEC" w14:textId="29C1A6CD">
            <w:pPr>
              <w:spacing w:after="37" w:line="233" w:lineRule="auto"/>
              <w:ind w:left="5"/>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Research has found that poor atten</w:t>
            </w:r>
            <w:r w:rsidRPr="6C0DBB9A" w:rsidR="1B9FC27C">
              <w:rPr>
                <w:rFonts w:ascii="Arial" w:hAnsi="Arial" w:eastAsia="Arial" w:cs="Arial"/>
                <w:color w:val="000000" w:themeColor="text1" w:themeTint="FF" w:themeShade="FF"/>
                <w:sz w:val="24"/>
                <w:szCs w:val="24"/>
              </w:rPr>
              <w:t>da</w:t>
            </w:r>
            <w:r w:rsidRPr="6C0DBB9A" w:rsidR="00592337">
              <w:rPr>
                <w:rFonts w:ascii="Arial" w:hAnsi="Arial" w:eastAsia="Arial" w:cs="Arial"/>
                <w:color w:val="000000" w:themeColor="text1" w:themeTint="FF" w:themeShade="FF"/>
                <w:sz w:val="24"/>
                <w:szCs w:val="24"/>
              </w:rPr>
              <w:t>nce is linked to poor academic attainment across all stages (</w:t>
            </w:r>
            <w:r w:rsidRPr="6C0DBB9A" w:rsidR="00592337">
              <w:rPr>
                <w:rFonts w:ascii="Arial" w:hAnsi="Arial" w:eastAsia="Arial" w:cs="Arial"/>
                <w:color w:val="000000" w:themeColor="text1" w:themeTint="FF" w:themeShade="FF"/>
                <w:sz w:val="24"/>
                <w:szCs w:val="24"/>
              </w:rPr>
              <w:t>Balfanz</w:t>
            </w:r>
            <w:r w:rsidRPr="6C0DBB9A" w:rsidR="00592337">
              <w:rPr>
                <w:rFonts w:ascii="Arial" w:hAnsi="Arial" w:eastAsia="Arial" w:cs="Arial"/>
                <w:color w:val="000000" w:themeColor="text1" w:themeTint="FF" w:themeShade="FF"/>
                <w:sz w:val="24"/>
                <w:szCs w:val="24"/>
              </w:rPr>
              <w:t xml:space="preserve"> &amp; Byrnes, 2012; London et al., 2016) as well as antisocial characteristics, delinquent </w:t>
            </w:r>
            <w:r w:rsidRPr="6C0DBB9A" w:rsidR="00592337">
              <w:rPr>
                <w:rFonts w:ascii="Arial" w:hAnsi="Arial" w:eastAsia="Arial" w:cs="Arial"/>
                <w:color w:val="000000" w:themeColor="text1" w:themeTint="FF" w:themeShade="FF"/>
                <w:sz w:val="24"/>
                <w:szCs w:val="24"/>
              </w:rPr>
              <w:t>activity</w:t>
            </w:r>
            <w:r w:rsidRPr="6C0DBB9A" w:rsidR="00592337">
              <w:rPr>
                <w:rFonts w:ascii="Arial" w:hAnsi="Arial" w:eastAsia="Arial" w:cs="Arial"/>
                <w:color w:val="000000" w:themeColor="text1" w:themeTint="FF" w:themeShade="FF"/>
                <w:sz w:val="24"/>
                <w:szCs w:val="24"/>
              </w:rPr>
              <w:t xml:space="preserve"> and negative behavioural outcomes (Gottfried, 2014; Baker, </w:t>
            </w:r>
            <w:r w:rsidRPr="6C0DBB9A" w:rsidR="00592337">
              <w:rPr>
                <w:rFonts w:ascii="Arial" w:hAnsi="Arial" w:eastAsia="Arial" w:cs="Arial"/>
                <w:color w:val="000000" w:themeColor="text1" w:themeTint="FF" w:themeShade="FF"/>
                <w:sz w:val="24"/>
                <w:szCs w:val="24"/>
              </w:rPr>
              <w:t>Sigmon</w:t>
            </w:r>
            <w:r w:rsidRPr="6C0DBB9A" w:rsidR="00592337">
              <w:rPr>
                <w:rFonts w:ascii="Arial" w:hAnsi="Arial" w:eastAsia="Arial" w:cs="Arial"/>
                <w:color w:val="000000" w:themeColor="text1" w:themeTint="FF" w:themeShade="FF"/>
                <w:sz w:val="24"/>
                <w:szCs w:val="24"/>
              </w:rPr>
              <w:t>, &amp; Nugent, 2001). However, evidence suggests that small improvements in atten</w:t>
            </w:r>
            <w:r w:rsidRPr="6C0DBB9A" w:rsidR="6F1BE93B">
              <w:rPr>
                <w:rFonts w:ascii="Arial" w:hAnsi="Arial" w:eastAsia="Arial" w:cs="Arial"/>
                <w:color w:val="000000" w:themeColor="text1" w:themeTint="FF" w:themeShade="FF"/>
                <w:sz w:val="24"/>
                <w:szCs w:val="24"/>
              </w:rPr>
              <w:t>da</w:t>
            </w:r>
            <w:r w:rsidRPr="6C0DBB9A" w:rsidR="00592337">
              <w:rPr>
                <w:rFonts w:ascii="Arial" w:hAnsi="Arial" w:eastAsia="Arial" w:cs="Arial"/>
                <w:color w:val="000000" w:themeColor="text1" w:themeTint="FF" w:themeShade="FF"/>
                <w:sz w:val="24"/>
                <w:szCs w:val="24"/>
              </w:rPr>
              <w:t xml:space="preserve">nce can lead to meaningful impacts for these outcomes. </w:t>
            </w:r>
          </w:p>
          <w:p w:rsidR="00FC3253" w:rsidP="6C0DBB9A" w:rsidRDefault="00592337" w14:paraId="5092D9F0"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CBFB7C9" w14:textId="77777777">
            <w:pPr>
              <w:ind w:left="6"/>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w:t>
            </w:r>
          </w:p>
        </w:tc>
      </w:tr>
      <w:tr w:rsidR="00FC3253" w:rsidTr="6C0DBB9A" w14:paraId="6617D4E9" w14:textId="77777777">
        <w:trPr>
          <w:trHeight w:val="3391"/>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0F4A1B76" w14:textId="77777777">
            <w:pPr>
              <w:spacing w:after="40" w:line="235"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Thrive Behaviour program </w:t>
            </w:r>
          </w:p>
          <w:p w:rsidR="00FC3253" w:rsidP="6C0DBB9A" w:rsidRDefault="00592337" w14:paraId="290C31CB" w14:textId="77777777">
            <w:pPr>
              <w:rPr>
                <w:rFonts w:ascii="Arial" w:hAnsi="Arial" w:eastAsia="Arial" w:cs="Arial"/>
                <w:i w:val="1"/>
                <w:iCs w:val="1"/>
                <w:color w:val="0D0D0D" w:themeColor="text1" w:themeTint="F2"/>
                <w:sz w:val="24"/>
                <w:szCs w:val="24"/>
              </w:rPr>
            </w:pPr>
            <w:r w:rsidRPr="6C0DBB9A" w:rsidR="00592337">
              <w:rPr>
                <w:rFonts w:ascii="Arial" w:hAnsi="Arial" w:eastAsia="Arial" w:cs="Arial"/>
                <w:i w:val="1"/>
                <w:iCs w:val="1"/>
                <w:color w:val="0D0D0D" w:themeColor="text1" w:themeTint="F2" w:themeShade="FF"/>
                <w:sz w:val="24"/>
                <w:szCs w:val="24"/>
              </w:rPr>
              <w:t xml:space="preserve">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0948D38A" w14:textId="52874E2C">
            <w:pPr>
              <w:spacing w:after="42" w:line="233" w:lineRule="auto"/>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The ‘Thrive Approach’ is a dynamic, </w:t>
            </w:r>
            <w:r w:rsidRPr="6C0DBB9A" w:rsidR="00592337">
              <w:rPr>
                <w:rFonts w:ascii="Arial" w:hAnsi="Arial" w:eastAsia="Arial" w:cs="Arial"/>
                <w:color w:val="0D0D0D" w:themeColor="text1" w:themeTint="F2" w:themeShade="FF"/>
                <w:sz w:val="24"/>
                <w:szCs w:val="24"/>
              </w:rPr>
              <w:t>developmental</w:t>
            </w:r>
            <w:r w:rsidRPr="6C0DBB9A" w:rsidR="00592337">
              <w:rPr>
                <w:rFonts w:ascii="Arial" w:hAnsi="Arial" w:eastAsia="Arial" w:cs="Arial"/>
                <w:color w:val="0D0D0D" w:themeColor="text1" w:themeTint="F2" w:themeShade="FF"/>
                <w:sz w:val="24"/>
                <w:szCs w:val="24"/>
              </w:rPr>
              <w:t xml:space="preserve"> and trauma-sensitive approach to meeting the emotional and social needs of children. This is based on the work of CASEL (Collaborative for Academic, Social &amp; Emotional Learning) in the 1990’s and reviewed by the EEF in their recent Social and Emotional Evidence Learning Review in January 2020.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9E80BC1" w14:textId="77777777">
            <w:pPr>
              <w:ind w:left="6"/>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1, 2, 3, 4 </w:t>
            </w:r>
          </w:p>
        </w:tc>
      </w:tr>
      <w:tr w:rsidR="00FC3253" w:rsidTr="6C0DBB9A" w14:paraId="20EB3130" w14:textId="77777777">
        <w:trPr>
          <w:trHeight w:val="884"/>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B4FDAC4" w14:textId="4FA08EC7">
            <w:pPr>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Up</w:t>
            </w:r>
            <w:r w:rsidRPr="6C0DBB9A" w:rsidR="3F0DCD77">
              <w:rPr>
                <w:rFonts w:ascii="Arial" w:hAnsi="Arial" w:eastAsia="Arial" w:cs="Arial"/>
                <w:color w:val="000000" w:themeColor="text1" w:themeTint="FF" w:themeShade="FF"/>
                <w:sz w:val="24"/>
                <w:szCs w:val="24"/>
              </w:rPr>
              <w:t>da</w:t>
            </w:r>
            <w:r w:rsidRPr="6C0DBB9A" w:rsidR="00592337">
              <w:rPr>
                <w:rFonts w:ascii="Arial" w:hAnsi="Arial" w:eastAsia="Arial" w:cs="Arial"/>
                <w:color w:val="000000" w:themeColor="text1" w:themeTint="FF" w:themeShade="FF"/>
                <w:sz w:val="24"/>
                <w:szCs w:val="24"/>
              </w:rPr>
              <w:t xml:space="preserve">ted PSHE &amp; </w:t>
            </w:r>
          </w:p>
          <w:p w:rsidR="00FC3253" w:rsidP="6C0DBB9A" w:rsidRDefault="00592337" w14:paraId="01886F2B" w14:textId="77777777">
            <w:pPr>
              <w:spacing w:after="32"/>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RSE curriculum </w:t>
            </w:r>
          </w:p>
          <w:p w:rsidR="00FC3253" w:rsidP="6C0DBB9A" w:rsidRDefault="00592337" w14:paraId="6A1D6F8E"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FC3253" w:rsidP="6C0DBB9A" w:rsidRDefault="00592337" w14:paraId="26E01113" w14:textId="6CFEA98D">
            <w:pPr>
              <w:spacing w:after="55" w:line="235" w:lineRule="auto"/>
              <w:rPr>
                <w:rFonts w:ascii="Arial" w:hAnsi="Arial" w:eastAsia="Arial" w:cs="Arial"/>
                <w:color w:val="000000" w:themeColor="text1"/>
                <w:sz w:val="24"/>
                <w:szCs w:val="24"/>
              </w:rPr>
            </w:pPr>
            <w:r w:rsidRPr="6C0DBB9A" w:rsidR="73EC8943">
              <w:rPr>
                <w:rFonts w:ascii="Arial" w:hAnsi="Arial" w:eastAsia="Arial" w:cs="Arial"/>
                <w:color w:val="0D0D0D" w:themeColor="text1" w:themeTint="F2" w:themeShade="FF"/>
                <w:sz w:val="24"/>
                <w:szCs w:val="24"/>
              </w:rPr>
              <w:t>“. . .</w:t>
            </w:r>
            <w:r w:rsidRPr="6C0DBB9A" w:rsidR="00592337">
              <w:rPr>
                <w:rFonts w:ascii="Arial" w:hAnsi="Arial" w:eastAsia="Arial" w:cs="Arial"/>
                <w:color w:val="0D0D0D" w:themeColor="text1" w:themeTint="F2" w:themeShade="FF"/>
                <w:sz w:val="24"/>
                <w:szCs w:val="24"/>
              </w:rPr>
              <w:t xml:space="preserve">the challenges of creating a happy and successful adult life” by giving pupils knowledge “that will </w:t>
            </w:r>
            <w:r w:rsidRPr="6C0DBB9A" w:rsidR="3D972D68">
              <w:rPr>
                <w:rFonts w:ascii="Arial" w:hAnsi="Arial" w:eastAsia="Arial" w:cs="Arial"/>
                <w:color w:val="000000" w:themeColor="text1" w:themeTint="FF" w:themeShade="FF"/>
                <w:sz w:val="24"/>
                <w:szCs w:val="24"/>
              </w:rPr>
              <w:t>enable them to make informed decisions about their wellbeing, health and relationships” (DFE Statutory Guidance).</w:t>
            </w:r>
          </w:p>
          <w:p w:rsidR="00FC3253" w:rsidP="6C0DBB9A" w:rsidRDefault="00FC3253" w14:paraId="064D7781" w14:textId="3CC6E46F">
            <w:pPr>
              <w:ind w:left="5"/>
              <w:rPr>
                <w:rFonts w:ascii="Arial" w:hAnsi="Arial" w:eastAsia="Arial" w:cs="Arial"/>
                <w:color w:val="0D0D0D" w:themeColor="text1" w:themeTint="F2"/>
                <w:sz w:val="24"/>
                <w:szCs w:val="24"/>
              </w:rPr>
            </w:pP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64EE316E" w14:textId="77777777">
            <w:pPr>
              <w:ind w:left="6"/>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w:t>
            </w:r>
          </w:p>
        </w:tc>
      </w:tr>
      <w:tr w:rsidR="00FC3253" w:rsidTr="6C0DBB9A" w14:paraId="681791C5" w14:textId="77777777">
        <w:trPr>
          <w:trHeight w:val="3676"/>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0B6B5E3" w14:textId="77777777">
            <w:pPr>
              <w:spacing w:after="55" w:line="235"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Accelerated Reader program </w:t>
            </w:r>
          </w:p>
          <w:p w:rsidR="00FC3253" w:rsidP="6C0DBB9A" w:rsidRDefault="00592337" w14:paraId="1C6C8DEC"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0B8D6304" w14:textId="6BA7C648">
            <w:pPr>
              <w:spacing w:after="53" w:line="236" w:lineRule="auto"/>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 xml:space="preserve">“The study found that Year 7 pupils who were offered Accelerated Reader made 3 months’ </w:t>
            </w:r>
            <w:r w:rsidRPr="6C0DBB9A" w:rsidR="00592337">
              <w:rPr>
                <w:rFonts w:ascii="Arial" w:hAnsi="Arial" w:eastAsia="Arial" w:cs="Arial"/>
                <w:color w:val="000000" w:themeColor="text1" w:themeTint="FF" w:themeShade="FF"/>
                <w:sz w:val="24"/>
                <w:szCs w:val="24"/>
              </w:rPr>
              <w:t>additional</w:t>
            </w:r>
            <w:r w:rsidRPr="6C0DBB9A" w:rsidR="00592337">
              <w:rPr>
                <w:rFonts w:ascii="Arial" w:hAnsi="Arial" w:eastAsia="Arial" w:cs="Arial"/>
                <w:color w:val="000000" w:themeColor="text1" w:themeTint="FF" w:themeShade="FF"/>
                <w:sz w:val="24"/>
                <w:szCs w:val="24"/>
              </w:rPr>
              <w:t xml:space="preserve"> progress in reading compared to other similar pupils. For pupils eligible for free school meals the figure was 5 months’ </w:t>
            </w:r>
            <w:r w:rsidRPr="6C0DBB9A" w:rsidR="00592337">
              <w:rPr>
                <w:rFonts w:ascii="Arial" w:hAnsi="Arial" w:eastAsia="Arial" w:cs="Arial"/>
                <w:color w:val="000000" w:themeColor="text1" w:themeTint="FF" w:themeShade="FF"/>
                <w:sz w:val="24"/>
                <w:szCs w:val="24"/>
              </w:rPr>
              <w:t>additional</w:t>
            </w:r>
            <w:r w:rsidRPr="6C0DBB9A" w:rsidR="00592337">
              <w:rPr>
                <w:rFonts w:ascii="Arial" w:hAnsi="Arial" w:eastAsia="Arial" w:cs="Arial"/>
                <w:color w:val="000000" w:themeColor="text1" w:themeTint="FF" w:themeShade="FF"/>
                <w:sz w:val="24"/>
                <w:szCs w:val="24"/>
              </w:rPr>
              <w:t xml:space="preserve"> progress.” AR Project Evaluation - EEF Accelerated Reader has been shown to have an impact on improving reading in National </w:t>
            </w:r>
            <w:r w:rsidRPr="6C0DBB9A" w:rsidR="34A4521E">
              <w:rPr>
                <w:rFonts w:ascii="Arial" w:hAnsi="Arial" w:eastAsia="Arial" w:cs="Arial"/>
                <w:color w:val="000000" w:themeColor="text1" w:themeTint="FF" w:themeShade="FF"/>
                <w:sz w:val="24"/>
                <w:szCs w:val="24"/>
              </w:rPr>
              <w:t>da</w:t>
            </w:r>
            <w:r w:rsidRPr="6C0DBB9A" w:rsidR="00592337">
              <w:rPr>
                <w:rFonts w:ascii="Arial" w:hAnsi="Arial" w:eastAsia="Arial" w:cs="Arial"/>
                <w:color w:val="000000" w:themeColor="text1" w:themeTint="FF" w:themeShade="FF"/>
                <w:sz w:val="24"/>
                <w:szCs w:val="24"/>
              </w:rPr>
              <w:t xml:space="preserve">ta collections. </w:t>
            </w:r>
          </w:p>
          <w:p w:rsidR="00FC3253" w:rsidP="6C0DBB9A" w:rsidRDefault="00592337" w14:paraId="4A1C407B"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8E29915"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3, 4 </w:t>
            </w:r>
          </w:p>
        </w:tc>
      </w:tr>
      <w:tr w:rsidR="00FC3253" w:rsidTr="6C0DBB9A" w14:paraId="171CE964" w14:textId="77777777">
        <w:trPr>
          <w:trHeight w:val="1530"/>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6B4015EB"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Family Support </w:t>
            </w:r>
          </w:p>
          <w:p w:rsidR="00FC3253" w:rsidP="6C0DBB9A" w:rsidRDefault="00592337" w14:paraId="1495D308" w14:textId="77777777">
            <w:pPr>
              <w:spacing w:after="27"/>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Worker </w:t>
            </w:r>
          </w:p>
          <w:p w:rsidR="00FC3253" w:rsidP="6C0DBB9A" w:rsidRDefault="00592337" w14:paraId="52CD9AB8"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4B56341" w14:textId="77777777">
            <w:pPr>
              <w:spacing w:after="48" w:line="246"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“Offer more sustained and intensive support where needed.” EEF Report – Working with Parents to support Children’s Learning </w:t>
            </w:r>
          </w:p>
          <w:p w:rsidR="00FC3253" w:rsidP="6C0DBB9A" w:rsidRDefault="00592337" w14:paraId="2DAD895C"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757B529B"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w:t>
            </w:r>
          </w:p>
        </w:tc>
      </w:tr>
      <w:tr w:rsidR="00FC3253" w:rsidTr="6C0DBB9A" w14:paraId="0C999186" w14:textId="77777777">
        <w:trPr>
          <w:trHeight w:val="1530"/>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B325627"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Life Coach/ School Counsellor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651FF22E" w14:textId="77777777">
            <w:pPr>
              <w:spacing w:after="47" w:line="246" w:lineRule="auto"/>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“Offer more sustained and intensive support where needed.” EEF Report – Working with Parents to support Children’s Learning </w:t>
            </w:r>
          </w:p>
          <w:p w:rsidR="00FC3253" w:rsidP="6C0DBB9A" w:rsidRDefault="00592337" w14:paraId="159AAAA7"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69917745"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w:t>
            </w:r>
          </w:p>
        </w:tc>
      </w:tr>
      <w:tr w:rsidR="00FC3253" w:rsidTr="6C0DBB9A" w14:paraId="5C002FA4" w14:textId="77777777">
        <w:trPr>
          <w:trHeight w:val="3411"/>
        </w:trPr>
        <w:tc>
          <w:tcPr>
            <w:tcW w:w="268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7A707407" w14:textId="77777777">
            <w:pPr>
              <w:spacing w:after="32"/>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Alternative Provision </w:t>
            </w:r>
          </w:p>
          <w:p w:rsidR="00FC3253" w:rsidP="6C0DBB9A" w:rsidRDefault="00592337" w14:paraId="47203325"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425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956DCFF" w14:textId="2B924671">
            <w:pPr>
              <w:spacing w:after="57" w:line="234" w:lineRule="auto"/>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 xml:space="preserve">“Good alternative provision is that which appropriately meets the needs of pupils which </w:t>
            </w:r>
            <w:r w:rsidRPr="6C0DBB9A" w:rsidR="00592337">
              <w:rPr>
                <w:rFonts w:ascii="Arial" w:hAnsi="Arial" w:eastAsia="Arial" w:cs="Arial"/>
                <w:color w:val="000000" w:themeColor="text1" w:themeTint="FF" w:themeShade="FF"/>
                <w:sz w:val="24"/>
                <w:szCs w:val="24"/>
              </w:rPr>
              <w:t>required</w:t>
            </w:r>
            <w:r w:rsidRPr="6C0DBB9A" w:rsidR="00592337">
              <w:rPr>
                <w:rFonts w:ascii="Arial" w:hAnsi="Arial" w:eastAsia="Arial" w:cs="Arial"/>
                <w:color w:val="000000" w:themeColor="text1" w:themeTint="FF" w:themeShade="FF"/>
                <w:sz w:val="24"/>
                <w:szCs w:val="24"/>
              </w:rPr>
              <w:t xml:space="preserve"> its use and enables them to achieve good educational attainment on par with their mainstream peers. All pupils must receive a good education, regardless of their circumstances or the settings in which they find themselves.” </w:t>
            </w:r>
            <w:r w:rsidRPr="6C0DBB9A" w:rsidR="00592337">
              <w:rPr>
                <w:rFonts w:ascii="Arial" w:hAnsi="Arial" w:eastAsia="Arial" w:cs="Arial"/>
                <w:b w:val="1"/>
                <w:bCs w:val="1"/>
                <w:i w:val="1"/>
                <w:iCs w:val="1"/>
                <w:color w:val="000000" w:themeColor="text1" w:themeTint="FF" w:themeShade="FF"/>
                <w:sz w:val="24"/>
                <w:szCs w:val="24"/>
              </w:rPr>
              <w:t>Alternative Provision Statutory Gui</w:t>
            </w:r>
            <w:r w:rsidRPr="6C0DBB9A" w:rsidR="3935E7A5">
              <w:rPr>
                <w:rFonts w:ascii="Arial" w:hAnsi="Arial" w:eastAsia="Arial" w:cs="Arial"/>
                <w:b w:val="1"/>
                <w:bCs w:val="1"/>
                <w:i w:val="1"/>
                <w:iCs w:val="1"/>
                <w:color w:val="000000" w:themeColor="text1" w:themeTint="FF" w:themeShade="FF"/>
                <w:sz w:val="24"/>
                <w:szCs w:val="24"/>
              </w:rPr>
              <w:t>da</w:t>
            </w:r>
            <w:r w:rsidRPr="6C0DBB9A" w:rsidR="00592337">
              <w:rPr>
                <w:rFonts w:ascii="Arial" w:hAnsi="Arial" w:eastAsia="Arial" w:cs="Arial"/>
                <w:b w:val="1"/>
                <w:bCs w:val="1"/>
                <w:i w:val="1"/>
                <w:iCs w:val="1"/>
                <w:color w:val="000000" w:themeColor="text1" w:themeTint="FF" w:themeShade="FF"/>
                <w:sz w:val="24"/>
                <w:szCs w:val="24"/>
              </w:rPr>
              <w:t>nce – January 2013</w:t>
            </w:r>
            <w:r w:rsidRPr="6C0DBB9A" w:rsidR="00592337">
              <w:rPr>
                <w:rFonts w:ascii="Arial" w:hAnsi="Arial" w:eastAsia="Arial" w:cs="Arial"/>
                <w:color w:val="000000" w:themeColor="text1" w:themeTint="FF" w:themeShade="FF"/>
                <w:sz w:val="24"/>
                <w:szCs w:val="24"/>
              </w:rPr>
              <w:t xml:space="preserve"> </w:t>
            </w:r>
          </w:p>
          <w:p w:rsidR="00FC3253" w:rsidP="6C0DBB9A" w:rsidRDefault="00592337" w14:paraId="5468F236"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 </w:t>
            </w:r>
          </w:p>
        </w:tc>
        <w:tc>
          <w:tcPr>
            <w:tcW w:w="2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920D7B5" w14:textId="77777777">
            <w:pPr>
              <w:ind w:left="5"/>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1, 2, 3, 4 </w:t>
            </w:r>
          </w:p>
        </w:tc>
      </w:tr>
    </w:tbl>
    <w:p w:rsidR="00FC3253" w:rsidP="6C0DBB9A" w:rsidRDefault="00592337" w14:paraId="0E308E35" w14:textId="77777777">
      <w:pPr>
        <w:spacing w:after="27"/>
        <w:rPr>
          <w:rFonts w:ascii="Arial" w:hAnsi="Arial" w:eastAsia="Arial" w:cs="Arial"/>
          <w:b w:val="1"/>
          <w:bCs w:val="1"/>
          <w:color w:val="104F75"/>
          <w:sz w:val="24"/>
          <w:szCs w:val="24"/>
        </w:rPr>
      </w:pPr>
      <w:r w:rsidRPr="6C0DBB9A" w:rsidR="00592337">
        <w:rPr>
          <w:rFonts w:ascii="Arial" w:hAnsi="Arial" w:eastAsia="Arial" w:cs="Arial"/>
          <w:b w:val="1"/>
          <w:bCs w:val="1"/>
          <w:color w:val="104F75"/>
          <w:sz w:val="24"/>
          <w:szCs w:val="24"/>
        </w:rPr>
        <w:t xml:space="preserve"> </w:t>
      </w:r>
    </w:p>
    <w:p w:rsidR="00FC3253" w:rsidP="6C0DBB9A" w:rsidRDefault="00592337" w14:paraId="77CC42BE" w14:textId="291FE703">
      <w:pPr>
        <w:spacing w:after="212" w:line="269" w:lineRule="auto"/>
        <w:ind w:left="-5" w:hanging="10"/>
        <w:rPr>
          <w:rFonts w:ascii="Arial" w:hAnsi="Arial" w:eastAsia="Arial" w:cs="Arial"/>
          <w:b w:val="1"/>
          <w:bCs w:val="1"/>
          <w:color w:val="104F75"/>
          <w:sz w:val="24"/>
          <w:szCs w:val="24"/>
        </w:rPr>
      </w:pPr>
      <w:r w:rsidRPr="6C0DBB9A" w:rsidR="00592337">
        <w:rPr>
          <w:rFonts w:ascii="Arial" w:hAnsi="Arial" w:eastAsia="Arial" w:cs="Arial"/>
          <w:b w:val="1"/>
          <w:bCs w:val="1"/>
          <w:color w:val="104F75"/>
          <w:sz w:val="24"/>
          <w:szCs w:val="24"/>
        </w:rPr>
        <w:t>Total budgeted cost: £</w:t>
      </w:r>
      <w:r w:rsidRPr="6C0DBB9A" w:rsidR="7DB1CEA7">
        <w:rPr>
          <w:rFonts w:ascii="Arial" w:hAnsi="Arial" w:eastAsia="Arial" w:cs="Arial"/>
          <w:b w:val="1"/>
          <w:bCs w:val="1"/>
          <w:color w:val="104F75"/>
          <w:sz w:val="24"/>
          <w:szCs w:val="24"/>
        </w:rPr>
        <w:t>348</w:t>
      </w:r>
      <w:r w:rsidRPr="6C0DBB9A" w:rsidR="00592337">
        <w:rPr>
          <w:rFonts w:ascii="Arial" w:hAnsi="Arial" w:eastAsia="Arial" w:cs="Arial"/>
          <w:b w:val="1"/>
          <w:bCs w:val="1"/>
          <w:color w:val="104F75"/>
          <w:sz w:val="24"/>
          <w:szCs w:val="24"/>
        </w:rPr>
        <w:t>,</w:t>
      </w:r>
      <w:r w:rsidRPr="6C0DBB9A" w:rsidR="5B52770A">
        <w:rPr>
          <w:rFonts w:ascii="Arial" w:hAnsi="Arial" w:eastAsia="Arial" w:cs="Arial"/>
          <w:b w:val="1"/>
          <w:bCs w:val="1"/>
          <w:color w:val="104F75"/>
          <w:sz w:val="24"/>
          <w:szCs w:val="24"/>
        </w:rPr>
        <w:t>228.13</w:t>
      </w:r>
      <w:r w:rsidRPr="6C0DBB9A" w:rsidR="00592337">
        <w:rPr>
          <w:rFonts w:ascii="Arial" w:hAnsi="Arial" w:eastAsia="Arial" w:cs="Arial"/>
          <w:b w:val="1"/>
          <w:bCs w:val="1"/>
          <w:color w:val="104F75"/>
          <w:sz w:val="24"/>
          <w:szCs w:val="24"/>
        </w:rPr>
        <w:t xml:space="preserve"> </w:t>
      </w:r>
    </w:p>
    <w:p w:rsidR="6C0DBB9A" w:rsidP="6C0DBB9A" w:rsidRDefault="6C0DBB9A" w14:paraId="2B11A799" w14:textId="0E0416DD">
      <w:pPr>
        <w:spacing w:after="212" w:line="269" w:lineRule="auto"/>
        <w:ind w:left="-5" w:hanging="10"/>
        <w:rPr>
          <w:rFonts w:ascii="Arial" w:hAnsi="Arial" w:eastAsia="Arial" w:cs="Arial"/>
          <w:b w:val="1"/>
          <w:bCs w:val="1"/>
          <w:color w:val="104F75"/>
          <w:sz w:val="24"/>
          <w:szCs w:val="24"/>
        </w:rPr>
      </w:pPr>
    </w:p>
    <w:p w:rsidR="6C0DBB9A" w:rsidP="6C0DBB9A" w:rsidRDefault="6C0DBB9A" w14:paraId="162A429D" w14:textId="247D9928">
      <w:pPr>
        <w:spacing w:after="212" w:line="269" w:lineRule="auto"/>
        <w:ind w:left="-5" w:hanging="10"/>
        <w:rPr>
          <w:rFonts w:ascii="Arial" w:hAnsi="Arial" w:eastAsia="Arial" w:cs="Arial"/>
          <w:b w:val="1"/>
          <w:bCs w:val="1"/>
          <w:color w:val="104F75"/>
          <w:sz w:val="24"/>
          <w:szCs w:val="24"/>
        </w:rPr>
      </w:pPr>
    </w:p>
    <w:p w:rsidR="00FC3253" w:rsidP="6C0DBB9A" w:rsidRDefault="00592337" w14:paraId="72297BC4" w14:textId="77777777">
      <w:pPr>
        <w:pStyle w:val="Heading1"/>
        <w:spacing w:after="409"/>
        <w:ind w:left="-5"/>
        <w:rPr>
          <w:rFonts w:ascii="Arial" w:hAnsi="Arial" w:eastAsia="Arial" w:cs="Arial"/>
          <w:sz w:val="24"/>
          <w:szCs w:val="24"/>
        </w:rPr>
      </w:pPr>
      <w:r w:rsidRPr="6C0DBB9A" w:rsidR="00592337">
        <w:rPr>
          <w:rFonts w:ascii="Arial" w:hAnsi="Arial" w:eastAsia="Arial" w:cs="Arial"/>
          <w:sz w:val="24"/>
          <w:szCs w:val="24"/>
        </w:rPr>
        <w:t xml:space="preserve">Part B: Review of outcomes in the </w:t>
      </w:r>
      <w:r w:rsidRPr="6C0DBB9A" w:rsidR="00592337">
        <w:rPr>
          <w:rFonts w:ascii="Arial" w:hAnsi="Arial" w:eastAsia="Arial" w:cs="Arial"/>
          <w:sz w:val="24"/>
          <w:szCs w:val="24"/>
        </w:rPr>
        <w:t>previous</w:t>
      </w:r>
      <w:r w:rsidRPr="6C0DBB9A" w:rsidR="00592337">
        <w:rPr>
          <w:rFonts w:ascii="Arial" w:hAnsi="Arial" w:eastAsia="Arial" w:cs="Arial"/>
          <w:sz w:val="24"/>
          <w:szCs w:val="24"/>
        </w:rPr>
        <w:t xml:space="preserve"> academic year  </w:t>
      </w:r>
    </w:p>
    <w:p w:rsidR="00FC3253" w:rsidP="6C0DBB9A" w:rsidRDefault="00592337" w14:paraId="3C7DFB13" w14:textId="77777777">
      <w:pPr>
        <w:pStyle w:val="Heading2"/>
        <w:ind w:left="-5"/>
        <w:rPr>
          <w:rFonts w:ascii="Arial" w:hAnsi="Arial" w:eastAsia="Arial" w:cs="Arial"/>
          <w:sz w:val="24"/>
          <w:szCs w:val="24"/>
        </w:rPr>
      </w:pPr>
      <w:r w:rsidRPr="6C0DBB9A" w:rsidR="00592337">
        <w:rPr>
          <w:rFonts w:ascii="Arial" w:hAnsi="Arial" w:eastAsia="Arial" w:cs="Arial"/>
          <w:sz w:val="24"/>
          <w:szCs w:val="24"/>
        </w:rPr>
        <w:t xml:space="preserve">Pupil premium strategy outcomes </w:t>
      </w:r>
    </w:p>
    <w:p w:rsidR="00FC3253" w:rsidP="25B1F727" w:rsidRDefault="00592337" w14:paraId="4815DEE5" w14:textId="10AD0BCC">
      <w:pPr>
        <w:spacing w:after="0" w:line="269" w:lineRule="auto"/>
        <w:ind w:left="-5" w:hanging="10"/>
        <w:rPr>
          <w:rFonts w:ascii="Arial" w:hAnsi="Arial" w:eastAsia="Arial" w:cs="Arial"/>
          <w:b w:val="1"/>
          <w:bCs w:val="1"/>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This details the impact that our pupil premium activity had on pupils </w:t>
      </w:r>
      <w:r w:rsidRPr="6C0DBB9A" w:rsidR="00592337">
        <w:rPr>
          <w:rFonts w:ascii="Arial" w:hAnsi="Arial" w:eastAsia="Arial" w:cs="Arial"/>
          <w:b w:val="1"/>
          <w:bCs w:val="1"/>
          <w:color w:val="0D0D0D" w:themeColor="text1" w:themeTint="F2" w:themeShade="FF"/>
          <w:sz w:val="24"/>
          <w:szCs w:val="24"/>
          <w:u w:val="single"/>
        </w:rPr>
        <w:t>in the 202</w:t>
      </w:r>
      <w:r w:rsidRPr="6C0DBB9A" w:rsidR="79CF767C">
        <w:rPr>
          <w:rFonts w:ascii="Arial" w:hAnsi="Arial" w:eastAsia="Arial" w:cs="Arial"/>
          <w:b w:val="1"/>
          <w:bCs w:val="1"/>
          <w:color w:val="0D0D0D" w:themeColor="text1" w:themeTint="F2" w:themeShade="FF"/>
          <w:sz w:val="24"/>
          <w:szCs w:val="24"/>
          <w:u w:val="single"/>
        </w:rPr>
        <w:t>3</w:t>
      </w:r>
      <w:r w:rsidRPr="6C0DBB9A" w:rsidR="00592337">
        <w:rPr>
          <w:rFonts w:ascii="Arial" w:hAnsi="Arial" w:eastAsia="Arial" w:cs="Arial"/>
          <w:b w:val="1"/>
          <w:bCs w:val="1"/>
          <w:color w:val="0D0D0D" w:themeColor="text1" w:themeTint="F2" w:themeShade="FF"/>
          <w:sz w:val="24"/>
          <w:szCs w:val="24"/>
          <w:u w:val="single"/>
        </w:rPr>
        <w:t xml:space="preserve"> to 202</w:t>
      </w:r>
      <w:r w:rsidRPr="6C0DBB9A" w:rsidR="549D81B0">
        <w:rPr>
          <w:rFonts w:ascii="Arial" w:hAnsi="Arial" w:eastAsia="Arial" w:cs="Arial"/>
          <w:b w:val="1"/>
          <w:bCs w:val="1"/>
          <w:color w:val="0D0D0D" w:themeColor="text1" w:themeTint="F2" w:themeShade="FF"/>
          <w:sz w:val="24"/>
          <w:szCs w:val="24"/>
          <w:u w:val="single"/>
        </w:rPr>
        <w:t>4</w:t>
      </w:r>
      <w:r w:rsidRPr="6C0DBB9A" w:rsidR="00592337">
        <w:rPr>
          <w:rFonts w:ascii="Arial" w:hAnsi="Arial" w:eastAsia="Arial" w:cs="Arial"/>
          <w:b w:val="1"/>
          <w:bCs w:val="1"/>
          <w:color w:val="0D0D0D" w:themeColor="text1" w:themeTint="F2" w:themeShade="FF"/>
          <w:sz w:val="24"/>
          <w:szCs w:val="24"/>
        </w:rPr>
        <w:t xml:space="preserve"> </w:t>
      </w:r>
      <w:r w:rsidRPr="6C0DBB9A" w:rsidR="00592337">
        <w:rPr>
          <w:rFonts w:ascii="Arial" w:hAnsi="Arial" w:eastAsia="Arial" w:cs="Arial"/>
          <w:b w:val="1"/>
          <w:bCs w:val="1"/>
          <w:color w:val="0D0D0D" w:themeColor="text1" w:themeTint="F2" w:themeShade="FF"/>
          <w:sz w:val="24"/>
          <w:szCs w:val="24"/>
          <w:u w:val="single"/>
        </w:rPr>
        <w:t>academic year</w:t>
      </w:r>
      <w:r w:rsidRPr="6C0DBB9A" w:rsidR="00592337">
        <w:rPr>
          <w:rFonts w:ascii="Arial" w:hAnsi="Arial" w:eastAsia="Arial" w:cs="Arial"/>
          <w:b w:val="1"/>
          <w:bCs w:val="1"/>
          <w:color w:val="0D0D0D" w:themeColor="text1" w:themeTint="F2" w:themeShade="FF"/>
          <w:sz w:val="24"/>
          <w:szCs w:val="24"/>
          <w:u w:val="single"/>
        </w:rPr>
        <w:t>.</w:t>
      </w:r>
      <w:r w:rsidRPr="6C0DBB9A" w:rsidR="00592337">
        <w:rPr>
          <w:rFonts w:ascii="Arial" w:hAnsi="Arial" w:eastAsia="Arial" w:cs="Arial"/>
          <w:b w:val="1"/>
          <w:bCs w:val="1"/>
          <w:color w:val="0D0D0D" w:themeColor="text1" w:themeTint="F2" w:themeShade="FF"/>
          <w:sz w:val="24"/>
          <w:szCs w:val="24"/>
        </w:rPr>
        <w:t xml:space="preserve">  </w:t>
      </w:r>
    </w:p>
    <w:p w:rsidR="25B1F727" w:rsidP="25B1F727" w:rsidRDefault="25B1F727" w14:paraId="6A9A4264" w14:textId="097A2765">
      <w:pPr>
        <w:spacing w:after="0" w:line="269" w:lineRule="auto"/>
        <w:ind w:left="-5" w:hanging="10"/>
        <w:rPr>
          <w:rFonts w:ascii="Arial" w:hAnsi="Arial" w:eastAsia="Arial" w:cs="Arial"/>
          <w:b w:val="1"/>
          <w:bCs w:val="1"/>
          <w:color w:val="0D0D0D" w:themeColor="text1" w:themeTint="F2"/>
          <w:sz w:val="24"/>
          <w:szCs w:val="24"/>
        </w:rPr>
      </w:pPr>
    </w:p>
    <w:p w:rsidR="25B1F727" w:rsidP="25B1F727" w:rsidRDefault="25B1F727" w14:paraId="2F71166E" w14:textId="0DC2F31A">
      <w:pPr>
        <w:spacing w:after="0" w:line="269" w:lineRule="auto"/>
        <w:ind w:left="-5" w:hanging="10"/>
        <w:rPr>
          <w:rFonts w:ascii="Arial" w:hAnsi="Arial" w:eastAsia="Arial" w:cs="Arial"/>
          <w:b w:val="1"/>
          <w:bCs w:val="1"/>
          <w:color w:val="0D0D0D" w:themeColor="text1" w:themeTint="F2"/>
          <w:sz w:val="24"/>
          <w:szCs w:val="24"/>
        </w:rPr>
      </w:pPr>
    </w:p>
    <w:tbl>
      <w:tblPr>
        <w:tblStyle w:val="TableGrid"/>
        <w:tblW w:w="0" w:type="auto"/>
        <w:tblInd w:w="6" w:type="dxa"/>
        <w:tblLook w:val="04A0" w:firstRow="1" w:lastRow="0" w:firstColumn="1" w:lastColumn="0" w:noHBand="0" w:noVBand="1"/>
      </w:tblPr>
      <w:tblGrid>
        <w:gridCol w:w="2650"/>
        <w:gridCol w:w="6684"/>
      </w:tblGrid>
      <w:tr w:rsidR="25B1F727" w:rsidTr="6C0DBB9A" w14:paraId="585E0F64"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25B1F727" w:rsidP="6C0DBB9A" w:rsidRDefault="25B1F727" w14:paraId="5839D7E3" w14:textId="77777777">
            <w:pPr>
              <w:ind w:left="55"/>
              <w:rPr>
                <w:rFonts w:ascii="Arial" w:hAnsi="Arial" w:eastAsia="Arial" w:cs="Arial"/>
                <w:b w:val="1"/>
                <w:bCs w:val="1"/>
                <w:color w:val="0D0D0D" w:themeColor="text1" w:themeTint="F2" w:themeShade="FF"/>
                <w:sz w:val="24"/>
                <w:szCs w:val="24"/>
              </w:rPr>
            </w:pPr>
            <w:r w:rsidRPr="6C0DBB9A" w:rsidR="25B1F727">
              <w:rPr>
                <w:rFonts w:ascii="Arial" w:hAnsi="Arial" w:eastAsia="Arial" w:cs="Arial"/>
                <w:b w:val="1"/>
                <w:bCs w:val="1"/>
                <w:color w:val="0D0D0D" w:themeColor="text1" w:themeTint="F2" w:themeShade="FF"/>
                <w:sz w:val="24"/>
                <w:szCs w:val="24"/>
              </w:rPr>
              <w:t xml:space="preserve">Intended outcome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51027089" w:rsidP="25B1F727" w:rsidRDefault="51027089" w14:paraId="5702E940" w14:textId="27A7AFBC">
            <w:pPr>
              <w:ind w:left="56"/>
              <w:rPr>
                <w:rFonts w:ascii="Arial" w:hAnsi="Arial" w:eastAsia="Arial" w:cs="Arial"/>
                <w:b w:val="1"/>
                <w:bCs w:val="1"/>
                <w:color w:val="0D0D0D" w:themeColor="text1" w:themeTint="F2"/>
                <w:sz w:val="24"/>
                <w:szCs w:val="24"/>
              </w:rPr>
            </w:pPr>
            <w:r w:rsidRPr="6C0DBB9A" w:rsidR="51027089">
              <w:rPr>
                <w:rFonts w:ascii="Arial" w:hAnsi="Arial" w:eastAsia="Arial" w:cs="Arial"/>
                <w:b w:val="1"/>
                <w:bCs w:val="1"/>
                <w:color w:val="0D0D0D" w:themeColor="text1" w:themeTint="F2" w:themeShade="FF"/>
                <w:sz w:val="24"/>
                <w:szCs w:val="24"/>
              </w:rPr>
              <w:t>Evidence of impact 2023 –24 cycle</w:t>
            </w:r>
            <w:r w:rsidRPr="6C0DBB9A" w:rsidR="25B1F727">
              <w:rPr>
                <w:rFonts w:ascii="Arial" w:hAnsi="Arial" w:eastAsia="Arial" w:cs="Arial"/>
                <w:b w:val="1"/>
                <w:bCs w:val="1"/>
                <w:color w:val="0D0D0D" w:themeColor="text1" w:themeTint="F2" w:themeShade="FF"/>
                <w:sz w:val="24"/>
                <w:szCs w:val="24"/>
              </w:rPr>
              <w:t xml:space="preserve"> </w:t>
            </w:r>
          </w:p>
        </w:tc>
      </w:tr>
      <w:tr w:rsidR="25B1F727" w:rsidTr="6C0DBB9A" w14:paraId="57284A41" w14:textId="77777777">
        <w:trPr>
          <w:trHeight w:val="300"/>
        </w:trPr>
        <w:tc>
          <w:tcPr>
            <w:tcW w:w="94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C000" w:themeFill="accent4"/>
            <w:tcMar/>
            <w:vAlign w:val="center"/>
          </w:tcPr>
          <w:p w:rsidR="25B1F727" w:rsidP="6C0DBB9A" w:rsidRDefault="25B1F727" w14:paraId="4D3E8C61" w14:textId="77777777">
            <w:pPr>
              <w:pStyle w:val="ListParagraph"/>
              <w:spacing w:after="85" w:line="232" w:lineRule="auto"/>
              <w:ind w:left="361"/>
              <w:jc w:val="center"/>
              <w:rPr>
                <w:rFonts w:ascii="Arial" w:hAnsi="Arial" w:eastAsia="Arial" w:cs="Arial"/>
                <w:b w:val="1"/>
                <w:bCs w:val="1"/>
                <w:color w:val="FFFFFF" w:themeColor="background1"/>
                <w:sz w:val="24"/>
                <w:szCs w:val="24"/>
              </w:rPr>
            </w:pPr>
            <w:r w:rsidRPr="6C0DBB9A" w:rsidR="25B1F727">
              <w:rPr>
                <w:rFonts w:ascii="Arial" w:hAnsi="Arial" w:eastAsia="Arial" w:cs="Arial"/>
                <w:b w:val="1"/>
                <w:bCs w:val="1"/>
                <w:color w:val="FFFFFF" w:themeColor="background1" w:themeTint="FF" w:themeShade="FF"/>
                <w:sz w:val="24"/>
                <w:szCs w:val="24"/>
              </w:rPr>
              <w:t>Physiological, safety and basic needs</w:t>
            </w:r>
          </w:p>
        </w:tc>
      </w:tr>
      <w:tr w:rsidR="25B1F727" w:rsidTr="6C0DBB9A" w14:paraId="7C70E3B4"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106963B6" w14:textId="77777777">
            <w:pPr>
              <w:rPr>
                <w:rFonts w:ascii="Arial" w:hAnsi="Arial" w:eastAsia="Arial" w:cs="Arial"/>
                <w:b w:val="1"/>
                <w:bCs w:val="1"/>
                <w:color w:val="0D0D0D" w:themeColor="text1" w:themeTint="F2"/>
                <w:sz w:val="24"/>
                <w:szCs w:val="24"/>
              </w:rPr>
            </w:pPr>
            <w:r w:rsidRPr="6C0DBB9A" w:rsidR="25B1F727">
              <w:rPr>
                <w:rFonts w:ascii="Arial" w:hAnsi="Arial" w:eastAsia="Arial" w:cs="Arial"/>
                <w:b w:val="1"/>
                <w:bCs w:val="1"/>
                <w:color w:val="0D0D0D" w:themeColor="text1" w:themeTint="F2" w:themeShade="FF"/>
                <w:sz w:val="24"/>
                <w:szCs w:val="24"/>
              </w:rPr>
              <w:t>Raising attendance through specific targeted support, mentoring and pastoral support systems</w:t>
            </w:r>
          </w:p>
          <w:p w:rsidR="25B1F727" w:rsidP="6C0DBB9A" w:rsidRDefault="25B1F727" w14:paraId="47686C81" w14:textId="77777777">
            <w:pPr>
              <w:rPr>
                <w:rFonts w:ascii="Arial" w:hAnsi="Arial" w:eastAsia="Arial" w:cs="Arial"/>
                <w:b w:val="1"/>
                <w:bCs w:val="1"/>
                <w:color w:val="0D0D0D" w:themeColor="text1" w:themeTint="F2"/>
                <w:sz w:val="24"/>
                <w:szCs w:val="24"/>
              </w:rPr>
            </w:pPr>
          </w:p>
          <w:p w:rsidR="25B1F727" w:rsidP="6C0DBB9A" w:rsidRDefault="25B1F727" w14:paraId="3AC8F47D" w14:textId="77777777">
            <w:pPr>
              <w:rPr>
                <w:rFonts w:ascii="Arial" w:hAnsi="Arial" w:eastAsia="Arial" w:cs="Arial"/>
                <w:color w:val="auto" w:themeColor="text1" w:themeTint="F2"/>
                <w:sz w:val="24"/>
                <w:szCs w:val="24"/>
              </w:rPr>
            </w:pPr>
            <w:r w:rsidRPr="6C0DBB9A" w:rsidR="25B1F727">
              <w:rPr>
                <w:rFonts w:ascii="Arial" w:hAnsi="Arial" w:eastAsia="Arial" w:cs="Arial"/>
                <w:color w:val="auto"/>
                <w:sz w:val="24"/>
                <w:szCs w:val="24"/>
              </w:rPr>
              <w:t>Targeted Academic Support</w:t>
            </w:r>
          </w:p>
          <w:p w:rsidR="25B1F727" w:rsidP="6C0DBB9A" w:rsidRDefault="25B1F727" w14:paraId="442A63DE"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Wider Strategies </w:t>
            </w:r>
          </w:p>
          <w:p w:rsidR="25B1F727" w:rsidP="6C0DBB9A" w:rsidRDefault="25B1F727" w14:paraId="056FD680" w14:textId="77777777">
            <w:pPr>
              <w:ind w:left="55"/>
              <w:rPr>
                <w:rFonts w:ascii="Arial" w:hAnsi="Arial" w:eastAsia="Arial" w:cs="Arial"/>
                <w:sz w:val="24"/>
                <w:szCs w:val="24"/>
              </w:rPr>
            </w:pP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F484C2B" w:rsidP="6C0DBB9A" w:rsidRDefault="3F484C2B" w14:paraId="25A201A1" w14:textId="561F0D9A">
            <w:pPr>
              <w:rPr>
                <w:rFonts w:ascii="Arial" w:hAnsi="Arial" w:eastAsia="Arial" w:cs="Arial"/>
                <w:sz w:val="24"/>
                <w:szCs w:val="24"/>
              </w:rPr>
            </w:pPr>
            <w:r w:rsidRPr="6C0DBB9A" w:rsidR="3F484C2B">
              <w:rPr>
                <w:rFonts w:ascii="Arial" w:hAnsi="Arial" w:eastAsia="Arial" w:cs="Arial"/>
                <w:sz w:val="24"/>
                <w:szCs w:val="24"/>
              </w:rPr>
              <w:t xml:space="preserve">Attendance rates for PP students have </w:t>
            </w:r>
            <w:r w:rsidRPr="6C0DBB9A" w:rsidR="35CA4235">
              <w:rPr>
                <w:rFonts w:ascii="Arial" w:hAnsi="Arial" w:eastAsia="Arial" w:cs="Arial"/>
                <w:sz w:val="24"/>
                <w:szCs w:val="24"/>
              </w:rPr>
              <w:t>improved marginally since 22/23.</w:t>
            </w:r>
          </w:p>
          <w:p w:rsidR="25B1F727" w:rsidP="6C0DBB9A" w:rsidRDefault="25B1F727" w14:paraId="1058D531" w14:textId="30F0B29C">
            <w:pPr>
              <w:rPr>
                <w:rFonts w:ascii="Arial" w:hAnsi="Arial" w:eastAsia="Arial" w:cs="Arial"/>
                <w:sz w:val="24"/>
                <w:szCs w:val="24"/>
              </w:rPr>
            </w:pPr>
          </w:p>
          <w:p w:rsidR="7F319688" w:rsidP="6C0DBB9A" w:rsidRDefault="7F319688" w14:paraId="217F3327" w14:textId="0482753B">
            <w:pPr>
              <w:rPr>
                <w:rFonts w:ascii="Arial" w:hAnsi="Arial" w:eastAsia="Arial" w:cs="Arial"/>
                <w:sz w:val="24"/>
                <w:szCs w:val="24"/>
              </w:rPr>
            </w:pPr>
            <w:r w:rsidRPr="6C0DBB9A" w:rsidR="7F319688">
              <w:rPr>
                <w:rFonts w:ascii="Arial" w:hAnsi="Arial" w:eastAsia="Arial" w:cs="Arial"/>
                <w:sz w:val="24"/>
                <w:szCs w:val="24"/>
              </w:rPr>
              <w:t>A change in overall leadership for attendance has started to show early improvements</w:t>
            </w:r>
            <w:r w:rsidRPr="6C0DBB9A" w:rsidR="55E7C4DF">
              <w:rPr>
                <w:rFonts w:ascii="Arial" w:hAnsi="Arial" w:eastAsia="Arial" w:cs="Arial"/>
                <w:sz w:val="24"/>
                <w:szCs w:val="24"/>
              </w:rPr>
              <w:t xml:space="preserve"> since September 2024.</w:t>
            </w:r>
          </w:p>
          <w:p w:rsidR="55E7C4DF" w:rsidP="6C0DBB9A" w:rsidRDefault="55E7C4DF" w14:paraId="2DBB6C66" w14:textId="43A8B04C">
            <w:pPr>
              <w:pStyle w:val="ListParagraph"/>
              <w:numPr>
                <w:ilvl w:val="0"/>
                <w:numId w:val="2"/>
              </w:numPr>
              <w:rPr>
                <w:rFonts w:ascii="Arial" w:hAnsi="Arial" w:eastAsia="Arial" w:cs="Arial"/>
                <w:color w:val="000000" w:themeColor="text1"/>
                <w:sz w:val="24"/>
                <w:szCs w:val="24"/>
              </w:rPr>
            </w:pPr>
            <w:r w:rsidRPr="6C0DBB9A" w:rsidR="55E7C4DF">
              <w:rPr>
                <w:rFonts w:ascii="Arial" w:hAnsi="Arial" w:eastAsia="Arial" w:cs="Arial"/>
                <w:color w:val="000000" w:themeColor="text1" w:themeTint="FF" w:themeShade="FF"/>
                <w:sz w:val="24"/>
                <w:szCs w:val="24"/>
                <w:lang w:val="en-US"/>
              </w:rPr>
              <w:t>YTD Absence was at 9.2% this week, which is 0.2% lower than last week.</w:t>
            </w:r>
          </w:p>
          <w:p w:rsidR="55E7C4DF" w:rsidP="6C0DBB9A" w:rsidRDefault="55E7C4DF" w14:paraId="5D98C547" w14:textId="15449D80">
            <w:pPr>
              <w:pStyle w:val="ListParagraph"/>
              <w:numPr>
                <w:ilvl w:val="0"/>
                <w:numId w:val="2"/>
              </w:numPr>
              <w:rPr>
                <w:rFonts w:ascii="Arial" w:hAnsi="Arial" w:eastAsia="Arial" w:cs="Arial"/>
                <w:color w:val="000000" w:themeColor="text1"/>
                <w:sz w:val="24"/>
                <w:szCs w:val="24"/>
              </w:rPr>
            </w:pPr>
            <w:r w:rsidRPr="6C0DBB9A" w:rsidR="55E7C4DF">
              <w:rPr>
                <w:rFonts w:ascii="Arial" w:hAnsi="Arial" w:eastAsia="Arial" w:cs="Arial"/>
                <w:color w:val="000000" w:themeColor="text1" w:themeTint="FF" w:themeShade="FF"/>
                <w:sz w:val="24"/>
                <w:szCs w:val="24"/>
                <w:lang w:val="en-US"/>
              </w:rPr>
              <w:t xml:space="preserve">PA (27.6%) is </w:t>
            </w:r>
            <w:r w:rsidRPr="6C0DBB9A" w:rsidR="55E7C4DF">
              <w:rPr>
                <w:rFonts w:ascii="Arial" w:hAnsi="Arial" w:eastAsia="Arial" w:cs="Arial"/>
                <w:color w:val="000000" w:themeColor="text1" w:themeTint="FF" w:themeShade="FF"/>
                <w:sz w:val="24"/>
                <w:szCs w:val="24"/>
                <w:lang w:val="en-US"/>
              </w:rPr>
              <w:t>similar to</w:t>
            </w:r>
            <w:r w:rsidRPr="6C0DBB9A" w:rsidR="55E7C4DF">
              <w:rPr>
                <w:rFonts w:ascii="Arial" w:hAnsi="Arial" w:eastAsia="Arial" w:cs="Arial"/>
                <w:color w:val="000000" w:themeColor="text1" w:themeTint="FF" w:themeShade="FF"/>
                <w:sz w:val="24"/>
                <w:szCs w:val="24"/>
                <w:lang w:val="en-US"/>
              </w:rPr>
              <w:t xml:space="preserve"> the Stockton average of 27.4%</w:t>
            </w:r>
          </w:p>
          <w:p w:rsidR="55E7C4DF" w:rsidP="6C0DBB9A" w:rsidRDefault="55E7C4DF" w14:paraId="0CAF74F6" w14:textId="313D4723">
            <w:pPr>
              <w:pStyle w:val="ListParagraph"/>
              <w:numPr>
                <w:ilvl w:val="0"/>
                <w:numId w:val="2"/>
              </w:numPr>
              <w:rPr>
                <w:rFonts w:ascii="Arial" w:hAnsi="Arial" w:eastAsia="Arial" w:cs="Arial"/>
                <w:color w:val="000000" w:themeColor="text1"/>
                <w:sz w:val="24"/>
                <w:szCs w:val="24"/>
              </w:rPr>
            </w:pPr>
            <w:r w:rsidRPr="6C0DBB9A" w:rsidR="55E7C4DF">
              <w:rPr>
                <w:rFonts w:ascii="Arial" w:hAnsi="Arial" w:eastAsia="Arial" w:cs="Arial"/>
                <w:color w:val="000000" w:themeColor="text1" w:themeTint="FF" w:themeShade="FF"/>
                <w:sz w:val="24"/>
                <w:szCs w:val="24"/>
                <w:lang w:val="en-US"/>
              </w:rPr>
              <w:t>Absence was at 8.7% this week, which 0.7% lower than the last week and 1.6% lower than the last week of autumn half term 1</w:t>
            </w:r>
            <w:r w:rsidRPr="6C0DBB9A" w:rsidR="55E7C4DF">
              <w:rPr>
                <w:rFonts w:ascii="Arial" w:hAnsi="Arial" w:eastAsia="Arial" w:cs="Arial"/>
                <w:color w:val="000000" w:themeColor="text1" w:themeTint="FF" w:themeShade="FF"/>
                <w:sz w:val="24"/>
                <w:szCs w:val="24"/>
                <w:lang w:val="en-US"/>
              </w:rPr>
              <w:t xml:space="preserve">.  </w:t>
            </w:r>
            <w:r w:rsidRPr="6C0DBB9A" w:rsidR="55E7C4DF">
              <w:rPr>
                <w:rFonts w:ascii="Arial" w:hAnsi="Arial" w:eastAsia="Arial" w:cs="Arial"/>
                <w:color w:val="000000" w:themeColor="text1" w:themeTint="FF" w:themeShade="FF"/>
                <w:sz w:val="24"/>
                <w:szCs w:val="24"/>
                <w:lang w:val="en-US"/>
              </w:rPr>
              <w:t>In 2023-24, absence was at 9.2% during the tenth week of the academic year</w:t>
            </w:r>
          </w:p>
          <w:p w:rsidR="7F319688" w:rsidP="6C0DBB9A" w:rsidRDefault="58D689C2" w14:paraId="1B573853" w14:textId="43C05CAF">
            <w:pPr>
              <w:spacing w:before="240" w:after="240"/>
              <w:jc w:val="both"/>
              <w:rPr>
                <w:rFonts w:ascii="Arial" w:hAnsi="Arial" w:eastAsia="Arial" w:cs="Arial"/>
                <w:color w:val="000000" w:themeColor="text1"/>
                <w:sz w:val="24"/>
                <w:szCs w:val="24"/>
                <w:lang w:val="en-US"/>
              </w:rPr>
            </w:pPr>
            <w:r w:rsidRPr="6C0DBB9A" w:rsidR="58D689C2">
              <w:rPr>
                <w:rFonts w:ascii="Arial" w:hAnsi="Arial" w:eastAsia="Arial" w:cs="Arial"/>
                <w:color w:val="000000" w:themeColor="text1" w:themeTint="FF" w:themeShade="FF"/>
                <w:sz w:val="24"/>
                <w:szCs w:val="24"/>
                <w:lang w:val="en-US"/>
              </w:rPr>
              <w:t>Rewards for increased attendance are now being used and are having some impact on the overall attendance rates.</w:t>
            </w:r>
            <w:r w:rsidRPr="6C0DBB9A" w:rsidR="58D689C2">
              <w:rPr>
                <w:rFonts w:ascii="Arial" w:hAnsi="Arial" w:eastAsia="Arial" w:cs="Arial"/>
                <w:color w:val="000000" w:themeColor="text1" w:themeTint="FF" w:themeShade="FF"/>
                <w:sz w:val="24"/>
                <w:szCs w:val="24"/>
                <w:lang w:val="en-US"/>
              </w:rPr>
              <w:t xml:space="preserve"> Weekly prize draws for 100% attendance; Y7+8 Tutors sharing weekly and YTD attendance with pupils (to be rolled out throughout the school) and Year group cups were given to the winning house in each year group – shared on social media. Students are fully aware of the importance of</w:t>
            </w:r>
            <w:r w:rsidRPr="6C0DBB9A" w:rsidR="58A728B0">
              <w:rPr>
                <w:rFonts w:ascii="Arial" w:hAnsi="Arial" w:eastAsia="Arial" w:cs="Arial"/>
                <w:color w:val="000000" w:themeColor="text1" w:themeTint="FF" w:themeShade="FF"/>
                <w:sz w:val="24"/>
                <w:szCs w:val="24"/>
                <w:lang w:val="en-US"/>
              </w:rPr>
              <w:t xml:space="preserve"> improved attendance.</w:t>
            </w:r>
            <w:r w:rsidRPr="6C0DBB9A" w:rsidR="58D689C2">
              <w:rPr>
                <w:rFonts w:ascii="Arial" w:hAnsi="Arial" w:eastAsia="Arial" w:cs="Arial"/>
                <w:color w:val="000000" w:themeColor="text1" w:themeTint="FF" w:themeShade="FF"/>
                <w:sz w:val="24"/>
                <w:szCs w:val="24"/>
                <w:lang w:val="en-US"/>
              </w:rPr>
              <w:t xml:space="preserve"> </w:t>
            </w:r>
          </w:p>
        </w:tc>
      </w:tr>
      <w:tr w:rsidR="25B1F727" w:rsidTr="6C0DBB9A" w14:paraId="056F4FF6"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3700C660" w14:textId="77777777">
            <w:pPr>
              <w:spacing w:after="60" w:line="232" w:lineRule="auto"/>
              <w:rPr>
                <w:rFonts w:ascii="Arial" w:hAnsi="Arial" w:eastAsia="Arial" w:cs="Arial"/>
                <w:b w:val="1"/>
                <w:bCs w:val="1"/>
                <w:sz w:val="24"/>
                <w:szCs w:val="24"/>
              </w:rPr>
            </w:pPr>
            <w:r w:rsidRPr="6C0DBB9A" w:rsidR="25B1F727">
              <w:rPr>
                <w:rFonts w:ascii="Arial" w:hAnsi="Arial" w:eastAsia="Arial" w:cs="Arial"/>
                <w:b w:val="1"/>
                <w:bCs w:val="1"/>
                <w:color w:val="0D0D0D" w:themeColor="text1" w:themeTint="F2" w:themeShade="FF"/>
                <w:sz w:val="24"/>
                <w:szCs w:val="24"/>
              </w:rPr>
              <w:t>Creating safe, inclusive spaces for students who face significant challenges in their lives to have their basic needs met</w:t>
            </w:r>
          </w:p>
          <w:p w:rsidR="25B1F727" w:rsidP="6C0DBB9A" w:rsidRDefault="25B1F727" w14:paraId="19E0F41C" w14:textId="77777777">
            <w:pPr>
              <w:spacing w:after="59" w:line="234" w:lineRule="auto"/>
              <w:rPr>
                <w:rFonts w:ascii="Arial" w:hAnsi="Arial" w:eastAsia="Arial" w:cs="Arial"/>
                <w:color w:val="0D0D0D" w:themeColor="text1" w:themeTint="F2" w:themeShade="FF"/>
                <w:sz w:val="24"/>
                <w:szCs w:val="24"/>
              </w:rPr>
            </w:pPr>
            <w:r w:rsidRPr="6C0DBB9A" w:rsidR="25B1F727">
              <w:rPr>
                <w:rFonts w:ascii="Arial" w:hAnsi="Arial" w:eastAsia="Arial" w:cs="Arial"/>
                <w:sz w:val="24"/>
                <w:szCs w:val="24"/>
              </w:rPr>
              <w:t xml:space="preserve">To support students through the challenges they face with barriers to learning (social, </w:t>
            </w:r>
            <w:r w:rsidRPr="6C0DBB9A" w:rsidR="25B1F727">
              <w:rPr>
                <w:rFonts w:ascii="Arial" w:hAnsi="Arial" w:eastAsia="Arial" w:cs="Arial"/>
                <w:sz w:val="24"/>
                <w:szCs w:val="24"/>
              </w:rPr>
              <w:t>emotional</w:t>
            </w:r>
            <w:r w:rsidRPr="6C0DBB9A" w:rsidR="25B1F727">
              <w:rPr>
                <w:rFonts w:ascii="Arial" w:hAnsi="Arial" w:eastAsia="Arial" w:cs="Arial"/>
                <w:sz w:val="24"/>
                <w:szCs w:val="24"/>
              </w:rPr>
              <w:t xml:space="preserve"> and mental health issues)</w:t>
            </w:r>
            <w:r w:rsidRPr="6C0DBB9A" w:rsidR="25B1F727">
              <w:rPr>
                <w:rFonts w:ascii="Arial" w:hAnsi="Arial" w:eastAsia="Arial" w:cs="Arial"/>
                <w:color w:val="0D0D0D" w:themeColor="text1" w:themeTint="F2" w:themeShade="FF"/>
                <w:sz w:val="24"/>
                <w:szCs w:val="24"/>
              </w:rPr>
              <w:t xml:space="preserve">  </w:t>
            </w:r>
          </w:p>
          <w:p w:rsidR="25B1F727" w:rsidP="6C0DBB9A" w:rsidRDefault="25B1F727" w14:paraId="1AF834A0" w14:textId="77777777">
            <w:pPr>
              <w:spacing w:after="65" w:line="232" w:lineRule="auto"/>
              <w:rPr>
                <w:rFonts w:ascii="Arial" w:hAnsi="Arial" w:eastAsia="Arial" w:cs="Arial"/>
                <w:sz w:val="24"/>
                <w:szCs w:val="24"/>
              </w:rPr>
            </w:pPr>
            <w:r w:rsidRPr="6C0DBB9A" w:rsidR="25B1F727">
              <w:rPr>
                <w:rFonts w:ascii="Arial" w:hAnsi="Arial" w:eastAsia="Arial" w:cs="Arial"/>
                <w:sz w:val="24"/>
                <w:szCs w:val="24"/>
              </w:rPr>
              <w:t xml:space="preserve">To enable students to be successful and build up their resilience, </w:t>
            </w:r>
            <w:r w:rsidRPr="6C0DBB9A" w:rsidR="25B1F727">
              <w:rPr>
                <w:rFonts w:ascii="Arial" w:hAnsi="Arial" w:eastAsia="Arial" w:cs="Arial"/>
                <w:sz w:val="24"/>
                <w:szCs w:val="24"/>
              </w:rPr>
              <w:t>confidence</w:t>
            </w:r>
            <w:r w:rsidRPr="6C0DBB9A" w:rsidR="25B1F727">
              <w:rPr>
                <w:rFonts w:ascii="Arial" w:hAnsi="Arial" w:eastAsia="Arial" w:cs="Arial"/>
                <w:sz w:val="24"/>
                <w:szCs w:val="24"/>
              </w:rPr>
              <w:t xml:space="preserve"> and motivation </w:t>
            </w:r>
          </w:p>
          <w:p w:rsidR="25B1F727" w:rsidP="6C0DBB9A" w:rsidRDefault="25B1F727" w14:paraId="599C2B3C" w14:textId="77777777">
            <w:pPr>
              <w:spacing w:after="65" w:line="232" w:lineRule="auto"/>
              <w:rPr>
                <w:rFonts w:ascii="Arial" w:hAnsi="Arial" w:eastAsia="Arial" w:cs="Arial"/>
                <w:sz w:val="24"/>
                <w:szCs w:val="24"/>
              </w:rPr>
            </w:pPr>
          </w:p>
          <w:p w:rsidR="25B1F727" w:rsidP="6C0DBB9A" w:rsidRDefault="25B1F727" w14:paraId="3BA6403A"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Teaching </w:t>
            </w:r>
          </w:p>
          <w:p w:rsidR="25B1F727" w:rsidP="6C0DBB9A" w:rsidRDefault="25B1F727" w14:paraId="3E4901BF"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Targeted Academic Support </w:t>
            </w:r>
          </w:p>
          <w:p w:rsidR="25B1F727" w:rsidP="6C0DBB9A" w:rsidRDefault="25B1F727" w14:paraId="183B9DAF" w14:textId="77777777">
            <w:pPr>
              <w:rPr>
                <w:rFonts w:ascii="Arial" w:hAnsi="Arial" w:eastAsia="Arial" w:cs="Arial"/>
                <w:color w:val="auto"/>
                <w:sz w:val="24"/>
                <w:szCs w:val="24"/>
              </w:rPr>
            </w:pPr>
            <w:r w:rsidRPr="6C0DBB9A" w:rsidR="25B1F727">
              <w:rPr>
                <w:rFonts w:ascii="Arial" w:hAnsi="Arial" w:eastAsia="Arial" w:cs="Arial"/>
                <w:color w:val="auto"/>
                <w:sz w:val="24"/>
                <w:szCs w:val="24"/>
              </w:rPr>
              <w:t>Wider Strategies</w:t>
            </w:r>
            <w:r w:rsidRPr="6C0DBB9A" w:rsidR="25B1F727">
              <w:rPr>
                <w:rFonts w:ascii="Arial" w:hAnsi="Arial" w:eastAsia="Arial" w:cs="Arial"/>
                <w:color w:val="auto"/>
                <w:sz w:val="24"/>
                <w:szCs w:val="24"/>
              </w:rPr>
              <w:t xml:space="preserv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51015EE" w:rsidP="6C0DBB9A" w:rsidRDefault="751015EE" w14:paraId="73A8C3B6" w14:textId="3F4DC505">
            <w:pPr>
              <w:jc w:val="both"/>
              <w:rPr>
                <w:rFonts w:ascii="Arial" w:hAnsi="Arial" w:eastAsia="Arial" w:cs="Arial"/>
                <w:color w:val="0D0D0D" w:themeColor="text1" w:themeTint="F2"/>
                <w:sz w:val="24"/>
                <w:szCs w:val="24"/>
              </w:rPr>
            </w:pPr>
            <w:r w:rsidRPr="6C0DBB9A" w:rsidR="751015EE">
              <w:rPr>
                <w:rFonts w:ascii="Arial" w:hAnsi="Arial" w:eastAsia="Arial" w:cs="Arial"/>
                <w:color w:val="0D0D0D" w:themeColor="text1" w:themeTint="F2" w:themeShade="FF"/>
                <w:sz w:val="24"/>
                <w:szCs w:val="24"/>
              </w:rPr>
              <w:t xml:space="preserve">The number of PP pupils engaging with our </w:t>
            </w:r>
            <w:r w:rsidRPr="6C0DBB9A" w:rsidR="53404C9C">
              <w:rPr>
                <w:rFonts w:ascii="Arial" w:hAnsi="Arial" w:eastAsia="Arial" w:cs="Arial"/>
                <w:color w:val="0D0D0D" w:themeColor="text1" w:themeTint="F2" w:themeShade="FF"/>
                <w:sz w:val="24"/>
                <w:szCs w:val="24"/>
              </w:rPr>
              <w:t xml:space="preserve">school-based </w:t>
            </w:r>
            <w:r w:rsidRPr="6C0DBB9A" w:rsidR="751015EE">
              <w:rPr>
                <w:rFonts w:ascii="Arial" w:hAnsi="Arial" w:eastAsia="Arial" w:cs="Arial"/>
                <w:color w:val="0D0D0D" w:themeColor="text1" w:themeTint="F2" w:themeShade="FF"/>
                <w:sz w:val="24"/>
                <w:szCs w:val="24"/>
              </w:rPr>
              <w:t xml:space="preserve">emotional well-being support strategies is </w:t>
            </w:r>
            <w:r w:rsidRPr="6C0DBB9A" w:rsidR="3DF01C1A">
              <w:rPr>
                <w:rFonts w:ascii="Arial" w:hAnsi="Arial" w:eastAsia="Arial" w:cs="Arial"/>
                <w:color w:val="0D0D0D" w:themeColor="text1" w:themeTint="F2" w:themeShade="FF"/>
                <w:sz w:val="24"/>
                <w:szCs w:val="24"/>
              </w:rPr>
              <w:t>high. PP students are accessing the ‘Commando Joe’s’ mentoring scheme; ELSA sessions; the Thrive program and ‘Crafting</w:t>
            </w:r>
            <w:r w:rsidRPr="6C0DBB9A" w:rsidR="4DD1185D">
              <w:rPr>
                <w:rFonts w:ascii="Arial" w:hAnsi="Arial" w:eastAsia="Arial" w:cs="Arial"/>
                <w:color w:val="0D0D0D" w:themeColor="text1" w:themeTint="F2" w:themeShade="FF"/>
                <w:sz w:val="24"/>
                <w:szCs w:val="24"/>
              </w:rPr>
              <w:t>’</w:t>
            </w:r>
            <w:r w:rsidRPr="6C0DBB9A" w:rsidR="3DF01C1A">
              <w:rPr>
                <w:rFonts w:ascii="Arial" w:hAnsi="Arial" w:eastAsia="Arial" w:cs="Arial"/>
                <w:color w:val="0D0D0D" w:themeColor="text1" w:themeTint="F2" w:themeShade="FF"/>
                <w:sz w:val="24"/>
                <w:szCs w:val="24"/>
              </w:rPr>
              <w:t xml:space="preserve"> s</w:t>
            </w:r>
            <w:r w:rsidRPr="6C0DBB9A" w:rsidR="4DE79FF4">
              <w:rPr>
                <w:rFonts w:ascii="Arial" w:hAnsi="Arial" w:eastAsia="Arial" w:cs="Arial"/>
                <w:color w:val="0D0D0D" w:themeColor="text1" w:themeTint="F2" w:themeShade="FF"/>
                <w:sz w:val="24"/>
                <w:szCs w:val="24"/>
              </w:rPr>
              <w:t xml:space="preserve">essions. </w:t>
            </w:r>
            <w:r w:rsidRPr="6C0DBB9A" w:rsidR="67337B16">
              <w:rPr>
                <w:rFonts w:ascii="Arial" w:hAnsi="Arial" w:eastAsia="Arial" w:cs="Arial"/>
                <w:color w:val="0D0D0D" w:themeColor="text1" w:themeTint="F2" w:themeShade="FF"/>
                <w:sz w:val="24"/>
                <w:szCs w:val="24"/>
              </w:rPr>
              <w:t>Pupil voice shows that t</w:t>
            </w:r>
            <w:r w:rsidRPr="6C0DBB9A" w:rsidR="4DE79FF4">
              <w:rPr>
                <w:rFonts w:ascii="Arial" w:hAnsi="Arial" w:eastAsia="Arial" w:cs="Arial"/>
                <w:color w:val="0D0D0D" w:themeColor="text1" w:themeTint="F2" w:themeShade="FF"/>
                <w:sz w:val="24"/>
                <w:szCs w:val="24"/>
              </w:rPr>
              <w:t xml:space="preserve">hese </w:t>
            </w:r>
            <w:r w:rsidRPr="6C0DBB9A" w:rsidR="739C569C">
              <w:rPr>
                <w:rFonts w:ascii="Arial" w:hAnsi="Arial" w:eastAsia="Arial" w:cs="Arial"/>
                <w:color w:val="0D0D0D" w:themeColor="text1" w:themeTint="F2" w:themeShade="FF"/>
                <w:sz w:val="24"/>
                <w:szCs w:val="24"/>
              </w:rPr>
              <w:t>strategies</w:t>
            </w:r>
            <w:r w:rsidRPr="6C0DBB9A" w:rsidR="2F51E9D9">
              <w:rPr>
                <w:rFonts w:ascii="Arial" w:hAnsi="Arial" w:eastAsia="Arial" w:cs="Arial"/>
                <w:color w:val="0D0D0D" w:themeColor="text1" w:themeTint="F2" w:themeShade="FF"/>
                <w:sz w:val="24"/>
                <w:szCs w:val="24"/>
              </w:rPr>
              <w:t xml:space="preserve"> are helping those students involved with their emotional regulation.</w:t>
            </w:r>
            <w:r w:rsidRPr="6C0DBB9A" w:rsidR="739C569C">
              <w:rPr>
                <w:rFonts w:ascii="Arial" w:hAnsi="Arial" w:eastAsia="Arial" w:cs="Arial"/>
                <w:color w:val="0D0D0D" w:themeColor="text1" w:themeTint="F2" w:themeShade="FF"/>
                <w:sz w:val="24"/>
                <w:szCs w:val="24"/>
              </w:rPr>
              <w:t xml:space="preserve"> </w:t>
            </w:r>
          </w:p>
          <w:p w:rsidR="25B1F727" w:rsidP="6C0DBB9A" w:rsidRDefault="25B1F727" w14:paraId="5D4B651E" w14:textId="07C24E20">
            <w:pPr>
              <w:rPr>
                <w:rFonts w:ascii="Arial" w:hAnsi="Arial" w:eastAsia="Arial" w:cs="Arial"/>
                <w:color w:val="0D0D0D" w:themeColor="text1" w:themeTint="F2"/>
                <w:sz w:val="24"/>
                <w:szCs w:val="24"/>
              </w:rPr>
            </w:pPr>
          </w:p>
          <w:p w:rsidR="1AC9808E" w:rsidP="6C0DBB9A" w:rsidRDefault="1AC9808E" w14:paraId="2B73B777" w14:textId="25CC9F78">
            <w:pPr>
              <w:jc w:val="both"/>
              <w:rPr>
                <w:rFonts w:ascii="Arial" w:hAnsi="Arial" w:eastAsia="Arial" w:cs="Arial"/>
                <w:color w:val="0D0D0D" w:themeColor="text1" w:themeTint="F2"/>
                <w:sz w:val="24"/>
                <w:szCs w:val="24"/>
              </w:rPr>
            </w:pPr>
            <w:r w:rsidRPr="6C0DBB9A" w:rsidR="1AC9808E">
              <w:rPr>
                <w:rFonts w:ascii="Arial" w:hAnsi="Arial" w:eastAsia="Arial" w:cs="Arial"/>
                <w:color w:val="0D0D0D" w:themeColor="text1" w:themeTint="F2" w:themeShade="FF"/>
                <w:sz w:val="24"/>
                <w:szCs w:val="24"/>
              </w:rPr>
              <w:t>After the November mocks, we ‘RAG’</w:t>
            </w:r>
            <w:r w:rsidRPr="6C0DBB9A" w:rsidR="25B1F727">
              <w:rPr>
                <w:rFonts w:ascii="Arial" w:hAnsi="Arial" w:eastAsia="Arial" w:cs="Arial"/>
                <w:color w:val="0D0D0D" w:themeColor="text1" w:themeTint="F2" w:themeShade="FF"/>
                <w:sz w:val="24"/>
                <w:szCs w:val="24"/>
              </w:rPr>
              <w:t xml:space="preserve"> rat</w:t>
            </w:r>
            <w:r w:rsidRPr="6C0DBB9A" w:rsidR="2EE72F9B">
              <w:rPr>
                <w:rFonts w:ascii="Arial" w:hAnsi="Arial" w:eastAsia="Arial" w:cs="Arial"/>
                <w:color w:val="0D0D0D" w:themeColor="text1" w:themeTint="F2" w:themeShade="FF"/>
                <w:sz w:val="24"/>
                <w:szCs w:val="24"/>
              </w:rPr>
              <w:t>ed</w:t>
            </w:r>
            <w:r w:rsidRPr="6C0DBB9A" w:rsidR="25B1F727">
              <w:rPr>
                <w:rFonts w:ascii="Arial" w:hAnsi="Arial" w:eastAsia="Arial" w:cs="Arial"/>
                <w:color w:val="0D0D0D" w:themeColor="text1" w:themeTint="F2" w:themeShade="FF"/>
                <w:sz w:val="24"/>
                <w:szCs w:val="24"/>
              </w:rPr>
              <w:t xml:space="preserve"> vulnerable PP students</w:t>
            </w:r>
            <w:r w:rsidRPr="6C0DBB9A" w:rsidR="750557E4">
              <w:rPr>
                <w:rFonts w:ascii="Arial" w:hAnsi="Arial" w:eastAsia="Arial" w:cs="Arial"/>
                <w:color w:val="0D0D0D" w:themeColor="text1" w:themeTint="F2" w:themeShade="FF"/>
                <w:sz w:val="24"/>
                <w:szCs w:val="24"/>
              </w:rPr>
              <w:t xml:space="preserve"> and ensured</w:t>
            </w:r>
            <w:r w:rsidRPr="6C0DBB9A" w:rsidR="25B1F727">
              <w:rPr>
                <w:rFonts w:ascii="Arial" w:hAnsi="Arial" w:eastAsia="Arial" w:cs="Arial"/>
                <w:color w:val="0D0D0D" w:themeColor="text1" w:themeTint="F2" w:themeShade="FF"/>
                <w:sz w:val="24"/>
                <w:szCs w:val="24"/>
              </w:rPr>
              <w:t xml:space="preserve"> staff</w:t>
            </w:r>
            <w:r w:rsidRPr="6C0DBB9A" w:rsidR="65CF8C73">
              <w:rPr>
                <w:rFonts w:ascii="Arial" w:hAnsi="Arial" w:eastAsia="Arial" w:cs="Arial"/>
                <w:color w:val="0D0D0D" w:themeColor="text1" w:themeTint="F2" w:themeShade="FF"/>
                <w:sz w:val="24"/>
                <w:szCs w:val="24"/>
              </w:rPr>
              <w:t xml:space="preserve"> </w:t>
            </w:r>
            <w:r w:rsidRPr="6C0DBB9A" w:rsidR="25B1F727">
              <w:rPr>
                <w:rFonts w:ascii="Arial" w:hAnsi="Arial" w:eastAsia="Arial" w:cs="Arial"/>
                <w:color w:val="0D0D0D" w:themeColor="text1" w:themeTint="F2" w:themeShade="FF"/>
                <w:sz w:val="24"/>
                <w:szCs w:val="24"/>
              </w:rPr>
              <w:t xml:space="preserve">support </w:t>
            </w:r>
            <w:r w:rsidRPr="6C0DBB9A" w:rsidR="7DA177FB">
              <w:rPr>
                <w:rFonts w:ascii="Arial" w:hAnsi="Arial" w:eastAsia="Arial" w:cs="Arial"/>
                <w:color w:val="0D0D0D" w:themeColor="text1" w:themeTint="F2" w:themeShade="FF"/>
                <w:sz w:val="24"/>
                <w:szCs w:val="24"/>
              </w:rPr>
              <w:t xml:space="preserve">to meet </w:t>
            </w:r>
            <w:r w:rsidRPr="6C0DBB9A" w:rsidR="25B1F727">
              <w:rPr>
                <w:rFonts w:ascii="Arial" w:hAnsi="Arial" w:eastAsia="Arial" w:cs="Arial"/>
                <w:color w:val="0D0D0D" w:themeColor="text1" w:themeTint="F2" w:themeShade="FF"/>
                <w:sz w:val="24"/>
                <w:szCs w:val="24"/>
              </w:rPr>
              <w:t>their individual needs</w:t>
            </w:r>
            <w:r w:rsidRPr="6C0DBB9A" w:rsidR="6FBAE54B">
              <w:rPr>
                <w:rFonts w:ascii="Arial" w:hAnsi="Arial" w:eastAsia="Arial" w:cs="Arial"/>
                <w:color w:val="0D0D0D" w:themeColor="text1" w:themeTint="F2" w:themeShade="FF"/>
                <w:sz w:val="24"/>
                <w:szCs w:val="24"/>
              </w:rPr>
              <w:t xml:space="preserve"> and improve outcomes. </w:t>
            </w:r>
          </w:p>
          <w:p w:rsidR="25B1F727" w:rsidP="6C0DBB9A" w:rsidRDefault="25B1F727" w14:paraId="29D94DC4" w14:textId="513D3C28">
            <w:pPr>
              <w:ind w:left="56"/>
              <w:rPr>
                <w:rFonts w:ascii="Arial" w:hAnsi="Arial" w:eastAsia="Arial" w:cs="Arial"/>
                <w:sz w:val="24"/>
                <w:szCs w:val="24"/>
              </w:rPr>
            </w:pPr>
          </w:p>
          <w:p w:rsidR="085EBAEA" w:rsidP="6C0DBB9A" w:rsidRDefault="085EBAEA" w14:paraId="280FFF33" w14:textId="4575EA1E">
            <w:pPr>
              <w:ind w:left="56"/>
              <w:rPr>
                <w:rFonts w:ascii="Arial" w:hAnsi="Arial" w:eastAsia="Arial" w:cs="Arial"/>
                <w:sz w:val="24"/>
                <w:szCs w:val="24"/>
              </w:rPr>
            </w:pPr>
            <w:r w:rsidRPr="6C0DBB9A" w:rsidR="085EBAEA">
              <w:rPr>
                <w:rFonts w:ascii="Arial" w:hAnsi="Arial" w:eastAsia="Arial" w:cs="Arial"/>
                <w:sz w:val="24"/>
                <w:szCs w:val="24"/>
              </w:rPr>
              <w:t xml:space="preserve">The breakfast club is open from 8.00am each morning and is used </w:t>
            </w:r>
            <w:r w:rsidRPr="6C0DBB9A" w:rsidR="085EBAEA">
              <w:rPr>
                <w:rFonts w:ascii="Arial" w:hAnsi="Arial" w:eastAsia="Arial" w:cs="Arial"/>
                <w:sz w:val="24"/>
                <w:szCs w:val="24"/>
              </w:rPr>
              <w:t>predominantly by</w:t>
            </w:r>
            <w:r w:rsidRPr="6C0DBB9A" w:rsidR="085EBAEA">
              <w:rPr>
                <w:rFonts w:ascii="Arial" w:hAnsi="Arial" w:eastAsia="Arial" w:cs="Arial"/>
                <w:sz w:val="24"/>
                <w:szCs w:val="24"/>
              </w:rPr>
              <w:t xml:space="preserve"> PP students. </w:t>
            </w:r>
          </w:p>
        </w:tc>
      </w:tr>
      <w:tr w:rsidR="25B1F727" w:rsidTr="6C0DBB9A" w14:paraId="4F10A4F4" w14:textId="77777777">
        <w:trPr>
          <w:trHeight w:val="300"/>
        </w:trPr>
        <w:tc>
          <w:tcPr>
            <w:tcW w:w="94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CC2E5" w:themeFill="accent5" w:themeFillTint="99"/>
            <w:tcMar/>
            <w:vAlign w:val="center"/>
          </w:tcPr>
          <w:p w:rsidR="25B1F727" w:rsidP="6C0DBB9A" w:rsidRDefault="25B1F727" w14:paraId="52CBD0CA" w14:textId="77777777">
            <w:pPr>
              <w:ind w:left="56" w:firstLine="260"/>
              <w:jc w:val="center"/>
              <w:rPr>
                <w:rFonts w:ascii="Arial" w:hAnsi="Arial" w:eastAsia="Arial" w:cs="Arial"/>
                <w:b w:val="1"/>
                <w:bCs w:val="1"/>
                <w:color w:val="FFFFFF" w:themeColor="background1"/>
                <w:sz w:val="24"/>
                <w:szCs w:val="24"/>
              </w:rPr>
            </w:pPr>
            <w:r w:rsidRPr="6C0DBB9A" w:rsidR="25B1F727">
              <w:rPr>
                <w:rFonts w:ascii="Arial" w:hAnsi="Arial" w:eastAsia="Arial" w:cs="Arial"/>
                <w:b w:val="1"/>
                <w:bCs w:val="1"/>
                <w:color w:val="FFFFFF" w:themeColor="background1" w:themeTint="FF" w:themeShade="FF"/>
                <w:sz w:val="24"/>
                <w:szCs w:val="24"/>
              </w:rPr>
              <w:t>Belonging and Achievement</w:t>
            </w:r>
          </w:p>
        </w:tc>
      </w:tr>
      <w:tr w:rsidR="25B1F727" w:rsidTr="6C0DBB9A" w14:paraId="71C25E11"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65738D85" w14:textId="77777777">
            <w:pPr>
              <w:ind w:left="6"/>
              <w:rPr>
                <w:rFonts w:ascii="Arial" w:hAnsi="Arial" w:eastAsia="Arial" w:cs="Arial"/>
                <w:b w:val="1"/>
                <w:bCs w:val="1"/>
                <w:color w:val="0D0D0D" w:themeColor="text1" w:themeTint="F2"/>
                <w:sz w:val="24"/>
                <w:szCs w:val="24"/>
              </w:rPr>
            </w:pPr>
            <w:r w:rsidRPr="6C0DBB9A" w:rsidR="25B1F727">
              <w:rPr>
                <w:rFonts w:ascii="Arial" w:hAnsi="Arial" w:eastAsia="Arial" w:cs="Arial"/>
                <w:b w:val="1"/>
                <w:bCs w:val="1"/>
                <w:color w:val="0D0D0D" w:themeColor="text1" w:themeTint="F2" w:themeShade="FF"/>
                <w:sz w:val="24"/>
                <w:szCs w:val="24"/>
              </w:rPr>
              <w:t xml:space="preserve">Providing resources and structures to enable student </w:t>
            </w:r>
            <w:r w:rsidRPr="6C0DBB9A" w:rsidR="25B1F727">
              <w:rPr>
                <w:rFonts w:ascii="Arial" w:hAnsi="Arial" w:eastAsia="Arial" w:cs="Arial"/>
                <w:b w:val="1"/>
                <w:bCs w:val="1"/>
                <w:color w:val="0D0D0D" w:themeColor="text1" w:themeTint="F2" w:themeShade="FF"/>
                <w:sz w:val="24"/>
                <w:szCs w:val="24"/>
              </w:rPr>
              <w:t>proficiency</w:t>
            </w:r>
            <w:r w:rsidRPr="6C0DBB9A" w:rsidR="25B1F727">
              <w:rPr>
                <w:rFonts w:ascii="Arial" w:hAnsi="Arial" w:eastAsia="Arial" w:cs="Arial"/>
                <w:b w:val="1"/>
                <w:bCs w:val="1"/>
                <w:color w:val="0D0D0D" w:themeColor="text1" w:themeTint="F2" w:themeShade="FF"/>
                <w:sz w:val="24"/>
                <w:szCs w:val="24"/>
              </w:rPr>
              <w:t xml:space="preserve"> and confidence in self-organisation and independent learning</w:t>
            </w:r>
          </w:p>
          <w:p w:rsidR="25B1F727" w:rsidP="6C0DBB9A" w:rsidRDefault="25B1F727" w14:paraId="4E986105" w14:textId="77777777">
            <w:pPr>
              <w:spacing w:after="65" w:line="232" w:lineRule="auto"/>
              <w:rPr>
                <w:rFonts w:ascii="Arial" w:hAnsi="Arial" w:eastAsia="Arial" w:cs="Arial"/>
                <w:color w:val="0D0D0D" w:themeColor="text1" w:themeTint="F2" w:themeShade="FF"/>
                <w:sz w:val="24"/>
                <w:szCs w:val="24"/>
              </w:rPr>
            </w:pPr>
            <w:r w:rsidRPr="6C0DBB9A" w:rsidR="25B1F727">
              <w:rPr>
                <w:rFonts w:ascii="Arial" w:hAnsi="Arial" w:eastAsia="Arial" w:cs="Arial"/>
                <w:color w:val="0D0D0D" w:themeColor="text1" w:themeTint="F2" w:themeShade="FF"/>
                <w:sz w:val="24"/>
                <w:szCs w:val="24"/>
              </w:rPr>
              <w:t xml:space="preserve">Ensure students who struggle with self- regulation can learn to manage behaviours effectively </w:t>
            </w:r>
          </w:p>
          <w:p w:rsidR="25B1F727" w:rsidP="6C0DBB9A" w:rsidRDefault="25B1F727" w14:paraId="00D4F23A"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Teaching </w:t>
            </w:r>
          </w:p>
          <w:p w:rsidR="25B1F727" w:rsidP="6C0DBB9A" w:rsidRDefault="25B1F727" w14:paraId="2EB948AD"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Targeted Academic Support </w:t>
            </w:r>
          </w:p>
          <w:p w:rsidR="25B1F727" w:rsidP="6C0DBB9A" w:rsidRDefault="25B1F727" w14:paraId="51D007B6" w14:textId="77777777">
            <w:pPr>
              <w:spacing w:after="37"/>
              <w:rPr>
                <w:rFonts w:ascii="Arial" w:hAnsi="Arial" w:eastAsia="Arial" w:cs="Arial"/>
                <w:color w:val="auto"/>
                <w:sz w:val="24"/>
                <w:szCs w:val="24"/>
              </w:rPr>
            </w:pPr>
            <w:r w:rsidRPr="6C0DBB9A" w:rsidR="25B1F727">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1F862D68" w14:textId="77777777">
            <w:pPr>
              <w:pStyle w:val="ListParagraph"/>
              <w:numPr>
                <w:ilvl w:val="0"/>
                <w:numId w:val="10"/>
              </w:numPr>
              <w:spacing w:after="57"/>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 xml:space="preserve">Reduction in late detentions  </w:t>
            </w:r>
          </w:p>
          <w:p w:rsidR="6C863F63" w:rsidP="6C0DBB9A" w:rsidRDefault="6C863F63" w14:paraId="749123E3" w14:textId="077EAF72">
            <w:pPr>
              <w:pStyle w:val="ListParagraph"/>
              <w:spacing w:after="57"/>
              <w:ind w:left="360"/>
              <w:rPr>
                <w:rFonts w:ascii="Arial" w:hAnsi="Arial" w:eastAsia="Arial" w:cs="Arial"/>
                <w:color w:val="000000" w:themeColor="text1"/>
                <w:sz w:val="24"/>
                <w:szCs w:val="24"/>
              </w:rPr>
            </w:pPr>
          </w:p>
          <w:p w:rsidR="733034AF" w:rsidP="6C0DBB9A" w:rsidRDefault="3E67F65A" w14:paraId="48EC96B4" w14:textId="298B03E1">
            <w:pPr>
              <w:ind w:right="37"/>
              <w:rPr>
                <w:rFonts w:ascii="Arial" w:hAnsi="Arial" w:eastAsia="Arial" w:cs="Arial"/>
                <w:color w:val="000000" w:themeColor="text1"/>
                <w:sz w:val="24"/>
                <w:szCs w:val="24"/>
                <w:highlight w:val="yellow"/>
              </w:rPr>
            </w:pPr>
            <w:r w:rsidRPr="6C0DBB9A" w:rsidR="3E67F65A">
              <w:rPr>
                <w:rFonts w:ascii="Arial" w:hAnsi="Arial" w:eastAsia="Arial" w:cs="Arial"/>
                <w:color w:val="000000" w:themeColor="text1" w:themeTint="FF" w:themeShade="FF"/>
                <w:sz w:val="24"/>
                <w:szCs w:val="24"/>
              </w:rPr>
              <w:t xml:space="preserve">In 2023-24, PP students accounted for </w:t>
            </w:r>
            <w:r w:rsidRPr="6C0DBB9A" w:rsidR="64A44120">
              <w:rPr>
                <w:rFonts w:ascii="Arial" w:hAnsi="Arial" w:eastAsia="Arial" w:cs="Arial"/>
                <w:color w:val="000000" w:themeColor="text1" w:themeTint="FF" w:themeShade="FF"/>
                <w:sz w:val="24"/>
                <w:szCs w:val="24"/>
              </w:rPr>
              <w:t xml:space="preserve">37313 </w:t>
            </w:r>
            <w:r w:rsidRPr="6C0DBB9A" w:rsidR="3E67F65A">
              <w:rPr>
                <w:rFonts w:ascii="Arial" w:hAnsi="Arial" w:eastAsia="Arial" w:cs="Arial"/>
                <w:color w:val="000000" w:themeColor="text1" w:themeTint="FF" w:themeShade="FF"/>
                <w:sz w:val="24"/>
                <w:szCs w:val="24"/>
              </w:rPr>
              <w:t>of all p</w:t>
            </w:r>
            <w:r w:rsidRPr="6C0DBB9A" w:rsidR="25B1F727">
              <w:rPr>
                <w:rFonts w:ascii="Arial" w:hAnsi="Arial" w:eastAsia="Arial" w:cs="Arial"/>
                <w:color w:val="000000" w:themeColor="text1" w:themeTint="FF" w:themeShade="FF"/>
                <w:sz w:val="24"/>
                <w:szCs w:val="24"/>
              </w:rPr>
              <w:t>ositive class chart point</w:t>
            </w:r>
            <w:r w:rsidRPr="6C0DBB9A" w:rsidR="733034AF">
              <w:rPr>
                <w:rFonts w:ascii="Arial" w:hAnsi="Arial" w:eastAsia="Arial" w:cs="Arial"/>
                <w:color w:val="000000" w:themeColor="text1" w:themeTint="FF" w:themeShade="FF"/>
                <w:sz w:val="24"/>
                <w:szCs w:val="24"/>
              </w:rPr>
              <w:t>s.</w:t>
            </w:r>
            <w:r w:rsidRPr="6C0DBB9A" w:rsidR="354AE039">
              <w:rPr>
                <w:rFonts w:ascii="Arial" w:hAnsi="Arial" w:eastAsia="Arial" w:cs="Arial"/>
                <w:color w:val="000000" w:themeColor="text1" w:themeTint="FF" w:themeShade="FF"/>
                <w:sz w:val="24"/>
                <w:szCs w:val="24"/>
              </w:rPr>
              <w:t xml:space="preserve"> </w:t>
            </w:r>
            <w:r w:rsidRPr="6C0DBB9A" w:rsidR="1105BFF7">
              <w:rPr>
                <w:rFonts w:ascii="Arial" w:hAnsi="Arial" w:eastAsia="Arial" w:cs="Arial"/>
                <w:color w:val="000000" w:themeColor="text1" w:themeTint="FF" w:themeShade="FF"/>
                <w:sz w:val="24"/>
                <w:szCs w:val="24"/>
              </w:rPr>
              <w:t xml:space="preserve">5653 points were awarded </w:t>
            </w:r>
            <w:r w:rsidRPr="6C0DBB9A" w:rsidR="733034AF">
              <w:rPr>
                <w:rFonts w:ascii="Arial" w:hAnsi="Arial" w:eastAsia="Arial" w:cs="Arial"/>
                <w:color w:val="000000" w:themeColor="text1" w:themeTint="FF" w:themeShade="FF"/>
                <w:sz w:val="24"/>
                <w:szCs w:val="24"/>
              </w:rPr>
              <w:t xml:space="preserve">for </w:t>
            </w:r>
            <w:r w:rsidRPr="6C0DBB9A" w:rsidR="733034AF">
              <w:rPr>
                <w:rFonts w:ascii="Arial" w:hAnsi="Arial" w:eastAsia="Arial" w:cs="Arial"/>
                <w:color w:val="000000" w:themeColor="text1" w:themeTint="FF" w:themeShade="FF"/>
                <w:sz w:val="24"/>
                <w:szCs w:val="24"/>
              </w:rPr>
              <w:t>demonstrating</w:t>
            </w:r>
            <w:r w:rsidRPr="6C0DBB9A" w:rsidR="733034AF">
              <w:rPr>
                <w:rFonts w:ascii="Arial" w:hAnsi="Arial" w:eastAsia="Arial" w:cs="Arial"/>
                <w:color w:val="000000" w:themeColor="text1" w:themeTint="FF" w:themeShade="FF"/>
                <w:sz w:val="24"/>
                <w:szCs w:val="24"/>
              </w:rPr>
              <w:t xml:space="preserve"> self-belief and </w:t>
            </w:r>
            <w:r w:rsidRPr="6C0DBB9A" w:rsidR="26AC1EBB">
              <w:rPr>
                <w:rFonts w:ascii="Arial" w:hAnsi="Arial" w:eastAsia="Arial" w:cs="Arial"/>
                <w:color w:val="000000" w:themeColor="text1" w:themeTint="FF" w:themeShade="FF"/>
                <w:sz w:val="24"/>
                <w:szCs w:val="24"/>
              </w:rPr>
              <w:t>4634 points for taking responsibility for their own learning</w:t>
            </w:r>
            <w:r w:rsidRPr="6C0DBB9A" w:rsidR="733034AF">
              <w:rPr>
                <w:rFonts w:ascii="Arial" w:hAnsi="Arial" w:eastAsia="Arial" w:cs="Arial"/>
                <w:color w:val="000000" w:themeColor="text1" w:themeTint="FF" w:themeShade="FF"/>
                <w:sz w:val="24"/>
                <w:szCs w:val="24"/>
              </w:rPr>
              <w:t xml:space="preserve"> in Class Charts.</w:t>
            </w:r>
          </w:p>
          <w:p w:rsidR="25B1F727" w:rsidP="6C0DBB9A" w:rsidRDefault="25B1F727" w14:paraId="5E0FA637" w14:textId="763B55F9">
            <w:pPr>
              <w:ind w:right="37"/>
              <w:rPr>
                <w:rFonts w:ascii="Arial" w:hAnsi="Arial" w:eastAsia="Arial" w:cs="Arial"/>
                <w:color w:val="000000" w:themeColor="text1"/>
                <w:sz w:val="24"/>
                <w:szCs w:val="24"/>
                <w:highlight w:val="yellow"/>
              </w:rPr>
            </w:pPr>
          </w:p>
          <w:p w:rsidR="25B1F727" w:rsidP="6C0DBB9A" w:rsidRDefault="25B1F727" w14:paraId="16FBD5D3" w14:textId="77777777">
            <w:pPr>
              <w:ind w:right="37"/>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Intervention from pastoral mentors and SLT mentors in Year 11 to catch up with homework and coursework</w:t>
            </w:r>
          </w:p>
          <w:p w:rsidR="25B1F727" w:rsidP="6C0DBB9A" w:rsidRDefault="25B1F727" w14:paraId="14FC8DE3" w14:textId="77777777">
            <w:pPr>
              <w:pStyle w:val="ListParagraph"/>
              <w:numPr>
                <w:ilvl w:val="0"/>
                <w:numId w:val="10"/>
              </w:numPr>
              <w:ind w:right="37"/>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CPD programmes for staff on strategies for metacognitive approaches.</w:t>
            </w:r>
          </w:p>
          <w:p w:rsidR="25B1F727" w:rsidP="6C0DBB9A" w:rsidRDefault="25B1F727" w14:paraId="391DC824" w14:textId="77777777">
            <w:pPr>
              <w:pStyle w:val="ListParagraph"/>
              <w:numPr>
                <w:ilvl w:val="0"/>
                <w:numId w:val="10"/>
              </w:numPr>
              <w:ind w:right="37"/>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Continuous positive reinforcement of expectations through PSHE curriculum, use of PREP and “catching pupils being good” approach.</w:t>
            </w:r>
          </w:p>
          <w:p w:rsidR="25B1F727" w:rsidP="6C0DBB9A" w:rsidRDefault="25B1F727" w14:paraId="47595059" w14:textId="77777777">
            <w:pPr>
              <w:pStyle w:val="ListParagraph"/>
              <w:numPr>
                <w:ilvl w:val="0"/>
                <w:numId w:val="10"/>
              </w:numPr>
              <w:ind w:right="37"/>
              <w:rPr>
                <w:rFonts w:ascii="Arial" w:hAnsi="Arial" w:eastAsia="Arial" w:cs="Arial"/>
                <w:color w:val="000000" w:themeColor="text1"/>
                <w:sz w:val="24"/>
                <w:szCs w:val="24"/>
              </w:rPr>
            </w:pPr>
          </w:p>
        </w:tc>
      </w:tr>
      <w:tr w:rsidR="25B1F727" w:rsidTr="6C0DBB9A" w14:paraId="248D2772"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1129DEB3" w14:textId="77777777">
            <w:pPr>
              <w:ind w:left="6"/>
              <w:jc w:val="both"/>
              <w:rPr>
                <w:rFonts w:ascii="Arial" w:hAnsi="Arial" w:eastAsia="Arial" w:cs="Arial"/>
                <w:b w:val="1"/>
                <w:bCs w:val="1"/>
                <w:sz w:val="24"/>
                <w:szCs w:val="24"/>
              </w:rPr>
            </w:pPr>
            <w:r w:rsidRPr="6C0DBB9A" w:rsidR="25B1F727">
              <w:rPr>
                <w:rFonts w:ascii="Arial" w:hAnsi="Arial" w:eastAsia="Arial" w:cs="Arial"/>
                <w:b w:val="1"/>
                <w:bCs w:val="1"/>
                <w:sz w:val="24"/>
                <w:szCs w:val="24"/>
              </w:rPr>
              <w:t xml:space="preserve">Developing curricular opportunities for students to develop literacy, </w:t>
            </w:r>
            <w:r w:rsidRPr="6C0DBB9A" w:rsidR="25B1F727">
              <w:rPr>
                <w:rFonts w:ascii="Arial" w:hAnsi="Arial" w:eastAsia="Arial" w:cs="Arial"/>
                <w:b w:val="1"/>
                <w:bCs w:val="1"/>
                <w:sz w:val="24"/>
                <w:szCs w:val="24"/>
              </w:rPr>
              <w:t>oracy</w:t>
            </w:r>
            <w:r w:rsidRPr="6C0DBB9A" w:rsidR="25B1F727">
              <w:rPr>
                <w:rFonts w:ascii="Arial" w:hAnsi="Arial" w:eastAsia="Arial" w:cs="Arial"/>
                <w:b w:val="1"/>
                <w:bCs w:val="1"/>
                <w:sz w:val="24"/>
                <w:szCs w:val="24"/>
              </w:rPr>
              <w:t xml:space="preserve"> and numeracy skills to ensure they have success in their learning as well as building self-confidence and self- esteem.</w:t>
            </w:r>
          </w:p>
          <w:p w:rsidR="25B1F727" w:rsidP="6C0DBB9A" w:rsidRDefault="25B1F727" w14:paraId="7BEFB75B"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Teaching </w:t>
            </w:r>
          </w:p>
          <w:p w:rsidR="25B1F727" w:rsidP="6C0DBB9A" w:rsidRDefault="25B1F727" w14:paraId="28F03587"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Targeted Academic Support </w:t>
            </w:r>
          </w:p>
          <w:p w:rsidR="25B1F727" w:rsidP="6C0DBB9A" w:rsidRDefault="25B1F727" w14:paraId="08CA0CDD" w14:textId="77777777">
            <w:pPr>
              <w:rPr>
                <w:rFonts w:ascii="Arial" w:hAnsi="Arial" w:eastAsia="Arial" w:cs="Arial"/>
                <w:color w:val="auto"/>
                <w:sz w:val="24"/>
                <w:szCs w:val="24"/>
              </w:rPr>
            </w:pPr>
            <w:r w:rsidRPr="6C0DBB9A" w:rsidR="25B1F727">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3D9FDDB4" w14:textId="3E4F92CE">
            <w:pPr>
              <w:pStyle w:val="ListParagraph"/>
              <w:spacing w:after="32" w:line="234" w:lineRule="auto"/>
              <w:ind w:left="1" w:hanging="0"/>
              <w:rPr>
                <w:rFonts w:ascii="Arial" w:hAnsi="Arial" w:eastAsia="Arial" w:cs="Arial"/>
                <w:color w:val="000000" w:themeColor="text1" w:themeTint="FF" w:themeShade="FF"/>
                <w:sz w:val="24"/>
                <w:szCs w:val="24"/>
                <w:highlight w:val="yellow"/>
              </w:rPr>
            </w:pPr>
            <w:r w:rsidRPr="6C0DBB9A" w:rsidR="08CDFC39">
              <w:rPr>
                <w:rFonts w:ascii="Arial" w:hAnsi="Arial" w:eastAsia="Arial" w:cs="Arial"/>
                <w:color w:val="000000" w:themeColor="text1" w:themeTint="FF" w:themeShade="FF"/>
                <w:sz w:val="24"/>
                <w:szCs w:val="24"/>
              </w:rPr>
              <w:t>P</w:t>
            </w:r>
            <w:r w:rsidRPr="6C0DBB9A" w:rsidR="08CDFC39">
              <w:rPr>
                <w:rFonts w:ascii="Arial" w:hAnsi="Arial" w:eastAsia="Arial" w:cs="Arial"/>
                <w:color w:val="000000" w:themeColor="text1" w:themeTint="FF" w:themeShade="FF"/>
                <w:sz w:val="24"/>
                <w:szCs w:val="24"/>
              </w:rPr>
              <w:t>P funding has enabled</w:t>
            </w:r>
            <w:r w:rsidRPr="6C0DBB9A" w:rsidR="2754454E">
              <w:rPr>
                <w:rFonts w:ascii="Arial" w:hAnsi="Arial" w:eastAsia="Arial" w:cs="Arial"/>
                <w:color w:val="000000" w:themeColor="text1" w:themeTint="FF" w:themeShade="FF"/>
                <w:sz w:val="24"/>
                <w:szCs w:val="24"/>
              </w:rPr>
              <w:t xml:space="preserve"> the following interventions to run:</w:t>
            </w:r>
          </w:p>
          <w:p w:rsidR="25B1F727" w:rsidP="6C0DBB9A" w:rsidRDefault="25B1F727" w14:paraId="1689BA94" w14:textId="2001EACC">
            <w:pPr>
              <w:pStyle w:val="ListParagraph"/>
              <w:spacing w:after="32" w:line="234" w:lineRule="auto"/>
              <w:ind w:left="1" w:hanging="0"/>
              <w:rPr>
                <w:rFonts w:ascii="Arial" w:hAnsi="Arial" w:eastAsia="Arial" w:cs="Arial"/>
                <w:color w:val="000000" w:themeColor="text1" w:themeTint="FF" w:themeShade="FF"/>
                <w:sz w:val="24"/>
                <w:szCs w:val="24"/>
                <w:highlight w:val="yellow"/>
              </w:rPr>
            </w:pPr>
          </w:p>
          <w:p w:rsidR="25B1F727" w:rsidP="6C0DBB9A" w:rsidRDefault="25B1F727" w14:paraId="104FF472" w14:textId="047CA923">
            <w:pPr>
              <w:pStyle w:val="ListParagraph"/>
              <w:spacing w:after="32" w:line="234" w:lineRule="auto"/>
              <w:ind w:left="1" w:hanging="0"/>
              <w:rPr>
                <w:rFonts w:ascii="Arial" w:hAnsi="Arial" w:eastAsia="Arial" w:cs="Arial"/>
                <w:sz w:val="24"/>
                <w:szCs w:val="24"/>
              </w:rPr>
            </w:pPr>
            <w:r w:rsidR="2754454E">
              <w:drawing>
                <wp:inline wp14:editId="135C3BC0" wp14:anchorId="3713D1E4">
                  <wp:extent cx="4229100" cy="1933575"/>
                  <wp:effectExtent l="0" t="0" r="0" b="0"/>
                  <wp:docPr id="1024855995" name="" title=""/>
                  <wp:cNvGraphicFramePr>
                    <a:graphicFrameLocks noChangeAspect="1"/>
                  </wp:cNvGraphicFramePr>
                  <a:graphic>
                    <a:graphicData uri="http://schemas.openxmlformats.org/drawingml/2006/picture">
                      <pic:pic>
                        <pic:nvPicPr>
                          <pic:cNvPr id="0" name=""/>
                          <pic:cNvPicPr/>
                        </pic:nvPicPr>
                        <pic:blipFill>
                          <a:blip r:embed="R0ec32f7a275948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29100" cy="1933575"/>
                          </a:xfrm>
                          <a:prstGeom prst="rect">
                            <a:avLst/>
                          </a:prstGeom>
                        </pic:spPr>
                      </pic:pic>
                    </a:graphicData>
                  </a:graphic>
                </wp:inline>
              </w:drawing>
            </w:r>
          </w:p>
          <w:tbl>
            <w:tblPr>
              <w:tblW w:w="0" w:type="auto"/>
              <w:tblInd w:w="1" w:type="dxa"/>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Pr>
            <w:tblGrid>
              <w:gridCol w:w="1635"/>
              <w:gridCol w:w="1670"/>
              <w:gridCol w:w="3370"/>
            </w:tblGrid>
            <w:tr w:rsidR="52A0F8A0" w:rsidTr="6C0DBB9A" w14:paraId="06E30DAE">
              <w:trPr>
                <w:trHeight w:val="300"/>
              </w:trPr>
              <w:tc>
                <w:tcPr>
                  <w:tcW w:w="1635" w:type="dxa"/>
                  <w:tcMar/>
                </w:tcPr>
                <w:p w:rsidR="6A5EF47B" w:rsidP="6C0DBB9A" w:rsidRDefault="6A5EF47B" w14:paraId="74C26329" w14:textId="5ADBBCDE">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 xml:space="preserve">Reading Mentor Group </w:t>
                  </w:r>
                  <w:r w:rsidRPr="6C0DBB9A" w:rsidR="1872B1C0">
                    <w:rPr>
                      <w:rFonts w:ascii="Arial" w:hAnsi="Arial" w:eastAsia="Arial" w:cs="Arial"/>
                      <w:noProof w:val="0"/>
                      <w:sz w:val="24"/>
                      <w:szCs w:val="24"/>
                      <w:lang w:val="en-GB"/>
                    </w:rPr>
                    <w:t xml:space="preserve"> </w:t>
                  </w:r>
                </w:p>
              </w:tc>
              <w:tc>
                <w:tcPr>
                  <w:tcW w:w="1670" w:type="dxa"/>
                  <w:tcMar/>
                </w:tcPr>
                <w:p w:rsidR="6A5EF47B" w:rsidP="6C0DBB9A" w:rsidRDefault="6A5EF47B" w14:paraId="48C084AF" w14:textId="48CE8D51">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 xml:space="preserve">Average </w:t>
                  </w:r>
                  <w:r w:rsidRPr="6C0DBB9A" w:rsidR="1872B1C0">
                    <w:rPr>
                      <w:rFonts w:ascii="Arial" w:hAnsi="Arial" w:eastAsia="Arial" w:cs="Arial"/>
                      <w:noProof w:val="0"/>
                      <w:color w:val="000000" w:themeColor="text1" w:themeTint="FF" w:themeShade="FF"/>
                      <w:sz w:val="24"/>
                      <w:szCs w:val="24"/>
                      <w:lang w:val="en-GB"/>
                    </w:rPr>
                    <w:t xml:space="preserve">0.7  </w:t>
                  </w:r>
                  <w:r w:rsidRPr="6C0DBB9A" w:rsidR="1872B1C0">
                    <w:rPr>
                      <w:rFonts w:ascii="Arial" w:hAnsi="Arial" w:eastAsia="Arial" w:cs="Arial"/>
                      <w:noProof w:val="0"/>
                      <w:sz w:val="24"/>
                      <w:szCs w:val="24"/>
                      <w:lang w:val="en-GB"/>
                    </w:rPr>
                    <w:t>months</w:t>
                  </w:r>
                  <w:r w:rsidRPr="6C0DBB9A" w:rsidR="1872B1C0">
                    <w:rPr>
                      <w:rFonts w:ascii="Arial" w:hAnsi="Arial" w:eastAsia="Arial" w:cs="Arial"/>
                      <w:noProof w:val="0"/>
                      <w:sz w:val="24"/>
                      <w:szCs w:val="24"/>
                      <w:lang w:val="en-GB"/>
                    </w:rPr>
                    <w:t xml:space="preserve"> </w:t>
                  </w:r>
                </w:p>
              </w:tc>
              <w:tc>
                <w:tcPr>
                  <w:tcW w:w="3370" w:type="dxa"/>
                  <w:tcMar/>
                </w:tcPr>
                <w:p w:rsidR="6A5EF47B" w:rsidP="6C0DBB9A" w:rsidRDefault="6A5EF47B" w14:paraId="5A7B772C" w14:textId="2B260BE4">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Average increase of 7 months reading age (Apr –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June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6A5EF47B" w:rsidP="6C0DBB9A" w:rsidRDefault="6A5EF47B" w14:paraId="4DF63CE0" w14:textId="77D5C486">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No. of students Red (UI) to Yellow (I</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2 </w:t>
                  </w:r>
                </w:p>
                <w:p w:rsidR="6A5EF47B" w:rsidP="6C0DBB9A" w:rsidRDefault="6A5EF47B" w14:paraId="296627CC" w14:textId="61D9C3DB">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No. of students Yellow (I) to Blue (OW</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3 </w:t>
                  </w:r>
                </w:p>
                <w:p w:rsidR="6A5EF47B" w:rsidP="6C0DBB9A" w:rsidRDefault="6A5EF47B" w14:paraId="0671AF16" w14:textId="069299C7">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No of Students Red (UI) to Blue (OW</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3</w:t>
                  </w:r>
                </w:p>
              </w:tc>
            </w:tr>
            <w:tr w:rsidR="52A0F8A0" w:rsidTr="6C0DBB9A" w14:paraId="03ABEED8">
              <w:trPr>
                <w:trHeight w:val="300"/>
              </w:trPr>
              <w:tc>
                <w:tcPr>
                  <w:tcW w:w="1635" w:type="dxa"/>
                  <w:tcMar/>
                </w:tcPr>
                <w:p w:rsidR="6A5EF47B" w:rsidP="6C0DBB9A" w:rsidRDefault="6A5EF47B" w14:paraId="1DD09288" w14:textId="6B5656D0">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 xml:space="preserve">Phonics BLA </w:t>
                  </w:r>
                  <w:r w:rsidRPr="6C0DBB9A" w:rsidR="1872B1C0">
                    <w:rPr>
                      <w:rFonts w:ascii="Arial" w:hAnsi="Arial" w:eastAsia="Arial" w:cs="Arial"/>
                      <w:noProof w:val="0"/>
                      <w:sz w:val="24"/>
                      <w:szCs w:val="24"/>
                      <w:lang w:val="en-GB"/>
                    </w:rPr>
                    <w:t xml:space="preserve"> </w:t>
                  </w:r>
                </w:p>
              </w:tc>
              <w:tc>
                <w:tcPr>
                  <w:tcW w:w="1670" w:type="dxa"/>
                  <w:tcMar/>
                </w:tcPr>
                <w:p w:rsidR="6A5EF47B" w:rsidP="6C0DBB9A" w:rsidRDefault="6A5EF47B" w14:paraId="5FAD8B88" w14:textId="527ABC5D">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Average 0.4 months</w:t>
                  </w:r>
                </w:p>
              </w:tc>
              <w:tc>
                <w:tcPr>
                  <w:tcW w:w="3370" w:type="dxa"/>
                  <w:tcMar/>
                </w:tcPr>
                <w:p w:rsidR="6A5EF47B" w:rsidP="6C0DBB9A" w:rsidRDefault="6A5EF47B" w14:paraId="5D30133E" w14:textId="4EA0D01E">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Average increase of 4 months reading age (Apr – June)</w:t>
                  </w:r>
                  <w:r w:rsidRPr="6C0DBB9A" w:rsidR="1872B1C0">
                    <w:rPr>
                      <w:rFonts w:ascii="Arial" w:hAnsi="Arial" w:eastAsia="Arial" w:cs="Arial"/>
                      <w:noProof w:val="0"/>
                      <w:color w:val="000000" w:themeColor="text1" w:themeTint="FF" w:themeShade="FF"/>
                      <w:sz w:val="24"/>
                      <w:szCs w:val="24"/>
                      <w:lang w:val="en-GB"/>
                    </w:rPr>
                    <w:t xml:space="preserve">. </w:t>
                  </w:r>
                  <w:r w:rsidRPr="6C0DBB9A" w:rsidR="1872B1C0">
                    <w:rPr>
                      <w:rFonts w:ascii="Arial" w:hAnsi="Arial" w:eastAsia="Arial" w:cs="Arial"/>
                      <w:noProof w:val="0"/>
                      <w:sz w:val="24"/>
                      <w:szCs w:val="24"/>
                      <w:lang w:val="en-GB"/>
                    </w:rPr>
                    <w:t xml:space="preserve"> </w:t>
                  </w:r>
                </w:p>
              </w:tc>
            </w:tr>
            <w:tr w:rsidR="52A0F8A0" w:rsidTr="6C0DBB9A" w14:paraId="37794764">
              <w:trPr>
                <w:trHeight w:val="300"/>
              </w:trPr>
              <w:tc>
                <w:tcPr>
                  <w:tcW w:w="1635" w:type="dxa"/>
                  <w:tcMar/>
                </w:tcPr>
                <w:p w:rsidR="6A5EF47B" w:rsidP="6C0DBB9A" w:rsidRDefault="6A5EF47B" w14:paraId="4D8C509E" w14:textId="7B165193">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 xml:space="preserve">Phonics Y7 </w:t>
                  </w:r>
                  <w:r w:rsidRPr="6C0DBB9A" w:rsidR="1872B1C0">
                    <w:rPr>
                      <w:rFonts w:ascii="Arial" w:hAnsi="Arial" w:eastAsia="Arial" w:cs="Arial"/>
                      <w:noProof w:val="0"/>
                      <w:sz w:val="24"/>
                      <w:szCs w:val="24"/>
                      <w:lang w:val="en-GB"/>
                    </w:rPr>
                    <w:t xml:space="preserve"> </w:t>
                  </w:r>
                </w:p>
              </w:tc>
              <w:tc>
                <w:tcPr>
                  <w:tcW w:w="1670" w:type="dxa"/>
                  <w:tcMar/>
                </w:tcPr>
                <w:p w:rsidR="6A5EF47B" w:rsidP="6C0DBB9A" w:rsidRDefault="6A5EF47B" w14:paraId="6336F8E7" w14:textId="7D440C51">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Average1.</w:t>
                  </w:r>
                  <w:r w:rsidRPr="6C0DBB9A" w:rsidR="1872B1C0">
                    <w:rPr>
                      <w:rFonts w:ascii="Arial" w:hAnsi="Arial" w:eastAsia="Arial" w:cs="Arial"/>
                      <w:noProof w:val="0"/>
                      <w:color w:val="000000" w:themeColor="text1" w:themeTint="FF" w:themeShade="FF"/>
                      <w:sz w:val="24"/>
                      <w:szCs w:val="24"/>
                      <w:lang w:val="en-GB"/>
                    </w:rPr>
                    <w:t xml:space="preserve">0 </w:t>
                  </w:r>
                  <w:r w:rsidRPr="6C0DBB9A" w:rsidR="1872B1C0">
                    <w:rPr>
                      <w:rFonts w:ascii="Arial" w:hAnsi="Arial" w:eastAsia="Arial" w:cs="Arial"/>
                      <w:noProof w:val="0"/>
                      <w:sz w:val="24"/>
                      <w:szCs w:val="24"/>
                      <w:lang w:val="en-GB"/>
                    </w:rPr>
                    <w:t xml:space="preserve"> months</w:t>
                  </w:r>
                </w:p>
              </w:tc>
              <w:tc>
                <w:tcPr>
                  <w:tcW w:w="3370" w:type="dxa"/>
                  <w:tcMar/>
                </w:tcPr>
                <w:p w:rsidR="6A5EF47B" w:rsidP="6C0DBB9A" w:rsidRDefault="6A5EF47B" w14:paraId="657AB449" w14:textId="70D2FEA3">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Average increase of 1 year reading age (Apr –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June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6A5EF47B" w:rsidP="6C0DBB9A" w:rsidRDefault="6A5EF47B" w14:paraId="17E61573" w14:textId="7A2388E3">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1 student increased by 2yrs 1 month</w:t>
                  </w:r>
                </w:p>
              </w:tc>
            </w:tr>
            <w:tr w:rsidR="52A0F8A0" w:rsidTr="6C0DBB9A" w14:paraId="604C41A9">
              <w:trPr>
                <w:trHeight w:val="300"/>
              </w:trPr>
              <w:tc>
                <w:tcPr>
                  <w:tcW w:w="1635" w:type="dxa"/>
                  <w:tcMar/>
                </w:tcPr>
                <w:p w:rsidR="6A5EF47B" w:rsidP="6C0DBB9A" w:rsidRDefault="6A5EF47B" w14:paraId="7A56F21D" w14:textId="592570A1">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Phonics Y8</w:t>
                  </w:r>
                </w:p>
              </w:tc>
              <w:tc>
                <w:tcPr>
                  <w:tcW w:w="1670" w:type="dxa"/>
                  <w:tcMar/>
                </w:tcPr>
                <w:p w:rsidR="6A5EF47B" w:rsidP="6C0DBB9A" w:rsidRDefault="6A5EF47B" w14:paraId="645D0A14" w14:textId="7E8E04C6">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Average1.</w:t>
                  </w:r>
                  <w:r w:rsidRPr="6C0DBB9A" w:rsidR="1872B1C0">
                    <w:rPr>
                      <w:rFonts w:ascii="Arial" w:hAnsi="Arial" w:eastAsia="Arial" w:cs="Arial"/>
                      <w:noProof w:val="0"/>
                      <w:color w:val="000000" w:themeColor="text1" w:themeTint="FF" w:themeShade="FF"/>
                      <w:sz w:val="24"/>
                      <w:szCs w:val="24"/>
                      <w:lang w:val="en-GB"/>
                    </w:rPr>
                    <w:t xml:space="preserve">0 </w:t>
                  </w:r>
                  <w:r w:rsidRPr="6C0DBB9A" w:rsidR="1872B1C0">
                    <w:rPr>
                      <w:rFonts w:ascii="Arial" w:hAnsi="Arial" w:eastAsia="Arial" w:cs="Arial"/>
                      <w:noProof w:val="0"/>
                      <w:sz w:val="24"/>
                      <w:szCs w:val="24"/>
                      <w:lang w:val="en-GB"/>
                    </w:rPr>
                    <w:t xml:space="preserve"> months</w:t>
                  </w:r>
                </w:p>
              </w:tc>
              <w:tc>
                <w:tcPr>
                  <w:tcW w:w="3370" w:type="dxa"/>
                  <w:tcMar/>
                </w:tcPr>
                <w:p w:rsidR="6A5EF47B" w:rsidP="6C0DBB9A" w:rsidRDefault="6A5EF47B" w14:paraId="669BA198" w14:textId="32F38E9E">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Average increase of 1 year reading age (Apr –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June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6A5EF47B" w:rsidP="6C0DBB9A" w:rsidRDefault="6A5EF47B" w14:paraId="5E9DCC81" w14:textId="007C0450">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1 student increased by2yr 10 months</w:t>
                  </w:r>
                </w:p>
              </w:tc>
            </w:tr>
            <w:tr w:rsidR="52A0F8A0" w:rsidTr="6C0DBB9A" w14:paraId="7DCD76C7">
              <w:trPr>
                <w:trHeight w:val="300"/>
              </w:trPr>
              <w:tc>
                <w:tcPr>
                  <w:tcW w:w="1635" w:type="dxa"/>
                  <w:tcMar/>
                </w:tcPr>
                <w:p w:rsidR="6A5EF47B" w:rsidP="6C0DBB9A" w:rsidRDefault="6A5EF47B" w14:paraId="3326DB14" w14:textId="4DDF2A83">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Phonics Y9</w:t>
                  </w:r>
                </w:p>
              </w:tc>
              <w:tc>
                <w:tcPr>
                  <w:tcW w:w="1670" w:type="dxa"/>
                  <w:tcMar/>
                </w:tcPr>
                <w:p w:rsidR="6A5EF47B" w:rsidP="6C0DBB9A" w:rsidRDefault="6A5EF47B" w14:paraId="388471AB" w14:textId="5D23FC87">
                  <w:pPr>
                    <w:pStyle w:val="Normal"/>
                    <w:rPr>
                      <w:rFonts w:ascii="Arial" w:hAnsi="Arial" w:eastAsia="Arial" w:cs="Arial"/>
                      <w:noProof w:val="0"/>
                      <w:sz w:val="24"/>
                      <w:szCs w:val="24"/>
                      <w:lang w:val="en-GB"/>
                    </w:rPr>
                  </w:pPr>
                  <w:r w:rsidRPr="6C0DBB9A" w:rsidR="1872B1C0">
                    <w:rPr>
                      <w:rFonts w:ascii="Arial" w:hAnsi="Arial" w:eastAsia="Arial" w:cs="Arial"/>
                      <w:noProof w:val="0"/>
                      <w:color w:val="000000" w:themeColor="text1" w:themeTint="FF" w:themeShade="FF"/>
                      <w:sz w:val="24"/>
                      <w:szCs w:val="24"/>
                      <w:lang w:val="en-GB"/>
                    </w:rPr>
                    <w:t>Average1.</w:t>
                  </w:r>
                  <w:r w:rsidRPr="6C0DBB9A" w:rsidR="1872B1C0">
                    <w:rPr>
                      <w:rFonts w:ascii="Arial" w:hAnsi="Arial" w:eastAsia="Arial" w:cs="Arial"/>
                      <w:noProof w:val="0"/>
                      <w:color w:val="000000" w:themeColor="text1" w:themeTint="FF" w:themeShade="FF"/>
                      <w:sz w:val="24"/>
                      <w:szCs w:val="24"/>
                      <w:lang w:val="en-GB"/>
                    </w:rPr>
                    <w:t xml:space="preserve">03 </w:t>
                  </w:r>
                  <w:r w:rsidRPr="6C0DBB9A" w:rsidR="1872B1C0">
                    <w:rPr>
                      <w:rFonts w:ascii="Arial" w:hAnsi="Arial" w:eastAsia="Arial" w:cs="Arial"/>
                      <w:noProof w:val="0"/>
                      <w:sz w:val="24"/>
                      <w:szCs w:val="24"/>
                      <w:lang w:val="en-GB"/>
                    </w:rPr>
                    <w:t>months</w:t>
                  </w:r>
                </w:p>
              </w:tc>
              <w:tc>
                <w:tcPr>
                  <w:tcW w:w="3370" w:type="dxa"/>
                  <w:tcMar/>
                </w:tcPr>
                <w:p w:rsidR="6A5EF47B" w:rsidP="6C0DBB9A" w:rsidRDefault="6A5EF47B" w14:paraId="22F3648A" w14:textId="07BF08A1">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Average increase of 1 year and 3 months reading age (Apr – </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June)</w:t>
                  </w: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6A5EF47B" w:rsidP="6C0DBB9A" w:rsidRDefault="6A5EF47B" w14:paraId="757DE8FD" w14:textId="46D77AC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6C0DBB9A" w:rsidR="1872B1C0">
                    <w:rPr>
                      <w:rFonts w:ascii="Arial" w:hAnsi="Arial" w:eastAsia="Arial" w:cs="Arial"/>
                      <w:b w:val="0"/>
                      <w:bCs w:val="0"/>
                      <w:i w:val="0"/>
                      <w:iCs w:val="0"/>
                      <w:caps w:val="0"/>
                      <w:smallCaps w:val="0"/>
                      <w:noProof w:val="0"/>
                      <w:color w:val="000000" w:themeColor="text1" w:themeTint="FF" w:themeShade="FF"/>
                      <w:sz w:val="24"/>
                      <w:szCs w:val="24"/>
                      <w:lang w:val="en-GB"/>
                    </w:rPr>
                    <w:t>1 student increased by 3yrs 1 month</w:t>
                  </w:r>
                </w:p>
              </w:tc>
            </w:tr>
          </w:tbl>
          <w:p w:rsidR="25B1F727" w:rsidP="6C0DBB9A" w:rsidRDefault="25B1F727" w14:paraId="55BA88A5" w14:textId="0E46FDEE">
            <w:pPr>
              <w:pStyle w:val="Normal"/>
              <w:spacing w:after="32" w:line="234" w:lineRule="auto"/>
              <w:ind w:left="0"/>
              <w:rPr>
                <w:rFonts w:ascii="Arial" w:hAnsi="Arial" w:eastAsia="Arial" w:cs="Arial"/>
                <w:color w:val="000000" w:themeColor="text1" w:themeTint="FF" w:themeShade="FF"/>
                <w:sz w:val="24"/>
                <w:szCs w:val="24"/>
                <w:highlight w:val="yellow"/>
              </w:rPr>
            </w:pPr>
          </w:p>
        </w:tc>
      </w:tr>
      <w:tr w:rsidR="25B1F727" w:rsidTr="6C0DBB9A" w14:paraId="79B5154C"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6DB0EFB5" w14:textId="77777777">
            <w:pPr>
              <w:spacing w:line="232" w:lineRule="auto"/>
              <w:jc w:val="both"/>
              <w:rPr>
                <w:rFonts w:ascii="Arial" w:hAnsi="Arial" w:eastAsia="Arial" w:cs="Arial"/>
                <w:b w:val="1"/>
                <w:bCs w:val="1"/>
                <w:color w:val="auto" w:themeColor="text1" w:themeTint="F2"/>
                <w:sz w:val="24"/>
                <w:szCs w:val="24"/>
              </w:rPr>
            </w:pPr>
            <w:r w:rsidRPr="6C0DBB9A" w:rsidR="25B1F727">
              <w:rPr>
                <w:rFonts w:ascii="Arial" w:hAnsi="Arial" w:eastAsia="Arial" w:cs="Arial"/>
                <w:b w:val="1"/>
                <w:bCs w:val="1"/>
                <w:color w:val="auto"/>
                <w:sz w:val="24"/>
                <w:szCs w:val="24"/>
              </w:rPr>
              <w:t>Communicate effectively and actively engage with parents to increase aspirations</w:t>
            </w:r>
          </w:p>
          <w:p w:rsidR="25B1F727" w:rsidP="6C0DBB9A" w:rsidRDefault="25B1F727" w14:paraId="682AD7D7" w14:textId="77777777">
            <w:pPr>
              <w:ind w:left="6"/>
              <w:jc w:val="both"/>
              <w:rPr>
                <w:rFonts w:ascii="Arial" w:hAnsi="Arial" w:eastAsia="Arial" w:cs="Arial"/>
                <w:color w:val="auto" w:themeColor="text1" w:themeTint="F2"/>
                <w:sz w:val="24"/>
                <w:szCs w:val="24"/>
              </w:rPr>
            </w:pPr>
          </w:p>
          <w:p w:rsidR="25B1F727" w:rsidP="6C0DBB9A" w:rsidRDefault="25B1F727" w14:paraId="44C66D52" w14:textId="77777777">
            <w:pPr>
              <w:spacing w:after="37"/>
              <w:rPr>
                <w:rFonts w:ascii="Arial" w:hAnsi="Arial" w:eastAsia="Arial" w:cs="Arial"/>
                <w:color w:val="auto"/>
                <w:sz w:val="24"/>
                <w:szCs w:val="24"/>
              </w:rPr>
            </w:pPr>
            <w:r w:rsidRPr="6C0DBB9A" w:rsidR="25B1F727">
              <w:rPr>
                <w:rFonts w:ascii="Arial" w:hAnsi="Arial" w:eastAsia="Arial" w:cs="Arial"/>
                <w:color w:val="auto"/>
                <w:sz w:val="24"/>
                <w:szCs w:val="24"/>
              </w:rPr>
              <w:t>Wider Strategies</w:t>
            </w:r>
            <w:r w:rsidRPr="6C0DBB9A" w:rsidR="25B1F727">
              <w:rPr>
                <w:rFonts w:ascii="Arial" w:hAnsi="Arial" w:eastAsia="Arial" w:cs="Arial"/>
                <w:color w:val="auto"/>
                <w:sz w:val="24"/>
                <w:szCs w:val="24"/>
              </w:rPr>
              <w:t xml:space="preserve"> </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06559EFA" w14:textId="77777777">
            <w:pPr>
              <w:pStyle w:val="ListParagraph"/>
              <w:numPr>
                <w:ilvl w:val="0"/>
                <w:numId w:val="11"/>
              </w:numPr>
              <w:ind w:right="33"/>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Strong attendance at Parents’ Evenings and Parents’ Information Evenings and Parents’ Revision Tips evenings through individual invitations from pastoral leaders</w:t>
            </w:r>
          </w:p>
          <w:p w:rsidR="25B1F727" w:rsidP="6C0DBB9A" w:rsidRDefault="25B1F727" w14:paraId="7DA850C7" w14:textId="77777777">
            <w:pPr>
              <w:pStyle w:val="ListParagraph"/>
              <w:numPr>
                <w:ilvl w:val="0"/>
                <w:numId w:val="11"/>
              </w:numPr>
              <w:ind w:right="33"/>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Ensuring all PP parents/ carers have the MCAS and class chart app.</w:t>
            </w:r>
          </w:p>
          <w:p w:rsidR="25B1F727" w:rsidP="6C0DBB9A" w:rsidRDefault="25B1F727" w14:paraId="02D73727" w14:textId="1F7991C4">
            <w:pPr>
              <w:pStyle w:val="ListParagraph"/>
              <w:numPr>
                <w:ilvl w:val="0"/>
                <w:numId w:val="11"/>
              </w:numPr>
              <w:ind w:right="33"/>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Social Media reach and engagement through Facebook and the school website, successes of PP students</w:t>
            </w:r>
          </w:p>
          <w:p w:rsidR="25B1F727" w:rsidP="6C0DBB9A" w:rsidRDefault="50C355B0" w14:paraId="74889CCB" w14:textId="4D407D13">
            <w:pPr>
              <w:pStyle w:val="ListParagraph"/>
              <w:numPr>
                <w:ilvl w:val="0"/>
                <w:numId w:val="11"/>
              </w:numPr>
              <w:ind w:right="33"/>
              <w:rPr>
                <w:rFonts w:ascii="Arial" w:hAnsi="Arial" w:eastAsia="Arial" w:cs="Arial"/>
                <w:color w:val="000000" w:themeColor="text1"/>
                <w:sz w:val="24"/>
                <w:szCs w:val="24"/>
              </w:rPr>
            </w:pPr>
            <w:r w:rsidRPr="6C0DBB9A" w:rsidR="50C355B0">
              <w:rPr>
                <w:rFonts w:ascii="Arial" w:hAnsi="Arial" w:eastAsia="Arial" w:cs="Arial"/>
                <w:color w:val="000000" w:themeColor="text1" w:themeTint="FF" w:themeShade="FF"/>
                <w:sz w:val="24"/>
                <w:szCs w:val="24"/>
              </w:rPr>
              <w:t xml:space="preserve">Due to </w:t>
            </w:r>
            <w:r w:rsidRPr="6C0DBB9A" w:rsidR="25B1F727">
              <w:rPr>
                <w:rFonts w:ascii="Arial" w:hAnsi="Arial" w:eastAsia="Arial" w:cs="Arial"/>
                <w:color w:val="000000" w:themeColor="text1" w:themeTint="FF" w:themeShade="FF"/>
                <w:sz w:val="24"/>
                <w:szCs w:val="24"/>
              </w:rPr>
              <w:t>PLM’s prioritis</w:t>
            </w:r>
            <w:r w:rsidRPr="6C0DBB9A" w:rsidR="56D639BA">
              <w:rPr>
                <w:rFonts w:ascii="Arial" w:hAnsi="Arial" w:eastAsia="Arial" w:cs="Arial"/>
                <w:color w:val="000000" w:themeColor="text1" w:themeTint="FF" w:themeShade="FF"/>
                <w:sz w:val="24"/>
                <w:szCs w:val="24"/>
              </w:rPr>
              <w:t>ing</w:t>
            </w:r>
            <w:r w:rsidRPr="6C0DBB9A" w:rsidR="25B1F727">
              <w:rPr>
                <w:rFonts w:ascii="Arial" w:hAnsi="Arial" w:eastAsia="Arial" w:cs="Arial"/>
                <w:color w:val="000000" w:themeColor="text1" w:themeTint="FF" w:themeShade="FF"/>
                <w:sz w:val="24"/>
                <w:szCs w:val="24"/>
              </w:rPr>
              <w:t xml:space="preserve"> Parents’ Evening appointments for PP student</w:t>
            </w:r>
            <w:r w:rsidRPr="6C0DBB9A" w:rsidR="020A3B67">
              <w:rPr>
                <w:rFonts w:ascii="Arial" w:hAnsi="Arial" w:eastAsia="Arial" w:cs="Arial"/>
                <w:color w:val="000000" w:themeColor="text1" w:themeTint="FF" w:themeShade="FF"/>
                <w:sz w:val="24"/>
                <w:szCs w:val="24"/>
              </w:rPr>
              <w:t>s, the number of PP families attending Parents’ Evenings afterschool increased.</w:t>
            </w:r>
          </w:p>
          <w:p w:rsidR="25B1F727" w:rsidP="6C0DBB9A" w:rsidRDefault="72E759C5" w14:paraId="262E0BB8" w14:textId="256BDD55">
            <w:pPr>
              <w:pStyle w:val="ListParagraph"/>
              <w:numPr>
                <w:ilvl w:val="0"/>
                <w:numId w:val="11"/>
              </w:numPr>
              <w:ind w:right="33"/>
              <w:rPr>
                <w:rFonts w:ascii="Arial" w:hAnsi="Arial" w:eastAsia="Arial" w:cs="Arial"/>
                <w:color w:val="000000" w:themeColor="text1"/>
                <w:sz w:val="24"/>
                <w:szCs w:val="24"/>
              </w:rPr>
            </w:pPr>
            <w:r w:rsidRPr="6C0DBB9A" w:rsidR="72E759C5">
              <w:rPr>
                <w:rFonts w:ascii="Arial" w:hAnsi="Arial" w:eastAsia="Arial" w:cs="Arial"/>
                <w:color w:val="000000" w:themeColor="text1" w:themeTint="FF" w:themeShade="FF"/>
                <w:sz w:val="24"/>
                <w:szCs w:val="24"/>
              </w:rPr>
              <w:t xml:space="preserve">Building relationships with families and enabling them to get access to resources such as early help and other external agencies was a key drive in 2023/24. This led to </w:t>
            </w:r>
            <w:r w:rsidRPr="6C0DBB9A" w:rsidR="2FF2723D">
              <w:rPr>
                <w:rFonts w:ascii="Arial" w:hAnsi="Arial" w:eastAsia="Arial" w:cs="Arial"/>
                <w:b w:val="1"/>
                <w:bCs w:val="1"/>
                <w:color w:val="000000" w:themeColor="text1" w:themeTint="FF" w:themeShade="FF"/>
                <w:sz w:val="24"/>
                <w:szCs w:val="24"/>
              </w:rPr>
              <w:t>95</w:t>
            </w:r>
            <w:r w:rsidRPr="6C0DBB9A" w:rsidR="2FF2723D">
              <w:rPr>
                <w:rFonts w:ascii="Arial" w:hAnsi="Arial" w:eastAsia="Arial" w:cs="Arial"/>
                <w:color w:val="000000" w:themeColor="text1" w:themeTint="FF" w:themeShade="FF"/>
                <w:sz w:val="24"/>
                <w:szCs w:val="24"/>
              </w:rPr>
              <w:t xml:space="preserve"> PP students </w:t>
            </w:r>
            <w:r w:rsidRPr="6C0DBB9A" w:rsidR="2FF2723D">
              <w:rPr>
                <w:rFonts w:ascii="Arial" w:hAnsi="Arial" w:eastAsia="Arial" w:cs="Arial"/>
                <w:color w:val="000000" w:themeColor="text1" w:themeTint="FF" w:themeShade="FF"/>
                <w:sz w:val="24"/>
                <w:szCs w:val="24"/>
              </w:rPr>
              <w:t>benefitt</w:t>
            </w:r>
            <w:r w:rsidRPr="6C0DBB9A" w:rsidR="20179880">
              <w:rPr>
                <w:rFonts w:ascii="Arial" w:hAnsi="Arial" w:eastAsia="Arial" w:cs="Arial"/>
                <w:color w:val="000000" w:themeColor="text1" w:themeTint="FF" w:themeShade="FF"/>
                <w:sz w:val="24"/>
                <w:szCs w:val="24"/>
              </w:rPr>
              <w:t>ing</w:t>
            </w:r>
            <w:r w:rsidRPr="6C0DBB9A" w:rsidR="2FF2723D">
              <w:rPr>
                <w:rFonts w:ascii="Arial" w:hAnsi="Arial" w:eastAsia="Arial" w:cs="Arial"/>
                <w:color w:val="000000" w:themeColor="text1" w:themeTint="FF" w:themeShade="FF"/>
                <w:sz w:val="24"/>
                <w:szCs w:val="24"/>
              </w:rPr>
              <w:t xml:space="preserve"> from </w:t>
            </w:r>
            <w:r w:rsidRPr="6C0DBB9A" w:rsidR="2FF2723D">
              <w:rPr>
                <w:rFonts w:ascii="Arial" w:hAnsi="Arial" w:eastAsia="Arial" w:cs="Arial"/>
                <w:color w:val="000000" w:themeColor="text1" w:themeTint="FF" w:themeShade="FF"/>
                <w:sz w:val="24"/>
                <w:szCs w:val="24"/>
              </w:rPr>
              <w:t>additional</w:t>
            </w:r>
            <w:r w:rsidRPr="6C0DBB9A" w:rsidR="2FF2723D">
              <w:rPr>
                <w:rFonts w:ascii="Arial" w:hAnsi="Arial" w:eastAsia="Arial" w:cs="Arial"/>
                <w:color w:val="000000" w:themeColor="text1" w:themeTint="FF" w:themeShade="FF"/>
                <w:sz w:val="24"/>
                <w:szCs w:val="24"/>
              </w:rPr>
              <w:t xml:space="preserve"> support through Early Help </w:t>
            </w:r>
            <w:r w:rsidRPr="6C0DBB9A" w:rsidR="499F4899">
              <w:rPr>
                <w:rFonts w:ascii="Arial" w:hAnsi="Arial" w:eastAsia="Arial" w:cs="Arial"/>
                <w:color w:val="000000" w:themeColor="text1" w:themeTint="FF" w:themeShade="FF"/>
                <w:sz w:val="24"/>
                <w:szCs w:val="24"/>
              </w:rPr>
              <w:t xml:space="preserve">&amp; Support systems over the last academic year. The breakdown </w:t>
            </w:r>
            <w:r w:rsidRPr="6C0DBB9A" w:rsidR="2FF2723D">
              <w:rPr>
                <w:rFonts w:ascii="Arial" w:hAnsi="Arial" w:eastAsia="Arial" w:cs="Arial"/>
                <w:color w:val="000000" w:themeColor="text1" w:themeTint="FF" w:themeShade="FF"/>
                <w:sz w:val="24"/>
                <w:szCs w:val="24"/>
              </w:rPr>
              <w:t>per year group</w:t>
            </w:r>
            <w:r w:rsidRPr="6C0DBB9A" w:rsidR="5BD45622">
              <w:rPr>
                <w:rFonts w:ascii="Arial" w:hAnsi="Arial" w:eastAsia="Arial" w:cs="Arial"/>
                <w:color w:val="000000" w:themeColor="text1" w:themeTint="FF" w:themeShade="FF"/>
                <w:sz w:val="24"/>
                <w:szCs w:val="24"/>
              </w:rPr>
              <w:t xml:space="preserve"> is as follows:</w:t>
            </w:r>
            <w:r w:rsidRPr="6C0DBB9A" w:rsidR="2FF2723D">
              <w:rPr>
                <w:rFonts w:ascii="Arial" w:hAnsi="Arial" w:eastAsia="Arial" w:cs="Arial"/>
                <w:color w:val="000000" w:themeColor="text1" w:themeTint="FF" w:themeShade="FF"/>
                <w:sz w:val="24"/>
                <w:szCs w:val="24"/>
              </w:rPr>
              <w:t xml:space="preserve">17 </w:t>
            </w:r>
            <w:r w:rsidRPr="6C0DBB9A" w:rsidR="199CEB52">
              <w:rPr>
                <w:rFonts w:ascii="Arial" w:hAnsi="Arial" w:eastAsia="Arial" w:cs="Arial"/>
                <w:color w:val="000000" w:themeColor="text1" w:themeTint="FF" w:themeShade="FF"/>
                <w:sz w:val="24"/>
                <w:szCs w:val="24"/>
              </w:rPr>
              <w:t xml:space="preserve">x </w:t>
            </w:r>
            <w:r w:rsidRPr="6C0DBB9A" w:rsidR="2FF2723D">
              <w:rPr>
                <w:rFonts w:ascii="Arial" w:hAnsi="Arial" w:eastAsia="Arial" w:cs="Arial"/>
                <w:color w:val="000000" w:themeColor="text1" w:themeTint="FF" w:themeShade="FF"/>
                <w:sz w:val="24"/>
                <w:szCs w:val="24"/>
              </w:rPr>
              <w:t>Y7</w:t>
            </w:r>
            <w:r w:rsidRPr="6C0DBB9A" w:rsidR="0A27A752">
              <w:rPr>
                <w:rFonts w:ascii="Arial" w:hAnsi="Arial" w:eastAsia="Arial" w:cs="Arial"/>
                <w:color w:val="000000" w:themeColor="text1" w:themeTint="FF" w:themeShade="FF"/>
                <w:sz w:val="24"/>
                <w:szCs w:val="24"/>
              </w:rPr>
              <w:t xml:space="preserve">; </w:t>
            </w:r>
            <w:r w:rsidRPr="6C0DBB9A" w:rsidR="2FF2723D">
              <w:rPr>
                <w:rFonts w:ascii="Arial" w:hAnsi="Arial" w:eastAsia="Arial" w:cs="Arial"/>
                <w:color w:val="000000" w:themeColor="text1" w:themeTint="FF" w:themeShade="FF"/>
                <w:sz w:val="24"/>
                <w:szCs w:val="24"/>
              </w:rPr>
              <w:t xml:space="preserve">22 </w:t>
            </w:r>
            <w:r w:rsidRPr="6C0DBB9A" w:rsidR="7D6BA4E1">
              <w:rPr>
                <w:rFonts w:ascii="Arial" w:hAnsi="Arial" w:eastAsia="Arial" w:cs="Arial"/>
                <w:color w:val="000000" w:themeColor="text1" w:themeTint="FF" w:themeShade="FF"/>
                <w:sz w:val="24"/>
                <w:szCs w:val="24"/>
              </w:rPr>
              <w:t xml:space="preserve">x </w:t>
            </w:r>
            <w:r w:rsidRPr="6C0DBB9A" w:rsidR="2FF2723D">
              <w:rPr>
                <w:rFonts w:ascii="Arial" w:hAnsi="Arial" w:eastAsia="Arial" w:cs="Arial"/>
                <w:color w:val="000000" w:themeColor="text1" w:themeTint="FF" w:themeShade="FF"/>
                <w:sz w:val="24"/>
                <w:szCs w:val="24"/>
              </w:rPr>
              <w:t>Y8</w:t>
            </w:r>
            <w:r w:rsidRPr="6C0DBB9A" w:rsidR="6E70B536">
              <w:rPr>
                <w:rFonts w:ascii="Arial" w:hAnsi="Arial" w:eastAsia="Arial" w:cs="Arial"/>
                <w:color w:val="000000" w:themeColor="text1" w:themeTint="FF" w:themeShade="FF"/>
                <w:sz w:val="24"/>
                <w:szCs w:val="24"/>
              </w:rPr>
              <w:t xml:space="preserve">; </w:t>
            </w:r>
            <w:r w:rsidRPr="6C0DBB9A" w:rsidR="2FF2723D">
              <w:rPr>
                <w:rFonts w:ascii="Arial" w:hAnsi="Arial" w:eastAsia="Arial" w:cs="Arial"/>
                <w:color w:val="000000" w:themeColor="text1" w:themeTint="FF" w:themeShade="FF"/>
                <w:sz w:val="24"/>
                <w:szCs w:val="24"/>
              </w:rPr>
              <w:t xml:space="preserve">19 </w:t>
            </w:r>
            <w:r w:rsidRPr="6C0DBB9A" w:rsidR="7614D8DF">
              <w:rPr>
                <w:rFonts w:ascii="Arial" w:hAnsi="Arial" w:eastAsia="Arial" w:cs="Arial"/>
                <w:color w:val="000000" w:themeColor="text1" w:themeTint="FF" w:themeShade="FF"/>
                <w:sz w:val="24"/>
                <w:szCs w:val="24"/>
              </w:rPr>
              <w:t xml:space="preserve">x </w:t>
            </w:r>
            <w:r w:rsidRPr="6C0DBB9A" w:rsidR="2FF2723D">
              <w:rPr>
                <w:rFonts w:ascii="Arial" w:hAnsi="Arial" w:eastAsia="Arial" w:cs="Arial"/>
                <w:color w:val="000000" w:themeColor="text1" w:themeTint="FF" w:themeShade="FF"/>
                <w:sz w:val="24"/>
                <w:szCs w:val="24"/>
              </w:rPr>
              <w:t>Y9</w:t>
            </w:r>
            <w:r w:rsidRPr="6C0DBB9A" w:rsidR="2C61DFA7">
              <w:rPr>
                <w:rFonts w:ascii="Arial" w:hAnsi="Arial" w:eastAsia="Arial" w:cs="Arial"/>
                <w:color w:val="000000" w:themeColor="text1" w:themeTint="FF" w:themeShade="FF"/>
                <w:sz w:val="24"/>
                <w:szCs w:val="24"/>
              </w:rPr>
              <w:t xml:space="preserve">; </w:t>
            </w:r>
            <w:r w:rsidRPr="6C0DBB9A" w:rsidR="2FF2723D">
              <w:rPr>
                <w:rFonts w:ascii="Arial" w:hAnsi="Arial" w:eastAsia="Arial" w:cs="Arial"/>
                <w:color w:val="000000" w:themeColor="text1" w:themeTint="FF" w:themeShade="FF"/>
                <w:sz w:val="24"/>
                <w:szCs w:val="24"/>
              </w:rPr>
              <w:t xml:space="preserve">18 </w:t>
            </w:r>
            <w:r w:rsidRPr="6C0DBB9A" w:rsidR="1D2767D6">
              <w:rPr>
                <w:rFonts w:ascii="Arial" w:hAnsi="Arial" w:eastAsia="Arial" w:cs="Arial"/>
                <w:color w:val="000000" w:themeColor="text1" w:themeTint="FF" w:themeShade="FF"/>
                <w:sz w:val="24"/>
                <w:szCs w:val="24"/>
              </w:rPr>
              <w:t xml:space="preserve">x </w:t>
            </w:r>
            <w:r w:rsidRPr="6C0DBB9A" w:rsidR="2FF2723D">
              <w:rPr>
                <w:rFonts w:ascii="Arial" w:hAnsi="Arial" w:eastAsia="Arial" w:cs="Arial"/>
                <w:color w:val="000000" w:themeColor="text1" w:themeTint="FF" w:themeShade="FF"/>
                <w:sz w:val="24"/>
                <w:szCs w:val="24"/>
              </w:rPr>
              <w:t>Y10</w:t>
            </w:r>
            <w:r w:rsidRPr="6C0DBB9A" w:rsidR="57D041D9">
              <w:rPr>
                <w:rFonts w:ascii="Arial" w:hAnsi="Arial" w:eastAsia="Arial" w:cs="Arial"/>
                <w:color w:val="000000" w:themeColor="text1" w:themeTint="FF" w:themeShade="FF"/>
                <w:sz w:val="24"/>
                <w:szCs w:val="24"/>
              </w:rPr>
              <w:t xml:space="preserve"> and </w:t>
            </w:r>
            <w:r w:rsidRPr="6C0DBB9A" w:rsidR="2FF2723D">
              <w:rPr>
                <w:rFonts w:ascii="Arial" w:hAnsi="Arial" w:eastAsia="Arial" w:cs="Arial"/>
                <w:color w:val="000000" w:themeColor="text1" w:themeTint="FF" w:themeShade="FF"/>
                <w:sz w:val="24"/>
                <w:szCs w:val="24"/>
              </w:rPr>
              <w:t xml:space="preserve">19 </w:t>
            </w:r>
            <w:r w:rsidRPr="6C0DBB9A" w:rsidR="33E48F03">
              <w:rPr>
                <w:rFonts w:ascii="Arial" w:hAnsi="Arial" w:eastAsia="Arial" w:cs="Arial"/>
                <w:color w:val="000000" w:themeColor="text1" w:themeTint="FF" w:themeShade="FF"/>
                <w:sz w:val="24"/>
                <w:szCs w:val="24"/>
              </w:rPr>
              <w:t xml:space="preserve">x </w:t>
            </w:r>
            <w:r w:rsidRPr="6C0DBB9A" w:rsidR="2FF2723D">
              <w:rPr>
                <w:rFonts w:ascii="Arial" w:hAnsi="Arial" w:eastAsia="Arial" w:cs="Arial"/>
                <w:color w:val="000000" w:themeColor="text1" w:themeTint="FF" w:themeShade="FF"/>
                <w:sz w:val="24"/>
                <w:szCs w:val="24"/>
              </w:rPr>
              <w:t>Y11</w:t>
            </w:r>
            <w:r w:rsidRPr="6C0DBB9A" w:rsidR="76EED347">
              <w:rPr>
                <w:rFonts w:ascii="Arial" w:hAnsi="Arial" w:eastAsia="Arial" w:cs="Arial"/>
                <w:color w:val="000000" w:themeColor="text1" w:themeTint="FF" w:themeShade="FF"/>
                <w:sz w:val="24"/>
                <w:szCs w:val="24"/>
              </w:rPr>
              <w:t>.</w:t>
            </w:r>
          </w:p>
        </w:tc>
      </w:tr>
      <w:tr w:rsidR="25B1F727" w:rsidTr="6C0DBB9A" w14:paraId="29B412A3" w14:textId="77777777">
        <w:trPr>
          <w:trHeight w:val="300"/>
        </w:trPr>
        <w:tc>
          <w:tcPr>
            <w:tcW w:w="948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7030A0"/>
            <w:tcMar/>
            <w:vAlign w:val="center"/>
          </w:tcPr>
          <w:p w:rsidR="25B1F727" w:rsidP="6C0DBB9A" w:rsidRDefault="25B1F727" w14:paraId="5C2909CA" w14:textId="77777777">
            <w:pPr>
              <w:spacing w:after="84" w:line="234" w:lineRule="auto"/>
              <w:jc w:val="center"/>
              <w:rPr>
                <w:rFonts w:ascii="Arial" w:hAnsi="Arial" w:eastAsia="Arial" w:cs="Arial"/>
                <w:b w:val="1"/>
                <w:bCs w:val="1"/>
                <w:color w:val="FFFFFF" w:themeColor="background1"/>
                <w:sz w:val="24"/>
                <w:szCs w:val="24"/>
              </w:rPr>
            </w:pPr>
            <w:r w:rsidRPr="6C0DBB9A" w:rsidR="25B1F727">
              <w:rPr>
                <w:rFonts w:ascii="Arial" w:hAnsi="Arial" w:eastAsia="Arial" w:cs="Arial"/>
                <w:b w:val="1"/>
                <w:bCs w:val="1"/>
                <w:color w:val="FFFFFF" w:themeColor="background1" w:themeTint="FF" w:themeShade="FF"/>
                <w:sz w:val="24"/>
                <w:szCs w:val="24"/>
              </w:rPr>
              <w:t>Spiritual</w:t>
            </w:r>
          </w:p>
        </w:tc>
      </w:tr>
      <w:tr w:rsidR="25B1F727" w:rsidTr="6C0DBB9A" w14:paraId="5E1E77B8"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3B16C78D" w14:textId="77777777">
            <w:pPr>
              <w:ind w:left="6"/>
              <w:rPr>
                <w:rFonts w:ascii="Arial" w:hAnsi="Arial" w:eastAsia="Arial" w:cs="Arial"/>
                <w:b w:val="1"/>
                <w:bCs w:val="1"/>
                <w:color w:val="auto" w:themeColor="text1" w:themeTint="F2"/>
                <w:sz w:val="24"/>
                <w:szCs w:val="24"/>
              </w:rPr>
            </w:pPr>
            <w:r w:rsidRPr="6C0DBB9A" w:rsidR="25B1F727">
              <w:rPr>
                <w:rFonts w:ascii="Arial" w:hAnsi="Arial" w:eastAsia="Arial" w:cs="Arial"/>
                <w:b w:val="1"/>
                <w:bCs w:val="1"/>
                <w:color w:val="auto"/>
                <w:sz w:val="24"/>
                <w:szCs w:val="24"/>
              </w:rPr>
              <w:t>Planning an exciting and diverse curriculum for our students which interests them and challenges our higher prior attainers to aim high</w:t>
            </w:r>
          </w:p>
          <w:p w:rsidR="25B1F727" w:rsidP="6C0DBB9A" w:rsidRDefault="25B1F727" w14:paraId="6FBEAE38"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Teaching </w:t>
            </w:r>
          </w:p>
          <w:p w:rsidR="25B1F727" w:rsidP="6C0DBB9A" w:rsidRDefault="25B1F727" w14:paraId="7A5021FC" w14:textId="77777777">
            <w:pPr>
              <w:spacing w:after="32"/>
              <w:rPr>
                <w:rFonts w:ascii="Arial" w:hAnsi="Arial" w:eastAsia="Arial" w:cs="Arial"/>
                <w:color w:val="auto"/>
                <w:sz w:val="24"/>
                <w:szCs w:val="24"/>
              </w:rPr>
            </w:pPr>
            <w:r w:rsidRPr="6C0DBB9A" w:rsidR="25B1F727">
              <w:rPr>
                <w:rFonts w:ascii="Arial" w:hAnsi="Arial" w:eastAsia="Arial" w:cs="Arial"/>
                <w:color w:val="auto"/>
                <w:sz w:val="24"/>
                <w:szCs w:val="24"/>
              </w:rPr>
              <w:t xml:space="preserve">Targeted Academic Support </w:t>
            </w:r>
          </w:p>
          <w:p w:rsidR="25B1F727" w:rsidP="6C0DBB9A" w:rsidRDefault="25B1F727" w14:paraId="1FA64A8C" w14:textId="77777777">
            <w:pPr>
              <w:spacing w:after="42" w:line="234" w:lineRule="auto"/>
              <w:rPr>
                <w:rFonts w:ascii="Arial" w:hAnsi="Arial" w:eastAsia="Arial" w:cs="Arial"/>
                <w:color w:val="auto" w:themeColor="text1" w:themeTint="F2"/>
                <w:sz w:val="24"/>
                <w:szCs w:val="24"/>
              </w:rPr>
            </w:pPr>
            <w:r w:rsidRPr="6C0DBB9A" w:rsidR="25B1F727">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430F5858" w14:textId="6350EB89">
            <w:pPr>
              <w:pStyle w:val="ListParagraph"/>
              <w:numPr>
                <w:ilvl w:val="0"/>
                <w:numId w:val="13"/>
              </w:numPr>
              <w:spacing w:after="84" w:line="233" w:lineRule="auto"/>
              <w:ind w:right="206"/>
              <w:jc w:val="both"/>
              <w:rPr>
                <w:rFonts w:ascii="Arial" w:hAnsi="Arial" w:eastAsia="Arial" w:cs="Arial"/>
                <w:sz w:val="24"/>
                <w:szCs w:val="24"/>
              </w:rPr>
            </w:pPr>
            <w:r w:rsidRPr="6C0DBB9A" w:rsidR="25B1F727">
              <w:rPr>
                <w:rFonts w:ascii="Arial" w:hAnsi="Arial" w:eastAsia="Arial" w:cs="Arial"/>
                <w:sz w:val="24"/>
                <w:szCs w:val="24"/>
              </w:rPr>
              <w:t>Broad, ambitious curriculum where students have equal access to qualifications including EBACC</w:t>
            </w:r>
            <w:r w:rsidRPr="6C0DBB9A" w:rsidR="797F40A4">
              <w:rPr>
                <w:rFonts w:ascii="Arial" w:hAnsi="Arial" w:eastAsia="Arial" w:cs="Arial"/>
                <w:sz w:val="24"/>
                <w:szCs w:val="24"/>
              </w:rPr>
              <w:t xml:space="preserve">. </w:t>
            </w:r>
            <w:r w:rsidRPr="6C0DBB9A" w:rsidR="3AC63E3B">
              <w:rPr>
                <w:rFonts w:ascii="Arial" w:hAnsi="Arial" w:eastAsia="Arial" w:cs="Arial"/>
                <w:sz w:val="24"/>
                <w:szCs w:val="24"/>
              </w:rPr>
              <w:t xml:space="preserve">The Average Point Score (APS) for </w:t>
            </w:r>
            <w:r w:rsidRPr="6C0DBB9A" w:rsidR="797F40A4">
              <w:rPr>
                <w:rFonts w:ascii="Arial" w:hAnsi="Arial" w:eastAsia="Arial" w:cs="Arial"/>
                <w:sz w:val="24"/>
                <w:szCs w:val="24"/>
              </w:rPr>
              <w:t xml:space="preserve">PP students </w:t>
            </w:r>
            <w:r w:rsidRPr="6C0DBB9A" w:rsidR="41D485A6">
              <w:rPr>
                <w:rFonts w:ascii="Arial" w:hAnsi="Arial" w:eastAsia="Arial" w:cs="Arial"/>
                <w:sz w:val="24"/>
                <w:szCs w:val="24"/>
              </w:rPr>
              <w:t>increased in August 2024 from 2.39 to 2.57 for EBACC subjects.</w:t>
            </w:r>
          </w:p>
          <w:p w:rsidR="25B1F727" w:rsidP="6C0DBB9A" w:rsidRDefault="25B1F727" w14:paraId="7F05F494" w14:textId="4EB7286C">
            <w:pPr>
              <w:pStyle w:val="ListParagraph"/>
              <w:numPr>
                <w:ilvl w:val="0"/>
                <w:numId w:val="12"/>
              </w:numPr>
              <w:spacing w:after="84" w:line="234" w:lineRule="auto"/>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 xml:space="preserve">Whole school CPD and the use of assessment reviews to </w:t>
            </w:r>
            <w:r w:rsidRPr="6C0DBB9A" w:rsidR="25B1F727">
              <w:rPr>
                <w:rFonts w:ascii="Arial" w:hAnsi="Arial" w:eastAsia="Arial" w:cs="Arial"/>
                <w:color w:val="000000" w:themeColor="text1" w:themeTint="FF" w:themeShade="FF"/>
                <w:sz w:val="24"/>
                <w:szCs w:val="24"/>
              </w:rPr>
              <w:t>identify</w:t>
            </w:r>
            <w:r w:rsidRPr="6C0DBB9A" w:rsidR="25B1F727">
              <w:rPr>
                <w:rFonts w:ascii="Arial" w:hAnsi="Arial" w:eastAsia="Arial" w:cs="Arial"/>
                <w:color w:val="000000" w:themeColor="text1" w:themeTint="FF" w:themeShade="FF"/>
                <w:sz w:val="24"/>
                <w:szCs w:val="24"/>
              </w:rPr>
              <w:t xml:space="preserve"> gaps for PP students</w:t>
            </w:r>
            <w:r w:rsidRPr="6C0DBB9A" w:rsidR="2D4E6EC4">
              <w:rPr>
                <w:rFonts w:ascii="Arial" w:hAnsi="Arial" w:eastAsia="Arial" w:cs="Arial"/>
                <w:color w:val="000000" w:themeColor="text1" w:themeTint="FF" w:themeShade="FF"/>
                <w:sz w:val="24"/>
                <w:szCs w:val="24"/>
              </w:rPr>
              <w:t xml:space="preserve"> has helped to improve outcomes for PP students from a progress score of –1.53 in August 2023 to</w:t>
            </w:r>
            <w:r w:rsidRPr="6C0DBB9A" w:rsidR="307EA661">
              <w:rPr>
                <w:rFonts w:ascii="Arial" w:hAnsi="Arial" w:eastAsia="Arial" w:cs="Arial"/>
                <w:color w:val="000000" w:themeColor="text1" w:themeTint="FF" w:themeShade="FF"/>
                <w:sz w:val="24"/>
                <w:szCs w:val="24"/>
              </w:rPr>
              <w:t xml:space="preserve"> –0.85 in August 2024.</w:t>
            </w:r>
          </w:p>
          <w:p w:rsidR="25B1F727" w:rsidP="6C0DBB9A" w:rsidRDefault="25B1F727" w14:paraId="7D416810" w14:textId="396FD24F">
            <w:pPr>
              <w:pStyle w:val="ListParagraph"/>
              <w:numPr>
                <w:ilvl w:val="0"/>
                <w:numId w:val="12"/>
              </w:numPr>
              <w:spacing w:after="84" w:line="234" w:lineRule="auto"/>
              <w:rPr>
                <w:rFonts w:ascii="Arial" w:hAnsi="Arial" w:eastAsia="Arial" w:cs="Arial"/>
                <w:color w:val="000000" w:themeColor="text1"/>
                <w:sz w:val="24"/>
                <w:szCs w:val="24"/>
                <w:highlight w:val="yellow"/>
              </w:rPr>
            </w:pPr>
            <w:r w:rsidRPr="6C0DBB9A" w:rsidR="25B1F727">
              <w:rPr>
                <w:rFonts w:ascii="Arial" w:hAnsi="Arial" w:eastAsia="Arial" w:cs="Arial"/>
                <w:color w:val="000000" w:themeColor="text1" w:themeTint="FF" w:themeShade="FF"/>
                <w:sz w:val="24"/>
                <w:szCs w:val="24"/>
              </w:rPr>
              <w:t>Focus within Curriculum Leaders meetings</w:t>
            </w:r>
            <w:r w:rsidRPr="6C0DBB9A" w:rsidR="4C0C144D">
              <w:rPr>
                <w:rFonts w:ascii="Arial" w:hAnsi="Arial" w:eastAsia="Arial" w:cs="Arial"/>
                <w:color w:val="000000" w:themeColor="text1" w:themeTint="FF" w:themeShade="FF"/>
                <w:sz w:val="24"/>
                <w:szCs w:val="24"/>
              </w:rPr>
              <w:t xml:space="preserve"> on PP students has ensured that their achievement is at the forefront of planning and delivery of </w:t>
            </w:r>
            <w:r w:rsidRPr="6C0DBB9A" w:rsidR="5BD882C8">
              <w:rPr>
                <w:rFonts w:ascii="Arial" w:hAnsi="Arial" w:eastAsia="Arial" w:cs="Arial"/>
                <w:color w:val="000000" w:themeColor="text1" w:themeTint="FF" w:themeShade="FF"/>
                <w:sz w:val="24"/>
                <w:szCs w:val="24"/>
              </w:rPr>
              <w:t>high-quality</w:t>
            </w:r>
            <w:r w:rsidRPr="6C0DBB9A" w:rsidR="4C0C144D">
              <w:rPr>
                <w:rFonts w:ascii="Arial" w:hAnsi="Arial" w:eastAsia="Arial" w:cs="Arial"/>
                <w:color w:val="000000" w:themeColor="text1" w:themeTint="FF" w:themeShade="FF"/>
                <w:sz w:val="24"/>
                <w:szCs w:val="24"/>
              </w:rPr>
              <w:t xml:space="preserve"> teaching, this includes</w:t>
            </w:r>
            <w:r w:rsidRPr="6C0DBB9A" w:rsidR="39136569">
              <w:rPr>
                <w:rFonts w:ascii="Arial" w:hAnsi="Arial" w:eastAsia="Arial" w:cs="Arial"/>
                <w:color w:val="000000" w:themeColor="text1" w:themeTint="FF" w:themeShade="FF"/>
                <w:sz w:val="24"/>
                <w:szCs w:val="24"/>
              </w:rPr>
              <w:t xml:space="preserve"> the use of p</w:t>
            </w:r>
            <w:r w:rsidRPr="6C0DBB9A" w:rsidR="25B1F727">
              <w:rPr>
                <w:rFonts w:ascii="Arial" w:hAnsi="Arial" w:eastAsia="Arial" w:cs="Arial"/>
                <w:color w:val="000000" w:themeColor="text1" w:themeTint="FF" w:themeShade="FF"/>
                <w:sz w:val="24"/>
                <w:szCs w:val="24"/>
              </w:rPr>
              <w:t>ositive discrimination for questioning and feedback</w:t>
            </w:r>
            <w:r w:rsidRPr="6C0DBB9A" w:rsidR="26519028">
              <w:rPr>
                <w:rFonts w:ascii="Arial" w:hAnsi="Arial" w:eastAsia="Arial" w:cs="Arial"/>
                <w:color w:val="000000" w:themeColor="text1" w:themeTint="FF" w:themeShade="FF"/>
                <w:sz w:val="24"/>
                <w:szCs w:val="24"/>
              </w:rPr>
              <w:t>.</w:t>
            </w:r>
          </w:p>
          <w:p w:rsidR="25B1F727" w:rsidP="6C0DBB9A" w:rsidRDefault="25B1F727" w14:paraId="4C0C1AD0" w14:textId="1AC43A55">
            <w:pPr>
              <w:pStyle w:val="ListParagraph"/>
              <w:numPr>
                <w:ilvl w:val="0"/>
                <w:numId w:val="12"/>
              </w:numPr>
              <w:spacing w:after="84" w:line="234" w:lineRule="auto"/>
              <w:rPr>
                <w:rFonts w:ascii="Arial" w:hAnsi="Arial" w:eastAsia="Arial" w:cs="Arial"/>
                <w:color w:val="000000" w:themeColor="text1"/>
                <w:sz w:val="24"/>
                <w:szCs w:val="24"/>
              </w:rPr>
            </w:pPr>
            <w:r w:rsidRPr="6C0DBB9A" w:rsidR="25B1F727">
              <w:rPr>
                <w:rFonts w:ascii="Arial" w:hAnsi="Arial" w:eastAsia="Arial" w:cs="Arial"/>
                <w:color w:val="000000" w:themeColor="text1" w:themeTint="FF" w:themeShade="FF"/>
                <w:sz w:val="24"/>
                <w:szCs w:val="24"/>
              </w:rPr>
              <w:t>Prioritised for a wide range of intervention</w:t>
            </w:r>
            <w:r w:rsidRPr="6C0DBB9A" w:rsidR="7A0D4189">
              <w:rPr>
                <w:rFonts w:ascii="Arial" w:hAnsi="Arial" w:eastAsia="Arial" w:cs="Arial"/>
                <w:color w:val="000000" w:themeColor="text1" w:themeTint="FF" w:themeShade="FF"/>
                <w:sz w:val="24"/>
                <w:szCs w:val="24"/>
              </w:rPr>
              <w:t xml:space="preserve"> at lunchtimes; after-school and during holiday times to offer support with revision.</w:t>
            </w:r>
          </w:p>
          <w:p w:rsidR="25B1F727" w:rsidP="6C0DBB9A" w:rsidRDefault="76238122" w14:paraId="62087ADF" w14:textId="16E415E1">
            <w:pPr>
              <w:pStyle w:val="ListParagraph"/>
              <w:numPr>
                <w:ilvl w:val="0"/>
                <w:numId w:val="12"/>
              </w:numPr>
              <w:spacing w:after="84" w:line="234" w:lineRule="auto"/>
              <w:rPr>
                <w:rFonts w:ascii="Arial" w:hAnsi="Arial" w:eastAsia="Arial" w:cs="Arial"/>
                <w:color w:val="000000" w:themeColor="text1"/>
                <w:sz w:val="24"/>
                <w:szCs w:val="24"/>
              </w:rPr>
            </w:pPr>
            <w:r w:rsidRPr="6C0DBB9A" w:rsidR="76238122">
              <w:rPr>
                <w:rFonts w:ascii="Arial" w:hAnsi="Arial" w:eastAsia="Arial" w:cs="Arial"/>
                <w:color w:val="000000" w:themeColor="text1" w:themeTint="FF" w:themeShade="FF"/>
                <w:sz w:val="24"/>
                <w:szCs w:val="24"/>
              </w:rPr>
              <w:t xml:space="preserve">Minibuses and taxi/ bus ticket support was offered </w:t>
            </w:r>
            <w:r w:rsidRPr="6C0DBB9A" w:rsidR="485D6175">
              <w:rPr>
                <w:rFonts w:ascii="Arial" w:hAnsi="Arial" w:eastAsia="Arial" w:cs="Arial"/>
                <w:color w:val="000000" w:themeColor="text1" w:themeTint="FF" w:themeShade="FF"/>
                <w:sz w:val="24"/>
                <w:szCs w:val="24"/>
              </w:rPr>
              <w:t>to</w:t>
            </w:r>
            <w:r w:rsidRPr="6C0DBB9A" w:rsidR="76238122">
              <w:rPr>
                <w:rFonts w:ascii="Arial" w:hAnsi="Arial" w:eastAsia="Arial" w:cs="Arial"/>
                <w:color w:val="000000" w:themeColor="text1" w:themeTint="FF" w:themeShade="FF"/>
                <w:sz w:val="24"/>
                <w:szCs w:val="24"/>
              </w:rPr>
              <w:t xml:space="preserve"> all PP </w:t>
            </w:r>
            <w:r w:rsidRPr="6C0DBB9A" w:rsidR="76238122">
              <w:rPr>
                <w:rFonts w:ascii="Arial" w:hAnsi="Arial" w:eastAsia="Arial" w:cs="Arial"/>
                <w:color w:val="000000" w:themeColor="text1" w:themeTint="FF" w:themeShade="FF"/>
                <w:sz w:val="24"/>
                <w:szCs w:val="24"/>
              </w:rPr>
              <w:t>students</w:t>
            </w:r>
            <w:r w:rsidRPr="6C0DBB9A" w:rsidR="76238122">
              <w:rPr>
                <w:rFonts w:ascii="Arial" w:hAnsi="Arial" w:eastAsia="Arial" w:cs="Arial"/>
                <w:color w:val="000000" w:themeColor="text1" w:themeTint="FF" w:themeShade="FF"/>
                <w:sz w:val="24"/>
                <w:szCs w:val="24"/>
              </w:rPr>
              <w:t xml:space="preserve"> </w:t>
            </w:r>
            <w:r w:rsidRPr="6C0DBB9A" w:rsidR="341855B7">
              <w:rPr>
                <w:rFonts w:ascii="Arial" w:hAnsi="Arial" w:eastAsia="Arial" w:cs="Arial"/>
                <w:color w:val="000000" w:themeColor="text1" w:themeTint="FF" w:themeShade="FF"/>
                <w:sz w:val="24"/>
                <w:szCs w:val="24"/>
              </w:rPr>
              <w:t>afterschool</w:t>
            </w:r>
            <w:r w:rsidRPr="6C0DBB9A" w:rsidR="76238122">
              <w:rPr>
                <w:rFonts w:ascii="Arial" w:hAnsi="Arial" w:eastAsia="Arial" w:cs="Arial"/>
                <w:color w:val="000000" w:themeColor="text1" w:themeTint="FF" w:themeShade="FF"/>
                <w:sz w:val="24"/>
                <w:szCs w:val="24"/>
              </w:rPr>
              <w:t xml:space="preserve"> and during holiday intervention sessions to r</w:t>
            </w:r>
            <w:r w:rsidRPr="6C0DBB9A" w:rsidR="25B1F727">
              <w:rPr>
                <w:rFonts w:ascii="Arial" w:hAnsi="Arial" w:eastAsia="Arial" w:cs="Arial"/>
                <w:color w:val="000000" w:themeColor="text1" w:themeTint="FF" w:themeShade="FF"/>
                <w:sz w:val="24"/>
                <w:szCs w:val="24"/>
              </w:rPr>
              <w:t>emov</w:t>
            </w:r>
            <w:r w:rsidRPr="6C0DBB9A" w:rsidR="1F35968E">
              <w:rPr>
                <w:rFonts w:ascii="Arial" w:hAnsi="Arial" w:eastAsia="Arial" w:cs="Arial"/>
                <w:color w:val="000000" w:themeColor="text1" w:themeTint="FF" w:themeShade="FF"/>
                <w:sz w:val="24"/>
                <w:szCs w:val="24"/>
              </w:rPr>
              <w:t>e</w:t>
            </w:r>
            <w:r w:rsidRPr="6C0DBB9A" w:rsidR="25B1F727">
              <w:rPr>
                <w:rFonts w:ascii="Arial" w:hAnsi="Arial" w:eastAsia="Arial" w:cs="Arial"/>
                <w:color w:val="000000" w:themeColor="text1" w:themeTint="FF" w:themeShade="FF"/>
                <w:sz w:val="24"/>
                <w:szCs w:val="24"/>
              </w:rPr>
              <w:t xml:space="preserve"> barriers for attending revision sessions</w:t>
            </w:r>
            <w:r w:rsidRPr="6C0DBB9A" w:rsidR="722473ED">
              <w:rPr>
                <w:rFonts w:ascii="Arial" w:hAnsi="Arial" w:eastAsia="Arial" w:cs="Arial"/>
                <w:color w:val="000000" w:themeColor="text1" w:themeTint="FF" w:themeShade="FF"/>
                <w:sz w:val="24"/>
                <w:szCs w:val="24"/>
              </w:rPr>
              <w:t>.</w:t>
            </w:r>
            <w:r w:rsidRPr="6C0DBB9A" w:rsidR="3C0AB95D">
              <w:rPr>
                <w:rFonts w:ascii="Arial" w:hAnsi="Arial" w:eastAsia="Arial" w:cs="Arial"/>
                <w:color w:val="000000" w:themeColor="text1" w:themeTint="FF" w:themeShade="FF"/>
                <w:sz w:val="24"/>
                <w:szCs w:val="24"/>
              </w:rPr>
              <w:t xml:space="preserve"> This enabled at least 10 students that otherwise would not have been able to attend to come in/ stay in for these sessions.</w:t>
            </w:r>
          </w:p>
        </w:tc>
      </w:tr>
      <w:tr w:rsidR="25B1F727" w:rsidTr="6C0DBB9A" w14:paraId="4FF0B95A"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06F903B5" w14:textId="77777777">
            <w:pPr>
              <w:ind w:left="6"/>
              <w:rPr>
                <w:rFonts w:ascii="Arial" w:hAnsi="Arial" w:eastAsia="Arial" w:cs="Arial"/>
                <w:b w:val="1"/>
                <w:bCs w:val="1"/>
                <w:color w:val="auto" w:themeColor="text1" w:themeTint="F2"/>
                <w:sz w:val="24"/>
                <w:szCs w:val="24"/>
              </w:rPr>
            </w:pPr>
            <w:r w:rsidRPr="6C0DBB9A" w:rsidR="25B1F727">
              <w:rPr>
                <w:rFonts w:ascii="Arial" w:hAnsi="Arial" w:eastAsia="Arial" w:cs="Arial"/>
                <w:b w:val="1"/>
                <w:bCs w:val="1"/>
                <w:color w:val="auto"/>
                <w:sz w:val="24"/>
                <w:szCs w:val="24"/>
              </w:rPr>
              <w:t>Fulfilling potentials through a careers programme which helps our students explore dreams and aspirations to find a pathway to their future</w:t>
            </w:r>
          </w:p>
          <w:p w:rsidR="25B1F727" w:rsidP="6C0DBB9A" w:rsidRDefault="25B1F727" w14:paraId="1ED0AF68" w14:textId="77777777">
            <w:pPr>
              <w:spacing w:after="42" w:line="234" w:lineRule="auto"/>
              <w:rPr>
                <w:rFonts w:ascii="Arial" w:hAnsi="Arial" w:eastAsia="Arial" w:cs="Arial"/>
                <w:color w:val="auto" w:themeColor="text1" w:themeTint="F2"/>
                <w:sz w:val="24"/>
                <w:szCs w:val="24"/>
              </w:rPr>
            </w:pPr>
            <w:r w:rsidRPr="6C0DBB9A" w:rsidR="25B1F727">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0A37A96D" w14:textId="2C285BA9">
            <w:pPr>
              <w:pStyle w:val="ListParagraph"/>
              <w:numPr>
                <w:ilvl w:val="0"/>
                <w:numId w:val="14"/>
              </w:numPr>
              <w:spacing w:after="85" w:line="233" w:lineRule="auto"/>
              <w:rPr>
                <w:rFonts w:ascii="Arial" w:hAnsi="Arial" w:eastAsia="Arial" w:cs="Arial"/>
                <w:b w:val="0"/>
                <w:bCs w:val="0"/>
                <w:i w:val="0"/>
                <w:iCs w:val="0"/>
                <w:caps w:val="0"/>
                <w:smallCaps w:val="0"/>
                <w:noProof w:val="0"/>
                <w:color w:val="auto" w:themeColor="text1" w:themeTint="F2"/>
                <w:sz w:val="24"/>
                <w:szCs w:val="24"/>
                <w:lang w:val="en-GB"/>
              </w:rPr>
            </w:pPr>
            <w:r w:rsidRPr="6C0DBB9A" w:rsidR="7040A5F3">
              <w:rPr>
                <w:rFonts w:ascii="Arial" w:hAnsi="Arial" w:eastAsia="Arial" w:cs="Arial"/>
                <w:color w:val="0D0D0D" w:themeColor="text1" w:themeTint="F2" w:themeShade="FF"/>
                <w:sz w:val="24"/>
                <w:szCs w:val="24"/>
              </w:rPr>
              <w:t xml:space="preserve">Monitoring and tracking of destinations </w:t>
            </w:r>
            <w:r w:rsidRPr="6C0DBB9A" w:rsidR="7040A5F3">
              <w:rPr>
                <w:rFonts w:ascii="Arial" w:hAnsi="Arial" w:eastAsia="Arial" w:cs="Arial"/>
                <w:color w:val="0D0D0D" w:themeColor="text1" w:themeTint="F2" w:themeShade="FF"/>
                <w:sz w:val="24"/>
                <w:szCs w:val="24"/>
              </w:rPr>
              <w:t>shows</w:t>
            </w:r>
            <w:r w:rsidRPr="6C0DBB9A" w:rsidR="7040A5F3">
              <w:rPr>
                <w:rFonts w:ascii="Arial" w:hAnsi="Arial" w:eastAsia="Arial" w:cs="Arial"/>
                <w:color w:val="0D0D0D" w:themeColor="text1" w:themeTint="F2" w:themeShade="FF"/>
                <w:sz w:val="24"/>
                <w:szCs w:val="24"/>
              </w:rPr>
              <w:t xml:space="preserve"> strong % of PP students in post-16 education. </w:t>
            </w:r>
            <w:r w:rsidRPr="6C0DBB9A" w:rsidR="10EAF2DE">
              <w:rPr>
                <w:rFonts w:ascii="Arial" w:hAnsi="Arial" w:eastAsia="Arial" w:cs="Arial"/>
                <w:b w:val="0"/>
                <w:bCs w:val="0"/>
                <w:i w:val="0"/>
                <w:iCs w:val="0"/>
                <w:caps w:val="0"/>
                <w:smallCaps w:val="0"/>
                <w:noProof w:val="0"/>
                <w:color w:val="auto"/>
                <w:sz w:val="24"/>
                <w:szCs w:val="24"/>
                <w:lang w:val="en-GB"/>
              </w:rPr>
              <w:t>From the entire 2023-2024 cohort, 30 students were identified as RONI which made up 15% of the year group.</w:t>
            </w:r>
            <w:r w:rsidRPr="6C0DBB9A" w:rsidR="35B5CFE8">
              <w:rPr>
                <w:rFonts w:ascii="Arial" w:hAnsi="Arial" w:eastAsia="Arial" w:cs="Arial"/>
                <w:b w:val="0"/>
                <w:bCs w:val="0"/>
                <w:i w:val="0"/>
                <w:iCs w:val="0"/>
                <w:caps w:val="0"/>
                <w:smallCaps w:val="0"/>
                <w:noProof w:val="0"/>
                <w:color w:val="auto"/>
                <w:sz w:val="24"/>
                <w:szCs w:val="24"/>
                <w:lang w:val="en-GB"/>
              </w:rPr>
              <w:t xml:space="preserve"> </w:t>
            </w:r>
            <w:r w:rsidRPr="6C0DBB9A" w:rsidR="10EAF2DE">
              <w:rPr>
                <w:rFonts w:ascii="Arial" w:hAnsi="Arial" w:eastAsia="Arial" w:cs="Arial"/>
                <w:b w:val="0"/>
                <w:bCs w:val="0"/>
                <w:i w:val="0"/>
                <w:iCs w:val="0"/>
                <w:caps w:val="0"/>
                <w:smallCaps w:val="0"/>
                <w:noProof w:val="0"/>
                <w:color w:val="auto"/>
                <w:sz w:val="24"/>
                <w:szCs w:val="24"/>
                <w:lang w:val="en-GB"/>
              </w:rPr>
              <w:t>From those 30 students</w:t>
            </w:r>
            <w:r w:rsidRPr="6C0DBB9A" w:rsidR="197CC626">
              <w:rPr>
                <w:rFonts w:ascii="Arial" w:hAnsi="Arial" w:eastAsia="Arial" w:cs="Arial"/>
                <w:b w:val="0"/>
                <w:bCs w:val="0"/>
                <w:i w:val="0"/>
                <w:iCs w:val="0"/>
                <w:caps w:val="0"/>
                <w:smallCaps w:val="0"/>
                <w:noProof w:val="0"/>
                <w:color w:val="auto"/>
                <w:sz w:val="24"/>
                <w:szCs w:val="24"/>
                <w:lang w:val="en-GB"/>
              </w:rPr>
              <w:t>, all of which were PP</w:t>
            </w:r>
            <w:r w:rsidRPr="6C0DBB9A" w:rsidR="10EAF2DE">
              <w:rPr>
                <w:rFonts w:ascii="Arial" w:hAnsi="Arial" w:eastAsia="Arial" w:cs="Arial"/>
                <w:b w:val="0"/>
                <w:bCs w:val="0"/>
                <w:i w:val="0"/>
                <w:iCs w:val="0"/>
                <w:caps w:val="0"/>
                <w:smallCaps w:val="0"/>
                <w:noProof w:val="0"/>
                <w:color w:val="auto"/>
                <w:sz w:val="24"/>
                <w:szCs w:val="24"/>
                <w:lang w:val="en-GB"/>
              </w:rPr>
              <w:t>:</w:t>
            </w:r>
          </w:p>
          <w:p w:rsidR="25B1F727" w:rsidP="6C0DBB9A" w:rsidRDefault="25B1F727" w14:paraId="03A87640" w14:textId="54099389">
            <w:pPr>
              <w:pStyle w:val="ListParagraph"/>
              <w:numPr>
                <w:ilvl w:val="0"/>
                <w:numId w:val="14"/>
              </w:numPr>
              <w:shd w:val="clear" w:color="auto" w:fill="FFFFFF" w:themeFill="background1"/>
              <w:spacing w:before="0" w:beforeAutospacing="off" w:after="0" w:afterAutospacing="off" w:line="233" w:lineRule="auto"/>
              <w:rPr>
                <w:rFonts w:ascii="Arial" w:hAnsi="Arial" w:eastAsia="Arial" w:cs="Arial"/>
                <w:b w:val="0"/>
                <w:bCs w:val="0"/>
                <w:i w:val="0"/>
                <w:iCs w:val="0"/>
                <w:caps w:val="0"/>
                <w:smallCaps w:val="0"/>
                <w:noProof w:val="0"/>
                <w:color w:val="auto" w:themeColor="text1" w:themeTint="F2"/>
                <w:sz w:val="24"/>
                <w:szCs w:val="24"/>
                <w:lang w:val="en-GB"/>
              </w:rPr>
            </w:pPr>
            <w:r w:rsidRPr="6C0DBB9A" w:rsidR="10EAF2DE">
              <w:rPr>
                <w:rFonts w:ascii="Arial" w:hAnsi="Arial" w:eastAsia="Arial" w:cs="Arial"/>
                <w:b w:val="0"/>
                <w:bCs w:val="0"/>
                <w:i w:val="0"/>
                <w:iCs w:val="0"/>
                <w:caps w:val="0"/>
                <w:smallCaps w:val="0"/>
                <w:noProof w:val="0"/>
                <w:color w:val="auto"/>
                <w:sz w:val="24"/>
                <w:szCs w:val="24"/>
                <w:lang w:val="en-GB"/>
              </w:rPr>
              <w:t xml:space="preserve">25 (83%) have moved on to further education, </w:t>
            </w:r>
            <w:r w:rsidRPr="6C0DBB9A" w:rsidR="10EAF2DE">
              <w:rPr>
                <w:rFonts w:ascii="Arial" w:hAnsi="Arial" w:eastAsia="Arial" w:cs="Arial"/>
                <w:b w:val="0"/>
                <w:bCs w:val="0"/>
                <w:i w:val="0"/>
                <w:iCs w:val="0"/>
                <w:caps w:val="0"/>
                <w:smallCaps w:val="0"/>
                <w:noProof w:val="0"/>
                <w:color w:val="auto"/>
                <w:sz w:val="24"/>
                <w:szCs w:val="24"/>
                <w:lang w:val="en-GB"/>
              </w:rPr>
              <w:t>apprenti</w:t>
            </w:r>
            <w:r w:rsidRPr="6C0DBB9A" w:rsidR="55F9479B">
              <w:rPr>
                <w:rFonts w:ascii="Arial" w:hAnsi="Arial" w:eastAsia="Arial" w:cs="Arial"/>
                <w:b w:val="0"/>
                <w:bCs w:val="0"/>
                <w:i w:val="0"/>
                <w:iCs w:val="0"/>
                <w:caps w:val="0"/>
                <w:smallCaps w:val="0"/>
                <w:noProof w:val="0"/>
                <w:color w:val="auto"/>
                <w:sz w:val="24"/>
                <w:szCs w:val="24"/>
                <w:lang w:val="en-GB"/>
              </w:rPr>
              <w:t>ce</w:t>
            </w:r>
            <w:r w:rsidRPr="6C0DBB9A" w:rsidR="10EAF2DE">
              <w:rPr>
                <w:rFonts w:ascii="Arial" w:hAnsi="Arial" w:eastAsia="Arial" w:cs="Arial"/>
                <w:b w:val="0"/>
                <w:bCs w:val="0"/>
                <w:i w:val="0"/>
                <w:iCs w:val="0"/>
                <w:caps w:val="0"/>
                <w:smallCaps w:val="0"/>
                <w:noProof w:val="0"/>
                <w:color w:val="auto"/>
                <w:sz w:val="24"/>
                <w:szCs w:val="24"/>
                <w:lang w:val="en-GB"/>
              </w:rPr>
              <w:t>ships</w:t>
            </w:r>
            <w:r w:rsidRPr="6C0DBB9A" w:rsidR="10EAF2DE">
              <w:rPr>
                <w:rFonts w:ascii="Arial" w:hAnsi="Arial" w:eastAsia="Arial" w:cs="Arial"/>
                <w:b w:val="0"/>
                <w:bCs w:val="0"/>
                <w:i w:val="0"/>
                <w:iCs w:val="0"/>
                <w:caps w:val="0"/>
                <w:smallCaps w:val="0"/>
                <w:noProof w:val="0"/>
                <w:color w:val="auto"/>
                <w:sz w:val="24"/>
                <w:szCs w:val="24"/>
                <w:lang w:val="en-GB"/>
              </w:rPr>
              <w:t xml:space="preserve"> or training</w:t>
            </w:r>
          </w:p>
          <w:p w:rsidR="25B1F727" w:rsidP="6C0DBB9A" w:rsidRDefault="25B1F727" w14:paraId="44665595" w14:textId="7FF53D7A">
            <w:pPr>
              <w:pStyle w:val="ListParagraph"/>
              <w:numPr>
                <w:ilvl w:val="0"/>
                <w:numId w:val="14"/>
              </w:numPr>
              <w:shd w:val="clear" w:color="auto" w:fill="FFFFFF" w:themeFill="background1"/>
              <w:spacing w:before="0" w:beforeAutospacing="off" w:after="0" w:afterAutospacing="off" w:line="233" w:lineRule="auto"/>
              <w:rPr>
                <w:rFonts w:ascii="Arial" w:hAnsi="Arial" w:eastAsia="Arial" w:cs="Arial"/>
                <w:b w:val="0"/>
                <w:bCs w:val="0"/>
                <w:i w:val="0"/>
                <w:iCs w:val="0"/>
                <w:caps w:val="0"/>
                <w:smallCaps w:val="0"/>
                <w:noProof w:val="0"/>
                <w:color w:val="C82613" w:themeColor="text1" w:themeTint="F2"/>
                <w:sz w:val="24"/>
                <w:szCs w:val="24"/>
                <w:lang w:val="en-GB"/>
              </w:rPr>
            </w:pPr>
            <w:r w:rsidRPr="6C0DBB9A" w:rsidR="4C040C61">
              <w:rPr>
                <w:rFonts w:ascii="Arial" w:hAnsi="Arial" w:eastAsia="Arial" w:cs="Arial"/>
                <w:color w:val="auto"/>
                <w:sz w:val="24"/>
                <w:szCs w:val="24"/>
              </w:rPr>
              <w:t xml:space="preserve">There is </w:t>
            </w:r>
            <w:r w:rsidRPr="6C0DBB9A" w:rsidR="4C040C61">
              <w:rPr>
                <w:rFonts w:ascii="Arial" w:hAnsi="Arial" w:eastAsia="Arial" w:cs="Arial"/>
                <w:color w:val="auto"/>
                <w:sz w:val="24"/>
                <w:szCs w:val="24"/>
              </w:rPr>
              <w:t>additional</w:t>
            </w:r>
            <w:r w:rsidRPr="6C0DBB9A" w:rsidR="4C040C61">
              <w:rPr>
                <w:rFonts w:ascii="Arial" w:hAnsi="Arial" w:eastAsia="Arial" w:cs="Arial"/>
                <w:color w:val="auto"/>
                <w:sz w:val="24"/>
                <w:szCs w:val="24"/>
              </w:rPr>
              <w:t xml:space="preserve"> support to secure work experience placements for PP students. </w:t>
            </w:r>
            <w:r w:rsidRPr="6C0DBB9A" w:rsidR="123B208E">
              <w:rPr>
                <w:rFonts w:ascii="Arial" w:hAnsi="Arial" w:eastAsia="Arial" w:cs="Arial"/>
                <w:noProof w:val="0"/>
                <w:color w:val="auto"/>
                <w:sz w:val="24"/>
                <w:szCs w:val="24"/>
                <w:lang w:val="en-GB"/>
              </w:rPr>
              <w:t>Out of the 71 PP students for last year only 9 did not complete a WEX placement. Meaning that 92% PP students had a successful WEX encounter/Placements.</w:t>
            </w:r>
            <w:r w:rsidRPr="6C0DBB9A" w:rsidR="2EF6468A">
              <w:rPr>
                <w:rFonts w:ascii="Arial" w:hAnsi="Arial" w:eastAsia="Arial" w:cs="Arial"/>
                <w:noProof w:val="0"/>
                <w:color w:val="auto"/>
                <w:sz w:val="24"/>
                <w:szCs w:val="24"/>
                <w:lang w:val="en-GB"/>
              </w:rPr>
              <w:t xml:space="preserve"> </w:t>
            </w:r>
            <w:r w:rsidRPr="6C0DBB9A" w:rsidR="2EF6468A">
              <w:rPr>
                <w:rFonts w:ascii="Arial" w:hAnsi="Arial" w:eastAsia="Arial" w:cs="Arial"/>
                <w:b w:val="0"/>
                <w:bCs w:val="0"/>
                <w:i w:val="0"/>
                <w:iCs w:val="0"/>
                <w:caps w:val="0"/>
                <w:smallCaps w:val="0"/>
                <w:noProof w:val="0"/>
                <w:color w:val="auto"/>
                <w:sz w:val="24"/>
                <w:szCs w:val="24"/>
                <w:lang w:val="en-GB"/>
              </w:rPr>
              <w:t>Mr. Butt personally secured</w:t>
            </w:r>
            <w:r w:rsidRPr="6C0DBB9A" w:rsidR="2EF6468A">
              <w:rPr>
                <w:rFonts w:ascii="Arial" w:hAnsi="Arial" w:eastAsia="Arial" w:cs="Arial"/>
                <w:b w:val="0"/>
                <w:bCs w:val="0"/>
                <w:i w:val="0"/>
                <w:iCs w:val="0"/>
                <w:caps w:val="0"/>
                <w:smallCaps w:val="0"/>
                <w:noProof w:val="0"/>
                <w:color w:val="C82613"/>
                <w:sz w:val="24"/>
                <w:szCs w:val="24"/>
                <w:lang w:val="en-GB"/>
              </w:rPr>
              <w:t xml:space="preserve"> </w:t>
            </w:r>
            <w:r w:rsidRPr="6C0DBB9A" w:rsidR="2EF6468A">
              <w:rPr>
                <w:rFonts w:ascii="Arial" w:hAnsi="Arial" w:eastAsia="Arial" w:cs="Arial"/>
                <w:b w:val="0"/>
                <w:bCs w:val="0"/>
                <w:i w:val="0"/>
                <w:iCs w:val="0"/>
                <w:caps w:val="0"/>
                <w:smallCaps w:val="0"/>
                <w:noProof w:val="0"/>
                <w:color w:val="auto"/>
                <w:sz w:val="24"/>
                <w:szCs w:val="24"/>
                <w:lang w:val="en-GB"/>
              </w:rPr>
              <w:t>placements for those who struggled to find ones of their own.</w:t>
            </w:r>
          </w:p>
          <w:p w:rsidR="25B1F727" w:rsidP="6C0DBB9A" w:rsidRDefault="25B1F727" w14:paraId="5C13A1F6" w14:textId="38EF044A">
            <w:pPr>
              <w:pStyle w:val="ListParagraph"/>
              <w:numPr>
                <w:ilvl w:val="0"/>
                <w:numId w:val="14"/>
              </w:numPr>
              <w:spacing w:after="85" w:line="233" w:lineRule="auto"/>
              <w:rPr>
                <w:rFonts w:ascii="Arial" w:hAnsi="Arial" w:eastAsia="Arial" w:cs="Arial"/>
                <w:noProof w:val="0"/>
                <w:color w:val="auto" w:themeColor="text1" w:themeTint="F2"/>
                <w:sz w:val="24"/>
                <w:szCs w:val="24"/>
                <w:lang w:val="en-GB"/>
              </w:rPr>
            </w:pPr>
            <w:r w:rsidRPr="6C0DBB9A" w:rsidR="123B208E">
              <w:rPr>
                <w:rFonts w:ascii="Arial" w:hAnsi="Arial" w:eastAsia="Arial" w:cs="Arial"/>
                <w:noProof w:val="0"/>
                <w:color w:val="auto"/>
                <w:sz w:val="24"/>
                <w:szCs w:val="24"/>
                <w:lang w:val="en-GB"/>
              </w:rPr>
              <w:t xml:space="preserve">All students are </w:t>
            </w:r>
            <w:r w:rsidRPr="6C0DBB9A" w:rsidR="123B208E">
              <w:rPr>
                <w:rFonts w:ascii="Arial" w:hAnsi="Arial" w:eastAsia="Arial" w:cs="Arial"/>
                <w:noProof w:val="0"/>
                <w:color w:val="auto"/>
                <w:sz w:val="24"/>
                <w:szCs w:val="24"/>
                <w:lang w:val="en-GB"/>
              </w:rPr>
              <w:t>monitored</w:t>
            </w:r>
            <w:r w:rsidRPr="6C0DBB9A" w:rsidR="123B208E">
              <w:rPr>
                <w:rFonts w:ascii="Arial" w:hAnsi="Arial" w:eastAsia="Arial" w:cs="Arial"/>
                <w:noProof w:val="0"/>
                <w:color w:val="auto"/>
                <w:sz w:val="24"/>
                <w:szCs w:val="24"/>
                <w:lang w:val="en-GB"/>
              </w:rPr>
              <w:t xml:space="preserve"> on a spreadsheet where our careers advisor Chris Rea collates his information. We access this and add </w:t>
            </w:r>
            <w:r w:rsidRPr="6C0DBB9A" w:rsidR="123B208E">
              <w:rPr>
                <w:rFonts w:ascii="Arial" w:hAnsi="Arial" w:eastAsia="Arial" w:cs="Arial"/>
                <w:noProof w:val="0"/>
                <w:color w:val="auto"/>
                <w:sz w:val="24"/>
                <w:szCs w:val="24"/>
                <w:lang w:val="en-GB"/>
              </w:rPr>
              <w:t>additional</w:t>
            </w:r>
            <w:r w:rsidRPr="6C0DBB9A" w:rsidR="123B208E">
              <w:rPr>
                <w:rFonts w:ascii="Arial" w:hAnsi="Arial" w:eastAsia="Arial" w:cs="Arial"/>
                <w:noProof w:val="0"/>
                <w:color w:val="auto"/>
                <w:sz w:val="24"/>
                <w:szCs w:val="24"/>
                <w:lang w:val="en-GB"/>
              </w:rPr>
              <w:t xml:space="preserve"> information as and when things need to be added. </w:t>
            </w:r>
            <w:r w:rsidRPr="6C0DBB9A" w:rsidR="2D66C961">
              <w:rPr>
                <w:rFonts w:ascii="Arial" w:hAnsi="Arial" w:eastAsia="Arial" w:cs="Arial"/>
                <w:noProof w:val="0"/>
                <w:color w:val="auto"/>
                <w:sz w:val="24"/>
                <w:szCs w:val="24"/>
                <w:lang w:val="en-GB"/>
              </w:rPr>
              <w:t>RONI</w:t>
            </w:r>
            <w:r w:rsidRPr="6C0DBB9A" w:rsidR="123B208E">
              <w:rPr>
                <w:rFonts w:ascii="Arial" w:hAnsi="Arial" w:eastAsia="Arial" w:cs="Arial"/>
                <w:noProof w:val="0"/>
                <w:color w:val="auto"/>
                <w:sz w:val="24"/>
                <w:szCs w:val="24"/>
                <w:lang w:val="en-GB"/>
              </w:rPr>
              <w:t>, PP and SEND students are all highlighted to ensure they are given priority. We also have Katie Wilkinson</w:t>
            </w:r>
            <w:r w:rsidRPr="6C0DBB9A" w:rsidR="1619DEBE">
              <w:rPr>
                <w:rFonts w:ascii="Arial" w:hAnsi="Arial" w:eastAsia="Arial" w:cs="Arial"/>
                <w:noProof w:val="0"/>
                <w:color w:val="auto"/>
                <w:sz w:val="24"/>
                <w:szCs w:val="24"/>
                <w:lang w:val="en-GB"/>
              </w:rPr>
              <w:t xml:space="preserve"> from the LA Careers team,</w:t>
            </w:r>
            <w:r w:rsidRPr="6C0DBB9A" w:rsidR="123B208E">
              <w:rPr>
                <w:rFonts w:ascii="Arial" w:hAnsi="Arial" w:eastAsia="Arial" w:cs="Arial"/>
                <w:noProof w:val="0"/>
                <w:color w:val="auto"/>
                <w:sz w:val="24"/>
                <w:szCs w:val="24"/>
                <w:lang w:val="en-GB"/>
              </w:rPr>
              <w:t xml:space="preserve"> who attends to meets with </w:t>
            </w:r>
            <w:r w:rsidRPr="6C0DBB9A" w:rsidR="5FCAD950">
              <w:rPr>
                <w:rFonts w:ascii="Arial" w:hAnsi="Arial" w:eastAsia="Arial" w:cs="Arial"/>
                <w:noProof w:val="0"/>
                <w:color w:val="auto"/>
                <w:sz w:val="24"/>
                <w:szCs w:val="24"/>
                <w:lang w:val="en-GB"/>
              </w:rPr>
              <w:t>RONI</w:t>
            </w:r>
            <w:r w:rsidRPr="6C0DBB9A" w:rsidR="123B208E">
              <w:rPr>
                <w:rFonts w:ascii="Arial" w:hAnsi="Arial" w:eastAsia="Arial" w:cs="Arial"/>
                <w:noProof w:val="0"/>
                <w:color w:val="auto"/>
                <w:sz w:val="24"/>
                <w:szCs w:val="24"/>
                <w:lang w:val="en-GB"/>
              </w:rPr>
              <w:t>/PP students to ensure they secure post 16 provision</w:t>
            </w:r>
          </w:p>
          <w:p w:rsidR="25B1F727" w:rsidP="6C0DBB9A" w:rsidRDefault="25B1F727" w14:paraId="7CA3D20A" w14:textId="4678659F">
            <w:pPr>
              <w:pStyle w:val="ListParagraph"/>
              <w:numPr>
                <w:ilvl w:val="0"/>
                <w:numId w:val="14"/>
              </w:numPr>
              <w:spacing w:after="85" w:line="233" w:lineRule="auto"/>
              <w:rPr>
                <w:rFonts w:ascii="Arial" w:hAnsi="Arial" w:eastAsia="Arial" w:cs="Arial"/>
                <w:noProof w:val="0"/>
                <w:color w:val="auto" w:themeColor="text1" w:themeTint="F2"/>
                <w:sz w:val="24"/>
                <w:szCs w:val="24"/>
                <w:lang w:val="en-GB"/>
              </w:rPr>
            </w:pPr>
            <w:r w:rsidRPr="6C0DBB9A" w:rsidR="123B208E">
              <w:rPr>
                <w:rFonts w:ascii="Arial" w:hAnsi="Arial" w:eastAsia="Arial" w:cs="Arial"/>
                <w:noProof w:val="0"/>
                <w:color w:val="auto"/>
                <w:sz w:val="24"/>
                <w:szCs w:val="24"/>
                <w:lang w:val="en-GB"/>
              </w:rPr>
              <w:t xml:space="preserve">All students are given the opportunity to attend college experience days. PP students are awarded </w:t>
            </w:r>
            <w:r w:rsidRPr="6C0DBB9A" w:rsidR="123B208E">
              <w:rPr>
                <w:rFonts w:ascii="Arial" w:hAnsi="Arial" w:eastAsia="Arial" w:cs="Arial"/>
                <w:noProof w:val="0"/>
                <w:color w:val="auto"/>
                <w:sz w:val="24"/>
                <w:szCs w:val="24"/>
                <w:lang w:val="en-GB"/>
              </w:rPr>
              <w:t>additional</w:t>
            </w:r>
            <w:r w:rsidRPr="6C0DBB9A" w:rsidR="123B208E">
              <w:rPr>
                <w:rFonts w:ascii="Arial" w:hAnsi="Arial" w:eastAsia="Arial" w:cs="Arial"/>
                <w:noProof w:val="0"/>
                <w:color w:val="auto"/>
                <w:sz w:val="24"/>
                <w:szCs w:val="24"/>
                <w:lang w:val="en-GB"/>
              </w:rPr>
              <w:t xml:space="preserve"> opportunities. For example, this year 20 PP students </w:t>
            </w:r>
            <w:r w:rsidRPr="6C0DBB9A" w:rsidR="123B208E">
              <w:rPr>
                <w:rFonts w:ascii="Arial" w:hAnsi="Arial" w:eastAsia="Arial" w:cs="Arial"/>
                <w:noProof w:val="0"/>
                <w:color w:val="auto"/>
                <w:sz w:val="24"/>
                <w:szCs w:val="24"/>
                <w:lang w:val="en-GB"/>
              </w:rPr>
              <w:t>participated</w:t>
            </w:r>
            <w:r w:rsidRPr="6C0DBB9A" w:rsidR="123B208E">
              <w:rPr>
                <w:rFonts w:ascii="Arial" w:hAnsi="Arial" w:eastAsia="Arial" w:cs="Arial"/>
                <w:noProof w:val="0"/>
                <w:color w:val="auto"/>
                <w:sz w:val="24"/>
                <w:szCs w:val="24"/>
                <w:lang w:val="en-GB"/>
              </w:rPr>
              <w:t xml:space="preserve"> in a taster day at Bede College.</w:t>
            </w:r>
          </w:p>
        </w:tc>
      </w:tr>
      <w:tr w:rsidR="25B1F727" w:rsidTr="6C0DBB9A" w14:paraId="25A9320A" w14:textId="77777777">
        <w:trPr>
          <w:trHeight w:val="300"/>
        </w:trPr>
        <w:tc>
          <w:tcPr>
            <w:tcW w:w="26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4A363CFB" w14:textId="77777777">
            <w:pPr>
              <w:ind w:left="6"/>
              <w:rPr>
                <w:rFonts w:ascii="Arial" w:hAnsi="Arial" w:eastAsia="Arial" w:cs="Arial"/>
                <w:b w:val="1"/>
                <w:bCs w:val="1"/>
                <w:color w:val="auto" w:themeColor="text1" w:themeTint="F2"/>
                <w:sz w:val="24"/>
                <w:szCs w:val="24"/>
              </w:rPr>
            </w:pPr>
            <w:r w:rsidRPr="6C0DBB9A" w:rsidR="25B1F727">
              <w:rPr>
                <w:rFonts w:ascii="Arial" w:hAnsi="Arial" w:eastAsia="Arial" w:cs="Arial"/>
                <w:b w:val="1"/>
                <w:bCs w:val="1"/>
                <w:color w:val="auto"/>
                <w:sz w:val="24"/>
                <w:szCs w:val="24"/>
              </w:rPr>
              <w:t xml:space="preserve">Offering a wide range of enrichment experiences, </w:t>
            </w:r>
            <w:r w:rsidRPr="6C0DBB9A" w:rsidR="25B1F727">
              <w:rPr>
                <w:rFonts w:ascii="Arial" w:hAnsi="Arial" w:eastAsia="Arial" w:cs="Arial"/>
                <w:b w:val="1"/>
                <w:bCs w:val="1"/>
                <w:color w:val="auto"/>
                <w:sz w:val="24"/>
                <w:szCs w:val="24"/>
              </w:rPr>
              <w:t>trips</w:t>
            </w:r>
            <w:r w:rsidRPr="6C0DBB9A" w:rsidR="25B1F727">
              <w:rPr>
                <w:rFonts w:ascii="Arial" w:hAnsi="Arial" w:eastAsia="Arial" w:cs="Arial"/>
                <w:b w:val="1"/>
                <w:bCs w:val="1"/>
                <w:color w:val="auto"/>
                <w:sz w:val="24"/>
                <w:szCs w:val="24"/>
              </w:rPr>
              <w:t xml:space="preserve"> and events </w:t>
            </w:r>
            <w:r w:rsidRPr="6C0DBB9A" w:rsidR="25B1F727">
              <w:rPr>
                <w:rFonts w:ascii="Arial" w:hAnsi="Arial" w:eastAsia="Arial" w:cs="Arial"/>
                <w:b w:val="1"/>
                <w:bCs w:val="1"/>
                <w:color w:val="auto"/>
                <w:sz w:val="24"/>
                <w:szCs w:val="24"/>
              </w:rPr>
              <w:t>in order to</w:t>
            </w:r>
            <w:r w:rsidRPr="6C0DBB9A" w:rsidR="25B1F727">
              <w:rPr>
                <w:rFonts w:ascii="Arial" w:hAnsi="Arial" w:eastAsia="Arial" w:cs="Arial"/>
                <w:b w:val="1"/>
                <w:bCs w:val="1"/>
                <w:color w:val="auto"/>
                <w:sz w:val="24"/>
                <w:szCs w:val="24"/>
              </w:rPr>
              <w:t xml:space="preserve"> widen students’ horizons and support the building of their cultural capital</w:t>
            </w:r>
          </w:p>
          <w:p w:rsidR="25B1F727" w:rsidP="6C0DBB9A" w:rsidRDefault="25B1F727" w14:paraId="62E7633C" w14:textId="77777777">
            <w:pPr>
              <w:spacing w:after="65" w:line="233" w:lineRule="auto"/>
              <w:ind w:left="465" w:hanging="360"/>
              <w:rPr>
                <w:rFonts w:ascii="Arial" w:hAnsi="Arial" w:eastAsia="Arial" w:cs="Arial"/>
                <w:color w:val="auto"/>
                <w:sz w:val="24"/>
                <w:szCs w:val="24"/>
              </w:rPr>
            </w:pPr>
          </w:p>
          <w:p w:rsidR="25B1F727" w:rsidP="6C0DBB9A" w:rsidRDefault="25B1F727" w14:paraId="180561DF" w14:textId="77777777">
            <w:pPr>
              <w:spacing w:after="42" w:line="234" w:lineRule="auto"/>
              <w:rPr>
                <w:rFonts w:ascii="Arial" w:hAnsi="Arial" w:eastAsia="Arial" w:cs="Arial"/>
                <w:color w:val="auto" w:themeColor="text1" w:themeTint="F2"/>
                <w:sz w:val="24"/>
                <w:szCs w:val="24"/>
              </w:rPr>
            </w:pPr>
            <w:r w:rsidRPr="6C0DBB9A" w:rsidR="25B1F727">
              <w:rPr>
                <w:rFonts w:ascii="Arial" w:hAnsi="Arial" w:eastAsia="Arial" w:cs="Arial"/>
                <w:color w:val="auto"/>
                <w:sz w:val="24"/>
                <w:szCs w:val="24"/>
              </w:rPr>
              <w:t>Wider Strategies</w:t>
            </w:r>
          </w:p>
        </w:tc>
        <w:tc>
          <w:tcPr>
            <w:tcW w:w="68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5B1F727" w:rsidP="6C0DBB9A" w:rsidRDefault="25B1F727" w14:paraId="217EA6F9" w14:textId="284FCA48">
            <w:pPr>
              <w:pStyle w:val="ListParagraph"/>
              <w:numPr>
                <w:ilvl w:val="0"/>
                <w:numId w:val="15"/>
              </w:numPr>
              <w:spacing w:after="85" w:line="233" w:lineRule="auto"/>
              <w:rPr>
                <w:rFonts w:ascii="Arial" w:hAnsi="Arial" w:eastAsia="Arial" w:cs="Arial"/>
                <w:color w:val="000000" w:themeColor="text1" w:themeTint="FF" w:themeShade="FF"/>
                <w:sz w:val="24"/>
                <w:szCs w:val="24"/>
              </w:rPr>
            </w:pPr>
            <w:r w:rsidRPr="6C0DBB9A" w:rsidR="25B1F727">
              <w:rPr>
                <w:rFonts w:ascii="Arial" w:hAnsi="Arial" w:eastAsia="Arial" w:cs="Arial"/>
                <w:color w:val="000000" w:themeColor="text1" w:themeTint="FF" w:themeShade="FF"/>
                <w:sz w:val="24"/>
                <w:szCs w:val="24"/>
              </w:rPr>
              <w:t>Strong participation through targeted attendance in enrichment</w:t>
            </w:r>
            <w:r w:rsidRPr="6C0DBB9A" w:rsidR="25B1F727">
              <w:rPr>
                <w:rFonts w:ascii="Arial" w:hAnsi="Arial" w:eastAsia="Arial" w:cs="Arial"/>
                <w:color w:val="000000" w:themeColor="text1" w:themeTint="FF" w:themeShade="FF"/>
                <w:sz w:val="24"/>
                <w:szCs w:val="24"/>
              </w:rPr>
              <w:t xml:space="preserve">. </w:t>
            </w:r>
            <w:r w:rsidRPr="6C0DBB9A" w:rsidR="2589949B">
              <w:rPr>
                <w:rFonts w:ascii="Arial" w:hAnsi="Arial" w:eastAsia="Arial" w:cs="Arial"/>
                <w:color w:val="000000" w:themeColor="text1" w:themeTint="FF" w:themeShade="FF"/>
                <w:sz w:val="24"/>
                <w:szCs w:val="24"/>
              </w:rPr>
              <w:t xml:space="preserve"> </w:t>
            </w:r>
            <w:r w:rsidRPr="6C0DBB9A" w:rsidR="2589949B">
              <w:rPr>
                <w:rFonts w:ascii="Arial" w:hAnsi="Arial" w:eastAsia="Arial" w:cs="Arial"/>
                <w:color w:val="000000" w:themeColor="text1" w:themeTint="FF" w:themeShade="FF"/>
                <w:sz w:val="24"/>
                <w:szCs w:val="24"/>
              </w:rPr>
              <w:t xml:space="preserve">For example, </w:t>
            </w:r>
            <w:r w:rsidRPr="6C0DBB9A" w:rsidR="2589949B">
              <w:rPr>
                <w:rFonts w:ascii="Arial" w:hAnsi="Arial" w:eastAsia="Arial" w:cs="Arial"/>
                <w:color w:val="000000" w:themeColor="text1" w:themeTint="FF" w:themeShade="FF"/>
                <w:sz w:val="24"/>
                <w:szCs w:val="24"/>
              </w:rPr>
              <w:t>20/48 pupils are PP in the current student council.</w:t>
            </w:r>
            <w:r w:rsidRPr="6C0DBB9A" w:rsidR="05BD4EFA">
              <w:rPr>
                <w:rFonts w:ascii="Arial" w:hAnsi="Arial" w:eastAsia="Arial" w:cs="Arial"/>
                <w:color w:val="000000" w:themeColor="text1" w:themeTint="FF" w:themeShade="FF"/>
                <w:sz w:val="24"/>
                <w:szCs w:val="24"/>
              </w:rPr>
              <w:t xml:space="preserve"> </w:t>
            </w:r>
          </w:p>
          <w:p w:rsidR="25B1F727" w:rsidP="6C0DBB9A" w:rsidRDefault="2ED802E3" w14:paraId="70738E87" w14:textId="593E6EF6">
            <w:pPr>
              <w:pStyle w:val="ListParagraph"/>
              <w:numPr>
                <w:ilvl w:val="0"/>
                <w:numId w:val="15"/>
              </w:numPr>
              <w:spacing w:after="85" w:line="233" w:lineRule="auto"/>
              <w:rPr>
                <w:rFonts w:ascii="Arial" w:hAnsi="Arial" w:eastAsia="Arial" w:cs="Arial"/>
                <w:sz w:val="24"/>
                <w:szCs w:val="24"/>
              </w:rPr>
            </w:pPr>
            <w:r w:rsidRPr="6C0DBB9A" w:rsidR="2ED802E3">
              <w:rPr>
                <w:rFonts w:ascii="Arial" w:hAnsi="Arial" w:eastAsia="Arial" w:cs="Arial"/>
                <w:sz w:val="24"/>
                <w:szCs w:val="24"/>
              </w:rPr>
              <w:t xml:space="preserve">Of the 359 students registered as PP in 2023/24, 242 students engaged in enrichment activities at some point in the year, an equivalent of 67.4% </w:t>
            </w:r>
            <w:r w:rsidRPr="6C0DBB9A" w:rsidR="6027B270">
              <w:rPr>
                <w:rFonts w:ascii="Arial" w:hAnsi="Arial" w:eastAsia="Arial" w:cs="Arial"/>
                <w:sz w:val="24"/>
                <w:szCs w:val="24"/>
              </w:rPr>
              <w:t>engagement.</w:t>
            </w:r>
          </w:p>
          <w:p w:rsidR="25B1F727" w:rsidP="6C0DBB9A" w:rsidRDefault="5E62B76D" w14:paraId="481B7CFA" w14:textId="36F3CB81">
            <w:pPr>
              <w:pStyle w:val="ListParagraph"/>
              <w:numPr>
                <w:ilvl w:val="0"/>
                <w:numId w:val="15"/>
              </w:numPr>
              <w:spacing w:after="85" w:line="233" w:lineRule="auto"/>
              <w:rPr>
                <w:rFonts w:ascii="Arial" w:hAnsi="Arial" w:eastAsia="Arial" w:cs="Arial"/>
                <w:sz w:val="24"/>
                <w:szCs w:val="24"/>
              </w:rPr>
            </w:pPr>
            <w:r w:rsidRPr="6C0DBB9A" w:rsidR="5E62B76D">
              <w:rPr>
                <w:rFonts w:ascii="Arial" w:hAnsi="Arial" w:eastAsia="Arial" w:cs="Arial"/>
                <w:sz w:val="24"/>
                <w:szCs w:val="24"/>
              </w:rPr>
              <w:t xml:space="preserve">PP students were represented on all the following activities over the last academic year: Serre Chevalier ski Trip; Retreats; </w:t>
            </w:r>
            <w:r w:rsidRPr="6C0DBB9A" w:rsidR="58730B4F">
              <w:rPr>
                <w:rFonts w:ascii="Arial" w:hAnsi="Arial" w:eastAsia="Arial" w:cs="Arial"/>
                <w:sz w:val="24"/>
                <w:szCs w:val="24"/>
              </w:rPr>
              <w:t>UKMT m</w:t>
            </w:r>
            <w:r w:rsidRPr="6C0DBB9A" w:rsidR="5E62B76D">
              <w:rPr>
                <w:rFonts w:ascii="Arial" w:hAnsi="Arial" w:eastAsia="Arial" w:cs="Arial"/>
                <w:sz w:val="24"/>
                <w:szCs w:val="24"/>
              </w:rPr>
              <w:t>aths</w:t>
            </w:r>
            <w:r w:rsidRPr="6C0DBB9A" w:rsidR="339BD893">
              <w:rPr>
                <w:rFonts w:ascii="Arial" w:hAnsi="Arial" w:eastAsia="Arial" w:cs="Arial"/>
                <w:sz w:val="24"/>
                <w:szCs w:val="24"/>
              </w:rPr>
              <w:t xml:space="preserve"> challenge; Maths masterclass; Catalyst project (Oxford University visit); Army taster days; Aspire program;</w:t>
            </w:r>
            <w:r w:rsidRPr="6C0DBB9A" w:rsidR="44D50152">
              <w:rPr>
                <w:rFonts w:ascii="Arial" w:hAnsi="Arial" w:eastAsia="Arial" w:cs="Arial"/>
                <w:sz w:val="24"/>
                <w:szCs w:val="24"/>
              </w:rPr>
              <w:t xml:space="preserve"> Outward bound trip (Ullswater); Aladdin theatre trip; Y10 College </w:t>
            </w:r>
            <w:r w:rsidRPr="6C0DBB9A" w:rsidR="225851EF">
              <w:rPr>
                <w:rFonts w:ascii="Arial" w:hAnsi="Arial" w:eastAsia="Arial" w:cs="Arial"/>
                <w:sz w:val="24"/>
                <w:szCs w:val="24"/>
              </w:rPr>
              <w:t xml:space="preserve">visits; Blood Brothers theatre visit; Flamingo Land reward trips; Vardy Ethics conference; Languages trip to Barcelona; </w:t>
            </w:r>
            <w:r w:rsidRPr="6C0DBB9A" w:rsidR="458216E9">
              <w:rPr>
                <w:rFonts w:ascii="Arial" w:hAnsi="Arial" w:eastAsia="Arial" w:cs="Arial"/>
                <w:i w:val="1"/>
                <w:iCs w:val="1"/>
                <w:sz w:val="24"/>
                <w:szCs w:val="24"/>
              </w:rPr>
              <w:t>‘</w:t>
            </w:r>
            <w:r w:rsidRPr="6C0DBB9A" w:rsidR="458216E9">
              <w:rPr>
                <w:rFonts w:ascii="Arial" w:hAnsi="Arial" w:eastAsia="Arial" w:cs="Arial"/>
                <w:i w:val="1"/>
                <w:iCs w:val="1"/>
                <w:sz w:val="24"/>
                <w:szCs w:val="24"/>
              </w:rPr>
              <w:t>DebateMate</w:t>
            </w:r>
            <w:r w:rsidRPr="6C0DBB9A" w:rsidR="458216E9">
              <w:rPr>
                <w:rFonts w:ascii="Arial" w:hAnsi="Arial" w:eastAsia="Arial" w:cs="Arial"/>
                <w:sz w:val="24"/>
                <w:szCs w:val="24"/>
              </w:rPr>
              <w:t xml:space="preserve">’ Debate competition; Billingham Library visit; </w:t>
            </w:r>
            <w:r w:rsidRPr="6C0DBB9A" w:rsidR="225851EF">
              <w:rPr>
                <w:rFonts w:ascii="Arial" w:hAnsi="Arial" w:eastAsia="Arial" w:cs="Arial"/>
                <w:sz w:val="24"/>
                <w:szCs w:val="24"/>
              </w:rPr>
              <w:t xml:space="preserve">London </w:t>
            </w:r>
            <w:r w:rsidRPr="6C0DBB9A" w:rsidR="17806981">
              <w:rPr>
                <w:rFonts w:ascii="Arial" w:hAnsi="Arial" w:eastAsia="Arial" w:cs="Arial"/>
                <w:sz w:val="24"/>
                <w:szCs w:val="24"/>
              </w:rPr>
              <w:t>literacy</w:t>
            </w:r>
            <w:r w:rsidRPr="6C0DBB9A" w:rsidR="225851EF">
              <w:rPr>
                <w:rFonts w:ascii="Arial" w:hAnsi="Arial" w:eastAsia="Arial" w:cs="Arial"/>
                <w:sz w:val="24"/>
                <w:szCs w:val="24"/>
              </w:rPr>
              <w:t xml:space="preserve"> trip </w:t>
            </w:r>
            <w:r w:rsidRPr="6C0DBB9A" w:rsidR="55134D58">
              <w:rPr>
                <w:rFonts w:ascii="Arial" w:hAnsi="Arial" w:eastAsia="Arial" w:cs="Arial"/>
                <w:sz w:val="24"/>
                <w:szCs w:val="24"/>
              </w:rPr>
              <w:t xml:space="preserve">and </w:t>
            </w:r>
            <w:r w:rsidRPr="6C0DBB9A" w:rsidR="18407955">
              <w:rPr>
                <w:rFonts w:ascii="Arial" w:hAnsi="Arial" w:eastAsia="Arial" w:cs="Arial"/>
                <w:sz w:val="24"/>
                <w:szCs w:val="24"/>
              </w:rPr>
              <w:t>Trust Athletics competition.</w:t>
            </w:r>
          </w:p>
          <w:p w:rsidR="25B1F727" w:rsidP="6C0DBB9A" w:rsidRDefault="18407955" w14:paraId="6B2349B2" w14:textId="5AD13D41">
            <w:pPr>
              <w:pStyle w:val="ListParagraph"/>
              <w:numPr>
                <w:ilvl w:val="0"/>
                <w:numId w:val="15"/>
              </w:numPr>
              <w:spacing w:after="85" w:line="233" w:lineRule="auto"/>
              <w:rPr>
                <w:rFonts w:ascii="Arial" w:hAnsi="Arial" w:eastAsia="Arial" w:cs="Arial"/>
                <w:color w:val="000000" w:themeColor="text1"/>
                <w:sz w:val="24"/>
                <w:szCs w:val="24"/>
              </w:rPr>
            </w:pPr>
            <w:r w:rsidRPr="6C0DBB9A" w:rsidR="18407955">
              <w:rPr>
                <w:rFonts w:ascii="Arial" w:hAnsi="Arial" w:eastAsia="Arial" w:cs="Arial"/>
                <w:sz w:val="24"/>
                <w:szCs w:val="24"/>
              </w:rPr>
              <w:t>To ensure that opportunities were open to all, there was a strategy to t</w:t>
            </w:r>
            <w:r w:rsidRPr="6C0DBB9A" w:rsidR="18407955">
              <w:rPr>
                <w:rFonts w:ascii="Arial" w:hAnsi="Arial" w:eastAsia="Arial" w:cs="Arial"/>
                <w:color w:val="000000" w:themeColor="text1" w:themeTint="FF" w:themeShade="FF"/>
                <w:sz w:val="24"/>
                <w:szCs w:val="24"/>
              </w:rPr>
              <w:t>argeted participation in masterclasses, pupil parliament, debating opportunities.</w:t>
            </w:r>
            <w:r w:rsidRPr="6C0DBB9A" w:rsidR="71E2C476">
              <w:rPr>
                <w:rFonts w:ascii="Arial" w:hAnsi="Arial" w:eastAsia="Arial" w:cs="Arial"/>
                <w:color w:val="000000" w:themeColor="text1" w:themeTint="FF" w:themeShade="FF"/>
                <w:sz w:val="24"/>
                <w:szCs w:val="24"/>
              </w:rPr>
              <w:t xml:space="preserve"> </w:t>
            </w:r>
          </w:p>
          <w:p w:rsidR="25B1F727" w:rsidP="6C0DBB9A" w:rsidRDefault="3150B699" w14:paraId="3F684D02" w14:textId="582F889B">
            <w:pPr>
              <w:pStyle w:val="ListParagraph"/>
              <w:numPr>
                <w:ilvl w:val="0"/>
                <w:numId w:val="15"/>
              </w:numPr>
              <w:spacing w:after="85" w:line="233" w:lineRule="auto"/>
              <w:rPr>
                <w:rFonts w:ascii="Arial" w:hAnsi="Arial" w:eastAsia="Arial" w:cs="Arial"/>
                <w:color w:val="000000" w:themeColor="text1"/>
                <w:sz w:val="24"/>
                <w:szCs w:val="24"/>
              </w:rPr>
            </w:pPr>
            <w:r w:rsidRPr="6C0DBB9A" w:rsidR="3150B699">
              <w:rPr>
                <w:rFonts w:ascii="Arial" w:hAnsi="Arial" w:eastAsia="Arial" w:cs="Arial"/>
                <w:color w:val="000000" w:themeColor="text1" w:themeTint="FF" w:themeShade="FF"/>
                <w:sz w:val="24"/>
                <w:szCs w:val="24"/>
              </w:rPr>
              <w:t xml:space="preserve">A range of universal events and trips ensure everyone </w:t>
            </w:r>
            <w:r w:rsidRPr="6C0DBB9A" w:rsidR="3150B699">
              <w:rPr>
                <w:rFonts w:ascii="Arial" w:hAnsi="Arial" w:eastAsia="Arial" w:cs="Arial"/>
                <w:color w:val="000000" w:themeColor="text1" w:themeTint="FF" w:themeShade="FF"/>
                <w:sz w:val="24"/>
                <w:szCs w:val="24"/>
              </w:rPr>
              <w:t>participates</w:t>
            </w:r>
            <w:r w:rsidRPr="6C0DBB9A" w:rsidR="3150B699">
              <w:rPr>
                <w:rFonts w:ascii="Arial" w:hAnsi="Arial" w:eastAsia="Arial" w:cs="Arial"/>
                <w:color w:val="000000" w:themeColor="text1" w:themeTint="FF" w:themeShade="FF"/>
                <w:sz w:val="24"/>
                <w:szCs w:val="24"/>
              </w:rPr>
              <w:t>.</w:t>
            </w:r>
          </w:p>
          <w:p w:rsidR="25B1F727" w:rsidP="6C0DBB9A" w:rsidRDefault="49605400" w14:paraId="441BC029" w14:textId="5432AF4B">
            <w:pPr>
              <w:pStyle w:val="ListParagraph"/>
              <w:numPr>
                <w:ilvl w:val="0"/>
                <w:numId w:val="15"/>
              </w:numPr>
              <w:spacing w:after="85" w:line="233" w:lineRule="auto"/>
              <w:rPr>
                <w:rFonts w:ascii="Arial" w:hAnsi="Arial" w:eastAsia="Arial" w:cs="Arial"/>
                <w:color w:val="000000" w:themeColor="text1"/>
                <w:sz w:val="24"/>
                <w:szCs w:val="24"/>
              </w:rPr>
            </w:pPr>
            <w:r w:rsidRPr="6C0DBB9A" w:rsidR="49605400">
              <w:rPr>
                <w:rFonts w:ascii="Arial" w:hAnsi="Arial" w:eastAsia="Arial" w:cs="Arial"/>
                <w:color w:val="000000" w:themeColor="text1" w:themeTint="FF" w:themeShade="FF"/>
                <w:sz w:val="24"/>
                <w:szCs w:val="24"/>
              </w:rPr>
              <w:t>PP Curriculum Champions/ Virtues Awards</w:t>
            </w:r>
          </w:p>
        </w:tc>
      </w:tr>
    </w:tbl>
    <w:p w:rsidR="25B1F727" w:rsidP="25B1F727" w:rsidRDefault="25B1F727" w14:paraId="64264E9B" w14:textId="530FA325">
      <w:pPr>
        <w:spacing w:after="0" w:line="269" w:lineRule="auto"/>
        <w:ind w:left="-5" w:hanging="10"/>
        <w:rPr>
          <w:rFonts w:ascii="Arial" w:hAnsi="Arial" w:eastAsia="Arial" w:cs="Arial"/>
          <w:b w:val="1"/>
          <w:bCs w:val="1"/>
          <w:color w:val="0D0D0D" w:themeColor="text1" w:themeTint="F2"/>
          <w:sz w:val="24"/>
          <w:szCs w:val="24"/>
        </w:rPr>
      </w:pPr>
    </w:p>
    <w:p w:rsidR="00FC3253" w:rsidP="6C0DBB9A" w:rsidRDefault="00592337" w14:paraId="30C805F3" w14:textId="77777777">
      <w:pPr>
        <w:pStyle w:val="Heading2"/>
        <w:ind w:left="-5"/>
        <w:rPr>
          <w:rFonts w:ascii="Arial" w:hAnsi="Arial" w:eastAsia="Arial" w:cs="Arial"/>
          <w:sz w:val="24"/>
          <w:szCs w:val="24"/>
        </w:rPr>
      </w:pPr>
      <w:r w:rsidRPr="6C0DBB9A" w:rsidR="00592337">
        <w:rPr>
          <w:rFonts w:ascii="Arial" w:hAnsi="Arial" w:eastAsia="Arial" w:cs="Arial"/>
          <w:sz w:val="24"/>
          <w:szCs w:val="24"/>
        </w:rPr>
        <w:t xml:space="preserve">Externally provided programmes </w:t>
      </w:r>
    </w:p>
    <w:p w:rsidR="00FC3253" w:rsidP="6C0DBB9A" w:rsidRDefault="00592337" w14:paraId="04990DB4" w14:textId="77777777">
      <w:pPr>
        <w:spacing w:after="6"/>
        <w:ind w:left="-5" w:hanging="10"/>
        <w:rPr>
          <w:rFonts w:ascii="Arial" w:hAnsi="Arial" w:eastAsia="Arial" w:cs="Arial"/>
          <w:i w:val="1"/>
          <w:iCs w:val="1"/>
          <w:color w:val="0D0D0D" w:themeColor="text1" w:themeTint="F2" w:themeShade="FF"/>
          <w:sz w:val="24"/>
          <w:szCs w:val="24"/>
        </w:rPr>
      </w:pPr>
      <w:r w:rsidRPr="6C0DBB9A" w:rsidR="00592337">
        <w:rPr>
          <w:rFonts w:ascii="Arial" w:hAnsi="Arial" w:eastAsia="Arial" w:cs="Arial"/>
          <w:i w:val="1"/>
          <w:iCs w:val="1"/>
          <w:color w:val="0D0D0D" w:themeColor="text1" w:themeTint="F2" w:themeShade="FF"/>
          <w:sz w:val="24"/>
          <w:szCs w:val="24"/>
        </w:rPr>
        <w:t xml:space="preserve">Please include the names of any non-DfE programmes that you </w:t>
      </w:r>
      <w:r w:rsidRPr="6C0DBB9A" w:rsidR="00592337">
        <w:rPr>
          <w:rFonts w:ascii="Arial" w:hAnsi="Arial" w:eastAsia="Arial" w:cs="Arial"/>
          <w:i w:val="1"/>
          <w:iCs w:val="1"/>
          <w:color w:val="0D0D0D" w:themeColor="text1" w:themeTint="F2" w:themeShade="FF"/>
          <w:sz w:val="24"/>
          <w:szCs w:val="24"/>
        </w:rPr>
        <w:t>purchased</w:t>
      </w:r>
      <w:r w:rsidRPr="6C0DBB9A" w:rsidR="00592337">
        <w:rPr>
          <w:rFonts w:ascii="Arial" w:hAnsi="Arial" w:eastAsia="Arial" w:cs="Arial"/>
          <w:i w:val="1"/>
          <w:iCs w:val="1"/>
          <w:color w:val="0D0D0D" w:themeColor="text1" w:themeTint="F2" w:themeShade="FF"/>
          <w:sz w:val="24"/>
          <w:szCs w:val="24"/>
        </w:rPr>
        <w:t xml:space="preserve"> in the </w:t>
      </w:r>
      <w:r w:rsidRPr="6C0DBB9A" w:rsidR="00592337">
        <w:rPr>
          <w:rFonts w:ascii="Arial" w:hAnsi="Arial" w:eastAsia="Arial" w:cs="Arial"/>
          <w:i w:val="1"/>
          <w:iCs w:val="1"/>
          <w:color w:val="0D0D0D" w:themeColor="text1" w:themeTint="F2" w:themeShade="FF"/>
          <w:sz w:val="24"/>
          <w:szCs w:val="24"/>
        </w:rPr>
        <w:t>previous</w:t>
      </w:r>
      <w:r w:rsidRPr="6C0DBB9A" w:rsidR="00592337">
        <w:rPr>
          <w:rFonts w:ascii="Arial" w:hAnsi="Arial" w:eastAsia="Arial" w:cs="Arial"/>
          <w:i w:val="1"/>
          <w:iCs w:val="1"/>
          <w:color w:val="0D0D0D" w:themeColor="text1" w:themeTint="F2" w:themeShade="FF"/>
          <w:sz w:val="24"/>
          <w:szCs w:val="24"/>
        </w:rPr>
        <w:t xml:space="preserve"> academic year. This will help the Department for Education </w:t>
      </w:r>
      <w:r w:rsidRPr="6C0DBB9A" w:rsidR="00592337">
        <w:rPr>
          <w:rFonts w:ascii="Arial" w:hAnsi="Arial" w:eastAsia="Arial" w:cs="Arial"/>
          <w:i w:val="1"/>
          <w:iCs w:val="1"/>
          <w:color w:val="0D0D0D" w:themeColor="text1" w:themeTint="F2" w:themeShade="FF"/>
          <w:sz w:val="24"/>
          <w:szCs w:val="24"/>
        </w:rPr>
        <w:t>identify</w:t>
      </w:r>
      <w:r w:rsidRPr="6C0DBB9A" w:rsidR="00592337">
        <w:rPr>
          <w:rFonts w:ascii="Arial" w:hAnsi="Arial" w:eastAsia="Arial" w:cs="Arial"/>
          <w:i w:val="1"/>
          <w:iCs w:val="1"/>
          <w:color w:val="0D0D0D" w:themeColor="text1" w:themeTint="F2" w:themeShade="FF"/>
          <w:sz w:val="24"/>
          <w:szCs w:val="24"/>
        </w:rPr>
        <w:t xml:space="preserve"> which ones are popular in England </w:t>
      </w:r>
    </w:p>
    <w:tbl>
      <w:tblPr>
        <w:tblStyle w:val="TableGrid"/>
        <w:tblW w:w="9487" w:type="dxa"/>
        <w:tblInd w:w="6" w:type="dxa"/>
        <w:tblCellMar>
          <w:top w:w="67" w:type="dxa"/>
          <w:left w:w="159" w:type="dxa"/>
          <w:right w:w="115" w:type="dxa"/>
        </w:tblCellMar>
        <w:tblLook w:val="04A0" w:firstRow="1" w:lastRow="0" w:firstColumn="1" w:lastColumn="0" w:noHBand="0" w:noVBand="1"/>
      </w:tblPr>
      <w:tblGrid>
        <w:gridCol w:w="4816"/>
        <w:gridCol w:w="4671"/>
      </w:tblGrid>
      <w:tr w:rsidR="00FC3253" w:rsidTr="6C0DBB9A" w14:paraId="0EE11144" w14:textId="77777777">
        <w:trPr>
          <w:trHeight w:val="393"/>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7EAF5E5F" w14:textId="77777777">
            <w:pPr>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Programme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28C45441" w14:textId="77777777">
            <w:pPr>
              <w:ind w:left="1"/>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Provider </w:t>
            </w:r>
          </w:p>
        </w:tc>
      </w:tr>
      <w:tr w:rsidR="00FC3253" w:rsidTr="6C0DBB9A" w14:paraId="5B37DA16" w14:textId="77777777">
        <w:trPr>
          <w:trHeight w:val="731"/>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6B601466"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Sparx</w:t>
            </w:r>
            <w:r w:rsidRPr="6C0DBB9A" w:rsidR="00592337">
              <w:rPr>
                <w:rFonts w:ascii="Arial" w:hAnsi="Arial" w:eastAsia="Arial" w:cs="Arial"/>
                <w:color w:val="0D0D0D" w:themeColor="text1" w:themeTint="F2" w:themeShade="FF"/>
                <w:sz w:val="24"/>
                <w:szCs w:val="24"/>
              </w:rPr>
              <w:t xml:space="preserve"> Maths support &amp; homework program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E16C95D" w14:textId="033B0339">
            <w:pPr>
              <w:spacing w:after="32"/>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Hegarty/ </w:t>
            </w:r>
            <w:r w:rsidRPr="6C0DBB9A" w:rsidR="00592337">
              <w:rPr>
                <w:rFonts w:ascii="Arial" w:hAnsi="Arial" w:eastAsia="Arial" w:cs="Arial"/>
                <w:color w:val="0D0D0D" w:themeColor="text1" w:themeTint="F2" w:themeShade="FF"/>
                <w:sz w:val="24"/>
                <w:szCs w:val="24"/>
              </w:rPr>
              <w:t>Sparx</w:t>
            </w:r>
            <w:r w:rsidRPr="6C0DBB9A" w:rsidR="00592337">
              <w:rPr>
                <w:rFonts w:ascii="Arial" w:hAnsi="Arial" w:eastAsia="Arial" w:cs="Arial"/>
                <w:color w:val="0D0D0D" w:themeColor="text1" w:themeTint="F2" w:themeShade="FF"/>
                <w:sz w:val="24"/>
                <w:szCs w:val="24"/>
              </w:rPr>
              <w:t xml:space="preserve"> maths  </w:t>
            </w:r>
          </w:p>
        </w:tc>
      </w:tr>
      <w:tr w:rsidR="00FC3253" w:rsidTr="6C0DBB9A" w14:paraId="7E2D33BF" w14:textId="77777777">
        <w:trPr>
          <w:trHeight w:val="395"/>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08B66E04"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Life to the Full RSE program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9A731C5" w14:textId="6C004917">
            <w:pPr>
              <w:ind w:left="1"/>
              <w:rPr>
                <w:rFonts w:ascii="Arial" w:hAnsi="Arial" w:eastAsia="Arial" w:cs="Arial"/>
                <w:color w:val="0D0D0D" w:themeColor="text1" w:themeTint="F2"/>
                <w:sz w:val="24"/>
                <w:szCs w:val="24"/>
              </w:rPr>
            </w:pPr>
            <w:r w:rsidRPr="6C0DBB9A" w:rsidR="31F06950">
              <w:rPr>
                <w:rFonts w:ascii="Arial" w:hAnsi="Arial" w:eastAsia="Arial" w:cs="Arial"/>
                <w:color w:val="0D0D0D" w:themeColor="text1" w:themeTint="F2" w:themeShade="FF"/>
                <w:sz w:val="24"/>
                <w:szCs w:val="24"/>
              </w:rPr>
              <w:t>Ten: Ten</w:t>
            </w:r>
            <w:r w:rsidRPr="6C0DBB9A" w:rsidR="00592337">
              <w:rPr>
                <w:rFonts w:ascii="Arial" w:hAnsi="Arial" w:eastAsia="Arial" w:cs="Arial"/>
                <w:color w:val="0D0D0D" w:themeColor="text1" w:themeTint="F2" w:themeShade="FF"/>
                <w:sz w:val="24"/>
                <w:szCs w:val="24"/>
              </w:rPr>
              <w:t xml:space="preserve"> Resources </w:t>
            </w:r>
          </w:p>
        </w:tc>
      </w:tr>
      <w:tr w:rsidR="00FC3253" w:rsidTr="6C0DBB9A" w14:paraId="54AF0D80" w14:textId="77777777">
        <w:trPr>
          <w:trHeight w:val="400"/>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72716C8" w14:textId="76ED5FC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Educake</w:t>
            </w:r>
            <w:r w:rsidRPr="6C0DBB9A" w:rsidR="00592337">
              <w:rPr>
                <w:rFonts w:ascii="Arial" w:hAnsi="Arial" w:eastAsia="Arial" w:cs="Arial"/>
                <w:color w:val="0D0D0D" w:themeColor="text1" w:themeTint="F2" w:themeShade="FF"/>
                <w:sz w:val="24"/>
                <w:szCs w:val="24"/>
              </w:rPr>
              <w:t xml:space="preserve"> Science</w:t>
            </w:r>
            <w:r w:rsidRPr="6C0DBB9A" w:rsidR="70FE04EA">
              <w:rPr>
                <w:rFonts w:ascii="Arial" w:hAnsi="Arial" w:eastAsia="Arial" w:cs="Arial"/>
                <w:color w:val="0D0D0D" w:themeColor="text1" w:themeTint="F2" w:themeShade="FF"/>
                <w:sz w:val="24"/>
                <w:szCs w:val="24"/>
              </w:rPr>
              <w:t xml:space="preserve">/History </w:t>
            </w:r>
            <w:r w:rsidRPr="6C0DBB9A" w:rsidR="00592337">
              <w:rPr>
                <w:rFonts w:ascii="Arial" w:hAnsi="Arial" w:eastAsia="Arial" w:cs="Arial"/>
                <w:color w:val="0D0D0D" w:themeColor="text1" w:themeTint="F2" w:themeShade="FF"/>
                <w:sz w:val="24"/>
                <w:szCs w:val="24"/>
              </w:rPr>
              <w:t xml:space="preserve">program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1A1BBD1" w14:textId="77777777">
            <w:pPr>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Educake</w:t>
            </w:r>
            <w:r w:rsidRPr="6C0DBB9A" w:rsidR="00592337">
              <w:rPr>
                <w:rFonts w:ascii="Arial" w:hAnsi="Arial" w:eastAsia="Arial" w:cs="Arial"/>
                <w:color w:val="0D0D0D" w:themeColor="text1" w:themeTint="F2" w:themeShade="FF"/>
                <w:sz w:val="24"/>
                <w:szCs w:val="24"/>
              </w:rPr>
              <w:t xml:space="preserve"> Education </w:t>
            </w:r>
          </w:p>
        </w:tc>
      </w:tr>
      <w:tr w:rsidR="00FC3253" w:rsidTr="6C0DBB9A" w14:paraId="424A6D8A" w14:textId="77777777">
        <w:trPr>
          <w:trHeight w:val="400"/>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AA5D9C4"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Accelerated Reader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7A00E1E" w14:textId="77777777">
            <w:pPr>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Renaissance Learning </w:t>
            </w:r>
          </w:p>
        </w:tc>
      </w:tr>
      <w:tr w:rsidR="00FC3253" w:rsidTr="6C0DBB9A" w14:paraId="35B94C18" w14:textId="77777777">
        <w:trPr>
          <w:trHeight w:val="725"/>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3C591C67"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Positive Pathways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1A36A05" w14:textId="77777777">
            <w:pPr>
              <w:spacing w:after="27"/>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The Skills Academy  </w:t>
            </w:r>
          </w:p>
          <w:p w:rsidR="00FC3253" w:rsidP="6C0DBB9A" w:rsidRDefault="00592337" w14:paraId="35270A0C" w14:textId="77777777">
            <w:pPr>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Stockton Riverside College </w:t>
            </w:r>
          </w:p>
        </w:tc>
      </w:tr>
      <w:tr w:rsidR="00FC3253" w:rsidTr="6C0DBB9A" w14:paraId="34BCC724" w14:textId="77777777">
        <w:trPr>
          <w:trHeight w:val="421"/>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20A9177A"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Step into Employability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11F6663C" w14:textId="77777777">
            <w:pPr>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The Learning Curve </w:t>
            </w:r>
          </w:p>
        </w:tc>
      </w:tr>
      <w:tr w:rsidR="00FC3253" w:rsidTr="6C0DBB9A" w14:paraId="1C4A8D43" w14:textId="77777777">
        <w:trPr>
          <w:trHeight w:val="420"/>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49308486" w14:textId="77777777">
            <w:pPr>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Mentoring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6558D75A" w14:textId="77777777">
            <w:pPr>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Commando Joe’s </w:t>
            </w:r>
          </w:p>
        </w:tc>
      </w:tr>
    </w:tbl>
    <w:p w:rsidR="25B1F727" w:rsidP="6C0DBB9A" w:rsidRDefault="25B1F727" w14:paraId="2AC8BF64" w14:textId="5213AADD">
      <w:pPr>
        <w:pStyle w:val="Heading2"/>
        <w:ind w:left="-5"/>
        <w:rPr>
          <w:rFonts w:ascii="Arial" w:hAnsi="Arial" w:eastAsia="Arial" w:cs="Arial"/>
          <w:sz w:val="24"/>
          <w:szCs w:val="24"/>
        </w:rPr>
      </w:pPr>
    </w:p>
    <w:p w:rsidR="00FC3253" w:rsidP="6C0DBB9A" w:rsidRDefault="00592337" w14:paraId="7319F697" w14:textId="77777777">
      <w:pPr>
        <w:pStyle w:val="Heading2"/>
        <w:ind w:left="-5"/>
        <w:rPr>
          <w:rFonts w:ascii="Arial" w:hAnsi="Arial" w:eastAsia="Arial" w:cs="Arial"/>
          <w:sz w:val="24"/>
          <w:szCs w:val="24"/>
        </w:rPr>
      </w:pPr>
      <w:r w:rsidRPr="6C0DBB9A" w:rsidR="00592337">
        <w:rPr>
          <w:rFonts w:ascii="Arial" w:hAnsi="Arial" w:eastAsia="Arial" w:cs="Arial"/>
          <w:sz w:val="24"/>
          <w:szCs w:val="24"/>
        </w:rPr>
        <w:t xml:space="preserve">Service pupil premium funding (optional) </w:t>
      </w:r>
    </w:p>
    <w:p w:rsidR="00FC3253" w:rsidP="6C0DBB9A" w:rsidRDefault="00592337" w14:paraId="4615E1FC" w14:textId="77777777">
      <w:pPr>
        <w:spacing w:after="6"/>
        <w:ind w:left="-5" w:hanging="10"/>
        <w:rPr>
          <w:rFonts w:ascii="Arial" w:hAnsi="Arial" w:eastAsia="Arial" w:cs="Arial"/>
          <w:i w:val="1"/>
          <w:iCs w:val="1"/>
          <w:color w:val="0D0D0D" w:themeColor="text1" w:themeTint="F2" w:themeShade="FF"/>
          <w:sz w:val="24"/>
          <w:szCs w:val="24"/>
        </w:rPr>
      </w:pPr>
      <w:r w:rsidRPr="6C0DBB9A" w:rsidR="00592337">
        <w:rPr>
          <w:rFonts w:ascii="Arial" w:hAnsi="Arial" w:eastAsia="Arial" w:cs="Arial"/>
          <w:i w:val="1"/>
          <w:iCs w:val="1"/>
          <w:color w:val="0D0D0D" w:themeColor="text1" w:themeTint="F2" w:themeShade="FF"/>
          <w:sz w:val="24"/>
          <w:szCs w:val="24"/>
        </w:rPr>
        <w:t xml:space="preserve">For schools that receive this funding, you may wish to provide the following information:  </w:t>
      </w:r>
    </w:p>
    <w:tbl>
      <w:tblPr>
        <w:tblStyle w:val="TableGrid"/>
        <w:tblW w:w="9487" w:type="dxa"/>
        <w:tblInd w:w="6" w:type="dxa"/>
        <w:tblCellMar>
          <w:top w:w="63" w:type="dxa"/>
          <w:left w:w="159" w:type="dxa"/>
          <w:right w:w="115" w:type="dxa"/>
        </w:tblCellMar>
        <w:tblLook w:val="04A0" w:firstRow="1" w:lastRow="0" w:firstColumn="1" w:lastColumn="0" w:noHBand="0" w:noVBand="1"/>
      </w:tblPr>
      <w:tblGrid>
        <w:gridCol w:w="4816"/>
        <w:gridCol w:w="4671"/>
      </w:tblGrid>
      <w:tr w:rsidR="00FC3253" w:rsidTr="6C0DBB9A" w14:paraId="3FD8CA1C" w14:textId="77777777">
        <w:trPr>
          <w:trHeight w:val="398"/>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508B6660" w14:textId="77777777">
            <w:pPr>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Measure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FC3253" w:rsidP="6C0DBB9A" w:rsidRDefault="00592337" w14:paraId="0EE344F3" w14:textId="77777777">
            <w:pPr>
              <w:ind w:left="1"/>
              <w:rPr>
                <w:rFonts w:ascii="Arial" w:hAnsi="Arial" w:eastAsia="Arial" w:cs="Arial"/>
                <w:b w:val="1"/>
                <w:bCs w:val="1"/>
                <w:color w:val="0D0D0D" w:themeColor="text1" w:themeTint="F2" w:themeShade="FF"/>
                <w:sz w:val="24"/>
                <w:szCs w:val="24"/>
              </w:rPr>
            </w:pPr>
            <w:r w:rsidRPr="6C0DBB9A" w:rsidR="00592337">
              <w:rPr>
                <w:rFonts w:ascii="Arial" w:hAnsi="Arial" w:eastAsia="Arial" w:cs="Arial"/>
                <w:b w:val="1"/>
                <w:bCs w:val="1"/>
                <w:color w:val="0D0D0D" w:themeColor="text1" w:themeTint="F2" w:themeShade="FF"/>
                <w:sz w:val="24"/>
                <w:szCs w:val="24"/>
              </w:rPr>
              <w:t xml:space="preserve">Details  </w:t>
            </w:r>
          </w:p>
        </w:tc>
      </w:tr>
      <w:tr w:rsidR="00FC3253" w:rsidTr="6C0DBB9A" w14:paraId="09494480" w14:textId="77777777">
        <w:trPr>
          <w:trHeight w:val="2872"/>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7ACE77F9" w14:textId="77777777">
            <w:pPr>
              <w:rPr>
                <w:rFonts w:ascii="Arial" w:hAnsi="Arial" w:eastAsia="Arial" w:cs="Arial"/>
                <w:color w:val="0D0D0D" w:themeColor="text1" w:themeTint="F2" w:themeShade="FF"/>
                <w:sz w:val="24"/>
                <w:szCs w:val="24"/>
              </w:rPr>
            </w:pPr>
            <w:r w:rsidRPr="6C0DBB9A" w:rsidR="00592337">
              <w:rPr>
                <w:rFonts w:ascii="Arial" w:hAnsi="Arial" w:eastAsia="Arial" w:cs="Arial"/>
                <w:sz w:val="24"/>
                <w:szCs w:val="24"/>
              </w:rPr>
              <w:t>How did you spend your service pupil premium allocation last academic year?</w:t>
            </w:r>
            <w:r w:rsidRPr="6C0DBB9A" w:rsidR="00592337">
              <w:rPr>
                <w:rFonts w:ascii="Arial" w:hAnsi="Arial" w:eastAsia="Arial" w:cs="Arial"/>
                <w:color w:val="0D0D0D" w:themeColor="text1" w:themeTint="F2" w:themeShade="FF"/>
                <w:sz w:val="24"/>
                <w:szCs w:val="24"/>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5F6426FE" w14:paraId="3BB5467B" w14:textId="4B47A03A">
            <w:pPr>
              <w:spacing w:after="62" w:line="233" w:lineRule="auto"/>
              <w:ind w:left="1"/>
              <w:rPr>
                <w:rFonts w:ascii="Arial" w:hAnsi="Arial" w:eastAsia="Arial" w:cs="Arial"/>
                <w:color w:val="0D0D0D" w:themeColor="text1" w:themeTint="F2"/>
                <w:sz w:val="24"/>
                <w:szCs w:val="24"/>
              </w:rPr>
            </w:pPr>
            <w:r w:rsidRPr="6C0DBB9A" w:rsidR="7379DC30">
              <w:rPr>
                <w:rFonts w:ascii="Arial" w:hAnsi="Arial" w:eastAsia="Arial" w:cs="Arial"/>
                <w:color w:val="0D0D0D" w:themeColor="text1" w:themeTint="F2" w:themeShade="FF"/>
                <w:sz w:val="24"/>
                <w:szCs w:val="24"/>
              </w:rPr>
              <w:t>ELSA input and use of the school counsellor by</w:t>
            </w:r>
            <w:r w:rsidRPr="6C0DBB9A" w:rsidR="00592337">
              <w:rPr>
                <w:rFonts w:ascii="Arial" w:hAnsi="Arial" w:eastAsia="Arial" w:cs="Arial"/>
                <w:color w:val="0D0D0D" w:themeColor="text1" w:themeTint="F2" w:themeShade="FF"/>
                <w:sz w:val="24"/>
                <w:szCs w:val="24"/>
              </w:rPr>
              <w:t xml:space="preserve"> Service children,</w:t>
            </w:r>
            <w:r w:rsidRPr="6C0DBB9A" w:rsidR="5A28E187">
              <w:rPr>
                <w:rFonts w:ascii="Arial" w:hAnsi="Arial" w:eastAsia="Arial" w:cs="Arial"/>
                <w:color w:val="0D0D0D" w:themeColor="text1" w:themeTint="F2" w:themeShade="FF"/>
                <w:sz w:val="24"/>
                <w:szCs w:val="24"/>
              </w:rPr>
              <w:t xml:space="preserve"> </w:t>
            </w:r>
            <w:r w:rsidRPr="6C0DBB9A" w:rsidR="2C6331E3">
              <w:rPr>
                <w:rFonts w:ascii="Arial" w:hAnsi="Arial" w:eastAsia="Arial" w:cs="Arial"/>
                <w:color w:val="0D0D0D" w:themeColor="text1" w:themeTint="F2" w:themeShade="FF"/>
                <w:sz w:val="24"/>
                <w:szCs w:val="24"/>
              </w:rPr>
              <w:t>to support their emotional needs</w:t>
            </w:r>
            <w:r w:rsidRPr="6C0DBB9A" w:rsidR="00592337">
              <w:rPr>
                <w:rFonts w:ascii="Arial" w:hAnsi="Arial" w:eastAsia="Arial" w:cs="Arial"/>
                <w:color w:val="0D0D0D" w:themeColor="text1" w:themeTint="F2" w:themeShade="FF"/>
                <w:sz w:val="24"/>
                <w:szCs w:val="24"/>
              </w:rPr>
              <w:t xml:space="preserve">. </w:t>
            </w:r>
          </w:p>
          <w:p w:rsidR="00FC3253" w:rsidP="6C0DBB9A" w:rsidRDefault="00592337" w14:paraId="5DDD898F" w14:textId="6DDC85E4">
            <w:pPr>
              <w:spacing w:after="62" w:line="233" w:lineRule="auto"/>
              <w:ind w:left="1"/>
              <w:rPr>
                <w:rFonts w:ascii="Arial" w:hAnsi="Arial" w:eastAsia="Arial" w:cs="Arial"/>
                <w:color w:val="0D0D0D" w:themeColor="text1" w:themeTint="F2"/>
                <w:sz w:val="24"/>
                <w:szCs w:val="24"/>
              </w:rPr>
            </w:pPr>
            <w:r w:rsidRPr="6C0DBB9A" w:rsidR="00592337">
              <w:rPr>
                <w:rFonts w:ascii="Arial" w:hAnsi="Arial" w:eastAsia="Arial" w:cs="Arial"/>
                <w:color w:val="0D0D0D" w:themeColor="text1" w:themeTint="F2" w:themeShade="FF"/>
                <w:sz w:val="24"/>
                <w:szCs w:val="24"/>
              </w:rPr>
              <w:t xml:space="preserve">Targeted interventions such as bespoke literacy timetabling to support Service children that have been </w:t>
            </w:r>
            <w:r w:rsidRPr="6C0DBB9A" w:rsidR="00592337">
              <w:rPr>
                <w:rFonts w:ascii="Arial" w:hAnsi="Arial" w:eastAsia="Arial" w:cs="Arial"/>
                <w:color w:val="0D0D0D" w:themeColor="text1" w:themeTint="F2" w:themeShade="FF"/>
                <w:sz w:val="24"/>
                <w:szCs w:val="24"/>
              </w:rPr>
              <w:t>impacted</w:t>
            </w:r>
            <w:r w:rsidRPr="6C0DBB9A" w:rsidR="00592337">
              <w:rPr>
                <w:rFonts w:ascii="Arial" w:hAnsi="Arial" w:eastAsia="Arial" w:cs="Arial"/>
                <w:color w:val="0D0D0D" w:themeColor="text1" w:themeTint="F2" w:themeShade="FF"/>
                <w:sz w:val="24"/>
                <w:szCs w:val="24"/>
              </w:rPr>
              <w:t xml:space="preserve"> by increased school mobility. </w:t>
            </w:r>
          </w:p>
          <w:p w:rsidR="00FC3253" w:rsidP="6C0DBB9A" w:rsidRDefault="00592337" w14:paraId="16F327C4" w14:textId="77777777">
            <w:pPr>
              <w:ind w:left="1"/>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 </w:t>
            </w:r>
          </w:p>
        </w:tc>
      </w:tr>
      <w:tr w:rsidR="00FC3253" w:rsidTr="6C0DBB9A" w14:paraId="64DD3A54" w14:textId="77777777">
        <w:trPr>
          <w:trHeight w:val="995"/>
        </w:trPr>
        <w:tc>
          <w:tcPr>
            <w:tcW w:w="48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AD5A21D" w14:textId="77777777">
            <w:pPr>
              <w:jc w:val="both"/>
              <w:rPr>
                <w:rFonts w:ascii="Arial" w:hAnsi="Arial" w:eastAsia="Arial" w:cs="Arial"/>
                <w:color w:val="0D0D0D" w:themeColor="text1" w:themeTint="F2" w:themeShade="FF"/>
                <w:sz w:val="24"/>
                <w:szCs w:val="24"/>
              </w:rPr>
            </w:pPr>
            <w:r w:rsidRPr="6C0DBB9A" w:rsidR="00592337">
              <w:rPr>
                <w:rFonts w:ascii="Arial" w:hAnsi="Arial" w:eastAsia="Arial" w:cs="Arial"/>
                <w:sz w:val="24"/>
                <w:szCs w:val="24"/>
              </w:rPr>
              <w:t>What was the impact of that spending on service pupil premium eligible pupils?</w:t>
            </w:r>
            <w:r w:rsidRPr="6C0DBB9A" w:rsidR="00592337">
              <w:rPr>
                <w:rFonts w:ascii="Arial" w:hAnsi="Arial" w:eastAsia="Arial" w:cs="Arial"/>
                <w:color w:val="0D0D0D" w:themeColor="text1" w:themeTint="F2" w:themeShade="FF"/>
                <w:sz w:val="24"/>
                <w:szCs w:val="24"/>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C3253" w:rsidP="6C0DBB9A" w:rsidRDefault="00592337" w14:paraId="50B9148A" w14:textId="61E5EF90">
            <w:pPr>
              <w:spacing w:after="60" w:line="235" w:lineRule="auto"/>
              <w:rPr>
                <w:rFonts w:ascii="Arial" w:hAnsi="Arial" w:eastAsia="Arial" w:cs="Arial"/>
                <w:color w:val="000000" w:themeColor="text1"/>
                <w:sz w:val="24"/>
                <w:szCs w:val="24"/>
              </w:rPr>
            </w:pPr>
            <w:r w:rsidRPr="6C0DBB9A" w:rsidR="00592337">
              <w:rPr>
                <w:rFonts w:ascii="Arial" w:hAnsi="Arial" w:eastAsia="Arial" w:cs="Arial"/>
                <w:color w:val="000000" w:themeColor="text1" w:themeTint="FF" w:themeShade="FF"/>
                <w:sz w:val="24"/>
                <w:szCs w:val="24"/>
              </w:rPr>
              <w:t xml:space="preserve">Academic progress has been </w:t>
            </w:r>
            <w:bookmarkStart w:name="_Int_XBdNLTlH" w:id="1179133749"/>
            <w:r w:rsidRPr="6C0DBB9A" w:rsidR="00592337">
              <w:rPr>
                <w:rFonts w:ascii="Arial" w:hAnsi="Arial" w:eastAsia="Arial" w:cs="Arial"/>
                <w:color w:val="000000" w:themeColor="text1" w:themeTint="FF" w:themeShade="FF"/>
                <w:sz w:val="24"/>
                <w:szCs w:val="24"/>
              </w:rPr>
              <w:t>supported</w:t>
            </w:r>
            <w:bookmarkEnd w:id="1179133749"/>
            <w:r w:rsidRPr="6C0DBB9A" w:rsidR="00592337">
              <w:rPr>
                <w:rFonts w:ascii="Arial" w:hAnsi="Arial" w:eastAsia="Arial" w:cs="Arial"/>
                <w:color w:val="000000" w:themeColor="text1" w:themeTint="FF" w:themeShade="FF"/>
                <w:sz w:val="24"/>
                <w:szCs w:val="24"/>
              </w:rPr>
              <w:t xml:space="preserve"> and literacy stan</w:t>
            </w:r>
            <w:r w:rsidRPr="6C0DBB9A" w:rsidR="7E8AD94F">
              <w:rPr>
                <w:rFonts w:ascii="Arial" w:hAnsi="Arial" w:eastAsia="Arial" w:cs="Arial"/>
                <w:color w:val="000000" w:themeColor="text1" w:themeTint="FF" w:themeShade="FF"/>
                <w:sz w:val="24"/>
                <w:szCs w:val="24"/>
              </w:rPr>
              <w:t>da</w:t>
            </w:r>
            <w:r w:rsidRPr="6C0DBB9A" w:rsidR="00592337">
              <w:rPr>
                <w:rFonts w:ascii="Arial" w:hAnsi="Arial" w:eastAsia="Arial" w:cs="Arial"/>
                <w:color w:val="000000" w:themeColor="text1" w:themeTint="FF" w:themeShade="FF"/>
                <w:sz w:val="24"/>
                <w:szCs w:val="24"/>
              </w:rPr>
              <w:t xml:space="preserve">rds have improved. </w:t>
            </w:r>
          </w:p>
          <w:p w:rsidR="00FC3253" w:rsidP="6C0DBB9A" w:rsidRDefault="00592337" w14:paraId="6755E273" w14:textId="77777777">
            <w:pPr>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 </w:t>
            </w:r>
          </w:p>
        </w:tc>
      </w:tr>
    </w:tbl>
    <w:p w:rsidR="00FC3253" w:rsidP="6C0DBB9A" w:rsidRDefault="00592337" w14:paraId="16139F94" w14:textId="77777777">
      <w:pPr>
        <w:spacing w:after="267"/>
        <w:jc w:val="both"/>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 </w:t>
      </w:r>
    </w:p>
    <w:p w:rsidR="00FC3253" w:rsidP="6C0DBB9A" w:rsidRDefault="00592337" w14:paraId="09DDBC4C" w14:textId="49D706C6">
      <w:pPr>
        <w:spacing w:after="0"/>
        <w:jc w:val="both"/>
        <w:rPr>
          <w:rFonts w:ascii="Arial" w:hAnsi="Arial" w:eastAsia="Arial" w:cs="Arial"/>
          <w:sz w:val="24"/>
          <w:szCs w:val="24"/>
        </w:rPr>
      </w:pPr>
      <w:r w:rsidRPr="6C0DBB9A">
        <w:rPr>
          <w:rFonts w:ascii="Arial" w:hAnsi="Arial" w:eastAsia="Arial" w:cs="Arial"/>
          <w:sz w:val="24"/>
          <w:szCs w:val="24"/>
        </w:rPr>
        <w:br w:type="page"/>
      </w:r>
    </w:p>
    <w:p w:rsidR="00FC3253" w:rsidP="6C0DBB9A" w:rsidRDefault="00592337" w14:paraId="1A8D66AF" w14:textId="77777777">
      <w:pPr>
        <w:pStyle w:val="Heading1"/>
        <w:spacing w:after="213"/>
        <w:ind w:left="-15" w:hanging="0"/>
        <w:rPr>
          <w:rFonts w:ascii="Arial" w:hAnsi="Arial" w:eastAsia="Arial" w:cs="Arial"/>
          <w:sz w:val="24"/>
          <w:szCs w:val="24"/>
        </w:rPr>
      </w:pPr>
      <w:r w:rsidRPr="6C0DBB9A" w:rsidR="00592337">
        <w:rPr>
          <w:rFonts w:ascii="Arial" w:hAnsi="Arial" w:eastAsia="Arial" w:cs="Arial"/>
          <w:sz w:val="24"/>
          <w:szCs w:val="24"/>
        </w:rPr>
        <w:t xml:space="preserve">Further information (optional) </w:t>
      </w:r>
    </w:p>
    <w:p w:rsidR="00FC3253" w:rsidP="6C0DBB9A" w:rsidRDefault="00592337" w14:paraId="3DA90E75" w14:textId="77777777">
      <w:pPr>
        <w:pBdr>
          <w:top w:val="single" w:color="000000" w:sz="4" w:space="0"/>
          <w:left w:val="single" w:color="000000" w:sz="4" w:space="0"/>
          <w:bottom w:val="single" w:color="000000" w:sz="4" w:space="0"/>
          <w:right w:val="single" w:color="000000" w:sz="4" w:space="0"/>
        </w:pBdr>
        <w:spacing w:after="123" w:line="280" w:lineRule="auto"/>
        <w:ind w:left="110"/>
        <w:rPr>
          <w:rFonts w:ascii="Arial" w:hAnsi="Arial" w:eastAsia="Arial" w:cs="Arial"/>
          <w:i w:val="1"/>
          <w:iCs w:val="1"/>
          <w:color w:val="0D0D0D" w:themeColor="text1" w:themeTint="F2" w:themeShade="FF"/>
          <w:sz w:val="24"/>
          <w:szCs w:val="24"/>
        </w:rPr>
      </w:pPr>
      <w:r w:rsidRPr="6C0DBB9A" w:rsidR="00592337">
        <w:rPr>
          <w:rFonts w:ascii="Arial" w:hAnsi="Arial" w:eastAsia="Arial" w:cs="Arial"/>
          <w:i w:val="1"/>
          <w:iCs w:val="1"/>
          <w:color w:val="0D0D0D" w:themeColor="text1" w:themeTint="F2" w:themeShade="FF"/>
          <w:sz w:val="24"/>
          <w:szCs w:val="24"/>
        </w:rPr>
        <w:t xml:space="preserve">Use this space to provide any further information about your pupil premium strategy. For example, about your strategy planning, or other activity that you are implementing to support disadvantaged pupils, that is not dependent on pupil premium or recovery premium funding. </w:t>
      </w:r>
    </w:p>
    <w:p w:rsidR="00FC3253" w:rsidP="6C0DBB9A" w:rsidRDefault="00592337" w14:paraId="199C71E7" w14:textId="77777777">
      <w:pPr>
        <w:pBdr>
          <w:top w:val="single" w:color="000000" w:sz="4" w:space="0"/>
          <w:left w:val="single" w:color="000000" w:sz="4" w:space="0"/>
          <w:bottom w:val="single" w:color="000000" w:sz="4" w:space="0"/>
          <w:right w:val="single" w:color="000000" w:sz="4" w:space="0"/>
        </w:pBdr>
        <w:spacing w:after="152"/>
        <w:ind w:left="110"/>
        <w:rPr>
          <w:rFonts w:ascii="Arial" w:hAnsi="Arial" w:eastAsia="Arial" w:cs="Arial"/>
          <w:i w:val="1"/>
          <w:iCs w:val="1"/>
          <w:color w:val="0D0D0D" w:themeColor="text1" w:themeTint="F2" w:themeShade="FF"/>
          <w:sz w:val="24"/>
          <w:szCs w:val="24"/>
        </w:rPr>
      </w:pPr>
      <w:r w:rsidRPr="6C0DBB9A" w:rsidR="00592337">
        <w:rPr>
          <w:rFonts w:ascii="Arial" w:hAnsi="Arial" w:eastAsia="Arial" w:cs="Arial"/>
          <w:i w:val="1"/>
          <w:iCs w:val="1"/>
          <w:color w:val="0D0D0D" w:themeColor="text1" w:themeTint="F2" w:themeShade="FF"/>
          <w:sz w:val="24"/>
          <w:szCs w:val="24"/>
        </w:rPr>
        <w:t xml:space="preserve"> </w:t>
      </w:r>
    </w:p>
    <w:p w:rsidR="00FC3253" w:rsidP="6C0DBB9A" w:rsidRDefault="00592337" w14:paraId="21CA64C4" w14:textId="77777777">
      <w:pPr>
        <w:spacing w:after="0"/>
        <w:rPr>
          <w:rFonts w:ascii="Arial" w:hAnsi="Arial" w:eastAsia="Arial" w:cs="Arial"/>
          <w:color w:val="0D0D0D" w:themeColor="text1" w:themeTint="F2" w:themeShade="FF"/>
          <w:sz w:val="24"/>
          <w:szCs w:val="24"/>
        </w:rPr>
      </w:pPr>
      <w:r w:rsidRPr="6C0DBB9A" w:rsidR="00592337">
        <w:rPr>
          <w:rFonts w:ascii="Arial" w:hAnsi="Arial" w:eastAsia="Arial" w:cs="Arial"/>
          <w:color w:val="0D0D0D" w:themeColor="text1" w:themeTint="F2" w:themeShade="FF"/>
          <w:sz w:val="24"/>
          <w:szCs w:val="24"/>
        </w:rPr>
        <w:t xml:space="preserve"> </w:t>
      </w:r>
    </w:p>
    <w:sectPr w:rsidR="00FC3253">
      <w:footerReference w:type="even" r:id="rId10"/>
      <w:footerReference w:type="default" r:id="rId11"/>
      <w:footerReference w:type="first" r:id="rId12"/>
      <w:pgSz w:w="11905" w:h="16840" w:orient="portrait"/>
      <w:pgMar w:top="1135" w:right="1419" w:bottom="1156" w:left="1136"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337" w:rsidRDefault="00592337" w14:paraId="6B57255F" w14:textId="77777777">
      <w:pPr>
        <w:spacing w:after="0" w:line="240" w:lineRule="auto"/>
      </w:pPr>
      <w:r>
        <w:separator/>
      </w:r>
    </w:p>
  </w:endnote>
  <w:endnote w:type="continuationSeparator" w:id="0">
    <w:p w:rsidR="00592337" w:rsidRDefault="00592337" w14:paraId="33CF83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37" w:rsidRDefault="00592337" w14:paraId="0F239BE9" w14:textId="77777777">
    <w:pPr>
      <w:spacing w:after="0"/>
      <w:ind w:right="183"/>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37" w:rsidRDefault="00592337" w14:paraId="60889529" w14:textId="77777777">
    <w:pPr>
      <w:spacing w:after="0"/>
      <w:ind w:right="183"/>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337" w:rsidRDefault="00592337" w14:paraId="1353EF2E" w14:textId="77777777">
    <w:pPr>
      <w:spacing w:after="0"/>
      <w:ind w:right="183"/>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337" w:rsidRDefault="00592337" w14:paraId="35AD4915" w14:textId="77777777">
      <w:pPr>
        <w:spacing w:after="0" w:line="240" w:lineRule="auto"/>
      </w:pPr>
      <w:r>
        <w:separator/>
      </w:r>
    </w:p>
  </w:footnote>
  <w:footnote w:type="continuationSeparator" w:id="0">
    <w:p w:rsidR="00592337" w:rsidRDefault="00592337" w14:paraId="5A09894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tHa6QY1bxG5NS" int2:id="nDap6wrX">
      <int2:state int2:type="AugLoop_Text_Critique" int2:value="Rejected"/>
    </int2:textHash>
    <int2:textHash int2:hashCode="si7Pv6XW6HRLGF" int2:id="FrNdVqfC">
      <int2:state int2:type="AugLoop_Text_Critique" int2:value="Rejected"/>
    </int2:textHash>
    <int2:bookmark int2:bookmarkName="_Int_XBdNLTlH" int2:invalidationBookmarkName="" int2:hashCode="Kl6bGxcOlFYxeU" int2:id="V9JICNgA">
      <int2:state int2:type="AugLoop_Text_Critique" int2:value="Rejected"/>
    </int2:bookmark>
    <int2:bookmark int2:bookmarkName="_Int_BYwujZnA" int2:invalidationBookmarkName="" int2:hashCode="yzTipuc7IIhEGQ" int2:id="intVC8u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670f80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395E8E"/>
    <w:multiLevelType w:val="hybridMultilevel"/>
    <w:tmpl w:val="76BCA1BE"/>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F987010"/>
    <w:multiLevelType w:val="hybridMultilevel"/>
    <w:tmpl w:val="E230FDE6"/>
    <w:lvl w:ilvl="0" w:tplc="020CFA20">
      <w:start w:val="1"/>
      <w:numFmt w:val="bullet"/>
      <w:lvlText w:val="•"/>
      <w:lvlJc w:val="left"/>
      <w:pPr>
        <w:ind w:left="699"/>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1" w:tplc="2F5ADA8E">
      <w:start w:val="1"/>
      <w:numFmt w:val="bullet"/>
      <w:lvlText w:val="o"/>
      <w:lvlJc w:val="left"/>
      <w:pPr>
        <w:ind w:left="1539"/>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2" w:tplc="16B46CD8">
      <w:start w:val="1"/>
      <w:numFmt w:val="bullet"/>
      <w:lvlText w:val="▪"/>
      <w:lvlJc w:val="left"/>
      <w:pPr>
        <w:ind w:left="2259"/>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3" w:tplc="374AA482">
      <w:start w:val="1"/>
      <w:numFmt w:val="bullet"/>
      <w:lvlText w:val="•"/>
      <w:lvlJc w:val="left"/>
      <w:pPr>
        <w:ind w:left="2979"/>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4" w:tplc="8066515A">
      <w:start w:val="1"/>
      <w:numFmt w:val="bullet"/>
      <w:lvlText w:val="o"/>
      <w:lvlJc w:val="left"/>
      <w:pPr>
        <w:ind w:left="3699"/>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5" w:tplc="63EE41B0">
      <w:start w:val="1"/>
      <w:numFmt w:val="bullet"/>
      <w:lvlText w:val="▪"/>
      <w:lvlJc w:val="left"/>
      <w:pPr>
        <w:ind w:left="4419"/>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6" w:tplc="7B8E9144">
      <w:start w:val="1"/>
      <w:numFmt w:val="bullet"/>
      <w:lvlText w:val="•"/>
      <w:lvlJc w:val="left"/>
      <w:pPr>
        <w:ind w:left="5139"/>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7" w:tplc="89B0CDE6">
      <w:start w:val="1"/>
      <w:numFmt w:val="bullet"/>
      <w:lvlText w:val="o"/>
      <w:lvlJc w:val="left"/>
      <w:pPr>
        <w:ind w:left="5859"/>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8" w:tplc="7BDC1F3A">
      <w:start w:val="1"/>
      <w:numFmt w:val="bullet"/>
      <w:lvlText w:val="▪"/>
      <w:lvlJc w:val="left"/>
      <w:pPr>
        <w:ind w:left="6579"/>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abstractNum>
  <w:abstractNum w:abstractNumId="2" w15:restartNumberingAfterBreak="0">
    <w:nsid w:val="1ED766E2"/>
    <w:multiLevelType w:val="hybridMultilevel"/>
    <w:tmpl w:val="657A6AEC"/>
    <w:lvl w:ilvl="0" w:tplc="7ED2E34C">
      <w:start w:val="6"/>
      <w:numFmt w:val="decimal"/>
      <w:lvlText w:val="%1."/>
      <w:lvlJc w:val="left"/>
      <w:pPr>
        <w:ind w:left="360"/>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1" w:tplc="92949AE4">
      <w:start w:val="1"/>
      <w:numFmt w:val="lowerLetter"/>
      <w:lvlText w:val="%2"/>
      <w:lvlJc w:val="left"/>
      <w:pPr>
        <w:ind w:left="118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2" w:tplc="8344667A">
      <w:start w:val="1"/>
      <w:numFmt w:val="lowerRoman"/>
      <w:lvlText w:val="%3"/>
      <w:lvlJc w:val="left"/>
      <w:pPr>
        <w:ind w:left="190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3" w:tplc="D1789F22">
      <w:start w:val="1"/>
      <w:numFmt w:val="decimal"/>
      <w:lvlText w:val="%4"/>
      <w:lvlJc w:val="left"/>
      <w:pPr>
        <w:ind w:left="262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4" w:tplc="84AC363C">
      <w:start w:val="1"/>
      <w:numFmt w:val="lowerLetter"/>
      <w:lvlText w:val="%5"/>
      <w:lvlJc w:val="left"/>
      <w:pPr>
        <w:ind w:left="334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5" w:tplc="1A2C78C2">
      <w:start w:val="1"/>
      <w:numFmt w:val="lowerRoman"/>
      <w:lvlText w:val="%6"/>
      <w:lvlJc w:val="left"/>
      <w:pPr>
        <w:ind w:left="406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6" w:tplc="1C705C5C">
      <w:start w:val="1"/>
      <w:numFmt w:val="decimal"/>
      <w:lvlText w:val="%7"/>
      <w:lvlJc w:val="left"/>
      <w:pPr>
        <w:ind w:left="478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7" w:tplc="CEFC3DBE">
      <w:start w:val="1"/>
      <w:numFmt w:val="lowerLetter"/>
      <w:lvlText w:val="%8"/>
      <w:lvlJc w:val="left"/>
      <w:pPr>
        <w:ind w:left="550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lvl w:ilvl="8" w:tplc="074C2A84">
      <w:start w:val="1"/>
      <w:numFmt w:val="lowerRoman"/>
      <w:lvlText w:val="%9"/>
      <w:lvlJc w:val="left"/>
      <w:pPr>
        <w:ind w:left="6225"/>
      </w:pPr>
      <w:rPr>
        <w:rFonts w:ascii="Arial" w:hAnsi="Arial" w:eastAsia="Arial" w:cs="Arial"/>
        <w:b/>
        <w:bCs/>
        <w:i w:val="0"/>
        <w:strike w:val="0"/>
        <w:dstrike w:val="0"/>
        <w:color w:val="0D0D0D"/>
        <w:sz w:val="22"/>
        <w:szCs w:val="22"/>
        <w:u w:val="none" w:color="000000"/>
        <w:bdr w:val="none" w:color="auto" w:sz="0" w:space="0"/>
        <w:shd w:val="clear" w:color="auto" w:fill="auto"/>
        <w:vertAlign w:val="baseline"/>
      </w:rPr>
    </w:lvl>
  </w:abstractNum>
  <w:abstractNum w:abstractNumId="3" w15:restartNumberingAfterBreak="0">
    <w:nsid w:val="297F1B7A"/>
    <w:multiLevelType w:val="hybridMultilevel"/>
    <w:tmpl w:val="1884D9F6"/>
    <w:lvl w:ilvl="0" w:tplc="A782B21E">
      <w:start w:val="1"/>
      <w:numFmt w:val="bullet"/>
      <w:lvlText w:val="•"/>
      <w:lvlJc w:val="left"/>
      <w:pPr>
        <w:ind w:left="360" w:hanging="360"/>
      </w:pPr>
      <w:rPr>
        <w:rFonts w:hint="default"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3387765D"/>
    <w:multiLevelType w:val="hybridMultilevel"/>
    <w:tmpl w:val="64EAEE7A"/>
    <w:lvl w:ilvl="0" w:tplc="7CDEF5C8">
      <w:start w:val="1"/>
      <w:numFmt w:val="bullet"/>
      <w:lvlText w:val="•"/>
      <w:lvlJc w:val="left"/>
      <w:pPr>
        <w:ind w:left="0"/>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1" w:tplc="8E4ED3EC">
      <w:start w:val="1"/>
      <w:numFmt w:val="bullet"/>
      <w:lvlText w:val="o"/>
      <w:lvlJc w:val="left"/>
      <w:pPr>
        <w:ind w:left="151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2" w:tplc="C3029B58">
      <w:start w:val="1"/>
      <w:numFmt w:val="bullet"/>
      <w:lvlText w:val="▪"/>
      <w:lvlJc w:val="left"/>
      <w:pPr>
        <w:ind w:left="223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3" w:tplc="E822E480">
      <w:start w:val="1"/>
      <w:numFmt w:val="bullet"/>
      <w:lvlText w:val="•"/>
      <w:lvlJc w:val="left"/>
      <w:pPr>
        <w:ind w:left="2955"/>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4" w:tplc="8F08CD34">
      <w:start w:val="1"/>
      <w:numFmt w:val="bullet"/>
      <w:lvlText w:val="o"/>
      <w:lvlJc w:val="left"/>
      <w:pPr>
        <w:ind w:left="367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5" w:tplc="E3E460D2">
      <w:start w:val="1"/>
      <w:numFmt w:val="bullet"/>
      <w:lvlText w:val="▪"/>
      <w:lvlJc w:val="left"/>
      <w:pPr>
        <w:ind w:left="439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6" w:tplc="CB2288B6">
      <w:start w:val="1"/>
      <w:numFmt w:val="bullet"/>
      <w:lvlText w:val="•"/>
      <w:lvlJc w:val="left"/>
      <w:pPr>
        <w:ind w:left="5115"/>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7" w:tplc="2F227682">
      <w:start w:val="1"/>
      <w:numFmt w:val="bullet"/>
      <w:lvlText w:val="o"/>
      <w:lvlJc w:val="left"/>
      <w:pPr>
        <w:ind w:left="583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8" w:tplc="E16A3BF0">
      <w:start w:val="1"/>
      <w:numFmt w:val="bullet"/>
      <w:lvlText w:val="▪"/>
      <w:lvlJc w:val="left"/>
      <w:pPr>
        <w:ind w:left="655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abstractNum>
  <w:abstractNum w:abstractNumId="5" w15:restartNumberingAfterBreak="0">
    <w:nsid w:val="36202DBA"/>
    <w:multiLevelType w:val="hybridMultilevel"/>
    <w:tmpl w:val="351252EA"/>
    <w:lvl w:ilvl="0" w:tplc="A782B21E">
      <w:start w:val="1"/>
      <w:numFmt w:val="bullet"/>
      <w:lvlText w:val="•"/>
      <w:lvlJc w:val="left"/>
      <w:pPr>
        <w:ind w:left="360" w:hanging="360"/>
      </w:pPr>
      <w:rPr>
        <w:rFonts w:hint="default"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FFFFFFFF" w:tentative="1">
      <w:start w:val="1"/>
      <w:numFmt w:val="bullet"/>
      <w:lvlText w:val="o"/>
      <w:lvlJc w:val="left"/>
      <w:pPr>
        <w:ind w:left="1079" w:hanging="360"/>
      </w:pPr>
      <w:rPr>
        <w:rFonts w:hint="default" w:ascii="Courier New" w:hAnsi="Courier New" w:cs="Courier New"/>
      </w:rPr>
    </w:lvl>
    <w:lvl w:ilvl="2" w:tplc="FFFFFFFF" w:tentative="1">
      <w:start w:val="1"/>
      <w:numFmt w:val="bullet"/>
      <w:lvlText w:val=""/>
      <w:lvlJc w:val="left"/>
      <w:pPr>
        <w:ind w:left="1799" w:hanging="360"/>
      </w:pPr>
      <w:rPr>
        <w:rFonts w:hint="default" w:ascii="Wingdings" w:hAnsi="Wingdings"/>
      </w:rPr>
    </w:lvl>
    <w:lvl w:ilvl="3" w:tplc="FFFFFFFF" w:tentative="1">
      <w:start w:val="1"/>
      <w:numFmt w:val="bullet"/>
      <w:lvlText w:val=""/>
      <w:lvlJc w:val="left"/>
      <w:pPr>
        <w:ind w:left="2519" w:hanging="360"/>
      </w:pPr>
      <w:rPr>
        <w:rFonts w:hint="default" w:ascii="Symbol" w:hAnsi="Symbol"/>
      </w:rPr>
    </w:lvl>
    <w:lvl w:ilvl="4" w:tplc="FFFFFFFF" w:tentative="1">
      <w:start w:val="1"/>
      <w:numFmt w:val="bullet"/>
      <w:lvlText w:val="o"/>
      <w:lvlJc w:val="left"/>
      <w:pPr>
        <w:ind w:left="3239" w:hanging="360"/>
      </w:pPr>
      <w:rPr>
        <w:rFonts w:hint="default" w:ascii="Courier New" w:hAnsi="Courier New" w:cs="Courier New"/>
      </w:rPr>
    </w:lvl>
    <w:lvl w:ilvl="5" w:tplc="FFFFFFFF" w:tentative="1">
      <w:start w:val="1"/>
      <w:numFmt w:val="bullet"/>
      <w:lvlText w:val=""/>
      <w:lvlJc w:val="left"/>
      <w:pPr>
        <w:ind w:left="3959" w:hanging="360"/>
      </w:pPr>
      <w:rPr>
        <w:rFonts w:hint="default" w:ascii="Wingdings" w:hAnsi="Wingdings"/>
      </w:rPr>
    </w:lvl>
    <w:lvl w:ilvl="6" w:tplc="FFFFFFFF" w:tentative="1">
      <w:start w:val="1"/>
      <w:numFmt w:val="bullet"/>
      <w:lvlText w:val=""/>
      <w:lvlJc w:val="left"/>
      <w:pPr>
        <w:ind w:left="4679" w:hanging="360"/>
      </w:pPr>
      <w:rPr>
        <w:rFonts w:hint="default" w:ascii="Symbol" w:hAnsi="Symbol"/>
      </w:rPr>
    </w:lvl>
    <w:lvl w:ilvl="7" w:tplc="FFFFFFFF" w:tentative="1">
      <w:start w:val="1"/>
      <w:numFmt w:val="bullet"/>
      <w:lvlText w:val="o"/>
      <w:lvlJc w:val="left"/>
      <w:pPr>
        <w:ind w:left="5399" w:hanging="360"/>
      </w:pPr>
      <w:rPr>
        <w:rFonts w:hint="default" w:ascii="Courier New" w:hAnsi="Courier New" w:cs="Courier New"/>
      </w:rPr>
    </w:lvl>
    <w:lvl w:ilvl="8" w:tplc="FFFFFFFF" w:tentative="1">
      <w:start w:val="1"/>
      <w:numFmt w:val="bullet"/>
      <w:lvlText w:val=""/>
      <w:lvlJc w:val="left"/>
      <w:pPr>
        <w:ind w:left="6119" w:hanging="360"/>
      </w:pPr>
      <w:rPr>
        <w:rFonts w:hint="default" w:ascii="Wingdings" w:hAnsi="Wingdings"/>
      </w:rPr>
    </w:lvl>
  </w:abstractNum>
  <w:abstractNum w:abstractNumId="6" w15:restartNumberingAfterBreak="0">
    <w:nsid w:val="387063B7"/>
    <w:multiLevelType w:val="hybridMultilevel"/>
    <w:tmpl w:val="53D23174"/>
    <w:lvl w:ilvl="0" w:tplc="A782B21E">
      <w:start w:val="1"/>
      <w:numFmt w:val="bullet"/>
      <w:lvlText w:val="•"/>
      <w:lvlJc w:val="left"/>
      <w:pPr>
        <w:ind w:left="361"/>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AED4A710">
      <w:start w:val="1"/>
      <w:numFmt w:val="bullet"/>
      <w:lvlText w:val="o"/>
      <w:lvlJc w:val="left"/>
      <w:pPr>
        <w:ind w:left="118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7FA41B82">
      <w:start w:val="1"/>
      <w:numFmt w:val="bullet"/>
      <w:lvlText w:val="▪"/>
      <w:lvlJc w:val="left"/>
      <w:pPr>
        <w:ind w:left="19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C21AD9FE">
      <w:start w:val="1"/>
      <w:numFmt w:val="bullet"/>
      <w:lvlText w:val="•"/>
      <w:lvlJc w:val="left"/>
      <w:pPr>
        <w:ind w:left="262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88325D14">
      <w:start w:val="1"/>
      <w:numFmt w:val="bullet"/>
      <w:lvlText w:val="o"/>
      <w:lvlJc w:val="left"/>
      <w:pPr>
        <w:ind w:left="334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4C56EF02">
      <w:start w:val="1"/>
      <w:numFmt w:val="bullet"/>
      <w:lvlText w:val="▪"/>
      <w:lvlJc w:val="left"/>
      <w:pPr>
        <w:ind w:left="406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B648877A">
      <w:start w:val="1"/>
      <w:numFmt w:val="bullet"/>
      <w:lvlText w:val="•"/>
      <w:lvlJc w:val="left"/>
      <w:pPr>
        <w:ind w:left="478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E806ECD0">
      <w:start w:val="1"/>
      <w:numFmt w:val="bullet"/>
      <w:lvlText w:val="o"/>
      <w:lvlJc w:val="left"/>
      <w:pPr>
        <w:ind w:left="55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7138F356">
      <w:start w:val="1"/>
      <w:numFmt w:val="bullet"/>
      <w:lvlText w:val="▪"/>
      <w:lvlJc w:val="left"/>
      <w:pPr>
        <w:ind w:left="622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7" w15:restartNumberingAfterBreak="0">
    <w:nsid w:val="43874E8C"/>
    <w:multiLevelType w:val="hybridMultilevel"/>
    <w:tmpl w:val="4EB0138C"/>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3C27C52"/>
    <w:multiLevelType w:val="hybridMultilevel"/>
    <w:tmpl w:val="9300E0B4"/>
    <w:lvl w:ilvl="0" w:tplc="107A821C">
      <w:start w:val="1"/>
      <w:numFmt w:val="bullet"/>
      <w:lvlText w:val=""/>
      <w:lvlJc w:val="left"/>
      <w:pPr>
        <w:ind w:left="720" w:hanging="360"/>
      </w:pPr>
      <w:rPr>
        <w:rFonts w:hint="default" w:ascii="Symbol" w:hAnsi="Symbol"/>
      </w:rPr>
    </w:lvl>
    <w:lvl w:ilvl="1" w:tplc="E6C6DA6A">
      <w:start w:val="1"/>
      <w:numFmt w:val="bullet"/>
      <w:lvlText w:val="o"/>
      <w:lvlJc w:val="left"/>
      <w:pPr>
        <w:ind w:left="1440" w:hanging="360"/>
      </w:pPr>
      <w:rPr>
        <w:rFonts w:hint="default" w:ascii="Courier New" w:hAnsi="Courier New"/>
      </w:rPr>
    </w:lvl>
    <w:lvl w:ilvl="2" w:tplc="D60E4E3E">
      <w:start w:val="1"/>
      <w:numFmt w:val="bullet"/>
      <w:lvlText w:val=""/>
      <w:lvlJc w:val="left"/>
      <w:pPr>
        <w:ind w:left="2160" w:hanging="360"/>
      </w:pPr>
      <w:rPr>
        <w:rFonts w:hint="default" w:ascii="Wingdings" w:hAnsi="Wingdings"/>
      </w:rPr>
    </w:lvl>
    <w:lvl w:ilvl="3" w:tplc="055E3FAA">
      <w:start w:val="1"/>
      <w:numFmt w:val="bullet"/>
      <w:lvlText w:val=""/>
      <w:lvlJc w:val="left"/>
      <w:pPr>
        <w:ind w:left="2880" w:hanging="360"/>
      </w:pPr>
      <w:rPr>
        <w:rFonts w:hint="default" w:ascii="Symbol" w:hAnsi="Symbol"/>
      </w:rPr>
    </w:lvl>
    <w:lvl w:ilvl="4" w:tplc="DC66D0BC">
      <w:start w:val="1"/>
      <w:numFmt w:val="bullet"/>
      <w:lvlText w:val="o"/>
      <w:lvlJc w:val="left"/>
      <w:pPr>
        <w:ind w:left="3600" w:hanging="360"/>
      </w:pPr>
      <w:rPr>
        <w:rFonts w:hint="default" w:ascii="Courier New" w:hAnsi="Courier New"/>
      </w:rPr>
    </w:lvl>
    <w:lvl w:ilvl="5" w:tplc="489AC146">
      <w:start w:val="1"/>
      <w:numFmt w:val="bullet"/>
      <w:lvlText w:val=""/>
      <w:lvlJc w:val="left"/>
      <w:pPr>
        <w:ind w:left="4320" w:hanging="360"/>
      </w:pPr>
      <w:rPr>
        <w:rFonts w:hint="default" w:ascii="Wingdings" w:hAnsi="Wingdings"/>
      </w:rPr>
    </w:lvl>
    <w:lvl w:ilvl="6" w:tplc="3FA2935A">
      <w:start w:val="1"/>
      <w:numFmt w:val="bullet"/>
      <w:lvlText w:val=""/>
      <w:lvlJc w:val="left"/>
      <w:pPr>
        <w:ind w:left="5040" w:hanging="360"/>
      </w:pPr>
      <w:rPr>
        <w:rFonts w:hint="default" w:ascii="Symbol" w:hAnsi="Symbol"/>
      </w:rPr>
    </w:lvl>
    <w:lvl w:ilvl="7" w:tplc="6C6E3F0E">
      <w:start w:val="1"/>
      <w:numFmt w:val="bullet"/>
      <w:lvlText w:val="o"/>
      <w:lvlJc w:val="left"/>
      <w:pPr>
        <w:ind w:left="5760" w:hanging="360"/>
      </w:pPr>
      <w:rPr>
        <w:rFonts w:hint="default" w:ascii="Courier New" w:hAnsi="Courier New"/>
      </w:rPr>
    </w:lvl>
    <w:lvl w:ilvl="8" w:tplc="6700C044">
      <w:start w:val="1"/>
      <w:numFmt w:val="bullet"/>
      <w:lvlText w:val=""/>
      <w:lvlJc w:val="left"/>
      <w:pPr>
        <w:ind w:left="6480" w:hanging="360"/>
      </w:pPr>
      <w:rPr>
        <w:rFonts w:hint="default" w:ascii="Wingdings" w:hAnsi="Wingdings"/>
      </w:rPr>
    </w:lvl>
  </w:abstractNum>
  <w:abstractNum w:abstractNumId="9" w15:restartNumberingAfterBreak="0">
    <w:nsid w:val="4EA12C4B"/>
    <w:multiLevelType w:val="hybridMultilevel"/>
    <w:tmpl w:val="DDD49674"/>
    <w:lvl w:ilvl="0" w:tplc="85C07A1E">
      <w:start w:val="1"/>
      <w:numFmt w:val="bullet"/>
      <w:lvlText w:val="•"/>
      <w:lvlJc w:val="left"/>
      <w:pPr>
        <w:ind w:left="722"/>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1" w:tplc="3DBA7F1A">
      <w:start w:val="1"/>
      <w:numFmt w:val="bullet"/>
      <w:lvlText w:val="o"/>
      <w:lvlJc w:val="left"/>
      <w:pPr>
        <w:ind w:left="154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2" w:tplc="69FC699E">
      <w:start w:val="1"/>
      <w:numFmt w:val="bullet"/>
      <w:lvlText w:val="▪"/>
      <w:lvlJc w:val="left"/>
      <w:pPr>
        <w:ind w:left="226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3" w:tplc="60229732">
      <w:start w:val="1"/>
      <w:numFmt w:val="bullet"/>
      <w:lvlText w:val="•"/>
      <w:lvlJc w:val="left"/>
      <w:pPr>
        <w:ind w:left="2985"/>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4" w:tplc="F078B888">
      <w:start w:val="1"/>
      <w:numFmt w:val="bullet"/>
      <w:lvlText w:val="o"/>
      <w:lvlJc w:val="left"/>
      <w:pPr>
        <w:ind w:left="370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5" w:tplc="C206F1D8">
      <w:start w:val="1"/>
      <w:numFmt w:val="bullet"/>
      <w:lvlText w:val="▪"/>
      <w:lvlJc w:val="left"/>
      <w:pPr>
        <w:ind w:left="442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6" w:tplc="9B963F1C">
      <w:start w:val="1"/>
      <w:numFmt w:val="bullet"/>
      <w:lvlText w:val="•"/>
      <w:lvlJc w:val="left"/>
      <w:pPr>
        <w:ind w:left="5145"/>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7" w:tplc="65502BE6">
      <w:start w:val="1"/>
      <w:numFmt w:val="bullet"/>
      <w:lvlText w:val="o"/>
      <w:lvlJc w:val="left"/>
      <w:pPr>
        <w:ind w:left="586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8" w:tplc="A378E134">
      <w:start w:val="1"/>
      <w:numFmt w:val="bullet"/>
      <w:lvlText w:val="▪"/>
      <w:lvlJc w:val="left"/>
      <w:pPr>
        <w:ind w:left="6585"/>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abstractNum>
  <w:abstractNum w:abstractNumId="10" w15:restartNumberingAfterBreak="0">
    <w:nsid w:val="4F360695"/>
    <w:multiLevelType w:val="hybridMultilevel"/>
    <w:tmpl w:val="01F0A888"/>
    <w:lvl w:ilvl="0" w:tplc="EBB636F2">
      <w:start w:val="1"/>
      <w:numFmt w:val="decimal"/>
      <w:lvlText w:val="%1-"/>
      <w:lvlJc w:val="left"/>
      <w:pPr>
        <w:ind w:left="720" w:hanging="360"/>
      </w:pPr>
    </w:lvl>
    <w:lvl w:ilvl="1" w:tplc="63A420A4">
      <w:start w:val="1"/>
      <w:numFmt w:val="lowerLetter"/>
      <w:lvlText w:val="%2."/>
      <w:lvlJc w:val="left"/>
      <w:pPr>
        <w:ind w:left="1440" w:hanging="360"/>
      </w:pPr>
    </w:lvl>
    <w:lvl w:ilvl="2" w:tplc="955E9BA0">
      <w:start w:val="1"/>
      <w:numFmt w:val="lowerRoman"/>
      <w:lvlText w:val="%3."/>
      <w:lvlJc w:val="right"/>
      <w:pPr>
        <w:ind w:left="2160" w:hanging="180"/>
      </w:pPr>
    </w:lvl>
    <w:lvl w:ilvl="3" w:tplc="E33E42C8">
      <w:start w:val="1"/>
      <w:numFmt w:val="decimal"/>
      <w:lvlText w:val="%4."/>
      <w:lvlJc w:val="left"/>
      <w:pPr>
        <w:ind w:left="2880" w:hanging="360"/>
      </w:pPr>
    </w:lvl>
    <w:lvl w:ilvl="4" w:tplc="73F2785C">
      <w:start w:val="1"/>
      <w:numFmt w:val="lowerLetter"/>
      <w:lvlText w:val="%5."/>
      <w:lvlJc w:val="left"/>
      <w:pPr>
        <w:ind w:left="3600" w:hanging="360"/>
      </w:pPr>
    </w:lvl>
    <w:lvl w:ilvl="5" w:tplc="0212E6EC">
      <w:start w:val="1"/>
      <w:numFmt w:val="lowerRoman"/>
      <w:lvlText w:val="%6."/>
      <w:lvlJc w:val="right"/>
      <w:pPr>
        <w:ind w:left="4320" w:hanging="180"/>
      </w:pPr>
    </w:lvl>
    <w:lvl w:ilvl="6" w:tplc="A4746D7C">
      <w:start w:val="1"/>
      <w:numFmt w:val="decimal"/>
      <w:lvlText w:val="%7."/>
      <w:lvlJc w:val="left"/>
      <w:pPr>
        <w:ind w:left="5040" w:hanging="360"/>
      </w:pPr>
    </w:lvl>
    <w:lvl w:ilvl="7" w:tplc="9F96D2A0">
      <w:start w:val="1"/>
      <w:numFmt w:val="lowerLetter"/>
      <w:lvlText w:val="%8."/>
      <w:lvlJc w:val="left"/>
      <w:pPr>
        <w:ind w:left="5760" w:hanging="360"/>
      </w:pPr>
    </w:lvl>
    <w:lvl w:ilvl="8" w:tplc="EB943A3A">
      <w:start w:val="1"/>
      <w:numFmt w:val="lowerRoman"/>
      <w:lvlText w:val="%9."/>
      <w:lvlJc w:val="right"/>
      <w:pPr>
        <w:ind w:left="6480" w:hanging="180"/>
      </w:pPr>
    </w:lvl>
  </w:abstractNum>
  <w:abstractNum w:abstractNumId="11" w15:restartNumberingAfterBreak="0">
    <w:nsid w:val="556D7A4F"/>
    <w:multiLevelType w:val="hybridMultilevel"/>
    <w:tmpl w:val="F3D6FB6E"/>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A5371C2"/>
    <w:multiLevelType w:val="hybridMultilevel"/>
    <w:tmpl w:val="D9B6ABEE"/>
    <w:lvl w:ilvl="0" w:tplc="A782B21E">
      <w:start w:val="1"/>
      <w:numFmt w:val="bullet"/>
      <w:lvlText w:val="•"/>
      <w:lvlJc w:val="left"/>
      <w:pPr>
        <w:ind w:left="360" w:hanging="36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F7E6FA7"/>
    <w:multiLevelType w:val="hybridMultilevel"/>
    <w:tmpl w:val="17BCDC90"/>
    <w:lvl w:ilvl="0" w:tplc="0ACCB490">
      <w:start w:val="1"/>
      <w:numFmt w:val="bullet"/>
      <w:lvlText w:val=""/>
      <w:lvlJc w:val="left"/>
      <w:pPr>
        <w:ind w:left="720" w:hanging="360"/>
      </w:pPr>
      <w:rPr>
        <w:rFonts w:hint="default" w:ascii="Symbol" w:hAnsi="Symbol"/>
      </w:rPr>
    </w:lvl>
    <w:lvl w:ilvl="1" w:tplc="9532223C">
      <w:start w:val="1"/>
      <w:numFmt w:val="bullet"/>
      <w:lvlText w:val="o"/>
      <w:lvlJc w:val="left"/>
      <w:pPr>
        <w:ind w:left="1440" w:hanging="360"/>
      </w:pPr>
      <w:rPr>
        <w:rFonts w:hint="default" w:ascii="Courier New" w:hAnsi="Courier New"/>
      </w:rPr>
    </w:lvl>
    <w:lvl w:ilvl="2" w:tplc="A5D45146">
      <w:start w:val="1"/>
      <w:numFmt w:val="bullet"/>
      <w:lvlText w:val=""/>
      <w:lvlJc w:val="left"/>
      <w:pPr>
        <w:ind w:left="2160" w:hanging="360"/>
      </w:pPr>
      <w:rPr>
        <w:rFonts w:hint="default" w:ascii="Wingdings" w:hAnsi="Wingdings"/>
      </w:rPr>
    </w:lvl>
    <w:lvl w:ilvl="3" w:tplc="6C5EE5CC">
      <w:start w:val="1"/>
      <w:numFmt w:val="bullet"/>
      <w:lvlText w:val=""/>
      <w:lvlJc w:val="left"/>
      <w:pPr>
        <w:ind w:left="2880" w:hanging="360"/>
      </w:pPr>
      <w:rPr>
        <w:rFonts w:hint="default" w:ascii="Symbol" w:hAnsi="Symbol"/>
      </w:rPr>
    </w:lvl>
    <w:lvl w:ilvl="4" w:tplc="645E0A74">
      <w:start w:val="1"/>
      <w:numFmt w:val="bullet"/>
      <w:lvlText w:val="o"/>
      <w:lvlJc w:val="left"/>
      <w:pPr>
        <w:ind w:left="3600" w:hanging="360"/>
      </w:pPr>
      <w:rPr>
        <w:rFonts w:hint="default" w:ascii="Courier New" w:hAnsi="Courier New"/>
      </w:rPr>
    </w:lvl>
    <w:lvl w:ilvl="5" w:tplc="54DCF1FA">
      <w:start w:val="1"/>
      <w:numFmt w:val="bullet"/>
      <w:lvlText w:val=""/>
      <w:lvlJc w:val="left"/>
      <w:pPr>
        <w:ind w:left="4320" w:hanging="360"/>
      </w:pPr>
      <w:rPr>
        <w:rFonts w:hint="default" w:ascii="Wingdings" w:hAnsi="Wingdings"/>
      </w:rPr>
    </w:lvl>
    <w:lvl w:ilvl="6" w:tplc="A030D936">
      <w:start w:val="1"/>
      <w:numFmt w:val="bullet"/>
      <w:lvlText w:val=""/>
      <w:lvlJc w:val="left"/>
      <w:pPr>
        <w:ind w:left="5040" w:hanging="360"/>
      </w:pPr>
      <w:rPr>
        <w:rFonts w:hint="default" w:ascii="Symbol" w:hAnsi="Symbol"/>
      </w:rPr>
    </w:lvl>
    <w:lvl w:ilvl="7" w:tplc="659A4BD8">
      <w:start w:val="1"/>
      <w:numFmt w:val="bullet"/>
      <w:lvlText w:val="o"/>
      <w:lvlJc w:val="left"/>
      <w:pPr>
        <w:ind w:left="5760" w:hanging="360"/>
      </w:pPr>
      <w:rPr>
        <w:rFonts w:hint="default" w:ascii="Courier New" w:hAnsi="Courier New"/>
      </w:rPr>
    </w:lvl>
    <w:lvl w:ilvl="8" w:tplc="075A4D7A">
      <w:start w:val="1"/>
      <w:numFmt w:val="bullet"/>
      <w:lvlText w:val=""/>
      <w:lvlJc w:val="left"/>
      <w:pPr>
        <w:ind w:left="6480" w:hanging="360"/>
      </w:pPr>
      <w:rPr>
        <w:rFonts w:hint="default" w:ascii="Wingdings" w:hAnsi="Wingdings"/>
      </w:rPr>
    </w:lvl>
  </w:abstractNum>
  <w:abstractNum w:abstractNumId="14" w15:restartNumberingAfterBreak="0">
    <w:nsid w:val="62663741"/>
    <w:multiLevelType w:val="hybridMultilevel"/>
    <w:tmpl w:val="E1506C96"/>
    <w:lvl w:ilvl="0" w:tplc="4AB2F820">
      <w:start w:val="1"/>
      <w:numFmt w:val="bullet"/>
      <w:lvlText w:val="•"/>
      <w:lvlJc w:val="left"/>
      <w:pPr>
        <w:ind w:left="0"/>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1" w:tplc="80D2660A">
      <w:start w:val="1"/>
      <w:numFmt w:val="bullet"/>
      <w:lvlText w:val="o"/>
      <w:lvlJc w:val="left"/>
      <w:pPr>
        <w:ind w:left="1500"/>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2" w:tplc="2D602958">
      <w:start w:val="1"/>
      <w:numFmt w:val="bullet"/>
      <w:lvlText w:val="▪"/>
      <w:lvlJc w:val="left"/>
      <w:pPr>
        <w:ind w:left="2220"/>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3" w:tplc="8B06C51E">
      <w:start w:val="1"/>
      <w:numFmt w:val="bullet"/>
      <w:lvlText w:val="•"/>
      <w:lvlJc w:val="left"/>
      <w:pPr>
        <w:ind w:left="2940"/>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4" w:tplc="834C6C78">
      <w:start w:val="1"/>
      <w:numFmt w:val="bullet"/>
      <w:lvlText w:val="o"/>
      <w:lvlJc w:val="left"/>
      <w:pPr>
        <w:ind w:left="3660"/>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5" w:tplc="B9347186">
      <w:start w:val="1"/>
      <w:numFmt w:val="bullet"/>
      <w:lvlText w:val="▪"/>
      <w:lvlJc w:val="left"/>
      <w:pPr>
        <w:ind w:left="4380"/>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6" w:tplc="B04CEC76">
      <w:start w:val="1"/>
      <w:numFmt w:val="bullet"/>
      <w:lvlText w:val="•"/>
      <w:lvlJc w:val="left"/>
      <w:pPr>
        <w:ind w:left="5100"/>
      </w:pPr>
      <w:rPr>
        <w:rFonts w:ascii="Arial" w:hAnsi="Arial" w:eastAsia="Arial" w:cs="Arial"/>
        <w:b w:val="0"/>
        <w:i w:val="0"/>
        <w:strike w:val="0"/>
        <w:dstrike w:val="0"/>
        <w:color w:val="0D0D0D"/>
        <w:sz w:val="24"/>
        <w:szCs w:val="24"/>
        <w:u w:val="none" w:color="000000"/>
        <w:bdr w:val="none" w:color="auto" w:sz="0" w:space="0"/>
        <w:shd w:val="clear" w:color="auto" w:fill="auto"/>
        <w:vertAlign w:val="baseline"/>
      </w:rPr>
    </w:lvl>
    <w:lvl w:ilvl="7" w:tplc="000E6D56">
      <w:start w:val="1"/>
      <w:numFmt w:val="bullet"/>
      <w:lvlText w:val="o"/>
      <w:lvlJc w:val="left"/>
      <w:pPr>
        <w:ind w:left="5820"/>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lvl w:ilvl="8" w:tplc="FCD885E8">
      <w:start w:val="1"/>
      <w:numFmt w:val="bullet"/>
      <w:lvlText w:val="▪"/>
      <w:lvlJc w:val="left"/>
      <w:pPr>
        <w:ind w:left="6540"/>
      </w:pPr>
      <w:rPr>
        <w:rFonts w:ascii="Segoe UI Symbol" w:hAnsi="Segoe UI Symbol" w:eastAsia="Segoe UI Symbol" w:cs="Segoe UI Symbol"/>
        <w:b w:val="0"/>
        <w:i w:val="0"/>
        <w:strike w:val="0"/>
        <w:dstrike w:val="0"/>
        <w:color w:val="0D0D0D"/>
        <w:sz w:val="24"/>
        <w:szCs w:val="24"/>
        <w:u w:val="none" w:color="000000"/>
        <w:bdr w:val="none" w:color="auto" w:sz="0" w:space="0"/>
        <w:shd w:val="clear" w:color="auto" w:fill="auto"/>
        <w:vertAlign w:val="baseline"/>
      </w:rPr>
    </w:lvl>
  </w:abstractNum>
  <w:abstractNum w:abstractNumId="15" w15:restartNumberingAfterBreak="0">
    <w:nsid w:val="7615566B"/>
    <w:multiLevelType w:val="hybridMultilevel"/>
    <w:tmpl w:val="F4D06470"/>
    <w:lvl w:ilvl="0" w:tplc="A782B21E">
      <w:start w:val="1"/>
      <w:numFmt w:val="bullet"/>
      <w:lvlText w:val="•"/>
      <w:lvlJc w:val="left"/>
      <w:pPr>
        <w:ind w:left="360" w:hanging="360"/>
      </w:pPr>
      <w:rPr>
        <w:rFonts w:hint="default"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FFFFFFFF" w:tentative="1">
      <w:start w:val="1"/>
      <w:numFmt w:val="bullet"/>
      <w:lvlText w:val="o"/>
      <w:lvlJc w:val="left"/>
      <w:pPr>
        <w:ind w:left="1080" w:hanging="360"/>
      </w:pPr>
      <w:rPr>
        <w:rFonts w:hint="default" w:ascii="Courier New" w:hAnsi="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7E8B3102"/>
    <w:multiLevelType w:val="hybridMultilevel"/>
    <w:tmpl w:val="C9066DBA"/>
    <w:lvl w:ilvl="0" w:tplc="1AF6B0A0">
      <w:start w:val="1"/>
      <w:numFmt w:val="bullet"/>
      <w:lvlText w:val=""/>
      <w:lvlJc w:val="left"/>
      <w:pPr>
        <w:ind w:left="360" w:hanging="360"/>
      </w:pPr>
      <w:rPr>
        <w:rFonts w:hint="default" w:ascii="Symbol" w:hAnsi="Symbol"/>
      </w:rPr>
    </w:lvl>
    <w:lvl w:ilvl="1" w:tplc="92FC3438">
      <w:start w:val="1"/>
      <w:numFmt w:val="bullet"/>
      <w:lvlText w:val="o"/>
      <w:lvlJc w:val="left"/>
      <w:pPr>
        <w:ind w:left="1440" w:hanging="360"/>
      </w:pPr>
      <w:rPr>
        <w:rFonts w:hint="default" w:ascii="Courier New" w:hAnsi="Courier New"/>
      </w:rPr>
    </w:lvl>
    <w:lvl w:ilvl="2" w:tplc="CB2849E2">
      <w:start w:val="1"/>
      <w:numFmt w:val="bullet"/>
      <w:lvlText w:val=""/>
      <w:lvlJc w:val="left"/>
      <w:pPr>
        <w:ind w:left="2160" w:hanging="360"/>
      </w:pPr>
      <w:rPr>
        <w:rFonts w:hint="default" w:ascii="Wingdings" w:hAnsi="Wingdings"/>
      </w:rPr>
    </w:lvl>
    <w:lvl w:ilvl="3" w:tplc="BF860EA2">
      <w:start w:val="1"/>
      <w:numFmt w:val="bullet"/>
      <w:lvlText w:val=""/>
      <w:lvlJc w:val="left"/>
      <w:pPr>
        <w:ind w:left="2880" w:hanging="360"/>
      </w:pPr>
      <w:rPr>
        <w:rFonts w:hint="default" w:ascii="Symbol" w:hAnsi="Symbol"/>
      </w:rPr>
    </w:lvl>
    <w:lvl w:ilvl="4" w:tplc="BD4EC8AC">
      <w:start w:val="1"/>
      <w:numFmt w:val="bullet"/>
      <w:lvlText w:val="o"/>
      <w:lvlJc w:val="left"/>
      <w:pPr>
        <w:ind w:left="3600" w:hanging="360"/>
      </w:pPr>
      <w:rPr>
        <w:rFonts w:hint="default" w:ascii="Courier New" w:hAnsi="Courier New"/>
      </w:rPr>
    </w:lvl>
    <w:lvl w:ilvl="5" w:tplc="1DC67DD2">
      <w:start w:val="1"/>
      <w:numFmt w:val="bullet"/>
      <w:lvlText w:val=""/>
      <w:lvlJc w:val="left"/>
      <w:pPr>
        <w:ind w:left="4320" w:hanging="360"/>
      </w:pPr>
      <w:rPr>
        <w:rFonts w:hint="default" w:ascii="Wingdings" w:hAnsi="Wingdings"/>
      </w:rPr>
    </w:lvl>
    <w:lvl w:ilvl="6" w:tplc="7196227A">
      <w:start w:val="1"/>
      <w:numFmt w:val="bullet"/>
      <w:lvlText w:val=""/>
      <w:lvlJc w:val="left"/>
      <w:pPr>
        <w:ind w:left="5040" w:hanging="360"/>
      </w:pPr>
      <w:rPr>
        <w:rFonts w:hint="default" w:ascii="Symbol" w:hAnsi="Symbol"/>
      </w:rPr>
    </w:lvl>
    <w:lvl w:ilvl="7" w:tplc="2D00B04A">
      <w:start w:val="1"/>
      <w:numFmt w:val="bullet"/>
      <w:lvlText w:val="o"/>
      <w:lvlJc w:val="left"/>
      <w:pPr>
        <w:ind w:left="5760" w:hanging="360"/>
      </w:pPr>
      <w:rPr>
        <w:rFonts w:hint="default" w:ascii="Courier New" w:hAnsi="Courier New"/>
      </w:rPr>
    </w:lvl>
    <w:lvl w:ilvl="8" w:tplc="A5C4F7A6">
      <w:start w:val="1"/>
      <w:numFmt w:val="bullet"/>
      <w:lvlText w:val=""/>
      <w:lvlJc w:val="left"/>
      <w:pPr>
        <w:ind w:left="6480" w:hanging="360"/>
      </w:pPr>
      <w:rPr>
        <w:rFonts w:hint="default" w:ascii="Wingdings" w:hAnsi="Wingdings"/>
      </w:rPr>
    </w:lvl>
  </w:abstractNum>
  <w:num w:numId="18">
    <w:abstractNumId w:val="17"/>
  </w:num>
  <w:num w:numId="1" w16cid:durableId="1011183916">
    <w:abstractNumId w:val="13"/>
  </w:num>
  <w:num w:numId="2" w16cid:durableId="880940166">
    <w:abstractNumId w:val="8"/>
  </w:num>
  <w:num w:numId="3" w16cid:durableId="1012679556">
    <w:abstractNumId w:val="10"/>
  </w:num>
  <w:num w:numId="4" w16cid:durableId="1018235105">
    <w:abstractNumId w:val="9"/>
  </w:num>
  <w:num w:numId="5" w16cid:durableId="33192244">
    <w:abstractNumId w:val="1"/>
  </w:num>
  <w:num w:numId="6" w16cid:durableId="700517678">
    <w:abstractNumId w:val="4"/>
  </w:num>
  <w:num w:numId="7" w16cid:durableId="314799939">
    <w:abstractNumId w:val="14"/>
  </w:num>
  <w:num w:numId="8" w16cid:durableId="1770159227">
    <w:abstractNumId w:val="6"/>
  </w:num>
  <w:num w:numId="9" w16cid:durableId="1116948059">
    <w:abstractNumId w:val="5"/>
  </w:num>
  <w:num w:numId="10" w16cid:durableId="1867474935">
    <w:abstractNumId w:val="15"/>
  </w:num>
  <w:num w:numId="11" w16cid:durableId="1064567546">
    <w:abstractNumId w:val="12"/>
  </w:num>
  <w:num w:numId="12" w16cid:durableId="1441880426">
    <w:abstractNumId w:val="3"/>
  </w:num>
  <w:num w:numId="13" w16cid:durableId="1391078736">
    <w:abstractNumId w:val="11"/>
  </w:num>
  <w:num w:numId="14" w16cid:durableId="585964161">
    <w:abstractNumId w:val="0"/>
  </w:num>
  <w:num w:numId="15" w16cid:durableId="231279808">
    <w:abstractNumId w:val="7"/>
  </w:num>
  <w:num w:numId="16" w16cid:durableId="23798923">
    <w:abstractNumId w:val="16"/>
  </w:num>
  <w:num w:numId="17" w16cid:durableId="157800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53"/>
    <w:rsid w:val="00211DD7"/>
    <w:rsid w:val="00222DB9"/>
    <w:rsid w:val="002B7007"/>
    <w:rsid w:val="00310D93"/>
    <w:rsid w:val="00392F69"/>
    <w:rsid w:val="00446514"/>
    <w:rsid w:val="00457EC9"/>
    <w:rsid w:val="004D2F21"/>
    <w:rsid w:val="005260AD"/>
    <w:rsid w:val="005640C9"/>
    <w:rsid w:val="00577A30"/>
    <w:rsid w:val="00592337"/>
    <w:rsid w:val="005E552D"/>
    <w:rsid w:val="005F5486"/>
    <w:rsid w:val="006420DC"/>
    <w:rsid w:val="00646D57"/>
    <w:rsid w:val="00766BF6"/>
    <w:rsid w:val="007D047E"/>
    <w:rsid w:val="007E1FD9"/>
    <w:rsid w:val="00862E37"/>
    <w:rsid w:val="0099774B"/>
    <w:rsid w:val="00A20251"/>
    <w:rsid w:val="00A62434"/>
    <w:rsid w:val="00AC233C"/>
    <w:rsid w:val="00B1016C"/>
    <w:rsid w:val="00B22FD6"/>
    <w:rsid w:val="00CD4F02"/>
    <w:rsid w:val="00D04873"/>
    <w:rsid w:val="00DE1925"/>
    <w:rsid w:val="00FB55F2"/>
    <w:rsid w:val="00FC3253"/>
    <w:rsid w:val="010B5CC0"/>
    <w:rsid w:val="01DB84A2"/>
    <w:rsid w:val="020A3B67"/>
    <w:rsid w:val="02852D13"/>
    <w:rsid w:val="0287A1CC"/>
    <w:rsid w:val="02F4A89F"/>
    <w:rsid w:val="03ECE733"/>
    <w:rsid w:val="04AE63FA"/>
    <w:rsid w:val="04C30A2B"/>
    <w:rsid w:val="04EFEF49"/>
    <w:rsid w:val="04F07C70"/>
    <w:rsid w:val="04FD51AD"/>
    <w:rsid w:val="04FE1E19"/>
    <w:rsid w:val="050A981C"/>
    <w:rsid w:val="052BE845"/>
    <w:rsid w:val="0536DAC8"/>
    <w:rsid w:val="05BD4EFA"/>
    <w:rsid w:val="05DCD648"/>
    <w:rsid w:val="0611BA18"/>
    <w:rsid w:val="0691E6DB"/>
    <w:rsid w:val="073D27D9"/>
    <w:rsid w:val="0825EAAB"/>
    <w:rsid w:val="083D066A"/>
    <w:rsid w:val="085EBAEA"/>
    <w:rsid w:val="0873297A"/>
    <w:rsid w:val="08A41F8C"/>
    <w:rsid w:val="08CDFC39"/>
    <w:rsid w:val="0913CA9C"/>
    <w:rsid w:val="09582132"/>
    <w:rsid w:val="0A27A752"/>
    <w:rsid w:val="0A870EDA"/>
    <w:rsid w:val="0A900DCA"/>
    <w:rsid w:val="0B206CAD"/>
    <w:rsid w:val="0B8246B0"/>
    <w:rsid w:val="0C86A638"/>
    <w:rsid w:val="0CA08735"/>
    <w:rsid w:val="0CBFAB08"/>
    <w:rsid w:val="0CEE8DAE"/>
    <w:rsid w:val="0D9B5127"/>
    <w:rsid w:val="0DE818D3"/>
    <w:rsid w:val="0E69C0FC"/>
    <w:rsid w:val="0E75359D"/>
    <w:rsid w:val="0ECD748F"/>
    <w:rsid w:val="0FBF818C"/>
    <w:rsid w:val="10338A2D"/>
    <w:rsid w:val="10EAF2DE"/>
    <w:rsid w:val="10F78E35"/>
    <w:rsid w:val="11059138"/>
    <w:rsid w:val="1105BFF7"/>
    <w:rsid w:val="115AB013"/>
    <w:rsid w:val="123B208E"/>
    <w:rsid w:val="1342EC5B"/>
    <w:rsid w:val="1408A292"/>
    <w:rsid w:val="14417265"/>
    <w:rsid w:val="146BA598"/>
    <w:rsid w:val="14D5D246"/>
    <w:rsid w:val="153171A4"/>
    <w:rsid w:val="156D271B"/>
    <w:rsid w:val="15BEF0F7"/>
    <w:rsid w:val="1619DEBE"/>
    <w:rsid w:val="1673F913"/>
    <w:rsid w:val="169A546A"/>
    <w:rsid w:val="171ED8E2"/>
    <w:rsid w:val="1756DE04"/>
    <w:rsid w:val="1767748E"/>
    <w:rsid w:val="17806981"/>
    <w:rsid w:val="17A7F4AD"/>
    <w:rsid w:val="17B262E1"/>
    <w:rsid w:val="17BA9ABE"/>
    <w:rsid w:val="180D8AFA"/>
    <w:rsid w:val="18107992"/>
    <w:rsid w:val="18407955"/>
    <w:rsid w:val="1872B1C0"/>
    <w:rsid w:val="18D2D14E"/>
    <w:rsid w:val="197CC626"/>
    <w:rsid w:val="199C0954"/>
    <w:rsid w:val="199CEB52"/>
    <w:rsid w:val="19B69432"/>
    <w:rsid w:val="19D91A16"/>
    <w:rsid w:val="1AC9808E"/>
    <w:rsid w:val="1B6BED30"/>
    <w:rsid w:val="1B6C09EC"/>
    <w:rsid w:val="1B7BE6FE"/>
    <w:rsid w:val="1B9FC27C"/>
    <w:rsid w:val="1C07A87F"/>
    <w:rsid w:val="1C63600C"/>
    <w:rsid w:val="1CB34472"/>
    <w:rsid w:val="1CBFD9C3"/>
    <w:rsid w:val="1CE88CD2"/>
    <w:rsid w:val="1CF40C1F"/>
    <w:rsid w:val="1D2767D6"/>
    <w:rsid w:val="1D4F1B96"/>
    <w:rsid w:val="1F07732D"/>
    <w:rsid w:val="1F0AD136"/>
    <w:rsid w:val="1F0D32A7"/>
    <w:rsid w:val="1F35968E"/>
    <w:rsid w:val="1F621E38"/>
    <w:rsid w:val="1FB6C053"/>
    <w:rsid w:val="20179880"/>
    <w:rsid w:val="20394950"/>
    <w:rsid w:val="216C9071"/>
    <w:rsid w:val="21B23617"/>
    <w:rsid w:val="221280A3"/>
    <w:rsid w:val="225851EF"/>
    <w:rsid w:val="22623BA6"/>
    <w:rsid w:val="2271255F"/>
    <w:rsid w:val="2273B1EB"/>
    <w:rsid w:val="22AFD39A"/>
    <w:rsid w:val="22F0693E"/>
    <w:rsid w:val="2406F585"/>
    <w:rsid w:val="24552628"/>
    <w:rsid w:val="2496D070"/>
    <w:rsid w:val="24A7ED51"/>
    <w:rsid w:val="2524D4F2"/>
    <w:rsid w:val="255C4424"/>
    <w:rsid w:val="2589949B"/>
    <w:rsid w:val="25B1F727"/>
    <w:rsid w:val="25C77F0A"/>
    <w:rsid w:val="25E71F61"/>
    <w:rsid w:val="26519028"/>
    <w:rsid w:val="26AC1EBB"/>
    <w:rsid w:val="26E7E693"/>
    <w:rsid w:val="2754454E"/>
    <w:rsid w:val="277A5CC3"/>
    <w:rsid w:val="27A4F2F6"/>
    <w:rsid w:val="280F8DE4"/>
    <w:rsid w:val="29D7DEC4"/>
    <w:rsid w:val="29EC5D54"/>
    <w:rsid w:val="2AD982F4"/>
    <w:rsid w:val="2AEDB520"/>
    <w:rsid w:val="2B948F31"/>
    <w:rsid w:val="2BB79DF6"/>
    <w:rsid w:val="2C44CA07"/>
    <w:rsid w:val="2C61DFA7"/>
    <w:rsid w:val="2C6331E3"/>
    <w:rsid w:val="2CB70404"/>
    <w:rsid w:val="2D4E6EC4"/>
    <w:rsid w:val="2D66C961"/>
    <w:rsid w:val="2D840FEC"/>
    <w:rsid w:val="2D92B38B"/>
    <w:rsid w:val="2D98839B"/>
    <w:rsid w:val="2D9EA7B4"/>
    <w:rsid w:val="2DA04A04"/>
    <w:rsid w:val="2DBFC6AB"/>
    <w:rsid w:val="2E5439DA"/>
    <w:rsid w:val="2E5FF155"/>
    <w:rsid w:val="2E7154BC"/>
    <w:rsid w:val="2EBB7275"/>
    <w:rsid w:val="2ED802E3"/>
    <w:rsid w:val="2EE72F9B"/>
    <w:rsid w:val="2EF6468A"/>
    <w:rsid w:val="2F0E16DA"/>
    <w:rsid w:val="2F51E9D9"/>
    <w:rsid w:val="2FB52B43"/>
    <w:rsid w:val="2FF2723D"/>
    <w:rsid w:val="307EA661"/>
    <w:rsid w:val="30DF65AC"/>
    <w:rsid w:val="30E55CF5"/>
    <w:rsid w:val="312E194E"/>
    <w:rsid w:val="3139ED00"/>
    <w:rsid w:val="3150B699"/>
    <w:rsid w:val="318FCFF7"/>
    <w:rsid w:val="31E02BB8"/>
    <w:rsid w:val="31F06950"/>
    <w:rsid w:val="326AD73B"/>
    <w:rsid w:val="32B7BBE1"/>
    <w:rsid w:val="33848CFE"/>
    <w:rsid w:val="339BD893"/>
    <w:rsid w:val="33E48F03"/>
    <w:rsid w:val="341855B7"/>
    <w:rsid w:val="34A4521E"/>
    <w:rsid w:val="34B3706E"/>
    <w:rsid w:val="352CE382"/>
    <w:rsid w:val="354AE039"/>
    <w:rsid w:val="3557F418"/>
    <w:rsid w:val="35B5CFE8"/>
    <w:rsid w:val="35C07F07"/>
    <w:rsid w:val="35CA4235"/>
    <w:rsid w:val="36A9811C"/>
    <w:rsid w:val="36E1AD34"/>
    <w:rsid w:val="3830FBE4"/>
    <w:rsid w:val="39136569"/>
    <w:rsid w:val="3935E7A5"/>
    <w:rsid w:val="39682022"/>
    <w:rsid w:val="396EF20F"/>
    <w:rsid w:val="399357A4"/>
    <w:rsid w:val="39DBFFFF"/>
    <w:rsid w:val="3A47DB24"/>
    <w:rsid w:val="3AC63E3B"/>
    <w:rsid w:val="3B1B2D27"/>
    <w:rsid w:val="3B20234C"/>
    <w:rsid w:val="3C0AB95D"/>
    <w:rsid w:val="3C59BDC8"/>
    <w:rsid w:val="3C8BB817"/>
    <w:rsid w:val="3D40A708"/>
    <w:rsid w:val="3D972D68"/>
    <w:rsid w:val="3DBED38D"/>
    <w:rsid w:val="3DF01C1A"/>
    <w:rsid w:val="3E1308EC"/>
    <w:rsid w:val="3E5861E9"/>
    <w:rsid w:val="3E67F65A"/>
    <w:rsid w:val="3EBFA17D"/>
    <w:rsid w:val="3F0DCD77"/>
    <w:rsid w:val="3F484C2B"/>
    <w:rsid w:val="3FE615C4"/>
    <w:rsid w:val="40408EE1"/>
    <w:rsid w:val="406109FB"/>
    <w:rsid w:val="40EECB4C"/>
    <w:rsid w:val="4178E3F6"/>
    <w:rsid w:val="41D485A6"/>
    <w:rsid w:val="4236CE21"/>
    <w:rsid w:val="42A2E9C6"/>
    <w:rsid w:val="42B78EA3"/>
    <w:rsid w:val="42D62D15"/>
    <w:rsid w:val="42E5F41E"/>
    <w:rsid w:val="434332D9"/>
    <w:rsid w:val="4386BF18"/>
    <w:rsid w:val="4399E78B"/>
    <w:rsid w:val="441E33FE"/>
    <w:rsid w:val="442B5C28"/>
    <w:rsid w:val="4487F80F"/>
    <w:rsid w:val="44B6F3AB"/>
    <w:rsid w:val="44D50152"/>
    <w:rsid w:val="44D8353B"/>
    <w:rsid w:val="4553FE77"/>
    <w:rsid w:val="4577A1C5"/>
    <w:rsid w:val="458216E9"/>
    <w:rsid w:val="45D865F2"/>
    <w:rsid w:val="460110E0"/>
    <w:rsid w:val="46D14922"/>
    <w:rsid w:val="46E037C4"/>
    <w:rsid w:val="47295367"/>
    <w:rsid w:val="474E2569"/>
    <w:rsid w:val="4847D617"/>
    <w:rsid w:val="485D6175"/>
    <w:rsid w:val="489F1B81"/>
    <w:rsid w:val="49605400"/>
    <w:rsid w:val="498618E3"/>
    <w:rsid w:val="4987A24C"/>
    <w:rsid w:val="499F4899"/>
    <w:rsid w:val="49B3DBF0"/>
    <w:rsid w:val="4A0F84FD"/>
    <w:rsid w:val="4A1A3894"/>
    <w:rsid w:val="4A1E1BA6"/>
    <w:rsid w:val="4AE657BD"/>
    <w:rsid w:val="4B14AC63"/>
    <w:rsid w:val="4B3AFE9E"/>
    <w:rsid w:val="4B5B1F21"/>
    <w:rsid w:val="4B9DFD6D"/>
    <w:rsid w:val="4BB28F32"/>
    <w:rsid w:val="4C040C61"/>
    <w:rsid w:val="4C0C144D"/>
    <w:rsid w:val="4C414ED1"/>
    <w:rsid w:val="4D26D8A2"/>
    <w:rsid w:val="4DA96EAC"/>
    <w:rsid w:val="4DD1185D"/>
    <w:rsid w:val="4DE79FF4"/>
    <w:rsid w:val="4DFE5A09"/>
    <w:rsid w:val="4E1BF619"/>
    <w:rsid w:val="4F5F221C"/>
    <w:rsid w:val="50393F85"/>
    <w:rsid w:val="50C355B0"/>
    <w:rsid w:val="50E3E553"/>
    <w:rsid w:val="51027089"/>
    <w:rsid w:val="51B1DA17"/>
    <w:rsid w:val="520F8A16"/>
    <w:rsid w:val="52627199"/>
    <w:rsid w:val="52A0F8A0"/>
    <w:rsid w:val="52ED83C4"/>
    <w:rsid w:val="53404C9C"/>
    <w:rsid w:val="5344D153"/>
    <w:rsid w:val="5457272D"/>
    <w:rsid w:val="545882B2"/>
    <w:rsid w:val="547F7BD6"/>
    <w:rsid w:val="54919401"/>
    <w:rsid w:val="549D81B0"/>
    <w:rsid w:val="54CD240E"/>
    <w:rsid w:val="54DEFAE1"/>
    <w:rsid w:val="55134D58"/>
    <w:rsid w:val="55A183EA"/>
    <w:rsid w:val="55D7DCF2"/>
    <w:rsid w:val="55E7C4DF"/>
    <w:rsid w:val="55F9479B"/>
    <w:rsid w:val="5625523F"/>
    <w:rsid w:val="562D86C3"/>
    <w:rsid w:val="56D639BA"/>
    <w:rsid w:val="57079F9B"/>
    <w:rsid w:val="57D041D9"/>
    <w:rsid w:val="57DFD7F1"/>
    <w:rsid w:val="584654BC"/>
    <w:rsid w:val="5867E437"/>
    <w:rsid w:val="58730B4F"/>
    <w:rsid w:val="58A728B0"/>
    <w:rsid w:val="58D689C2"/>
    <w:rsid w:val="5A0190EA"/>
    <w:rsid w:val="5A28E187"/>
    <w:rsid w:val="5B51A8F8"/>
    <w:rsid w:val="5B52770A"/>
    <w:rsid w:val="5BD45622"/>
    <w:rsid w:val="5BD77735"/>
    <w:rsid w:val="5BD882C8"/>
    <w:rsid w:val="5BDD18A9"/>
    <w:rsid w:val="5BED916D"/>
    <w:rsid w:val="5C64E856"/>
    <w:rsid w:val="5D0E3EC3"/>
    <w:rsid w:val="5D3AF8E5"/>
    <w:rsid w:val="5D42B561"/>
    <w:rsid w:val="5D567D48"/>
    <w:rsid w:val="5DAB462C"/>
    <w:rsid w:val="5E18D798"/>
    <w:rsid w:val="5E62B76D"/>
    <w:rsid w:val="5ED3E485"/>
    <w:rsid w:val="5F155C92"/>
    <w:rsid w:val="5F6426FE"/>
    <w:rsid w:val="5FCAD950"/>
    <w:rsid w:val="60153D0D"/>
    <w:rsid w:val="6027B270"/>
    <w:rsid w:val="602E2FED"/>
    <w:rsid w:val="6045F992"/>
    <w:rsid w:val="60614654"/>
    <w:rsid w:val="60748CDB"/>
    <w:rsid w:val="6092E62A"/>
    <w:rsid w:val="60BB94D6"/>
    <w:rsid w:val="60DFD067"/>
    <w:rsid w:val="61244C7C"/>
    <w:rsid w:val="613F04F2"/>
    <w:rsid w:val="61A2970C"/>
    <w:rsid w:val="61DFCF5A"/>
    <w:rsid w:val="636EA60B"/>
    <w:rsid w:val="63B1FCF9"/>
    <w:rsid w:val="63B48D79"/>
    <w:rsid w:val="63F5ED16"/>
    <w:rsid w:val="643088BD"/>
    <w:rsid w:val="6465926D"/>
    <w:rsid w:val="6486A0DD"/>
    <w:rsid w:val="64A44120"/>
    <w:rsid w:val="653F195B"/>
    <w:rsid w:val="65A0A095"/>
    <w:rsid w:val="65CC1811"/>
    <w:rsid w:val="65CF8C73"/>
    <w:rsid w:val="662C7B51"/>
    <w:rsid w:val="6646D8F7"/>
    <w:rsid w:val="667DAC48"/>
    <w:rsid w:val="669ED536"/>
    <w:rsid w:val="66E0CC62"/>
    <w:rsid w:val="67337B16"/>
    <w:rsid w:val="6739D830"/>
    <w:rsid w:val="675315B3"/>
    <w:rsid w:val="67C40BA3"/>
    <w:rsid w:val="68711A84"/>
    <w:rsid w:val="68939E74"/>
    <w:rsid w:val="68E9EBB3"/>
    <w:rsid w:val="690FC931"/>
    <w:rsid w:val="695426B3"/>
    <w:rsid w:val="696A94F2"/>
    <w:rsid w:val="69943792"/>
    <w:rsid w:val="69B37BE3"/>
    <w:rsid w:val="6A2DEBCD"/>
    <w:rsid w:val="6A4CC0AD"/>
    <w:rsid w:val="6A5EF47B"/>
    <w:rsid w:val="6A6D8968"/>
    <w:rsid w:val="6B68E16E"/>
    <w:rsid w:val="6C0DBB9A"/>
    <w:rsid w:val="6C5C87D1"/>
    <w:rsid w:val="6C7E6997"/>
    <w:rsid w:val="6C863F63"/>
    <w:rsid w:val="6C97D45F"/>
    <w:rsid w:val="6D00E624"/>
    <w:rsid w:val="6D1AF137"/>
    <w:rsid w:val="6D28481A"/>
    <w:rsid w:val="6D47A3A1"/>
    <w:rsid w:val="6DD4E27A"/>
    <w:rsid w:val="6DF99F05"/>
    <w:rsid w:val="6E2401A4"/>
    <w:rsid w:val="6E70B536"/>
    <w:rsid w:val="6E726D38"/>
    <w:rsid w:val="6E823775"/>
    <w:rsid w:val="6EB93033"/>
    <w:rsid w:val="6EBA22F5"/>
    <w:rsid w:val="6EC66921"/>
    <w:rsid w:val="6F1011E7"/>
    <w:rsid w:val="6F1BE93B"/>
    <w:rsid w:val="6FA79A52"/>
    <w:rsid w:val="6FBAE54B"/>
    <w:rsid w:val="700336FC"/>
    <w:rsid w:val="7040A5F3"/>
    <w:rsid w:val="70FE04EA"/>
    <w:rsid w:val="715C7BB8"/>
    <w:rsid w:val="71C83B80"/>
    <w:rsid w:val="71E2C476"/>
    <w:rsid w:val="722473ED"/>
    <w:rsid w:val="725AE2A8"/>
    <w:rsid w:val="72612541"/>
    <w:rsid w:val="7262FAE0"/>
    <w:rsid w:val="72C7D84D"/>
    <w:rsid w:val="72E759C5"/>
    <w:rsid w:val="7314FCEF"/>
    <w:rsid w:val="733034AF"/>
    <w:rsid w:val="7379DC30"/>
    <w:rsid w:val="739C569C"/>
    <w:rsid w:val="73CFEEC3"/>
    <w:rsid w:val="73DACABB"/>
    <w:rsid w:val="73EC8943"/>
    <w:rsid w:val="74F8D760"/>
    <w:rsid w:val="750557E4"/>
    <w:rsid w:val="751015EE"/>
    <w:rsid w:val="75204E55"/>
    <w:rsid w:val="7614D8DF"/>
    <w:rsid w:val="76238122"/>
    <w:rsid w:val="76A4B623"/>
    <w:rsid w:val="76EED347"/>
    <w:rsid w:val="7771B24A"/>
    <w:rsid w:val="77D3360F"/>
    <w:rsid w:val="7817F443"/>
    <w:rsid w:val="78289433"/>
    <w:rsid w:val="78452B64"/>
    <w:rsid w:val="789205D7"/>
    <w:rsid w:val="7894EC46"/>
    <w:rsid w:val="78CDFA4B"/>
    <w:rsid w:val="7973600A"/>
    <w:rsid w:val="797F40A4"/>
    <w:rsid w:val="79CF767C"/>
    <w:rsid w:val="7A0D4189"/>
    <w:rsid w:val="7A1AC38C"/>
    <w:rsid w:val="7A89B420"/>
    <w:rsid w:val="7AB2DDF2"/>
    <w:rsid w:val="7AE15A4E"/>
    <w:rsid w:val="7B9B7BBA"/>
    <w:rsid w:val="7BD752C7"/>
    <w:rsid w:val="7C0D0460"/>
    <w:rsid w:val="7C9C1810"/>
    <w:rsid w:val="7CBFE0AC"/>
    <w:rsid w:val="7CDC7BB3"/>
    <w:rsid w:val="7D1883C0"/>
    <w:rsid w:val="7D6BA4E1"/>
    <w:rsid w:val="7D75572E"/>
    <w:rsid w:val="7DA177FB"/>
    <w:rsid w:val="7DB1CEA7"/>
    <w:rsid w:val="7DCA8591"/>
    <w:rsid w:val="7DDB0590"/>
    <w:rsid w:val="7DF89ED4"/>
    <w:rsid w:val="7E3C3ADA"/>
    <w:rsid w:val="7E8AD94F"/>
    <w:rsid w:val="7F257341"/>
    <w:rsid w:val="7F319688"/>
    <w:rsid w:val="7F7EC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553B"/>
  <w15:docId w15:val="{FF9FD46F-4D36-4A20-88BA-9859025B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Arial" w:hAnsi="Arial" w:eastAsia="Arial" w:cs="Arial"/>
      <w:b/>
      <w:color w:val="104F75"/>
      <w:sz w:val="36"/>
    </w:rPr>
  </w:style>
  <w:style w:type="paragraph" w:styleId="Heading2">
    <w:name w:val="heading 2"/>
    <w:next w:val="Normal"/>
    <w:link w:val="Heading2Char"/>
    <w:uiPriority w:val="9"/>
    <w:unhideWhenUsed/>
    <w:qFormat/>
    <w:pPr>
      <w:keepNext/>
      <w:keepLines/>
      <w:spacing w:after="125"/>
      <w:ind w:left="10" w:hanging="10"/>
      <w:outlineLvl w:val="1"/>
    </w:pPr>
    <w:rPr>
      <w:rFonts w:ascii="Arial" w:hAnsi="Arial" w:eastAsia="Arial" w:cs="Arial"/>
      <w:b/>
      <w:color w:val="104F75"/>
      <w:sz w:val="32"/>
    </w:rPr>
  </w:style>
  <w:style w:type="paragraph" w:styleId="Heading3">
    <w:name w:val="heading 3"/>
    <w:next w:val="Normal"/>
    <w:link w:val="Heading3Char"/>
    <w:uiPriority w:val="9"/>
    <w:unhideWhenUsed/>
    <w:qFormat/>
    <w:pPr>
      <w:keepNext/>
      <w:keepLines/>
      <w:spacing w:after="212" w:line="269" w:lineRule="auto"/>
      <w:ind w:left="10" w:hanging="10"/>
      <w:outlineLvl w:val="2"/>
    </w:pPr>
    <w:rPr>
      <w:rFonts w:ascii="Arial" w:hAnsi="Arial" w:eastAsia="Arial" w:cs="Arial"/>
      <w:b/>
      <w:color w:val="104F75"/>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b/>
      <w:color w:val="104F75"/>
      <w:sz w:val="28"/>
    </w:rPr>
  </w:style>
  <w:style w:type="character" w:styleId="Heading2Char" w:customStyle="1">
    <w:name w:val="Heading 2 Char"/>
    <w:link w:val="Heading2"/>
    <w:rPr>
      <w:rFonts w:ascii="Arial" w:hAnsi="Arial" w:eastAsia="Arial" w:cs="Arial"/>
      <w:b/>
      <w:color w:val="104F75"/>
      <w:sz w:val="32"/>
    </w:rPr>
  </w:style>
  <w:style w:type="character" w:styleId="Heading1Char" w:customStyle="1">
    <w:name w:val="Heading 1 Char"/>
    <w:link w:val="Heading1"/>
    <w:rPr>
      <w:rFonts w:ascii="Arial" w:hAnsi="Arial" w:eastAsia="Arial" w:cs="Arial"/>
      <w:b/>
      <w:color w:val="104F75"/>
      <w:sz w:val="36"/>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authorortitle" w:customStyle="1">
    <w:name w:val="authorortitle"/>
    <w:basedOn w:val="DefaultParagraphFont"/>
    <w:rsid w:val="0099774B"/>
  </w:style>
  <w:style w:type="paragraph" w:styleId="ListParagraph">
    <w:name w:val="List Paragraph"/>
    <w:basedOn w:val="Normal"/>
    <w:uiPriority w:val="34"/>
    <w:qFormat/>
    <w:rsid w:val="00B22FD6"/>
    <w:pPr>
      <w:ind w:left="720"/>
      <w:contextualSpacing/>
    </w:pPr>
    <w:rPr>
      <w:kern w:val="2"/>
      <w:szCs w:val="24"/>
      <w14:ligatures w14:val="standardContextual"/>
    </w:rPr>
  </w:style>
  <w:style w:type="character" w:styleId="Hyperlink">
    <w:name w:val="Hyperlink"/>
    <w:basedOn w:val="DefaultParagraphFont"/>
    <w:uiPriority w:val="99"/>
    <w:unhideWhenUsed/>
    <w:rsid w:val="00DE1925"/>
    <w:rPr>
      <w:color w:val="0563C1" w:themeColor="hyperlink"/>
      <w:u w:val="single"/>
    </w:rPr>
  </w:style>
  <w:style w:type="paragraph" w:styleId="BalloonText">
    <w:name w:val="Balloon Text"/>
    <w:basedOn w:val="Normal"/>
    <w:link w:val="BalloonTextChar"/>
    <w:uiPriority w:val="99"/>
    <w:semiHidden/>
    <w:unhideWhenUsed/>
    <w:rsid w:val="00D048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4873"/>
    <w:rPr>
      <w:rFonts w:ascii="Segoe UI" w:hAnsi="Segoe UI" w:eastAsia="Calibr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2.png" Id="R0ec32f7a275948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2" ma:contentTypeDescription="Create a new document." ma:contentTypeScope="" ma:versionID="cf1d31e16bee695f80eabcf2321365db">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4d7fd3b52352f8f2a6903409b78f0c46"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7C981-B250-449F-A3F8-F37E02643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f8178-f21d-440e-bae6-9186c126f1ba"/>
    <ds:schemaRef ds:uri="fff680cc-455a-4a14-ab0b-b7a7cac63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3F7B9-677C-42F2-A0CE-DEEA6E4EC596}">
  <ds:schemaRefs>
    <ds:schemaRef ds:uri="http://schemas.microsoft.com/sharepoint/v3/contenttype/forms"/>
  </ds:schemaRefs>
</ds:datastoreItem>
</file>

<file path=customXml/itemProps3.xml><?xml version="1.0" encoding="utf-8"?>
<ds:datastoreItem xmlns:ds="http://schemas.openxmlformats.org/officeDocument/2006/customXml" ds:itemID="{30CBD383-A114-4409-80B1-8C566A0D52B1}">
  <ds:schemaRefs>
    <ds:schemaRef ds:uri="http://schemas.microsoft.com/office/2006/metadata/properties"/>
    <ds:schemaRef ds:uri="http://purl.org/dc/terms/"/>
    <ds:schemaRef ds:uri="fff680cc-455a-4a14-ab0b-b7a7cac6390f"/>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7d6f8178-f21d-440e-bae6-9186c126f1ba"/>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Clare Humble</dc:creator>
  <keywords/>
  <lastModifiedBy>Joseph Walker</lastModifiedBy>
  <revision>15</revision>
  <lastPrinted>2024-10-08T16:21:00.0000000Z</lastPrinted>
  <dcterms:created xsi:type="dcterms:W3CDTF">2024-10-09T08:42:00.0000000Z</dcterms:created>
  <dcterms:modified xsi:type="dcterms:W3CDTF">2024-12-18T13:25:12.8878969Z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0x010100E8767A80A46723489AD64B3E59FBFB44</vt:lpwstr>
  </property>
</Properties>
</file>