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7269" w14:textId="77777777" w:rsidR="008752FE" w:rsidRDefault="281FF49B" w:rsidP="004C1D26">
      <w:pPr>
        <w:tabs>
          <w:tab w:val="left" w:pos="3620"/>
          <w:tab w:val="left" w:pos="6860"/>
        </w:tabs>
        <w:ind w:left="235"/>
        <w:jc w:val="center"/>
        <w:rPr>
          <w:rFonts w:ascii="Times New Roman"/>
          <w:sz w:val="20"/>
        </w:rPr>
      </w:pPr>
      <w:bookmarkStart w:id="0" w:name="_GoBack"/>
      <w:bookmarkEnd w:id="0"/>
      <w:r>
        <w:rPr>
          <w:noProof/>
          <w:lang w:bidi="ar-SA"/>
        </w:rPr>
        <w:drawing>
          <wp:inline distT="0" distB="0" distL="0" distR="0" wp14:anchorId="1120F7B1" wp14:editId="6F5E7824">
            <wp:extent cx="2400334" cy="2198733"/>
            <wp:effectExtent l="0" t="0" r="0" b="0"/>
            <wp:docPr id="20501385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400334" cy="2198733"/>
                    </a:xfrm>
                    <a:prstGeom prst="rect">
                      <a:avLst/>
                    </a:prstGeom>
                  </pic:spPr>
                </pic:pic>
              </a:graphicData>
            </a:graphic>
          </wp:inline>
        </w:drawing>
      </w:r>
    </w:p>
    <w:p w14:paraId="65DECE87" w14:textId="77777777" w:rsidR="008752FE" w:rsidRDefault="008752FE">
      <w:pPr>
        <w:pStyle w:val="BodyText"/>
        <w:rPr>
          <w:rFonts w:ascii="Times New Roman"/>
          <w:sz w:val="20"/>
        </w:rPr>
      </w:pPr>
    </w:p>
    <w:p w14:paraId="2FA60D93" w14:textId="77777777" w:rsidR="008752FE" w:rsidRDefault="008752FE">
      <w:pPr>
        <w:pStyle w:val="BodyText"/>
        <w:rPr>
          <w:rFonts w:ascii="Times New Roman"/>
          <w:sz w:val="20"/>
        </w:rPr>
      </w:pPr>
    </w:p>
    <w:p w14:paraId="106395E6" w14:textId="77777777" w:rsidR="008752FE" w:rsidRDefault="008752FE">
      <w:pPr>
        <w:pStyle w:val="BodyText"/>
        <w:rPr>
          <w:rFonts w:ascii="Times New Roman"/>
          <w:sz w:val="20"/>
        </w:rPr>
      </w:pPr>
    </w:p>
    <w:p w14:paraId="577A55B2" w14:textId="77777777" w:rsidR="008752FE" w:rsidRDefault="008752FE">
      <w:pPr>
        <w:pStyle w:val="BodyText"/>
        <w:rPr>
          <w:rFonts w:ascii="Times New Roman"/>
          <w:sz w:val="20"/>
        </w:rPr>
      </w:pPr>
    </w:p>
    <w:p w14:paraId="0B366FE6" w14:textId="77777777" w:rsidR="008752FE" w:rsidRDefault="008752FE">
      <w:pPr>
        <w:pStyle w:val="BodyText"/>
        <w:rPr>
          <w:rFonts w:ascii="Times New Roman"/>
          <w:sz w:val="20"/>
        </w:rPr>
      </w:pPr>
    </w:p>
    <w:p w14:paraId="426F830D" w14:textId="77777777" w:rsidR="008752FE" w:rsidRDefault="008752FE">
      <w:pPr>
        <w:pStyle w:val="BodyText"/>
        <w:rPr>
          <w:rFonts w:ascii="Times New Roman"/>
          <w:sz w:val="20"/>
        </w:rPr>
      </w:pPr>
    </w:p>
    <w:p w14:paraId="4B0361EA" w14:textId="77777777" w:rsidR="008752FE" w:rsidRDefault="008752FE">
      <w:pPr>
        <w:pStyle w:val="BodyText"/>
        <w:spacing w:before="5"/>
        <w:rPr>
          <w:rFonts w:ascii="Times New Roman"/>
        </w:rPr>
      </w:pPr>
    </w:p>
    <w:p w14:paraId="5BD01FD4" w14:textId="77777777" w:rsidR="008752FE" w:rsidRDefault="004E778D">
      <w:pPr>
        <w:spacing w:before="11"/>
        <w:ind w:left="1078" w:right="1131"/>
        <w:jc w:val="center"/>
        <w:rPr>
          <w:b/>
          <w:sz w:val="44"/>
        </w:rPr>
      </w:pPr>
      <w:r>
        <w:rPr>
          <w:b/>
          <w:sz w:val="44"/>
        </w:rPr>
        <w:t>Addendum: COVID-</w:t>
      </w:r>
      <w:r w:rsidR="004C1D26">
        <w:rPr>
          <w:b/>
          <w:sz w:val="44"/>
        </w:rPr>
        <w:t xml:space="preserve">19 School Behaviour Policy May </w:t>
      </w:r>
      <w:r>
        <w:rPr>
          <w:b/>
          <w:sz w:val="44"/>
        </w:rPr>
        <w:t>20</w:t>
      </w:r>
      <w:r w:rsidR="004C1D26">
        <w:rPr>
          <w:b/>
          <w:sz w:val="44"/>
        </w:rPr>
        <w:t>20</w:t>
      </w:r>
    </w:p>
    <w:p w14:paraId="5A61EF57" w14:textId="77777777" w:rsidR="008752FE" w:rsidRDefault="008752FE">
      <w:pPr>
        <w:pStyle w:val="BodyText"/>
        <w:rPr>
          <w:b/>
          <w:sz w:val="44"/>
        </w:rPr>
      </w:pPr>
    </w:p>
    <w:p w14:paraId="7A27C8F3" w14:textId="77777777" w:rsidR="008752FE" w:rsidRDefault="004E778D">
      <w:pPr>
        <w:pStyle w:val="BodyText"/>
        <w:spacing w:before="341"/>
        <w:ind w:left="195" w:right="247"/>
        <w:jc w:val="center"/>
      </w:pPr>
      <w:r>
        <w:t xml:space="preserve">This addendum to the Behaviour Policy of </w:t>
      </w:r>
      <w:r w:rsidR="004C1D26">
        <w:t>St Oswald’s Catholic</w:t>
      </w:r>
      <w:r>
        <w:t xml:space="preserve"> Primary School for use during the arrangements for education of students in school during the Covid-19 partial school closures. It is to be used in conjunction with, and read alongside, the existing Behaviour Polic</w:t>
      </w:r>
      <w:r w:rsidR="001933D2">
        <w:t>y, Anti-Bullying Policy and E Safety</w:t>
      </w:r>
      <w:r>
        <w:t xml:space="preserve"> Policy.</w:t>
      </w:r>
    </w:p>
    <w:p w14:paraId="63550524" w14:textId="77777777" w:rsidR="008752FE" w:rsidRDefault="008752FE">
      <w:pPr>
        <w:pStyle w:val="BodyText"/>
      </w:pPr>
    </w:p>
    <w:p w14:paraId="4FB32173" w14:textId="77777777" w:rsidR="008752FE" w:rsidRDefault="008752FE">
      <w:pPr>
        <w:pStyle w:val="BodyText"/>
      </w:pPr>
    </w:p>
    <w:p w14:paraId="26171DC8" w14:textId="77777777" w:rsidR="008752FE" w:rsidRDefault="008752FE">
      <w:pPr>
        <w:pStyle w:val="BodyText"/>
      </w:pPr>
    </w:p>
    <w:p w14:paraId="5FDE55CD" w14:textId="77777777" w:rsidR="008752FE" w:rsidRDefault="004E778D">
      <w:pPr>
        <w:ind w:left="1078" w:right="1129"/>
        <w:jc w:val="center"/>
        <w:rPr>
          <w:b/>
          <w:sz w:val="32"/>
        </w:rPr>
      </w:pPr>
      <w:r>
        <w:rPr>
          <w:b/>
          <w:sz w:val="32"/>
        </w:rPr>
        <w:t>TO BE REVIEWED IN LINE WITH GOVERNMENT GUIDANCE</w:t>
      </w:r>
    </w:p>
    <w:p w14:paraId="6F8E72A2" w14:textId="77777777" w:rsidR="008752FE" w:rsidRDefault="008752FE">
      <w:pPr>
        <w:pStyle w:val="BodyText"/>
        <w:rPr>
          <w:b/>
          <w:sz w:val="20"/>
        </w:rPr>
      </w:pPr>
    </w:p>
    <w:p w14:paraId="46D0B6E6" w14:textId="77777777" w:rsidR="008752FE" w:rsidRDefault="008752FE" w:rsidP="001933D2">
      <w:pPr>
        <w:pStyle w:val="BodyText"/>
        <w:tabs>
          <w:tab w:val="left" w:pos="2653"/>
        </w:tabs>
        <w:rPr>
          <w:b/>
          <w:sz w:val="20"/>
        </w:rPr>
      </w:pPr>
    </w:p>
    <w:p w14:paraId="50056DBF" w14:textId="77777777" w:rsidR="008752FE" w:rsidRDefault="008752FE">
      <w:pPr>
        <w:pStyle w:val="BodyText"/>
        <w:rPr>
          <w:b/>
          <w:sz w:val="20"/>
        </w:rPr>
      </w:pPr>
    </w:p>
    <w:p w14:paraId="7B500A35" w14:textId="77777777" w:rsidR="008752FE" w:rsidRDefault="008752FE">
      <w:pPr>
        <w:pStyle w:val="BodyText"/>
        <w:rPr>
          <w:b/>
          <w:sz w:val="20"/>
        </w:rPr>
      </w:pPr>
    </w:p>
    <w:p w14:paraId="48A47A94" w14:textId="77777777" w:rsidR="008752FE" w:rsidRDefault="008752FE">
      <w:pPr>
        <w:pStyle w:val="BodyText"/>
        <w:rPr>
          <w:b/>
          <w:sz w:val="20"/>
        </w:rPr>
      </w:pPr>
    </w:p>
    <w:p w14:paraId="68FF6C2F" w14:textId="77777777" w:rsidR="008752FE" w:rsidRDefault="008752FE">
      <w:pPr>
        <w:pStyle w:val="BodyText"/>
        <w:spacing w:before="2"/>
        <w:rPr>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67"/>
        <w:gridCol w:w="1375"/>
      </w:tblGrid>
      <w:tr w:rsidR="008752FE" w14:paraId="31D9C5EA" w14:textId="77777777">
        <w:trPr>
          <w:trHeight w:val="412"/>
        </w:trPr>
        <w:tc>
          <w:tcPr>
            <w:tcW w:w="8767" w:type="dxa"/>
          </w:tcPr>
          <w:p w14:paraId="29E640E9" w14:textId="77777777" w:rsidR="008752FE" w:rsidRDefault="004E778D">
            <w:pPr>
              <w:pStyle w:val="TableParagraph"/>
              <w:ind w:left="110"/>
              <w:rPr>
                <w:b/>
                <w:sz w:val="28"/>
              </w:rPr>
            </w:pPr>
            <w:r>
              <w:rPr>
                <w:b/>
                <w:sz w:val="28"/>
              </w:rPr>
              <w:t>Contents</w:t>
            </w:r>
          </w:p>
        </w:tc>
        <w:tc>
          <w:tcPr>
            <w:tcW w:w="1375" w:type="dxa"/>
          </w:tcPr>
          <w:p w14:paraId="0154EB76" w14:textId="77777777" w:rsidR="008752FE" w:rsidRDefault="004E778D">
            <w:pPr>
              <w:pStyle w:val="TableParagraph"/>
              <w:rPr>
                <w:b/>
                <w:sz w:val="28"/>
              </w:rPr>
            </w:pPr>
            <w:r>
              <w:rPr>
                <w:b/>
                <w:sz w:val="28"/>
              </w:rPr>
              <w:t>Page</w:t>
            </w:r>
          </w:p>
        </w:tc>
      </w:tr>
      <w:tr w:rsidR="008752FE" w14:paraId="34EB1AD6" w14:textId="77777777">
        <w:trPr>
          <w:trHeight w:val="415"/>
        </w:trPr>
        <w:tc>
          <w:tcPr>
            <w:tcW w:w="8767" w:type="dxa"/>
          </w:tcPr>
          <w:p w14:paraId="0A8A76C2" w14:textId="77777777" w:rsidR="008752FE" w:rsidRDefault="004E778D">
            <w:pPr>
              <w:pStyle w:val="TableParagraph"/>
              <w:spacing w:before="2" w:line="240" w:lineRule="auto"/>
              <w:ind w:left="110"/>
              <w:rPr>
                <w:sz w:val="28"/>
              </w:rPr>
            </w:pPr>
            <w:r>
              <w:rPr>
                <w:sz w:val="28"/>
              </w:rPr>
              <w:t>Purpose</w:t>
            </w:r>
          </w:p>
        </w:tc>
        <w:tc>
          <w:tcPr>
            <w:tcW w:w="1375" w:type="dxa"/>
          </w:tcPr>
          <w:p w14:paraId="7CFA99CC" w14:textId="77777777" w:rsidR="008752FE" w:rsidRDefault="004E778D">
            <w:pPr>
              <w:pStyle w:val="TableParagraph"/>
              <w:spacing w:before="2" w:line="240" w:lineRule="auto"/>
              <w:rPr>
                <w:sz w:val="28"/>
              </w:rPr>
            </w:pPr>
            <w:r>
              <w:rPr>
                <w:sz w:val="28"/>
              </w:rPr>
              <w:t>2</w:t>
            </w:r>
          </w:p>
        </w:tc>
      </w:tr>
      <w:tr w:rsidR="008752FE" w14:paraId="7CB2F53C" w14:textId="77777777">
        <w:trPr>
          <w:trHeight w:val="436"/>
        </w:trPr>
        <w:tc>
          <w:tcPr>
            <w:tcW w:w="8767" w:type="dxa"/>
          </w:tcPr>
          <w:p w14:paraId="3A715F61" w14:textId="77777777" w:rsidR="008752FE" w:rsidRDefault="004E778D">
            <w:pPr>
              <w:pStyle w:val="TableParagraph"/>
              <w:ind w:left="110"/>
              <w:rPr>
                <w:sz w:val="28"/>
              </w:rPr>
            </w:pPr>
            <w:r>
              <w:rPr>
                <w:sz w:val="28"/>
              </w:rPr>
              <w:t>Pupil code of conduct</w:t>
            </w:r>
          </w:p>
        </w:tc>
        <w:tc>
          <w:tcPr>
            <w:tcW w:w="1375" w:type="dxa"/>
          </w:tcPr>
          <w:p w14:paraId="2A64EBB3" w14:textId="77777777" w:rsidR="008752FE" w:rsidRDefault="004E778D">
            <w:pPr>
              <w:pStyle w:val="TableParagraph"/>
              <w:rPr>
                <w:sz w:val="28"/>
              </w:rPr>
            </w:pPr>
            <w:r>
              <w:rPr>
                <w:sz w:val="28"/>
              </w:rPr>
              <w:t>2</w:t>
            </w:r>
          </w:p>
        </w:tc>
      </w:tr>
      <w:tr w:rsidR="008752FE" w14:paraId="72E549C6" w14:textId="77777777">
        <w:trPr>
          <w:trHeight w:val="414"/>
        </w:trPr>
        <w:tc>
          <w:tcPr>
            <w:tcW w:w="8767" w:type="dxa"/>
          </w:tcPr>
          <w:p w14:paraId="7876FC60" w14:textId="77777777" w:rsidR="008752FE" w:rsidRDefault="004E778D">
            <w:pPr>
              <w:pStyle w:val="TableParagraph"/>
              <w:ind w:left="110"/>
              <w:rPr>
                <w:sz w:val="28"/>
              </w:rPr>
            </w:pPr>
            <w:r>
              <w:rPr>
                <w:sz w:val="28"/>
              </w:rPr>
              <w:t>Sanctions for unsafe behaviour during partial closure</w:t>
            </w:r>
          </w:p>
        </w:tc>
        <w:tc>
          <w:tcPr>
            <w:tcW w:w="1375" w:type="dxa"/>
          </w:tcPr>
          <w:p w14:paraId="07BCD934" w14:textId="77777777" w:rsidR="008752FE" w:rsidRDefault="004E778D">
            <w:pPr>
              <w:pStyle w:val="TableParagraph"/>
              <w:rPr>
                <w:sz w:val="28"/>
              </w:rPr>
            </w:pPr>
            <w:r>
              <w:rPr>
                <w:sz w:val="28"/>
              </w:rPr>
              <w:t>2</w:t>
            </w:r>
          </w:p>
        </w:tc>
      </w:tr>
      <w:tr w:rsidR="008752FE" w14:paraId="3620F239" w14:textId="77777777">
        <w:trPr>
          <w:trHeight w:val="412"/>
        </w:trPr>
        <w:tc>
          <w:tcPr>
            <w:tcW w:w="8767" w:type="dxa"/>
          </w:tcPr>
          <w:p w14:paraId="614C1F5F" w14:textId="77777777" w:rsidR="008752FE" w:rsidRDefault="004E778D">
            <w:pPr>
              <w:pStyle w:val="TableParagraph"/>
              <w:ind w:left="110"/>
              <w:rPr>
                <w:sz w:val="28"/>
              </w:rPr>
            </w:pPr>
            <w:r>
              <w:rPr>
                <w:sz w:val="28"/>
              </w:rPr>
              <w:t>Pupils with Special Educational needs</w:t>
            </w:r>
          </w:p>
        </w:tc>
        <w:tc>
          <w:tcPr>
            <w:tcW w:w="1375" w:type="dxa"/>
          </w:tcPr>
          <w:p w14:paraId="405C75D3" w14:textId="77777777" w:rsidR="008752FE" w:rsidRDefault="004E778D">
            <w:pPr>
              <w:pStyle w:val="TableParagraph"/>
              <w:rPr>
                <w:sz w:val="28"/>
              </w:rPr>
            </w:pPr>
            <w:r>
              <w:rPr>
                <w:sz w:val="28"/>
              </w:rPr>
              <w:t>3</w:t>
            </w:r>
          </w:p>
        </w:tc>
      </w:tr>
      <w:tr w:rsidR="008752FE" w14:paraId="72AC2764" w14:textId="77777777">
        <w:trPr>
          <w:trHeight w:val="414"/>
        </w:trPr>
        <w:tc>
          <w:tcPr>
            <w:tcW w:w="8767" w:type="dxa"/>
          </w:tcPr>
          <w:p w14:paraId="28F954FE" w14:textId="77777777" w:rsidR="008752FE" w:rsidRDefault="004E778D">
            <w:pPr>
              <w:pStyle w:val="TableParagraph"/>
              <w:ind w:left="110"/>
              <w:rPr>
                <w:sz w:val="28"/>
              </w:rPr>
            </w:pPr>
            <w:r>
              <w:rPr>
                <w:sz w:val="28"/>
              </w:rPr>
              <w:t>Pupil friendly version of code of conduct – appendix A</w:t>
            </w:r>
          </w:p>
        </w:tc>
        <w:tc>
          <w:tcPr>
            <w:tcW w:w="1375" w:type="dxa"/>
          </w:tcPr>
          <w:p w14:paraId="003E576A" w14:textId="77777777" w:rsidR="008752FE" w:rsidRDefault="004E778D">
            <w:pPr>
              <w:pStyle w:val="TableParagraph"/>
              <w:rPr>
                <w:sz w:val="28"/>
              </w:rPr>
            </w:pPr>
            <w:r>
              <w:rPr>
                <w:sz w:val="28"/>
              </w:rPr>
              <w:t>4</w:t>
            </w:r>
          </w:p>
        </w:tc>
      </w:tr>
    </w:tbl>
    <w:p w14:paraId="517015C6" w14:textId="77777777" w:rsidR="008752FE" w:rsidRDefault="008752FE">
      <w:pPr>
        <w:rPr>
          <w:sz w:val="28"/>
        </w:rPr>
        <w:sectPr w:rsidR="008752FE" w:rsidSect="001933D2">
          <w:footerReference w:type="default" r:id="rId12"/>
          <w:type w:val="continuous"/>
          <w:pgSz w:w="11900" w:h="17340"/>
          <w:pgMar w:top="1280" w:right="460" w:bottom="1200" w:left="760" w:header="720" w:footer="1012"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20"/>
        </w:sectPr>
      </w:pPr>
    </w:p>
    <w:p w14:paraId="54002B1D" w14:textId="77777777" w:rsidR="008752FE" w:rsidRDefault="004E778D">
      <w:pPr>
        <w:pStyle w:val="Heading1"/>
        <w:spacing w:before="16"/>
      </w:pPr>
      <w:r>
        <w:lastRenderedPageBreak/>
        <w:t>Purpose.</w:t>
      </w:r>
    </w:p>
    <w:p w14:paraId="2582DDBD" w14:textId="77777777" w:rsidR="008752FE" w:rsidRDefault="008752FE">
      <w:pPr>
        <w:pStyle w:val="BodyText"/>
        <w:rPr>
          <w:b/>
          <w:sz w:val="28"/>
        </w:rPr>
      </w:pPr>
    </w:p>
    <w:p w14:paraId="28816C36" w14:textId="77777777" w:rsidR="008752FE" w:rsidRDefault="008752FE">
      <w:pPr>
        <w:pStyle w:val="BodyText"/>
        <w:spacing w:before="11"/>
        <w:rPr>
          <w:b/>
          <w:sz w:val="25"/>
        </w:rPr>
      </w:pPr>
    </w:p>
    <w:p w14:paraId="08211136" w14:textId="77777777" w:rsidR="008752FE" w:rsidRDefault="004E778D">
      <w:pPr>
        <w:pStyle w:val="BodyText"/>
        <w:spacing w:line="259" w:lineRule="auto"/>
        <w:ind w:left="115" w:right="204"/>
      </w:pPr>
      <w:r>
        <w:t>On Thursday 14</w:t>
      </w:r>
      <w:r>
        <w:rPr>
          <w:position w:val="8"/>
          <w:sz w:val="16"/>
        </w:rPr>
        <w:t xml:space="preserve">th </w:t>
      </w:r>
      <w:r>
        <w:t xml:space="preserve">May, 2020, the Department for Education published updated guidance for Preparing </w:t>
      </w:r>
      <w:hyperlink r:id="rId13">
        <w:r>
          <w:t>for</w:t>
        </w:r>
      </w:hyperlink>
      <w:r>
        <w:t xml:space="preserve"> </w:t>
      </w:r>
      <w:hyperlink r:id="rId14">
        <w:r>
          <w:t>the wider opening of schools from 1 June</w:t>
        </w:r>
      </w:hyperlink>
      <w:r>
        <w:t xml:space="preserve">. </w:t>
      </w:r>
      <w:hyperlink r:id="rId15" w:anchor="annex-a-behaviour-principles">
        <w:r>
          <w:rPr>
            <w:color w:val="0462C1"/>
            <w:u w:val="single" w:color="0462C1"/>
          </w:rPr>
          <w:t>https://www.gov.uk/government/publications/preparing-for-</w:t>
        </w:r>
      </w:hyperlink>
      <w:r>
        <w:rPr>
          <w:color w:val="0462C1"/>
        </w:rPr>
        <w:t xml:space="preserve"> </w:t>
      </w:r>
      <w:hyperlink r:id="rId16" w:anchor="annex-a-behaviour-principles">
        <w:r>
          <w:rPr>
            <w:color w:val="0462C1"/>
            <w:u w:val="single" w:color="0462C1"/>
          </w:rPr>
          <w:t>the-wider-opening-of-schools-from-1-june/planning-guide-for-primary-schools#annex-a-behaviour-</w:t>
        </w:r>
      </w:hyperlink>
      <w:r>
        <w:rPr>
          <w:color w:val="0462C1"/>
        </w:rPr>
        <w:t xml:space="preserve"> </w:t>
      </w:r>
      <w:hyperlink r:id="rId17" w:anchor="annex-a-behaviour-principles">
        <w:r>
          <w:rPr>
            <w:color w:val="0462C1"/>
            <w:u w:val="single" w:color="0462C1"/>
          </w:rPr>
          <w:t>principles</w:t>
        </w:r>
      </w:hyperlink>
    </w:p>
    <w:p w14:paraId="779E03EE" w14:textId="77777777" w:rsidR="008752FE" w:rsidRDefault="008752FE">
      <w:pPr>
        <w:pStyle w:val="BodyText"/>
        <w:rPr>
          <w:sz w:val="20"/>
        </w:rPr>
      </w:pPr>
    </w:p>
    <w:p w14:paraId="0409ADF6" w14:textId="77777777" w:rsidR="008752FE" w:rsidRDefault="008752FE">
      <w:pPr>
        <w:pStyle w:val="BodyText"/>
        <w:spacing w:before="10"/>
        <w:rPr>
          <w:sz w:val="14"/>
        </w:rPr>
      </w:pPr>
    </w:p>
    <w:p w14:paraId="02636A72" w14:textId="77777777" w:rsidR="008752FE" w:rsidRDefault="004E778D">
      <w:pPr>
        <w:pStyle w:val="BodyText"/>
        <w:spacing w:before="52" w:line="259" w:lineRule="auto"/>
        <w:ind w:left="115" w:right="867"/>
      </w:pPr>
      <w:r>
        <w:t xml:space="preserve">This addendum of </w:t>
      </w:r>
      <w:r w:rsidR="004C1D26">
        <w:t>St Oswald’s Catholic</w:t>
      </w:r>
      <w:r>
        <w:t xml:space="preserve"> Primary School’s behaviour policy contains details of our individual arrangements. We will follow Department for Education guidance to inform development of school policies as required (</w:t>
      </w:r>
      <w:hyperlink r:id="rId18">
        <w:r>
          <w:rPr>
            <w:color w:val="0462C1"/>
            <w:u w:val="single" w:color="0462C1"/>
          </w:rPr>
          <w:t xml:space="preserve">Coronavirus (COVID-19): </w:t>
        </w:r>
        <w:r>
          <w:rPr>
            <w:color w:val="0000FF"/>
            <w:u w:val="single" w:color="0462C1"/>
          </w:rPr>
          <w:t>guidance and support</w:t>
        </w:r>
      </w:hyperlink>
      <w:r>
        <w:t>)</w:t>
      </w:r>
    </w:p>
    <w:p w14:paraId="3AF7541B" w14:textId="77777777" w:rsidR="008752FE" w:rsidRDefault="008752FE">
      <w:pPr>
        <w:pStyle w:val="BodyText"/>
        <w:spacing w:before="3"/>
        <w:rPr>
          <w:sz w:val="22"/>
        </w:rPr>
      </w:pPr>
    </w:p>
    <w:p w14:paraId="3D626E99" w14:textId="77777777" w:rsidR="008752FE" w:rsidRDefault="004E778D">
      <w:pPr>
        <w:pStyle w:val="Heading1"/>
        <w:spacing w:before="44"/>
      </w:pPr>
      <w:r>
        <w:t>Pupil Code of Conduct</w:t>
      </w:r>
    </w:p>
    <w:p w14:paraId="0439A573" w14:textId="77777777" w:rsidR="008752FE" w:rsidRDefault="008752FE">
      <w:pPr>
        <w:pStyle w:val="BodyText"/>
        <w:spacing w:before="3"/>
        <w:rPr>
          <w:b/>
          <w:sz w:val="41"/>
        </w:rPr>
      </w:pPr>
    </w:p>
    <w:p w14:paraId="328CD34B" w14:textId="77777777" w:rsidR="008752FE" w:rsidRDefault="004E778D">
      <w:pPr>
        <w:pStyle w:val="BodyText"/>
        <w:ind w:left="115"/>
      </w:pPr>
      <w:r>
        <w:t>Pupils are expected to:</w:t>
      </w:r>
    </w:p>
    <w:p w14:paraId="5F92A5A8" w14:textId="77777777" w:rsidR="008752FE" w:rsidRDefault="008752FE">
      <w:pPr>
        <w:pStyle w:val="BodyText"/>
        <w:spacing w:before="10"/>
        <w:rPr>
          <w:sz w:val="27"/>
        </w:rPr>
      </w:pPr>
    </w:p>
    <w:p w14:paraId="17EA0DD4" w14:textId="7E7EF2D8" w:rsidR="008752FE" w:rsidRDefault="2A10190C" w:rsidP="484A5459">
      <w:pPr>
        <w:pStyle w:val="ListParagraph"/>
        <w:numPr>
          <w:ilvl w:val="0"/>
          <w:numId w:val="1"/>
        </w:numPr>
        <w:tabs>
          <w:tab w:val="left" w:pos="836"/>
          <w:tab w:val="left" w:pos="837"/>
        </w:tabs>
        <w:spacing w:line="259" w:lineRule="auto"/>
        <w:ind w:right="327"/>
        <w:rPr>
          <w:rFonts w:ascii="Symbol" w:hAnsi="Symbol"/>
          <w:sz w:val="24"/>
          <w:szCs w:val="24"/>
        </w:rPr>
      </w:pPr>
      <w:r w:rsidRPr="484A5459">
        <w:rPr>
          <w:sz w:val="24"/>
          <w:szCs w:val="24"/>
        </w:rPr>
        <w:t xml:space="preserve">Arrive to and depart from school premises at the agreed time. </w:t>
      </w:r>
      <w:r w:rsidRPr="484A5459">
        <w:rPr>
          <w:color w:val="212425"/>
          <w:sz w:val="24"/>
          <w:szCs w:val="24"/>
        </w:rPr>
        <w:t>(Adults should maintain a two- metre distance to other families when dropping off or collectin</w:t>
      </w:r>
      <w:r w:rsidR="275F4796" w:rsidRPr="484A5459">
        <w:rPr>
          <w:color w:val="212425"/>
          <w:sz w:val="24"/>
          <w:szCs w:val="24"/>
        </w:rPr>
        <w:t>g their children from the main gate</w:t>
      </w:r>
      <w:r w:rsidRPr="484A5459">
        <w:rPr>
          <w:color w:val="212425"/>
          <w:sz w:val="24"/>
          <w:szCs w:val="24"/>
        </w:rPr>
        <w:t xml:space="preserve"> of </w:t>
      </w:r>
      <w:r w:rsidR="281FF49B" w:rsidRPr="484A5459">
        <w:rPr>
          <w:color w:val="212425"/>
          <w:sz w:val="24"/>
          <w:szCs w:val="24"/>
        </w:rPr>
        <w:t>St Oswald’s Catholic</w:t>
      </w:r>
      <w:r w:rsidRPr="484A5459">
        <w:rPr>
          <w:color w:val="212425"/>
          <w:sz w:val="24"/>
          <w:szCs w:val="24"/>
        </w:rPr>
        <w:t xml:space="preserve"> Primary</w:t>
      </w:r>
      <w:r w:rsidRPr="484A5459">
        <w:rPr>
          <w:color w:val="212425"/>
          <w:spacing w:val="-3"/>
          <w:sz w:val="24"/>
          <w:szCs w:val="24"/>
        </w:rPr>
        <w:t xml:space="preserve"> </w:t>
      </w:r>
      <w:r w:rsidRPr="484A5459">
        <w:rPr>
          <w:color w:val="212425"/>
          <w:sz w:val="24"/>
          <w:szCs w:val="24"/>
        </w:rPr>
        <w:t>School.</w:t>
      </w:r>
      <w:r w:rsidR="182B75A7" w:rsidRPr="484A5459">
        <w:rPr>
          <w:color w:val="212425"/>
          <w:sz w:val="24"/>
          <w:szCs w:val="24"/>
        </w:rPr>
        <w:t>)</w:t>
      </w:r>
    </w:p>
    <w:p w14:paraId="092131CB" w14:textId="77777777" w:rsidR="008752FE" w:rsidRDefault="004E778D">
      <w:pPr>
        <w:pStyle w:val="ListParagraph"/>
        <w:numPr>
          <w:ilvl w:val="0"/>
          <w:numId w:val="1"/>
        </w:numPr>
        <w:tabs>
          <w:tab w:val="left" w:pos="836"/>
          <w:tab w:val="left" w:pos="837"/>
        </w:tabs>
        <w:spacing w:line="256" w:lineRule="auto"/>
        <w:ind w:right="280"/>
        <w:rPr>
          <w:rFonts w:ascii="Symbol" w:hAnsi="Symbol"/>
          <w:sz w:val="24"/>
        </w:rPr>
      </w:pPr>
      <w:r>
        <w:rPr>
          <w:sz w:val="24"/>
        </w:rPr>
        <w:t>Wash hands thoroughly before entering school premises and while in school, wash their hands for at least 20 seconds more often than usual with soap and water or hand</w:t>
      </w:r>
      <w:r>
        <w:rPr>
          <w:spacing w:val="-9"/>
          <w:sz w:val="24"/>
        </w:rPr>
        <w:t xml:space="preserve"> </w:t>
      </w:r>
      <w:r>
        <w:rPr>
          <w:sz w:val="24"/>
        </w:rPr>
        <w:t>sanitiser.</w:t>
      </w:r>
    </w:p>
    <w:p w14:paraId="597FFFED" w14:textId="77777777" w:rsidR="008752FE" w:rsidRDefault="004E778D">
      <w:pPr>
        <w:pStyle w:val="ListParagraph"/>
        <w:numPr>
          <w:ilvl w:val="0"/>
          <w:numId w:val="1"/>
        </w:numPr>
        <w:tabs>
          <w:tab w:val="left" w:pos="836"/>
          <w:tab w:val="left" w:pos="837"/>
        </w:tabs>
        <w:spacing w:before="6"/>
        <w:ind w:hanging="362"/>
        <w:rPr>
          <w:rFonts w:ascii="Symbol" w:hAnsi="Symbol"/>
          <w:sz w:val="24"/>
        </w:rPr>
      </w:pPr>
      <w:r>
        <w:rPr>
          <w:sz w:val="24"/>
        </w:rPr>
        <w:t>Remain in their designated seating within the classroom during lesson</w:t>
      </w:r>
      <w:r>
        <w:rPr>
          <w:spacing w:val="-4"/>
          <w:sz w:val="24"/>
        </w:rPr>
        <w:t xml:space="preserve"> </w:t>
      </w:r>
      <w:r>
        <w:rPr>
          <w:sz w:val="24"/>
        </w:rPr>
        <w:t>time.</w:t>
      </w:r>
    </w:p>
    <w:p w14:paraId="1E8A165E" w14:textId="77777777" w:rsidR="008752FE" w:rsidRDefault="004E778D">
      <w:pPr>
        <w:pStyle w:val="ListParagraph"/>
        <w:numPr>
          <w:ilvl w:val="0"/>
          <w:numId w:val="1"/>
        </w:numPr>
        <w:tabs>
          <w:tab w:val="left" w:pos="836"/>
          <w:tab w:val="left" w:pos="837"/>
        </w:tabs>
        <w:spacing w:before="23"/>
        <w:ind w:hanging="362"/>
        <w:rPr>
          <w:rFonts w:ascii="Symbol" w:hAnsi="Symbol"/>
          <w:sz w:val="24"/>
        </w:rPr>
      </w:pPr>
      <w:r>
        <w:rPr>
          <w:sz w:val="24"/>
        </w:rPr>
        <w:t>Keep a safe distance from other pupils and refrain from physical contact with their</w:t>
      </w:r>
      <w:r>
        <w:rPr>
          <w:spacing w:val="-22"/>
          <w:sz w:val="24"/>
        </w:rPr>
        <w:t xml:space="preserve"> </w:t>
      </w:r>
      <w:r>
        <w:rPr>
          <w:sz w:val="24"/>
        </w:rPr>
        <w:t>peers.</w:t>
      </w:r>
    </w:p>
    <w:p w14:paraId="3288E3E0" w14:textId="35F3100D" w:rsidR="008752FE" w:rsidRDefault="004E778D" w:rsidP="61132EBE">
      <w:pPr>
        <w:pStyle w:val="ListParagraph"/>
        <w:numPr>
          <w:ilvl w:val="0"/>
          <w:numId w:val="1"/>
        </w:numPr>
        <w:tabs>
          <w:tab w:val="left" w:pos="836"/>
          <w:tab w:val="left" w:pos="837"/>
        </w:tabs>
        <w:spacing w:before="22"/>
        <w:ind w:right="264"/>
        <w:rPr>
          <w:rFonts w:ascii="Symbol" w:hAnsi="Symbol"/>
          <w:sz w:val="20"/>
          <w:szCs w:val="20"/>
        </w:rPr>
      </w:pPr>
      <w:r w:rsidRPr="61132EBE">
        <w:rPr>
          <w:sz w:val="24"/>
          <w:szCs w:val="24"/>
        </w:rPr>
        <w:t>Maintain healthy practi</w:t>
      </w:r>
      <w:r w:rsidR="402DC623" w:rsidRPr="61132EBE">
        <w:rPr>
          <w:sz w:val="24"/>
          <w:szCs w:val="24"/>
        </w:rPr>
        <w:t>c</w:t>
      </w:r>
      <w:r w:rsidRPr="61132EBE">
        <w:rPr>
          <w:sz w:val="24"/>
          <w:szCs w:val="24"/>
        </w:rPr>
        <w:t xml:space="preserve">e when coughing or sneezing - The main principal is to </w:t>
      </w:r>
      <w:r w:rsidRPr="61132EBE">
        <w:rPr>
          <w:b/>
          <w:bCs/>
          <w:color w:val="767676"/>
          <w:sz w:val="24"/>
          <w:szCs w:val="24"/>
        </w:rPr>
        <w:t>‘Catch it</w:t>
      </w:r>
      <w:r w:rsidRPr="61132EBE">
        <w:rPr>
          <w:sz w:val="24"/>
          <w:szCs w:val="24"/>
        </w:rPr>
        <w:t xml:space="preserve">, </w:t>
      </w:r>
      <w:r w:rsidRPr="61132EBE">
        <w:rPr>
          <w:b/>
          <w:bCs/>
          <w:color w:val="767676"/>
          <w:sz w:val="24"/>
          <w:szCs w:val="24"/>
        </w:rPr>
        <w:t>Bin it</w:t>
      </w:r>
      <w:r w:rsidRPr="61132EBE">
        <w:rPr>
          <w:sz w:val="24"/>
          <w:szCs w:val="24"/>
        </w:rPr>
        <w:t xml:space="preserve">, </w:t>
      </w:r>
      <w:r w:rsidRPr="61132EBE">
        <w:rPr>
          <w:b/>
          <w:bCs/>
          <w:color w:val="767676"/>
          <w:sz w:val="24"/>
          <w:szCs w:val="24"/>
        </w:rPr>
        <w:t>Kill it</w:t>
      </w:r>
      <w:r w:rsidRPr="61132EBE">
        <w:rPr>
          <w:sz w:val="24"/>
          <w:szCs w:val="24"/>
        </w:rPr>
        <w:t xml:space="preserve">’: cover any cough or sneeze with a tissue, then throw the tissue in a </w:t>
      </w:r>
      <w:r w:rsidRPr="61132EBE">
        <w:rPr>
          <w:b/>
          <w:bCs/>
          <w:color w:val="767676"/>
          <w:sz w:val="24"/>
          <w:szCs w:val="24"/>
        </w:rPr>
        <w:t>bin</w:t>
      </w:r>
      <w:r w:rsidRPr="61132EBE">
        <w:rPr>
          <w:sz w:val="24"/>
          <w:szCs w:val="24"/>
        </w:rPr>
        <w:t>. Wash hands often with soap and water for at least 20 seconds and avoiding touching the mouth, nose and eyes with hands.</w:t>
      </w:r>
    </w:p>
    <w:p w14:paraId="489AC60A" w14:textId="77777777" w:rsidR="008752FE" w:rsidRDefault="004E778D">
      <w:pPr>
        <w:pStyle w:val="ListParagraph"/>
        <w:numPr>
          <w:ilvl w:val="0"/>
          <w:numId w:val="1"/>
        </w:numPr>
        <w:tabs>
          <w:tab w:val="left" w:pos="836"/>
          <w:tab w:val="left" w:pos="837"/>
        </w:tabs>
        <w:spacing w:line="293" w:lineRule="exact"/>
        <w:ind w:hanging="362"/>
        <w:rPr>
          <w:rFonts w:ascii="Symbol" w:hAnsi="Symbol"/>
          <w:sz w:val="20"/>
        </w:rPr>
      </w:pPr>
      <w:r>
        <w:rPr>
          <w:sz w:val="24"/>
        </w:rPr>
        <w:t>Adhere to rules in relation to toilet visits and pre-arranged playtime activities.</w:t>
      </w:r>
    </w:p>
    <w:p w14:paraId="74AC5A47" w14:textId="77777777" w:rsidR="008752FE" w:rsidRDefault="004E778D">
      <w:pPr>
        <w:pStyle w:val="ListParagraph"/>
        <w:numPr>
          <w:ilvl w:val="0"/>
          <w:numId w:val="1"/>
        </w:numPr>
        <w:tabs>
          <w:tab w:val="left" w:pos="836"/>
          <w:tab w:val="left" w:pos="837"/>
        </w:tabs>
        <w:ind w:hanging="362"/>
        <w:rPr>
          <w:rFonts w:ascii="Symbol" w:hAnsi="Symbol"/>
          <w:sz w:val="20"/>
        </w:rPr>
      </w:pPr>
      <w:r>
        <w:rPr>
          <w:sz w:val="24"/>
        </w:rPr>
        <w:t>Refrain from spitting or coughing at or towards other pupils and members of</w:t>
      </w:r>
      <w:r>
        <w:rPr>
          <w:spacing w:val="-8"/>
          <w:sz w:val="24"/>
        </w:rPr>
        <w:t xml:space="preserve"> </w:t>
      </w:r>
      <w:r>
        <w:rPr>
          <w:sz w:val="24"/>
        </w:rPr>
        <w:t>staff.</w:t>
      </w:r>
    </w:p>
    <w:p w14:paraId="13103E2C" w14:textId="77777777" w:rsidR="008752FE" w:rsidRDefault="004E778D">
      <w:pPr>
        <w:pStyle w:val="ListParagraph"/>
        <w:numPr>
          <w:ilvl w:val="0"/>
          <w:numId w:val="1"/>
        </w:numPr>
        <w:tabs>
          <w:tab w:val="left" w:pos="836"/>
          <w:tab w:val="left" w:pos="837"/>
        </w:tabs>
        <w:ind w:right="316"/>
        <w:rPr>
          <w:rFonts w:ascii="Symbol" w:hAnsi="Symbol"/>
          <w:sz w:val="20"/>
        </w:rPr>
      </w:pPr>
      <w:r>
        <w:rPr>
          <w:sz w:val="24"/>
        </w:rPr>
        <w:t>Maintain</w:t>
      </w:r>
      <w:r>
        <w:rPr>
          <w:spacing w:val="-4"/>
          <w:sz w:val="24"/>
        </w:rPr>
        <w:t xml:space="preserve"> </w:t>
      </w:r>
      <w:r>
        <w:rPr>
          <w:sz w:val="24"/>
        </w:rPr>
        <w:t>responsibility</w:t>
      </w:r>
      <w:r>
        <w:rPr>
          <w:spacing w:val="-5"/>
          <w:sz w:val="24"/>
        </w:rPr>
        <w:t xml:space="preserve"> </w:t>
      </w:r>
      <w:r>
        <w:rPr>
          <w:sz w:val="24"/>
        </w:rPr>
        <w:t>for</w:t>
      </w:r>
      <w:r>
        <w:rPr>
          <w:spacing w:val="-1"/>
          <w:sz w:val="24"/>
        </w:rPr>
        <w:t xml:space="preserve"> </w:t>
      </w:r>
      <w:r>
        <w:rPr>
          <w:sz w:val="24"/>
        </w:rPr>
        <w:t>their</w:t>
      </w:r>
      <w:r>
        <w:rPr>
          <w:spacing w:val="-4"/>
          <w:sz w:val="24"/>
        </w:rPr>
        <w:t xml:space="preserve"> </w:t>
      </w:r>
      <w:r>
        <w:rPr>
          <w:sz w:val="24"/>
        </w:rPr>
        <w:t>own</w:t>
      </w:r>
      <w:r>
        <w:rPr>
          <w:spacing w:val="-2"/>
          <w:sz w:val="24"/>
        </w:rPr>
        <w:t xml:space="preserve"> </w:t>
      </w:r>
      <w:r>
        <w:rPr>
          <w:sz w:val="24"/>
        </w:rPr>
        <w:t>equipment</w:t>
      </w:r>
      <w:r>
        <w:rPr>
          <w:spacing w:val="-5"/>
          <w:sz w:val="24"/>
        </w:rPr>
        <w:t xml:space="preserve"> </w:t>
      </w:r>
      <w:r>
        <w:rPr>
          <w:sz w:val="24"/>
        </w:rPr>
        <w:t>e.g.</w:t>
      </w:r>
      <w:r>
        <w:rPr>
          <w:spacing w:val="-3"/>
          <w:sz w:val="24"/>
        </w:rPr>
        <w:t xml:space="preserve"> </w:t>
      </w:r>
      <w:r>
        <w:rPr>
          <w:sz w:val="24"/>
        </w:rPr>
        <w:t>stationery</w:t>
      </w:r>
      <w:r>
        <w:rPr>
          <w:spacing w:val="-2"/>
          <w:sz w:val="24"/>
        </w:rPr>
        <w:t xml:space="preserve"> </w:t>
      </w:r>
      <w:r>
        <w:rPr>
          <w:sz w:val="24"/>
        </w:rPr>
        <w:t>and</w:t>
      </w:r>
      <w:r>
        <w:rPr>
          <w:spacing w:val="-4"/>
          <w:sz w:val="24"/>
        </w:rPr>
        <w:t xml:space="preserve"> </w:t>
      </w:r>
      <w:r>
        <w:rPr>
          <w:sz w:val="24"/>
        </w:rPr>
        <w:t>water</w:t>
      </w:r>
      <w:r>
        <w:rPr>
          <w:spacing w:val="-4"/>
          <w:sz w:val="24"/>
        </w:rPr>
        <w:t xml:space="preserve"> </w:t>
      </w:r>
      <w:r>
        <w:rPr>
          <w:sz w:val="24"/>
        </w:rPr>
        <w:t>bottles</w:t>
      </w:r>
      <w:r>
        <w:rPr>
          <w:spacing w:val="-4"/>
          <w:sz w:val="24"/>
        </w:rPr>
        <w:t xml:space="preserve"> </w:t>
      </w:r>
      <w:r>
        <w:rPr>
          <w:sz w:val="24"/>
        </w:rPr>
        <w:t>and</w:t>
      </w:r>
      <w:r>
        <w:rPr>
          <w:spacing w:val="-2"/>
          <w:sz w:val="24"/>
        </w:rPr>
        <w:t xml:space="preserve"> </w:t>
      </w:r>
      <w:r>
        <w:rPr>
          <w:sz w:val="24"/>
        </w:rPr>
        <w:t>ensure</w:t>
      </w:r>
      <w:r>
        <w:rPr>
          <w:spacing w:val="-3"/>
          <w:sz w:val="24"/>
        </w:rPr>
        <w:t xml:space="preserve"> </w:t>
      </w:r>
      <w:r>
        <w:rPr>
          <w:sz w:val="24"/>
        </w:rPr>
        <w:t>that these are not shared with other</w:t>
      </w:r>
      <w:r>
        <w:rPr>
          <w:spacing w:val="-3"/>
          <w:sz w:val="24"/>
        </w:rPr>
        <w:t xml:space="preserve"> </w:t>
      </w:r>
      <w:r>
        <w:rPr>
          <w:sz w:val="24"/>
        </w:rPr>
        <w:t>pupils.</w:t>
      </w:r>
    </w:p>
    <w:p w14:paraId="712DD282" w14:textId="77777777" w:rsidR="008752FE" w:rsidRDefault="004E778D">
      <w:pPr>
        <w:pStyle w:val="ListParagraph"/>
        <w:numPr>
          <w:ilvl w:val="0"/>
          <w:numId w:val="1"/>
        </w:numPr>
        <w:tabs>
          <w:tab w:val="left" w:pos="836"/>
          <w:tab w:val="left" w:pos="837"/>
        </w:tabs>
        <w:spacing w:line="293" w:lineRule="exact"/>
        <w:ind w:hanging="362"/>
        <w:rPr>
          <w:rFonts w:ascii="Symbol" w:hAnsi="Symbol"/>
          <w:sz w:val="20"/>
        </w:rPr>
      </w:pPr>
      <w:r>
        <w:rPr>
          <w:sz w:val="24"/>
        </w:rPr>
        <w:t>Tell a member of staff if they are unwell and are exhibiting signs of</w:t>
      </w:r>
      <w:r>
        <w:rPr>
          <w:spacing w:val="-7"/>
          <w:sz w:val="24"/>
        </w:rPr>
        <w:t xml:space="preserve"> </w:t>
      </w:r>
      <w:r>
        <w:rPr>
          <w:sz w:val="24"/>
        </w:rPr>
        <w:t>Coronavirus.</w:t>
      </w:r>
    </w:p>
    <w:p w14:paraId="05F1ABBB" w14:textId="77777777" w:rsidR="008752FE" w:rsidRDefault="008752FE">
      <w:pPr>
        <w:pStyle w:val="BodyText"/>
        <w:spacing w:before="11"/>
        <w:rPr>
          <w:sz w:val="22"/>
        </w:rPr>
      </w:pPr>
    </w:p>
    <w:p w14:paraId="2355EAFE" w14:textId="2EFB1B87" w:rsidR="008752FE" w:rsidRDefault="004E778D">
      <w:pPr>
        <w:pStyle w:val="BodyText"/>
        <w:spacing w:before="1"/>
        <w:ind w:left="475" w:right="203"/>
      </w:pPr>
      <w:r>
        <w:t>There is a pupil friendly version of these rules (Appendix 1) at the end of this document which explains the rules to pupils. Class teachers will ensure that these are displayed in the classroom and that they are explained to pupils.</w:t>
      </w:r>
    </w:p>
    <w:p w14:paraId="3224E5BF" w14:textId="77777777" w:rsidR="008752FE" w:rsidRDefault="008752FE">
      <w:pPr>
        <w:pStyle w:val="BodyText"/>
      </w:pPr>
    </w:p>
    <w:p w14:paraId="4C8E9133" w14:textId="77777777" w:rsidR="008752FE" w:rsidRDefault="008752FE">
      <w:pPr>
        <w:pStyle w:val="BodyText"/>
      </w:pPr>
    </w:p>
    <w:p w14:paraId="14652FF1" w14:textId="77777777" w:rsidR="008752FE" w:rsidRDefault="008752FE">
      <w:pPr>
        <w:pStyle w:val="BodyText"/>
        <w:spacing w:before="2"/>
        <w:rPr>
          <w:sz w:val="22"/>
        </w:rPr>
      </w:pPr>
    </w:p>
    <w:p w14:paraId="08ECDEEF" w14:textId="77777777" w:rsidR="008752FE" w:rsidRDefault="004E778D">
      <w:pPr>
        <w:pStyle w:val="Heading1"/>
        <w:spacing w:line="256" w:lineRule="auto"/>
        <w:ind w:right="960"/>
      </w:pPr>
      <w:r>
        <w:t>Sanctions for unsafe behaviour during the partial closure (including pupils who are deliberately not following instructions for social distancing)</w:t>
      </w:r>
    </w:p>
    <w:p w14:paraId="02313B03" w14:textId="77777777" w:rsidR="008752FE" w:rsidRDefault="004E778D">
      <w:pPr>
        <w:pStyle w:val="BodyText"/>
        <w:spacing w:before="164" w:line="292" w:lineRule="exact"/>
        <w:ind w:left="836"/>
      </w:pPr>
      <w:r>
        <w:t>.</w:t>
      </w:r>
    </w:p>
    <w:p w14:paraId="35B1A0CE" w14:textId="77777777" w:rsidR="008752FE" w:rsidRDefault="004E778D">
      <w:pPr>
        <w:pStyle w:val="ListParagraph"/>
        <w:numPr>
          <w:ilvl w:val="0"/>
          <w:numId w:val="1"/>
        </w:numPr>
        <w:tabs>
          <w:tab w:val="left" w:pos="824"/>
          <w:tab w:val="left" w:pos="825"/>
        </w:tabs>
        <w:ind w:left="824" w:right="748"/>
        <w:rPr>
          <w:rFonts w:ascii="Symbol" w:hAnsi="Symbol"/>
          <w:sz w:val="24"/>
        </w:rPr>
      </w:pPr>
      <w:r>
        <w:rPr>
          <w:sz w:val="24"/>
        </w:rPr>
        <w:t>Conversation(s) with pupil(s) which could include a verbal warning, moving seats if logistically possible and other behaviour management strategies in line with current behaviour</w:t>
      </w:r>
      <w:r>
        <w:rPr>
          <w:spacing w:val="-27"/>
          <w:sz w:val="24"/>
        </w:rPr>
        <w:t xml:space="preserve"> </w:t>
      </w:r>
      <w:r>
        <w:rPr>
          <w:sz w:val="24"/>
        </w:rPr>
        <w:t>policy.</w:t>
      </w:r>
    </w:p>
    <w:p w14:paraId="7A72D9F3" w14:textId="77777777" w:rsidR="008752FE" w:rsidRDefault="008752FE">
      <w:pPr>
        <w:rPr>
          <w:rFonts w:ascii="Symbol" w:hAnsi="Symbol"/>
          <w:sz w:val="24"/>
        </w:rPr>
        <w:sectPr w:rsidR="008752FE" w:rsidSect="001933D2">
          <w:pgSz w:w="11900" w:h="17340"/>
          <w:pgMar w:top="1260" w:right="460" w:bottom="1200" w:left="760" w:header="0" w:footer="1012"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23202B53" w14:textId="77777777" w:rsidR="008752FE" w:rsidRDefault="004E778D">
      <w:pPr>
        <w:pStyle w:val="ListParagraph"/>
        <w:numPr>
          <w:ilvl w:val="0"/>
          <w:numId w:val="1"/>
        </w:numPr>
        <w:tabs>
          <w:tab w:val="left" w:pos="824"/>
          <w:tab w:val="left" w:pos="825"/>
        </w:tabs>
        <w:spacing w:before="75"/>
        <w:ind w:left="824" w:right="559"/>
        <w:rPr>
          <w:rFonts w:ascii="Symbol" w:hAnsi="Symbol"/>
          <w:sz w:val="24"/>
        </w:rPr>
      </w:pPr>
      <w:r>
        <w:rPr>
          <w:sz w:val="24"/>
        </w:rPr>
        <w:lastRenderedPageBreak/>
        <w:t>All appropriate behaviour management strategies will be used (see current behaviour policy) including pupil working in isolation. However, once these have been exhausted, contact will be made with pupil’s parent/carer and further action</w:t>
      </w:r>
      <w:r>
        <w:rPr>
          <w:spacing w:val="-2"/>
          <w:sz w:val="24"/>
        </w:rPr>
        <w:t xml:space="preserve"> </w:t>
      </w:r>
      <w:r>
        <w:rPr>
          <w:sz w:val="24"/>
        </w:rPr>
        <w:t>taken.</w:t>
      </w:r>
    </w:p>
    <w:p w14:paraId="242AE64C" w14:textId="77777777" w:rsidR="008752FE" w:rsidRDefault="004E778D">
      <w:pPr>
        <w:pStyle w:val="ListParagraph"/>
        <w:numPr>
          <w:ilvl w:val="0"/>
          <w:numId w:val="1"/>
        </w:numPr>
        <w:tabs>
          <w:tab w:val="left" w:pos="759"/>
          <w:tab w:val="left" w:pos="760"/>
        </w:tabs>
        <w:ind w:left="759" w:right="180"/>
        <w:rPr>
          <w:rFonts w:ascii="Symbol" w:hAnsi="Symbol"/>
          <w:b/>
          <w:i/>
          <w:sz w:val="24"/>
        </w:rPr>
      </w:pPr>
      <w:r>
        <w:rPr>
          <w:sz w:val="24"/>
        </w:rPr>
        <w:t>If the health and safety of other pupils and staff members are put at risk by the pupils not adhering to</w:t>
      </w:r>
      <w:r>
        <w:rPr>
          <w:spacing w:val="-2"/>
          <w:sz w:val="24"/>
        </w:rPr>
        <w:t xml:space="preserve"> </w:t>
      </w:r>
      <w:r>
        <w:rPr>
          <w:sz w:val="24"/>
        </w:rPr>
        <w:t>social</w:t>
      </w:r>
      <w:r>
        <w:rPr>
          <w:spacing w:val="-4"/>
          <w:sz w:val="24"/>
        </w:rPr>
        <w:t xml:space="preserve"> </w:t>
      </w:r>
      <w:r>
        <w:rPr>
          <w:sz w:val="24"/>
        </w:rPr>
        <w:t>distancing</w:t>
      </w:r>
      <w:r>
        <w:rPr>
          <w:spacing w:val="-4"/>
          <w:sz w:val="24"/>
        </w:rPr>
        <w:t xml:space="preserve"> </w:t>
      </w:r>
      <w:r>
        <w:rPr>
          <w:sz w:val="24"/>
        </w:rPr>
        <w:t>measures,</w:t>
      </w:r>
      <w:r>
        <w:rPr>
          <w:spacing w:val="-5"/>
          <w:sz w:val="24"/>
        </w:rPr>
        <w:t xml:space="preserve"> </w:t>
      </w:r>
      <w:r>
        <w:rPr>
          <w:sz w:val="24"/>
        </w:rPr>
        <w:t>then</w:t>
      </w:r>
      <w:r>
        <w:rPr>
          <w:spacing w:val="-3"/>
          <w:sz w:val="24"/>
        </w:rPr>
        <w:t xml:space="preserve"> </w:t>
      </w:r>
      <w:r>
        <w:rPr>
          <w:sz w:val="24"/>
        </w:rPr>
        <w:t>the</w:t>
      </w:r>
      <w:r>
        <w:rPr>
          <w:spacing w:val="-5"/>
          <w:sz w:val="24"/>
        </w:rPr>
        <w:t xml:space="preserve"> </w:t>
      </w:r>
      <w:r>
        <w:rPr>
          <w:sz w:val="24"/>
        </w:rPr>
        <w:t>parent/carer</w:t>
      </w:r>
      <w:r>
        <w:rPr>
          <w:spacing w:val="-1"/>
          <w:sz w:val="24"/>
        </w:rPr>
        <w:t xml:space="preserve"> </w:t>
      </w:r>
      <w:r>
        <w:rPr>
          <w:sz w:val="24"/>
        </w:rPr>
        <w:t>will</w:t>
      </w:r>
      <w:r>
        <w:rPr>
          <w:spacing w:val="-3"/>
          <w:sz w:val="24"/>
        </w:rPr>
        <w:t xml:space="preserve"> </w:t>
      </w:r>
      <w:r>
        <w:rPr>
          <w:sz w:val="24"/>
        </w:rPr>
        <w:t>be</w:t>
      </w:r>
      <w:r>
        <w:rPr>
          <w:spacing w:val="3"/>
          <w:sz w:val="24"/>
        </w:rPr>
        <w:t xml:space="preserve"> </w:t>
      </w:r>
      <w:r>
        <w:rPr>
          <w:sz w:val="24"/>
        </w:rPr>
        <w:t>expected</w:t>
      </w:r>
      <w:r>
        <w:rPr>
          <w:spacing w:val="-1"/>
          <w:sz w:val="24"/>
        </w:rPr>
        <w:t xml:space="preserve"> </w:t>
      </w:r>
      <w:r>
        <w:rPr>
          <w:sz w:val="24"/>
        </w:rPr>
        <w:t>to</w:t>
      </w:r>
      <w:r>
        <w:rPr>
          <w:spacing w:val="-2"/>
          <w:sz w:val="24"/>
        </w:rPr>
        <w:t xml:space="preserve"> </w:t>
      </w:r>
      <w:r>
        <w:rPr>
          <w:sz w:val="24"/>
        </w:rPr>
        <w:t>collect</w:t>
      </w:r>
      <w:r>
        <w:rPr>
          <w:spacing w:val="-3"/>
          <w:sz w:val="24"/>
        </w:rPr>
        <w:t xml:space="preserve"> </w:t>
      </w:r>
      <w:r>
        <w:rPr>
          <w:sz w:val="24"/>
        </w:rPr>
        <w:t>the</w:t>
      </w:r>
      <w:r>
        <w:rPr>
          <w:spacing w:val="-5"/>
          <w:sz w:val="24"/>
        </w:rPr>
        <w:t xml:space="preserve"> </w:t>
      </w:r>
      <w:r>
        <w:rPr>
          <w:sz w:val="24"/>
        </w:rPr>
        <w:t>pupil</w:t>
      </w:r>
      <w:r>
        <w:rPr>
          <w:spacing w:val="-4"/>
          <w:sz w:val="24"/>
        </w:rPr>
        <w:t xml:space="preserve"> </w:t>
      </w:r>
      <w:r>
        <w:rPr>
          <w:sz w:val="24"/>
        </w:rPr>
        <w:t>and</w:t>
      </w:r>
      <w:r>
        <w:rPr>
          <w:spacing w:val="-2"/>
          <w:sz w:val="24"/>
        </w:rPr>
        <w:t xml:space="preserve"> </w:t>
      </w:r>
      <w:r>
        <w:rPr>
          <w:sz w:val="24"/>
        </w:rPr>
        <w:t>a</w:t>
      </w:r>
      <w:r>
        <w:rPr>
          <w:spacing w:val="-4"/>
          <w:sz w:val="24"/>
        </w:rPr>
        <w:t xml:space="preserve"> </w:t>
      </w:r>
      <w:r>
        <w:rPr>
          <w:sz w:val="24"/>
        </w:rPr>
        <w:t>fixed term exclusion will be applied in line with Exclusion guidance.</w:t>
      </w:r>
      <w:r>
        <w:rPr>
          <w:color w:val="0462C1"/>
          <w:sz w:val="24"/>
        </w:rPr>
        <w:t xml:space="preserve"> </w:t>
      </w:r>
      <w:hyperlink r:id="rId19">
        <w:r>
          <w:rPr>
            <w:color w:val="0462C1"/>
            <w:sz w:val="24"/>
            <w:u w:val="single" w:color="0462C1"/>
          </w:rPr>
          <w:t>Exclusion from maintained schools,</w:t>
        </w:r>
      </w:hyperlink>
      <w:hyperlink r:id="rId20">
        <w:r>
          <w:rPr>
            <w:color w:val="0462C1"/>
            <w:sz w:val="24"/>
            <w:u w:val="single" w:color="0462C1"/>
          </w:rPr>
          <w:t xml:space="preserve"> academies and pupil referral units in England</w:t>
        </w:r>
        <w:r>
          <w:rPr>
            <w:color w:val="0462C1"/>
            <w:sz w:val="24"/>
          </w:rPr>
          <w:t xml:space="preserve"> </w:t>
        </w:r>
      </w:hyperlink>
      <w:r>
        <w:rPr>
          <w:b/>
          <w:i/>
          <w:sz w:val="24"/>
        </w:rPr>
        <w:t>Informal’ or ‘unofficial’ exclusions, such as sending a pupil home ‘to cool off’, are unlawful, regardless of whether they occur with the agreement of parents or carers. Any exclusion of a pupil, even for short periods of time, must be formally recorded.</w:t>
      </w:r>
    </w:p>
    <w:p w14:paraId="1CD1AE9A" w14:textId="77777777" w:rsidR="008752FE" w:rsidRDefault="008752FE">
      <w:pPr>
        <w:pStyle w:val="BodyText"/>
        <w:rPr>
          <w:b/>
          <w:i/>
        </w:rPr>
      </w:pPr>
    </w:p>
    <w:p w14:paraId="33241E3E" w14:textId="77777777" w:rsidR="008752FE" w:rsidRDefault="008752FE">
      <w:pPr>
        <w:pStyle w:val="BodyText"/>
        <w:rPr>
          <w:b/>
          <w:i/>
        </w:rPr>
      </w:pPr>
    </w:p>
    <w:p w14:paraId="0BA8F144" w14:textId="77777777" w:rsidR="008752FE" w:rsidRDefault="004E778D">
      <w:pPr>
        <w:pStyle w:val="Heading1"/>
        <w:spacing w:before="1"/>
      </w:pPr>
      <w:r>
        <w:t>Pupils with Special Educational Needs</w:t>
      </w:r>
    </w:p>
    <w:p w14:paraId="6B3C6EC7" w14:textId="77777777" w:rsidR="008752FE" w:rsidRDefault="008752FE">
      <w:pPr>
        <w:pStyle w:val="BodyText"/>
        <w:spacing w:before="2"/>
        <w:rPr>
          <w:b/>
          <w:sz w:val="41"/>
        </w:rPr>
      </w:pPr>
    </w:p>
    <w:p w14:paraId="0872C786" w14:textId="77777777" w:rsidR="008752FE" w:rsidRDefault="004E778D">
      <w:pPr>
        <w:pStyle w:val="BodyText"/>
        <w:spacing w:line="259" w:lineRule="auto"/>
        <w:ind w:left="682" w:right="286"/>
      </w:pPr>
      <w:r>
        <w:t>School acknowledges that children will have had a range of different experiences during the lockdown period which may have an impact on their behaviour presentation upon return to school. Some may present with frustration as a result of being isolated from friends or having missed a significant event or experience; eg. SATS, school trip, etc. Others may have experienced bereavement or loss or another, real or perceived, traumatic episode. For many, the process of re- engagement with learning and the school community, under unusual circumstances, may require some additional input and encouragement.</w:t>
      </w:r>
    </w:p>
    <w:p w14:paraId="365D23A4" w14:textId="77777777" w:rsidR="008752FE" w:rsidRDefault="008752FE">
      <w:pPr>
        <w:pStyle w:val="BodyText"/>
        <w:spacing w:before="10"/>
        <w:rPr>
          <w:sz w:val="25"/>
        </w:rPr>
      </w:pPr>
    </w:p>
    <w:p w14:paraId="2E2D1AC1" w14:textId="77777777" w:rsidR="008752FE" w:rsidRDefault="004E778D">
      <w:pPr>
        <w:pStyle w:val="BodyText"/>
        <w:spacing w:line="259" w:lineRule="auto"/>
        <w:ind w:left="682" w:right="497"/>
      </w:pPr>
      <w:r>
        <w:t>As a result of these varied experiences children may present with behaviour that is not usual, this may include;</w:t>
      </w:r>
    </w:p>
    <w:p w14:paraId="13681F3B" w14:textId="77777777" w:rsidR="008752FE" w:rsidRDefault="004E778D">
      <w:pPr>
        <w:pStyle w:val="ListParagraph"/>
        <w:numPr>
          <w:ilvl w:val="1"/>
          <w:numId w:val="1"/>
        </w:numPr>
        <w:tabs>
          <w:tab w:val="left" w:pos="1467"/>
          <w:tab w:val="left" w:pos="1468"/>
        </w:tabs>
        <w:spacing w:before="2"/>
        <w:ind w:hanging="361"/>
        <w:rPr>
          <w:sz w:val="24"/>
        </w:rPr>
      </w:pPr>
      <w:r>
        <w:rPr>
          <w:sz w:val="24"/>
        </w:rPr>
        <w:t>Anxiety; lack of confidence</w:t>
      </w:r>
    </w:p>
    <w:p w14:paraId="1C82C7FE" w14:textId="77777777" w:rsidR="008752FE" w:rsidRDefault="004E778D">
      <w:pPr>
        <w:pStyle w:val="ListParagraph"/>
        <w:numPr>
          <w:ilvl w:val="1"/>
          <w:numId w:val="1"/>
        </w:numPr>
        <w:tabs>
          <w:tab w:val="left" w:pos="1467"/>
          <w:tab w:val="left" w:pos="1468"/>
        </w:tabs>
        <w:spacing w:before="23"/>
        <w:ind w:hanging="361"/>
        <w:rPr>
          <w:sz w:val="24"/>
        </w:rPr>
      </w:pPr>
      <w:r>
        <w:rPr>
          <w:sz w:val="24"/>
        </w:rPr>
        <w:t>Challenging behaviour; fight or flight</w:t>
      </w:r>
      <w:r>
        <w:rPr>
          <w:spacing w:val="-5"/>
          <w:sz w:val="24"/>
        </w:rPr>
        <w:t xml:space="preserve"> </w:t>
      </w:r>
      <w:r>
        <w:rPr>
          <w:sz w:val="24"/>
        </w:rPr>
        <w:t>response</w:t>
      </w:r>
    </w:p>
    <w:p w14:paraId="603F1F88" w14:textId="77777777" w:rsidR="008752FE" w:rsidRDefault="004E778D">
      <w:pPr>
        <w:pStyle w:val="ListParagraph"/>
        <w:numPr>
          <w:ilvl w:val="1"/>
          <w:numId w:val="1"/>
        </w:numPr>
        <w:tabs>
          <w:tab w:val="left" w:pos="1467"/>
          <w:tab w:val="left" w:pos="1468"/>
        </w:tabs>
        <w:spacing w:before="23"/>
        <w:ind w:hanging="361"/>
        <w:rPr>
          <w:sz w:val="24"/>
        </w:rPr>
      </w:pPr>
      <w:r>
        <w:rPr>
          <w:sz w:val="24"/>
        </w:rPr>
        <w:t>Anger; shouting,</w:t>
      </w:r>
      <w:r>
        <w:rPr>
          <w:spacing w:val="-2"/>
          <w:sz w:val="24"/>
        </w:rPr>
        <w:t xml:space="preserve"> </w:t>
      </w:r>
      <w:r>
        <w:rPr>
          <w:sz w:val="24"/>
        </w:rPr>
        <w:t>crying</w:t>
      </w:r>
    </w:p>
    <w:p w14:paraId="70A99073" w14:textId="77777777" w:rsidR="008752FE" w:rsidRDefault="004E778D">
      <w:pPr>
        <w:pStyle w:val="ListParagraph"/>
        <w:numPr>
          <w:ilvl w:val="1"/>
          <w:numId w:val="1"/>
        </w:numPr>
        <w:tabs>
          <w:tab w:val="left" w:pos="1467"/>
          <w:tab w:val="left" w:pos="1468"/>
        </w:tabs>
        <w:spacing w:before="24"/>
        <w:ind w:hanging="361"/>
        <w:rPr>
          <w:sz w:val="24"/>
        </w:rPr>
      </w:pPr>
      <w:r>
        <w:rPr>
          <w:sz w:val="24"/>
        </w:rPr>
        <w:t>Hyperactivity and difficulties maintaining attention</w:t>
      </w:r>
    </w:p>
    <w:p w14:paraId="34178922" w14:textId="77777777" w:rsidR="008752FE" w:rsidRDefault="008752FE">
      <w:pPr>
        <w:pStyle w:val="BodyText"/>
        <w:spacing w:before="8"/>
        <w:rPr>
          <w:sz w:val="27"/>
        </w:rPr>
      </w:pPr>
    </w:p>
    <w:p w14:paraId="05F4B2D9" w14:textId="77777777" w:rsidR="008752FE" w:rsidRDefault="004E778D">
      <w:pPr>
        <w:pStyle w:val="BodyText"/>
        <w:spacing w:before="1" w:line="256" w:lineRule="auto"/>
        <w:ind w:left="682" w:right="741"/>
      </w:pPr>
      <w:r>
        <w:t>For some children, including those with attachment concerns or SEN, and especially those with autism, the change in routines and lack of familiarity will require additional adjustment.</w:t>
      </w:r>
    </w:p>
    <w:p w14:paraId="177DEBFA" w14:textId="77777777" w:rsidR="008752FE" w:rsidRDefault="008752FE">
      <w:pPr>
        <w:pStyle w:val="BodyText"/>
        <w:spacing w:before="3"/>
        <w:rPr>
          <w:sz w:val="26"/>
        </w:rPr>
      </w:pPr>
    </w:p>
    <w:p w14:paraId="54D291B0" w14:textId="77777777" w:rsidR="008752FE" w:rsidRDefault="004E778D">
      <w:pPr>
        <w:pStyle w:val="BodyText"/>
        <w:spacing w:line="259" w:lineRule="auto"/>
        <w:ind w:left="682" w:right="439"/>
      </w:pPr>
      <w:r>
        <w:t xml:space="preserve">School recognises that behaviour could be a sign that for some individual children there is an unfulfilled need and that the behaviour is communicating that there is a problem. The school will undertake an individual risk assessment for the child and use </w:t>
      </w:r>
      <w:r>
        <w:rPr>
          <w:b/>
          <w:i/>
        </w:rPr>
        <w:t xml:space="preserve">reasonable endeavours </w:t>
      </w:r>
      <w:r>
        <w:t>to make the necessary adjustments to reduce the stimulus that may be triggering the challenging response.</w:t>
      </w:r>
    </w:p>
    <w:p w14:paraId="2D2BEBCC" w14:textId="77777777" w:rsidR="008752FE" w:rsidRDefault="008752FE">
      <w:pPr>
        <w:pStyle w:val="BodyText"/>
        <w:spacing w:before="8"/>
        <w:rPr>
          <w:sz w:val="25"/>
        </w:rPr>
      </w:pPr>
    </w:p>
    <w:p w14:paraId="0901C94E" w14:textId="77777777" w:rsidR="008752FE" w:rsidRDefault="004E778D">
      <w:pPr>
        <w:pStyle w:val="BodyText"/>
        <w:spacing w:before="1" w:line="259" w:lineRule="auto"/>
        <w:ind w:left="682" w:right="438"/>
      </w:pPr>
      <w:r>
        <w:t>Children with SEN are recognised as being particularly vulnerable and therefore have an urgent need to be re-integrated back into school as soon as reasonably possible. School will work closely with parents to implement supportive strategies that will inform an appropriate response. If necessary school will seek external support from other agencies such as Educational Psychologists or Early Help.</w:t>
      </w:r>
    </w:p>
    <w:p w14:paraId="249460CC" w14:textId="77777777" w:rsidR="008752FE" w:rsidRDefault="004E778D">
      <w:pPr>
        <w:pStyle w:val="BodyText"/>
        <w:ind w:left="682" w:right="892" w:hanging="131"/>
      </w:pPr>
      <w:r>
        <w:t>The head teacher and governing board must have regard to the SEND Code of Practice and the Equality Act.</w:t>
      </w:r>
    </w:p>
    <w:p w14:paraId="6B523312" w14:textId="77777777" w:rsidR="008752FE" w:rsidRDefault="008752FE">
      <w:pPr>
        <w:pStyle w:val="BodyText"/>
        <w:spacing w:before="11"/>
        <w:rPr>
          <w:sz w:val="23"/>
        </w:rPr>
      </w:pPr>
    </w:p>
    <w:p w14:paraId="4B7E25E3" w14:textId="77777777" w:rsidR="008752FE" w:rsidRDefault="004E778D">
      <w:pPr>
        <w:pStyle w:val="BodyText"/>
        <w:ind w:left="115"/>
      </w:pPr>
      <w:r>
        <w:t xml:space="preserve">For further information, please contact the Inclusion team </w:t>
      </w:r>
      <w:hyperlink r:id="rId21" w:history="1">
        <w:r w:rsidR="001933D2" w:rsidRPr="00227F6A">
          <w:rPr>
            <w:rStyle w:val="Hyperlink"/>
            <w:u w:color="0462C1"/>
          </w:rPr>
          <w:t>pupilinclusion@wigan.gov.uk</w:t>
        </w:r>
      </w:hyperlink>
    </w:p>
    <w:p w14:paraId="4180421E" w14:textId="77777777" w:rsidR="001933D2" w:rsidRDefault="001933D2"/>
    <w:p w14:paraId="70754BC4" w14:textId="77777777" w:rsidR="001933D2" w:rsidRPr="001933D2" w:rsidRDefault="001933D2" w:rsidP="001933D2">
      <w:pPr>
        <w:jc w:val="center"/>
        <w:rPr>
          <w:b/>
          <w:sz w:val="36"/>
          <w:szCs w:val="36"/>
          <w:u w:val="single"/>
        </w:rPr>
      </w:pPr>
    </w:p>
    <w:p w14:paraId="5EE89A5C" w14:textId="77777777" w:rsidR="001933D2" w:rsidRDefault="001933D2" w:rsidP="001933D2">
      <w:pPr>
        <w:jc w:val="center"/>
        <w:rPr>
          <w:b/>
          <w:sz w:val="36"/>
          <w:szCs w:val="36"/>
          <w:u w:val="single"/>
        </w:rPr>
      </w:pPr>
      <w:r w:rsidRPr="001933D2">
        <w:rPr>
          <w:b/>
          <w:sz w:val="36"/>
          <w:szCs w:val="36"/>
          <w:u w:val="single"/>
        </w:rPr>
        <w:t>ST OSWALD’S CATHOLIC PRIMARY SCHOOL</w:t>
      </w:r>
    </w:p>
    <w:p w14:paraId="1C769484" w14:textId="77777777" w:rsidR="00081D8C" w:rsidRDefault="001933D2" w:rsidP="001933D2">
      <w:pPr>
        <w:rPr>
          <w:sz w:val="28"/>
          <w:szCs w:val="28"/>
        </w:rPr>
      </w:pPr>
      <w:r w:rsidRPr="001933D2">
        <w:rPr>
          <w:sz w:val="28"/>
          <w:szCs w:val="28"/>
        </w:rPr>
        <w:t>School has changed since you were last h</w:t>
      </w:r>
      <w:r w:rsidR="002860DA">
        <w:rPr>
          <w:sz w:val="28"/>
          <w:szCs w:val="28"/>
        </w:rPr>
        <w:t>ere and we have some new rules and</w:t>
      </w:r>
    </w:p>
    <w:p w14:paraId="0C2C3E4F" w14:textId="77777777" w:rsidR="00081D8C" w:rsidRDefault="002860DA" w:rsidP="001933D2">
      <w:pPr>
        <w:rPr>
          <w:sz w:val="28"/>
          <w:szCs w:val="28"/>
        </w:rPr>
      </w:pPr>
      <w:r>
        <w:rPr>
          <w:sz w:val="28"/>
          <w:szCs w:val="28"/>
        </w:rPr>
        <w:t>responsibilities for you. You need to follow all of them to keep you safe. I know you may want to hug your friends but you can’</w:t>
      </w:r>
      <w:r w:rsidR="00081D8C">
        <w:rPr>
          <w:sz w:val="28"/>
          <w:szCs w:val="28"/>
        </w:rPr>
        <w:t>t do that at the moment.</w:t>
      </w:r>
    </w:p>
    <w:p w14:paraId="185F1293" w14:textId="77777777" w:rsidR="00081D8C" w:rsidRDefault="002860DA" w:rsidP="00081D8C">
      <w:pPr>
        <w:rPr>
          <w:noProof/>
          <w:sz w:val="28"/>
          <w:szCs w:val="28"/>
          <w:lang w:bidi="ar-SA"/>
        </w:rPr>
      </w:pPr>
      <w:r>
        <w:rPr>
          <w:b/>
          <w:sz w:val="28"/>
          <w:szCs w:val="28"/>
        </w:rPr>
        <w:t>These are the n</w:t>
      </w:r>
      <w:r w:rsidR="00D304B9">
        <w:rPr>
          <w:b/>
          <w:sz w:val="28"/>
          <w:szCs w:val="28"/>
        </w:rPr>
        <w:t>ew rules we need you to follow:</w:t>
      </w:r>
      <w:r w:rsidR="00081D8C" w:rsidRPr="00081D8C">
        <w:rPr>
          <w:noProof/>
          <w:sz w:val="28"/>
          <w:szCs w:val="28"/>
          <w:lang w:bidi="ar-SA"/>
        </w:rPr>
        <w:t xml:space="preserve"> </w:t>
      </w:r>
      <w:r w:rsidR="00081D8C">
        <w:rPr>
          <w:noProof/>
          <w:sz w:val="28"/>
          <w:szCs w:val="28"/>
          <w:lang w:bidi="ar-SA"/>
        </w:rPr>
        <w:t xml:space="preserve">                          </w:t>
      </w:r>
    </w:p>
    <w:p w14:paraId="12585BE2" w14:textId="77777777" w:rsidR="00081D8C" w:rsidRDefault="00081D8C" w:rsidP="00081D8C">
      <w:pPr>
        <w:rPr>
          <w:noProof/>
          <w:sz w:val="28"/>
          <w:szCs w:val="28"/>
          <w:lang w:bidi="ar-SA"/>
        </w:rPr>
      </w:pPr>
    </w:p>
    <w:p w14:paraId="60E56D7A" w14:textId="77777777" w:rsidR="006746BE" w:rsidRDefault="002860DA" w:rsidP="00081D8C">
      <w:pPr>
        <w:pStyle w:val="ListParagraph"/>
        <w:numPr>
          <w:ilvl w:val="0"/>
          <w:numId w:val="3"/>
        </w:numPr>
        <w:rPr>
          <w:sz w:val="28"/>
          <w:szCs w:val="28"/>
        </w:rPr>
      </w:pPr>
      <w:r w:rsidRPr="61132EBE">
        <w:rPr>
          <w:sz w:val="28"/>
          <w:szCs w:val="28"/>
        </w:rPr>
        <w:t xml:space="preserve">Wait outside the gate with your parent until it is time </w:t>
      </w:r>
      <w:r w:rsidR="00D304B9" w:rsidRPr="61132EBE">
        <w:rPr>
          <w:sz w:val="28"/>
          <w:szCs w:val="28"/>
        </w:rPr>
        <w:t>for you</w:t>
      </w:r>
      <w:r w:rsidR="00081D8C" w:rsidRPr="61132EBE">
        <w:rPr>
          <w:sz w:val="28"/>
          <w:szCs w:val="28"/>
        </w:rPr>
        <w:t xml:space="preserve"> </w:t>
      </w:r>
      <w:r w:rsidR="00D304B9" w:rsidRPr="61132EBE">
        <w:rPr>
          <w:sz w:val="28"/>
          <w:szCs w:val="28"/>
        </w:rPr>
        <w:t>to come in</w:t>
      </w:r>
      <w:r w:rsidR="00081D8C" w:rsidRPr="61132EBE">
        <w:rPr>
          <w:sz w:val="28"/>
          <w:szCs w:val="28"/>
        </w:rPr>
        <w:t xml:space="preserve"> making sure you</w:t>
      </w:r>
      <w:r w:rsidR="00D304B9" w:rsidRPr="61132EBE">
        <w:rPr>
          <w:sz w:val="28"/>
          <w:szCs w:val="28"/>
        </w:rPr>
        <w:t xml:space="preserve"> are 2m away from other pupils and their parent.</w:t>
      </w:r>
      <w:r w:rsidR="00081D8C" w:rsidRPr="61132EBE">
        <w:rPr>
          <w:sz w:val="28"/>
          <w:szCs w:val="28"/>
        </w:rPr>
        <w:t xml:space="preserve">  </w:t>
      </w:r>
    </w:p>
    <w:p w14:paraId="62C9B5B5" w14:textId="664785D0" w:rsidR="00081D8C" w:rsidRDefault="00081D8C" w:rsidP="006746BE">
      <w:pPr>
        <w:pStyle w:val="ListParagraph"/>
        <w:ind w:left="787" w:firstLine="0"/>
        <w:rPr>
          <w:sz w:val="28"/>
          <w:szCs w:val="28"/>
        </w:rPr>
      </w:pPr>
      <w:r w:rsidRPr="61132EBE">
        <w:rPr>
          <w:sz w:val="28"/>
          <w:szCs w:val="28"/>
        </w:rPr>
        <w:t xml:space="preserve"> </w:t>
      </w:r>
    </w:p>
    <w:p w14:paraId="57740396" w14:textId="24677ECE" w:rsidR="61132EBE" w:rsidRDefault="006746BE" w:rsidP="61132EBE">
      <w:pPr>
        <w:pStyle w:val="ListParagraph"/>
        <w:numPr>
          <w:ilvl w:val="0"/>
          <w:numId w:val="3"/>
        </w:numPr>
        <w:rPr>
          <w:sz w:val="28"/>
          <w:szCs w:val="28"/>
        </w:rPr>
      </w:pPr>
      <w:r w:rsidRPr="484A5459">
        <w:rPr>
          <w:sz w:val="28"/>
          <w:szCs w:val="28"/>
        </w:rPr>
        <w:t xml:space="preserve">Don’t touch other children or staff </w:t>
      </w:r>
    </w:p>
    <w:p w14:paraId="6F4CBAF7" w14:textId="77777777" w:rsidR="00917600" w:rsidRDefault="00917600" w:rsidP="00917600">
      <w:pPr>
        <w:pStyle w:val="ListParagraph"/>
        <w:ind w:left="787" w:firstLine="0"/>
        <w:rPr>
          <w:sz w:val="28"/>
          <w:szCs w:val="28"/>
        </w:rPr>
      </w:pPr>
    </w:p>
    <w:p w14:paraId="6DAD8A3E" w14:textId="77777777" w:rsidR="00081D8C" w:rsidRDefault="00081D8C" w:rsidP="00081D8C">
      <w:pPr>
        <w:pStyle w:val="ListParagraph"/>
        <w:numPr>
          <w:ilvl w:val="0"/>
          <w:numId w:val="3"/>
        </w:numPr>
        <w:rPr>
          <w:sz w:val="28"/>
          <w:szCs w:val="28"/>
        </w:rPr>
      </w:pPr>
      <w:r>
        <w:rPr>
          <w:sz w:val="28"/>
          <w:szCs w:val="28"/>
        </w:rPr>
        <w:t>Sit at your desk. Your teacher will show you which one is yours. You will stay at the same desk and have all your equipment in your own tray. Put your lunch and water bottle under your desk and hang your coat on the back of your chair.</w:t>
      </w:r>
    </w:p>
    <w:p w14:paraId="359D57BF" w14:textId="77777777" w:rsidR="00917600" w:rsidRPr="00917600" w:rsidRDefault="00917600" w:rsidP="00917600">
      <w:pPr>
        <w:rPr>
          <w:sz w:val="28"/>
          <w:szCs w:val="28"/>
        </w:rPr>
      </w:pPr>
    </w:p>
    <w:p w14:paraId="703C1187" w14:textId="77777777" w:rsidR="00081D8C" w:rsidRDefault="00081D8C" w:rsidP="00081D8C">
      <w:pPr>
        <w:pStyle w:val="ListParagraph"/>
        <w:numPr>
          <w:ilvl w:val="0"/>
          <w:numId w:val="3"/>
        </w:numPr>
        <w:rPr>
          <w:sz w:val="28"/>
          <w:szCs w:val="28"/>
        </w:rPr>
      </w:pPr>
      <w:r>
        <w:rPr>
          <w:sz w:val="28"/>
          <w:szCs w:val="28"/>
        </w:rPr>
        <w:t xml:space="preserve">Wash your hands when your teacher asks you to. </w:t>
      </w:r>
    </w:p>
    <w:p w14:paraId="4B794B66" w14:textId="77777777" w:rsidR="00917600" w:rsidRDefault="00917600" w:rsidP="00917600">
      <w:pPr>
        <w:pStyle w:val="ListParagraph"/>
        <w:ind w:left="787" w:firstLine="0"/>
        <w:rPr>
          <w:sz w:val="28"/>
          <w:szCs w:val="28"/>
        </w:rPr>
      </w:pPr>
    </w:p>
    <w:p w14:paraId="074E5C81" w14:textId="77777777" w:rsidR="00081D8C" w:rsidRDefault="00081D8C" w:rsidP="00081D8C">
      <w:pPr>
        <w:pStyle w:val="ListParagraph"/>
        <w:numPr>
          <w:ilvl w:val="0"/>
          <w:numId w:val="3"/>
        </w:numPr>
        <w:rPr>
          <w:sz w:val="28"/>
          <w:szCs w:val="28"/>
        </w:rPr>
      </w:pPr>
      <w:r>
        <w:rPr>
          <w:sz w:val="28"/>
          <w:szCs w:val="28"/>
        </w:rPr>
        <w:t>Ask a member of staff when you need to go to the toilet. Wash your hands very carefully afterwards. You may only go one at a time.</w:t>
      </w:r>
    </w:p>
    <w:p w14:paraId="643F692C" w14:textId="77777777" w:rsidR="00917600" w:rsidRPr="00917600" w:rsidRDefault="00917600" w:rsidP="00917600">
      <w:pPr>
        <w:rPr>
          <w:sz w:val="28"/>
          <w:szCs w:val="28"/>
        </w:rPr>
      </w:pPr>
    </w:p>
    <w:p w14:paraId="6FB2B28B" w14:textId="77777777" w:rsidR="00081D8C" w:rsidRDefault="00081D8C" w:rsidP="00081D8C">
      <w:pPr>
        <w:pStyle w:val="ListParagraph"/>
        <w:numPr>
          <w:ilvl w:val="0"/>
          <w:numId w:val="3"/>
        </w:numPr>
        <w:rPr>
          <w:sz w:val="28"/>
          <w:szCs w:val="28"/>
        </w:rPr>
      </w:pPr>
      <w:r>
        <w:rPr>
          <w:sz w:val="28"/>
          <w:szCs w:val="28"/>
        </w:rPr>
        <w:t>If you sneeze it’s very important to use a tissue and throw the tissue into the special bin. If you cough it must be into your elbow.</w:t>
      </w:r>
    </w:p>
    <w:p w14:paraId="35787E79" w14:textId="77777777" w:rsidR="00917600" w:rsidRPr="00917600" w:rsidRDefault="00917600" w:rsidP="00917600">
      <w:pPr>
        <w:rPr>
          <w:sz w:val="28"/>
          <w:szCs w:val="28"/>
        </w:rPr>
      </w:pPr>
    </w:p>
    <w:p w14:paraId="6A98CB16" w14:textId="70466721" w:rsidR="00081D8C" w:rsidRDefault="00081D8C" w:rsidP="00081D8C">
      <w:pPr>
        <w:pStyle w:val="ListParagraph"/>
        <w:numPr>
          <w:ilvl w:val="0"/>
          <w:numId w:val="3"/>
        </w:numPr>
        <w:rPr>
          <w:sz w:val="28"/>
          <w:szCs w:val="28"/>
        </w:rPr>
      </w:pPr>
      <w:r>
        <w:rPr>
          <w:sz w:val="28"/>
          <w:szCs w:val="28"/>
        </w:rPr>
        <w:t xml:space="preserve">You will </w:t>
      </w:r>
      <w:r w:rsidR="00917600">
        <w:rPr>
          <w:sz w:val="28"/>
          <w:szCs w:val="28"/>
        </w:rPr>
        <w:t>stay in your seat in class during lessons and to eat your lunch but will go outside for playti</w:t>
      </w:r>
      <w:r>
        <w:rPr>
          <w:sz w:val="28"/>
          <w:szCs w:val="28"/>
        </w:rPr>
        <w:t xml:space="preserve">mes and </w:t>
      </w:r>
      <w:r w:rsidR="00917600">
        <w:rPr>
          <w:sz w:val="28"/>
          <w:szCs w:val="28"/>
        </w:rPr>
        <w:t>lunchtime break.</w:t>
      </w:r>
      <w:r w:rsidR="006746BE">
        <w:rPr>
          <w:sz w:val="28"/>
          <w:szCs w:val="28"/>
        </w:rPr>
        <w:t xml:space="preserve"> At playtimes you will be given your own equipment and will be shown which games you are allowed to play- this will not include football or tag.</w:t>
      </w:r>
    </w:p>
    <w:p w14:paraId="02B3F0C0" w14:textId="77777777" w:rsidR="00917600" w:rsidRPr="00917600" w:rsidRDefault="00917600" w:rsidP="00917600">
      <w:pPr>
        <w:rPr>
          <w:sz w:val="28"/>
          <w:szCs w:val="28"/>
        </w:rPr>
      </w:pPr>
    </w:p>
    <w:p w14:paraId="4C279C7D" w14:textId="77777777" w:rsidR="00917600" w:rsidRPr="000A4877" w:rsidRDefault="00917600" w:rsidP="000A4877">
      <w:pPr>
        <w:pStyle w:val="ListParagraph"/>
        <w:numPr>
          <w:ilvl w:val="0"/>
          <w:numId w:val="3"/>
        </w:numPr>
        <w:rPr>
          <w:sz w:val="28"/>
          <w:szCs w:val="28"/>
        </w:rPr>
      </w:pPr>
      <w:r>
        <w:rPr>
          <w:sz w:val="28"/>
          <w:szCs w:val="28"/>
        </w:rPr>
        <w:t xml:space="preserve">If you have a question put your hand up and someone will help you. Stay in your seat. </w:t>
      </w:r>
    </w:p>
    <w:p w14:paraId="26AB3DBB" w14:textId="77777777" w:rsidR="00917600" w:rsidRPr="00081D8C" w:rsidRDefault="1D2A9D91" w:rsidP="00917600">
      <w:pPr>
        <w:pStyle w:val="ListParagraph"/>
        <w:ind w:left="787" w:firstLine="0"/>
        <w:rPr>
          <w:sz w:val="28"/>
          <w:szCs w:val="28"/>
        </w:rPr>
      </w:pPr>
      <w:r>
        <w:rPr>
          <w:noProof/>
          <w:lang w:bidi="ar-SA"/>
        </w:rPr>
        <w:drawing>
          <wp:inline distT="0" distB="0" distL="0" distR="0" wp14:anchorId="5E483A83" wp14:editId="7B86E76F">
            <wp:extent cx="1252708" cy="1413934"/>
            <wp:effectExtent l="0" t="0" r="0" b="0"/>
            <wp:docPr id="19166470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52708" cy="1413934"/>
                    </a:xfrm>
                    <a:prstGeom prst="rect">
                      <a:avLst/>
                    </a:prstGeom>
                  </pic:spPr>
                </pic:pic>
              </a:graphicData>
            </a:graphic>
          </wp:inline>
        </w:drawing>
      </w:r>
      <w:r w:rsidRPr="484A5459">
        <w:rPr>
          <w:sz w:val="28"/>
          <w:szCs w:val="28"/>
        </w:rPr>
        <w:t xml:space="preserve">                       </w:t>
      </w:r>
      <w:r>
        <w:rPr>
          <w:noProof/>
          <w:lang w:bidi="ar-SA"/>
        </w:rPr>
        <w:drawing>
          <wp:inline distT="0" distB="0" distL="0" distR="0" wp14:anchorId="6C651092" wp14:editId="5445CDEB">
            <wp:extent cx="3158067" cy="2368550"/>
            <wp:effectExtent l="0" t="0" r="0" b="0"/>
            <wp:docPr id="84865149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58067" cy="2368550"/>
                    </a:xfrm>
                    <a:prstGeom prst="rect">
                      <a:avLst/>
                    </a:prstGeom>
                  </pic:spPr>
                </pic:pic>
              </a:graphicData>
            </a:graphic>
          </wp:inline>
        </w:drawing>
      </w:r>
    </w:p>
    <w:p w14:paraId="126C0302" w14:textId="77777777" w:rsidR="002860DA" w:rsidRPr="00081D8C" w:rsidRDefault="002860DA" w:rsidP="00917600">
      <w:pPr>
        <w:pStyle w:val="ListParagraph"/>
        <w:ind w:left="787" w:firstLine="0"/>
        <w:rPr>
          <w:sz w:val="28"/>
          <w:szCs w:val="28"/>
        </w:rPr>
      </w:pPr>
    </w:p>
    <w:p w14:paraId="54BC0F8F" w14:textId="77777777" w:rsidR="00D304B9" w:rsidRDefault="00D304B9" w:rsidP="00D304B9">
      <w:pPr>
        <w:pStyle w:val="ListParagraph"/>
        <w:ind w:left="720" w:firstLine="0"/>
        <w:jc w:val="center"/>
        <w:rPr>
          <w:sz w:val="28"/>
          <w:szCs w:val="28"/>
        </w:rPr>
      </w:pPr>
    </w:p>
    <w:p w14:paraId="4DADC4C1" w14:textId="77777777" w:rsidR="00D304B9" w:rsidRDefault="00D304B9" w:rsidP="00D304B9">
      <w:pPr>
        <w:rPr>
          <w:sz w:val="28"/>
          <w:szCs w:val="28"/>
        </w:rPr>
      </w:pPr>
    </w:p>
    <w:p w14:paraId="1E61F7DB" w14:textId="77777777" w:rsidR="00D304B9" w:rsidRDefault="00081D8C" w:rsidP="00D304B9">
      <w:pPr>
        <w:jc w:val="center"/>
        <w:rPr>
          <w:sz w:val="28"/>
          <w:szCs w:val="28"/>
        </w:rPr>
      </w:pPr>
      <w:r>
        <w:rPr>
          <w:sz w:val="28"/>
          <w:szCs w:val="28"/>
        </w:rPr>
        <w:t xml:space="preserve">                                                                                          </w:t>
      </w:r>
    </w:p>
    <w:p w14:paraId="2F6E5AEF" w14:textId="77777777" w:rsidR="00D304B9" w:rsidRPr="00D304B9" w:rsidRDefault="00D304B9" w:rsidP="00D304B9">
      <w:pPr>
        <w:rPr>
          <w:sz w:val="28"/>
          <w:szCs w:val="28"/>
        </w:rPr>
        <w:sectPr w:rsidR="00D304B9" w:rsidRPr="00D304B9" w:rsidSect="001933D2">
          <w:pgSz w:w="11900" w:h="17340"/>
          <w:pgMar w:top="1200" w:right="460" w:bottom="1200" w:left="760" w:header="0" w:footer="1012"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37A35C84" w14:textId="77777777" w:rsidR="008752FE" w:rsidRDefault="008752FE" w:rsidP="004E778D">
      <w:pPr>
        <w:spacing w:before="57"/>
        <w:ind w:right="103"/>
        <w:jc w:val="right"/>
      </w:pPr>
    </w:p>
    <w:sectPr w:rsidR="008752FE" w:rsidSect="001933D2">
      <w:footerReference w:type="default" r:id="rId24"/>
      <w:pgSz w:w="11900" w:h="17340"/>
      <w:pgMar w:top="780" w:right="460" w:bottom="1200" w:left="760" w:header="0" w:footer="1012"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E546" w14:textId="77777777" w:rsidR="00647496" w:rsidRDefault="004E778D">
      <w:r>
        <w:separator/>
      </w:r>
    </w:p>
  </w:endnote>
  <w:endnote w:type="continuationSeparator" w:id="0">
    <w:p w14:paraId="2B4B0F30" w14:textId="77777777" w:rsidR="00647496" w:rsidRDefault="004E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8F63" w14:textId="24412B5D" w:rsidR="008752FE" w:rsidRDefault="004E778D">
    <w:pPr>
      <w:pStyle w:val="BodyText"/>
      <w:spacing w:line="14" w:lineRule="auto"/>
      <w:rPr>
        <w:sz w:val="20"/>
      </w:rPr>
    </w:pPr>
    <w:r>
      <w:rPr>
        <w:noProof/>
        <w:lang w:bidi="ar-SA"/>
      </w:rPr>
      <mc:AlternateContent>
        <mc:Choice Requires="wps">
          <w:drawing>
            <wp:anchor distT="0" distB="0" distL="114300" distR="114300" simplePos="0" relativeHeight="251467776" behindDoc="1" locked="0" layoutInCell="1" allowOverlap="1" wp14:anchorId="749371D3" wp14:editId="09D0A471">
              <wp:simplePos x="0" y="0"/>
              <wp:positionH relativeFrom="page">
                <wp:posOffset>7051040</wp:posOffset>
              </wp:positionH>
              <wp:positionV relativeFrom="page">
                <wp:posOffset>10228580</wp:posOffset>
              </wp:positionV>
              <wp:extent cx="147320" cy="1657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72091" w14:textId="5596EC22" w:rsidR="008752FE" w:rsidRDefault="004E778D">
                          <w:pPr>
                            <w:spacing w:line="245" w:lineRule="exact"/>
                            <w:ind w:left="60"/>
                          </w:pPr>
                          <w:r>
                            <w:fldChar w:fldCharType="begin"/>
                          </w:r>
                          <w:r>
                            <w:instrText xml:space="preserve"> PAGE </w:instrText>
                          </w:r>
                          <w:r>
                            <w:fldChar w:fldCharType="separate"/>
                          </w:r>
                          <w:r w:rsidR="008E4FE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371D3" id="_x0000_t202" coordsize="21600,21600" o:spt="202" path="m,l,21600r21600,l21600,xe">
              <v:stroke joinstyle="miter"/>
              <v:path gradientshapeok="t" o:connecttype="rect"/>
            </v:shapetype>
            <v:shape id="Text Box 2" o:spid="_x0000_s1026" type="#_x0000_t202" style="position:absolute;margin-left:555.2pt;margin-top:805.4pt;width:11.6pt;height:13.0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wBqw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" filled="f" stroked="f">
              <v:textbox inset="0,0,0,0">
                <w:txbxContent>
                  <w:p w14:paraId="48672091" w14:textId="5596EC22" w:rsidR="008752FE" w:rsidRDefault="004E778D">
                    <w:pPr>
                      <w:spacing w:line="245" w:lineRule="exact"/>
                      <w:ind w:left="60"/>
                    </w:pPr>
                    <w:r>
                      <w:fldChar w:fldCharType="begin"/>
                    </w:r>
                    <w:r>
                      <w:instrText xml:space="preserve"> PAGE </w:instrText>
                    </w:r>
                    <w:r>
                      <w:fldChar w:fldCharType="separate"/>
                    </w:r>
                    <w:r w:rsidR="008E4FEE">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EBC4" w14:textId="083671E3" w:rsidR="008752FE" w:rsidRDefault="004E778D">
    <w:pPr>
      <w:pStyle w:val="BodyText"/>
      <w:spacing w:line="14" w:lineRule="auto"/>
      <w:rPr>
        <w:sz w:val="20"/>
      </w:rPr>
    </w:pPr>
    <w:r>
      <w:rPr>
        <w:noProof/>
        <w:lang w:bidi="ar-SA"/>
      </w:rPr>
      <mc:AlternateContent>
        <mc:Choice Requires="wps">
          <w:drawing>
            <wp:anchor distT="0" distB="0" distL="114300" distR="114300" simplePos="0" relativeHeight="251468800" behindDoc="1" locked="0" layoutInCell="1" allowOverlap="1" wp14:anchorId="57829A52" wp14:editId="6515965E">
              <wp:simplePos x="0" y="0"/>
              <wp:positionH relativeFrom="page">
                <wp:posOffset>6492875</wp:posOffset>
              </wp:positionH>
              <wp:positionV relativeFrom="page">
                <wp:posOffset>10228580</wp:posOffset>
              </wp:positionV>
              <wp:extent cx="717550" cy="16573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C951" w14:textId="77777777" w:rsidR="008752FE" w:rsidRDefault="004E778D">
                          <w:pPr>
                            <w:spacing w:line="245" w:lineRule="exact"/>
                            <w:ind w:left="20"/>
                          </w:pPr>
                          <w: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29A52" id="_x0000_t202" coordsize="21600,21600" o:spt="202" path="m,l,21600r21600,l21600,xe">
              <v:stroke joinstyle="miter"/>
              <v:path gradientshapeok="t" o:connecttype="rect"/>
            </v:shapetype>
            <v:shape id="Text Box 1" o:spid="_x0000_s1027" type="#_x0000_t202" style="position:absolute;margin-left:511.25pt;margin-top:805.4pt;width:56.5pt;height:13.0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" filled="f" stroked="f">
              <v:textbox inset="0,0,0,0">
                <w:txbxContent>
                  <w:p w14:paraId="7603C951" w14:textId="77777777" w:rsidR="008752FE" w:rsidRDefault="004E778D">
                    <w:pPr>
                      <w:spacing w:line="245" w:lineRule="exact"/>
                      <w:ind w:left="20"/>
                    </w:pPr>
                    <w:r>
                      <w:t>APPENDIX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1BE0" w14:textId="77777777" w:rsidR="00647496" w:rsidRDefault="004E778D">
      <w:r>
        <w:separator/>
      </w:r>
    </w:p>
  </w:footnote>
  <w:footnote w:type="continuationSeparator" w:id="0">
    <w:p w14:paraId="0E291858" w14:textId="77777777" w:rsidR="00647496" w:rsidRDefault="004E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356E2"/>
    <w:multiLevelType w:val="hybridMultilevel"/>
    <w:tmpl w:val="DDD2528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48094535"/>
    <w:multiLevelType w:val="hybridMultilevel"/>
    <w:tmpl w:val="80B6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12374"/>
    <w:multiLevelType w:val="hybridMultilevel"/>
    <w:tmpl w:val="BA00441A"/>
    <w:lvl w:ilvl="0" w:tplc="F40276FC">
      <w:numFmt w:val="bullet"/>
      <w:lvlText w:val=""/>
      <w:lvlJc w:val="left"/>
      <w:pPr>
        <w:ind w:left="836" w:hanging="361"/>
      </w:pPr>
      <w:rPr>
        <w:rFonts w:hint="default"/>
        <w:w w:val="100"/>
        <w:lang w:val="en-GB" w:eastAsia="en-GB" w:bidi="en-GB"/>
      </w:rPr>
    </w:lvl>
    <w:lvl w:ilvl="1" w:tplc="48007AC6">
      <w:numFmt w:val="bullet"/>
      <w:lvlText w:val=""/>
      <w:lvlJc w:val="left"/>
      <w:pPr>
        <w:ind w:left="1467" w:hanging="360"/>
      </w:pPr>
      <w:rPr>
        <w:rFonts w:ascii="Symbol" w:eastAsia="Symbol" w:hAnsi="Symbol" w:cs="Symbol" w:hint="default"/>
        <w:w w:val="100"/>
        <w:sz w:val="24"/>
        <w:szCs w:val="24"/>
        <w:lang w:val="en-GB" w:eastAsia="en-GB" w:bidi="en-GB"/>
      </w:rPr>
    </w:lvl>
    <w:lvl w:ilvl="2" w:tplc="7B501A48">
      <w:numFmt w:val="bullet"/>
      <w:lvlText w:val="•"/>
      <w:lvlJc w:val="left"/>
      <w:pPr>
        <w:ind w:left="2484" w:hanging="360"/>
      </w:pPr>
      <w:rPr>
        <w:rFonts w:hint="default"/>
        <w:lang w:val="en-GB" w:eastAsia="en-GB" w:bidi="en-GB"/>
      </w:rPr>
    </w:lvl>
    <w:lvl w:ilvl="3" w:tplc="A1C0F336">
      <w:numFmt w:val="bullet"/>
      <w:lvlText w:val="•"/>
      <w:lvlJc w:val="left"/>
      <w:pPr>
        <w:ind w:left="3508" w:hanging="360"/>
      </w:pPr>
      <w:rPr>
        <w:rFonts w:hint="default"/>
        <w:lang w:val="en-GB" w:eastAsia="en-GB" w:bidi="en-GB"/>
      </w:rPr>
    </w:lvl>
    <w:lvl w:ilvl="4" w:tplc="0A768AD8">
      <w:numFmt w:val="bullet"/>
      <w:lvlText w:val="•"/>
      <w:lvlJc w:val="left"/>
      <w:pPr>
        <w:ind w:left="4533" w:hanging="360"/>
      </w:pPr>
      <w:rPr>
        <w:rFonts w:hint="default"/>
        <w:lang w:val="en-GB" w:eastAsia="en-GB" w:bidi="en-GB"/>
      </w:rPr>
    </w:lvl>
    <w:lvl w:ilvl="5" w:tplc="F3FA5E62">
      <w:numFmt w:val="bullet"/>
      <w:lvlText w:val="•"/>
      <w:lvlJc w:val="left"/>
      <w:pPr>
        <w:ind w:left="5557" w:hanging="360"/>
      </w:pPr>
      <w:rPr>
        <w:rFonts w:hint="default"/>
        <w:lang w:val="en-GB" w:eastAsia="en-GB" w:bidi="en-GB"/>
      </w:rPr>
    </w:lvl>
    <w:lvl w:ilvl="6" w:tplc="46C0C1D0">
      <w:numFmt w:val="bullet"/>
      <w:lvlText w:val="•"/>
      <w:lvlJc w:val="left"/>
      <w:pPr>
        <w:ind w:left="6581" w:hanging="360"/>
      </w:pPr>
      <w:rPr>
        <w:rFonts w:hint="default"/>
        <w:lang w:val="en-GB" w:eastAsia="en-GB" w:bidi="en-GB"/>
      </w:rPr>
    </w:lvl>
    <w:lvl w:ilvl="7" w:tplc="D018A5C2">
      <w:numFmt w:val="bullet"/>
      <w:lvlText w:val="•"/>
      <w:lvlJc w:val="left"/>
      <w:pPr>
        <w:ind w:left="7606" w:hanging="360"/>
      </w:pPr>
      <w:rPr>
        <w:rFonts w:hint="default"/>
        <w:lang w:val="en-GB" w:eastAsia="en-GB" w:bidi="en-GB"/>
      </w:rPr>
    </w:lvl>
    <w:lvl w:ilvl="8" w:tplc="97007892">
      <w:numFmt w:val="bullet"/>
      <w:lvlText w:val="•"/>
      <w:lvlJc w:val="left"/>
      <w:pPr>
        <w:ind w:left="8630"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FE"/>
    <w:rsid w:val="00081D8C"/>
    <w:rsid w:val="000A4877"/>
    <w:rsid w:val="001933D2"/>
    <w:rsid w:val="002860DA"/>
    <w:rsid w:val="004157B9"/>
    <w:rsid w:val="004C1D26"/>
    <w:rsid w:val="004E778D"/>
    <w:rsid w:val="00647496"/>
    <w:rsid w:val="006746BE"/>
    <w:rsid w:val="008752FE"/>
    <w:rsid w:val="008E4FEE"/>
    <w:rsid w:val="00917600"/>
    <w:rsid w:val="00D304B9"/>
    <w:rsid w:val="182B75A7"/>
    <w:rsid w:val="1D2A9D91"/>
    <w:rsid w:val="2611C4A7"/>
    <w:rsid w:val="275F4796"/>
    <w:rsid w:val="281FF49B"/>
    <w:rsid w:val="2A10190C"/>
    <w:rsid w:val="36DE2245"/>
    <w:rsid w:val="402DC623"/>
    <w:rsid w:val="484A5459"/>
    <w:rsid w:val="61132EBE"/>
    <w:rsid w:val="7424CB95"/>
    <w:rsid w:val="77C7B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4DBD0"/>
  <w15:docId w15:val="{7ECE02E4-C893-4021-919E-04A29D5A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pPr>
      <w:spacing w:line="341" w:lineRule="exact"/>
      <w:ind w:left="107"/>
    </w:pPr>
  </w:style>
  <w:style w:type="character" w:styleId="Hyperlink">
    <w:name w:val="Hyperlink"/>
    <w:basedOn w:val="DefaultParagraphFont"/>
    <w:uiPriority w:val="99"/>
    <w:unhideWhenUsed/>
    <w:rsid w:val="001933D2"/>
    <w:rPr>
      <w:color w:val="0000FF" w:themeColor="hyperlink"/>
      <w:u w:val="single"/>
    </w:rPr>
  </w:style>
  <w:style w:type="paragraph" w:styleId="BalloonText">
    <w:name w:val="Balloon Text"/>
    <w:basedOn w:val="Normal"/>
    <w:link w:val="BalloonTextChar"/>
    <w:uiPriority w:val="99"/>
    <w:semiHidden/>
    <w:unhideWhenUsed/>
    <w:rsid w:val="004E778D"/>
    <w:rPr>
      <w:rFonts w:ascii="Segoe UI" w:hAnsi="Segoe UI"/>
      <w:sz w:val="18"/>
      <w:szCs w:val="18"/>
    </w:rPr>
  </w:style>
  <w:style w:type="character" w:customStyle="1" w:styleId="BalloonTextChar">
    <w:name w:val="Balloon Text Char"/>
    <w:basedOn w:val="DefaultParagraphFont"/>
    <w:link w:val="BalloonText"/>
    <w:uiPriority w:val="99"/>
    <w:semiHidden/>
    <w:rsid w:val="004E778D"/>
    <w:rPr>
      <w:rFonts w:ascii="Segoe UI" w:eastAsia="Calibri" w:hAnsi="Segoe UI" w:cs="Calibr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eparing-for-the-wider-opening-of-schools-from-1-june" TargetMode="External"/><Relationship Id="rId18" Type="http://schemas.openxmlformats.org/officeDocument/2006/relationships/hyperlink" Target="https://www.gov.uk/coronavi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upilinclusion@wigan.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preparing-for-the-wider-opening-of-schools-from-1-june/planning-guide-for-primary-schoo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reparing-for-the-wider-opening-of-schools-from-1-june/planning-guide-for-primary-schools" TargetMode="External"/><Relationship Id="rId20" Type="http://schemas.openxmlformats.org/officeDocument/2006/relationships/hyperlink" Target="https://assets.publishing.service.gov.uk/government/uploads/system/uploads/attachment_data/file/641418/20170831_Exclusion_Stat_guidance_Web_ver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preparing-for-the-wider-opening-of-schools-from-1-june/planning-guide-for-primary-schools" TargetMode="External"/><Relationship Id="rId23"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41418/20170831_Exclusion_Stat_guidance_Web_ver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paring-for-the-wider-opening-of-schools-from-1-june"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83FA5E46D2C48997D8929E900DFA5" ma:contentTypeVersion="13" ma:contentTypeDescription="Create a new document." ma:contentTypeScope="" ma:versionID="60d3c28160e4d19ab0f25acc586d9681">
  <xsd:schema xmlns:xsd="http://www.w3.org/2001/XMLSchema" xmlns:xs="http://www.w3.org/2001/XMLSchema" xmlns:p="http://schemas.microsoft.com/office/2006/metadata/properties" xmlns:ns1="http://schemas.microsoft.com/sharepoint/v3" xmlns:ns3="6b957395-9d15-4ae1-b876-6709bd050899" xmlns:ns4="6e68904a-b6b2-4a4c-98e0-1cae77cdc195" targetNamespace="http://schemas.microsoft.com/office/2006/metadata/properties" ma:root="true" ma:fieldsID="17112364a765dcfdaabad6fb1c1499c5" ns1:_="" ns3:_="" ns4:_="">
    <xsd:import namespace="http://schemas.microsoft.com/sharepoint/v3"/>
    <xsd:import namespace="6b957395-9d15-4ae1-b876-6709bd050899"/>
    <xsd:import namespace="6e68904a-b6b2-4a4c-98e0-1cae77cdc19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57395-9d15-4ae1-b876-6709bd0508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68904a-b6b2-4a4c-98e0-1cae77cdc1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2872-584F-4630-AA11-3C4E39BCD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57395-9d15-4ae1-b876-6709bd050899"/>
    <ds:schemaRef ds:uri="6e68904a-b6b2-4a4c-98e0-1cae77cdc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D59D1-03C3-4837-84AB-82EFEE8F707A}">
  <ds:schemaRefs>
    <ds:schemaRef ds:uri="http://schemas.microsoft.com/sharepoint/v3/contenttype/forms"/>
  </ds:schemaRefs>
</ds:datastoreItem>
</file>

<file path=customXml/itemProps3.xml><?xml version="1.0" encoding="utf-8"?>
<ds:datastoreItem xmlns:ds="http://schemas.openxmlformats.org/officeDocument/2006/customXml" ds:itemID="{4C609507-8CFA-4D91-837F-5BEEF2AF8F28}">
  <ds:schemaRefs>
    <ds:schemaRef ds:uri="http://purl.org/dc/dcmitype/"/>
    <ds:schemaRef ds:uri="http://schemas.microsoft.com/sharepoint/v3"/>
    <ds:schemaRef ds:uri="http://purl.org/dc/elements/1.1/"/>
    <ds:schemaRef ds:uri="http://schemas.microsoft.com/office/2006/documentManagement/types"/>
    <ds:schemaRef ds:uri="6e68904a-b6b2-4a4c-98e0-1cae77cdc195"/>
    <ds:schemaRef ds:uri="http://schemas.microsoft.com/office/infopath/2007/PartnerControls"/>
    <ds:schemaRef ds:uri="http://purl.org/dc/terms/"/>
    <ds:schemaRef ds:uri="http://schemas.openxmlformats.org/package/2006/metadata/core-properties"/>
    <ds:schemaRef ds:uri="6b957395-9d15-4ae1-b876-6709bd0508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CBFEE8A-A4A0-4950-947B-AD548CCD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CC122957</dc:creator>
  <cp:lastModifiedBy>Mrs J Hassan</cp:lastModifiedBy>
  <cp:revision>2</cp:revision>
  <cp:lastPrinted>2020-06-09T11:08:00Z</cp:lastPrinted>
  <dcterms:created xsi:type="dcterms:W3CDTF">2020-06-10T12:28:00Z</dcterms:created>
  <dcterms:modified xsi:type="dcterms:W3CDTF">2020-06-10T12:28:00Z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for Office 365</vt:lpwstr>
  </property>
  <property fmtid="{D5CDD505-2E9C-101B-9397-08002B2CF9AE}" pid="4" name="LastSaved">
    <vt:filetime>2020-06-09T00:00:00Z</vt:filetime>
  </property>
  <property fmtid="{D5CDD505-2E9C-101B-9397-08002B2CF9AE}" pid="5" name="ContentTypeId">
    <vt:lpwstr>0x010100C2083FA5E46D2C48997D8929E900DFA5</vt:lpwstr>
  </property>
</Properties>
</file>