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007DB0A9" w:rsidR="00E66558" w:rsidRDefault="009D71E8" w:rsidP="004207E6">
      <w:pPr>
        <w:pStyle w:val="Heading1"/>
        <w:jc w:val="center"/>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7573EA">
        <w:t xml:space="preserve"> – St Patrick’s Catholic Primary School</w:t>
      </w:r>
    </w:p>
    <w:p w14:paraId="0B135EBF" w14:textId="477CD24B" w:rsidR="00FE4279" w:rsidRDefault="00FE4279" w:rsidP="00FE4279">
      <w:pPr>
        <w:pStyle w:val="Heading2"/>
        <w:rPr>
          <w:b w:val="0"/>
          <w:bCs/>
          <w:color w:val="auto"/>
          <w:sz w:val="24"/>
          <w:szCs w:val="24"/>
        </w:rPr>
      </w:pPr>
      <w:r w:rsidRPr="00FE4279">
        <w:rPr>
          <w:b w:val="0"/>
          <w:bCs/>
          <w:color w:val="auto"/>
          <w:sz w:val="24"/>
          <w:szCs w:val="24"/>
        </w:rPr>
        <w:t>St Patrick’s RC Primary School is a Christian community where</w:t>
      </w:r>
      <w:r w:rsidR="008D0EEA">
        <w:rPr>
          <w:b w:val="0"/>
          <w:bCs/>
          <w:color w:val="auto"/>
          <w:sz w:val="24"/>
          <w:szCs w:val="24"/>
        </w:rPr>
        <w:t xml:space="preserve"> </w:t>
      </w:r>
      <w:r w:rsidRPr="00FE4279">
        <w:rPr>
          <w:b w:val="0"/>
          <w:bCs/>
          <w:color w:val="auto"/>
          <w:sz w:val="24"/>
          <w:szCs w:val="24"/>
        </w:rPr>
        <w:t>care and respect are reflected in everything we do. We have high aspirations and ambitions for all our children with a clear focus on excellence and equity and we are determined to ensure that our children are given every chance to realise their full potential. Pupil premium funding represents a significant additional amount in our budget and this plan outlines how we will ensure it is spent to maximum effect.</w:t>
      </w:r>
    </w:p>
    <w:p w14:paraId="2A7D54B4" w14:textId="71B0149A" w:rsidR="00E66558" w:rsidRDefault="00FE4279" w:rsidP="00FE4279">
      <w:pPr>
        <w:pStyle w:val="Heading2"/>
      </w:pPr>
      <w:r w:rsidRPr="00FE4279">
        <w:rPr>
          <w:b w:val="0"/>
          <w:bCs/>
          <w:color w:val="auto"/>
          <w:sz w:val="24"/>
          <w:szCs w:val="24"/>
        </w:rPr>
        <w:t xml:space="preserve"> </w:t>
      </w:r>
      <w:r w:rsidR="009D71E8">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43BF932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43BF932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4AB8E109" w:rsidR="00E66558" w:rsidRDefault="001240F1">
            <w:pPr>
              <w:pStyle w:val="TableRow"/>
            </w:pPr>
            <w:r>
              <w:t>St Patrick’s Catholic Primary School</w:t>
            </w:r>
          </w:p>
        </w:tc>
      </w:tr>
      <w:tr w:rsidR="00E66558" w14:paraId="2A7D54BD" w14:textId="77777777" w:rsidTr="43BF932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0B729853" w:rsidR="00E66558" w:rsidRDefault="00F7187D">
            <w:pPr>
              <w:pStyle w:val="TableRow"/>
            </w:pPr>
            <w:r w:rsidRPr="00F7187D">
              <w:t>260</w:t>
            </w:r>
          </w:p>
        </w:tc>
      </w:tr>
      <w:tr w:rsidR="00E66558" w14:paraId="2A7D54C0" w14:textId="77777777" w:rsidTr="43BF932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19E7378C" w:rsidR="00E66558" w:rsidRDefault="00940642">
            <w:pPr>
              <w:pStyle w:val="TableRow"/>
            </w:pPr>
            <w:r>
              <w:t>7.6%</w:t>
            </w:r>
          </w:p>
        </w:tc>
      </w:tr>
      <w:tr w:rsidR="00E66558" w14:paraId="2A7D54C3" w14:textId="77777777" w:rsidTr="43BF932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3FCD69D4" w:rsidR="00E66558" w:rsidRDefault="00FE4279">
            <w:pPr>
              <w:pStyle w:val="TableRow"/>
            </w:pPr>
            <w:r>
              <w:t>3 years</w:t>
            </w:r>
          </w:p>
        </w:tc>
      </w:tr>
      <w:tr w:rsidR="00E66558" w14:paraId="2A7D54C6" w14:textId="77777777" w:rsidTr="43BF932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49525DBF" w:rsidR="00E66558" w:rsidRDefault="005F2061">
            <w:pPr>
              <w:pStyle w:val="TableRow"/>
            </w:pPr>
            <w:r>
              <w:t>15/09/2025</w:t>
            </w:r>
          </w:p>
        </w:tc>
      </w:tr>
      <w:tr w:rsidR="00E66558" w14:paraId="2A7D54C9" w14:textId="77777777" w:rsidTr="43BF932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640BE144" w:rsidR="00E66558" w:rsidRDefault="00654174">
            <w:pPr>
              <w:pStyle w:val="TableRow"/>
            </w:pPr>
            <w:r>
              <w:t>January 2</w:t>
            </w:r>
            <w:r w:rsidR="005F2061">
              <w:t>6</w:t>
            </w:r>
          </w:p>
        </w:tc>
      </w:tr>
      <w:tr w:rsidR="00E66558" w14:paraId="2A7D54CC" w14:textId="77777777" w:rsidTr="43BF932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1DAE368F" w:rsidR="00E66558" w:rsidRDefault="0F4B7601">
            <w:pPr>
              <w:pStyle w:val="TableRow"/>
            </w:pPr>
            <w:r>
              <w:t>S Williams</w:t>
            </w:r>
          </w:p>
        </w:tc>
      </w:tr>
      <w:tr w:rsidR="00E66558" w14:paraId="2A7D54CF" w14:textId="77777777" w:rsidTr="43BF932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3D017581" w:rsidR="00E66558" w:rsidRDefault="007159BA" w:rsidP="005F2061">
            <w:pPr>
              <w:pStyle w:val="TableRow"/>
              <w:ind w:left="0"/>
            </w:pPr>
            <w:r>
              <w:t xml:space="preserve">S Williams </w:t>
            </w:r>
          </w:p>
        </w:tc>
      </w:tr>
      <w:tr w:rsidR="00E66558" w14:paraId="2A7D54D2" w14:textId="77777777" w:rsidTr="43BF9328">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1" w14:textId="027C2FB5" w:rsidR="00E66558" w:rsidRDefault="00A303C9">
            <w:pPr>
              <w:pStyle w:val="TableRow"/>
            </w:pPr>
            <w:r>
              <w:t xml:space="preserve">Nick </w:t>
            </w:r>
            <w:r w:rsidR="00642B3A">
              <w:t>Mitchinson</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A295B" w14:textId="77777777" w:rsidR="00D41E52" w:rsidRPr="00D41E52" w:rsidRDefault="00D41E52" w:rsidP="00D41E52">
            <w:pPr>
              <w:pStyle w:val="TableRow"/>
            </w:pPr>
            <w:r w:rsidRPr="00D41E52">
              <w:t>£23,780.39</w:t>
            </w:r>
          </w:p>
          <w:p w14:paraId="2A7D54D8" w14:textId="6FDF1FE9" w:rsidR="00E66558" w:rsidRDefault="00E66558">
            <w:pPr>
              <w:pStyle w:val="TableRow"/>
            </w:pP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EFE1AB4" w:rsidR="00E66558" w:rsidRDefault="00D41E52">
            <w:pPr>
              <w:pStyle w:val="TableRow"/>
            </w:pPr>
            <w:r>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BEBFCA0" w:rsidR="00E66558" w:rsidRDefault="00D41E52" w:rsidP="00554121">
            <w:pPr>
              <w:pStyle w:val="TableRow"/>
              <w:ind w:left="0"/>
            </w:pPr>
            <w: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357B8" w14:textId="77777777" w:rsidR="00D41E52" w:rsidRPr="00D41E52" w:rsidRDefault="00D41E52" w:rsidP="00D41E52">
            <w:pPr>
              <w:pStyle w:val="TableRow"/>
            </w:pPr>
            <w:r w:rsidRPr="00D41E52">
              <w:t>£23,780.39</w:t>
            </w:r>
          </w:p>
          <w:p w14:paraId="2A7D54E2" w14:textId="5DD831DB" w:rsidR="00E66558" w:rsidRDefault="00E66558">
            <w:pPr>
              <w:pStyle w:val="TableRow"/>
            </w:pP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43BF9328">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254A6EB" w14:textId="77777777" w:rsidR="00E66558" w:rsidRPr="00D06D41" w:rsidRDefault="00AE5D2C" w:rsidP="00AE5D2C">
            <w:pPr>
              <w:spacing w:line="240" w:lineRule="auto"/>
              <w:jc w:val="center"/>
              <w:rPr>
                <w:rFonts w:ascii="Century Gothic" w:hAnsi="Century Gothic"/>
                <w:color w:val="00B050"/>
              </w:rPr>
            </w:pPr>
            <w:r w:rsidRPr="00D06D41">
              <w:rPr>
                <w:rFonts w:ascii="Century Gothic" w:hAnsi="Century Gothic"/>
                <w:color w:val="00B050"/>
              </w:rPr>
              <w:t>“If you are what you should be, you will set the whole world ablaze.”</w:t>
            </w:r>
          </w:p>
          <w:p w14:paraId="528D4A81" w14:textId="77777777" w:rsidR="00AE5D2C" w:rsidRPr="00D06D41" w:rsidRDefault="00AE5D2C" w:rsidP="00AE5D2C">
            <w:pPr>
              <w:spacing w:line="240" w:lineRule="auto"/>
              <w:jc w:val="right"/>
              <w:rPr>
                <w:i/>
                <w:iCs/>
                <w:sz w:val="20"/>
                <w:szCs w:val="20"/>
              </w:rPr>
            </w:pPr>
            <w:r w:rsidRPr="00D06D41">
              <w:rPr>
                <w:i/>
                <w:iCs/>
                <w:sz w:val="20"/>
                <w:szCs w:val="20"/>
              </w:rPr>
              <w:t>St Catherine of Siena</w:t>
            </w:r>
          </w:p>
          <w:p w14:paraId="04068A87" w14:textId="3A5E4A24" w:rsidR="00AE5D2C" w:rsidRDefault="00E10D2A" w:rsidP="0078520C">
            <w:pPr>
              <w:spacing w:line="276" w:lineRule="auto"/>
              <w:rPr>
                <w:sz w:val="20"/>
                <w:szCs w:val="20"/>
              </w:rPr>
            </w:pPr>
            <w:r>
              <w:rPr>
                <w:sz w:val="20"/>
                <w:szCs w:val="20"/>
              </w:rPr>
              <w:t>St Patrick’s Catholic Primary School is a Christian community, where care and res</w:t>
            </w:r>
            <w:r w:rsidR="00D63DC8">
              <w:rPr>
                <w:sz w:val="20"/>
                <w:szCs w:val="20"/>
              </w:rPr>
              <w:t xml:space="preserve">pect for all is reflected in </w:t>
            </w:r>
            <w:r w:rsidR="003301DB">
              <w:rPr>
                <w:sz w:val="20"/>
                <w:szCs w:val="20"/>
              </w:rPr>
              <w:t>everything</w:t>
            </w:r>
            <w:r w:rsidR="00D63DC8">
              <w:rPr>
                <w:sz w:val="20"/>
                <w:szCs w:val="20"/>
              </w:rPr>
              <w:t xml:space="preserve"> we do.</w:t>
            </w:r>
            <w:r w:rsidR="00DF0BE4">
              <w:rPr>
                <w:sz w:val="20"/>
                <w:szCs w:val="20"/>
              </w:rPr>
              <w:t xml:space="preserve"> We </w:t>
            </w:r>
            <w:r w:rsidR="00DF0BE4" w:rsidRPr="00DF0BE4">
              <w:rPr>
                <w:sz w:val="20"/>
                <w:szCs w:val="20"/>
              </w:rPr>
              <w:t>believe</w:t>
            </w:r>
            <w:r w:rsidR="00DF0BE4">
              <w:rPr>
                <w:sz w:val="20"/>
                <w:szCs w:val="20"/>
              </w:rPr>
              <w:t xml:space="preserve"> that</w:t>
            </w:r>
            <w:r w:rsidR="00DF0BE4" w:rsidRPr="00DF0BE4">
              <w:rPr>
                <w:sz w:val="20"/>
                <w:szCs w:val="20"/>
              </w:rPr>
              <w:t xml:space="preserve"> all students deserve equity and success through positive experiences which enrich their lives and ensure they know they are valued as learners, members of the community and children of God</w:t>
            </w:r>
            <w:r w:rsidR="00D36ABD">
              <w:rPr>
                <w:sz w:val="20"/>
                <w:szCs w:val="20"/>
              </w:rPr>
              <w:t xml:space="preserve">. </w:t>
            </w:r>
          </w:p>
          <w:p w14:paraId="7E51FF11" w14:textId="24E094D1" w:rsidR="0086726A" w:rsidRDefault="0086726A" w:rsidP="0078520C">
            <w:pPr>
              <w:spacing w:line="276" w:lineRule="auto"/>
              <w:rPr>
                <w:sz w:val="20"/>
                <w:szCs w:val="20"/>
              </w:rPr>
            </w:pPr>
            <w:r>
              <w:rPr>
                <w:sz w:val="20"/>
                <w:szCs w:val="20"/>
              </w:rPr>
              <w:t xml:space="preserve">We are deeply committed </w:t>
            </w:r>
            <w:r w:rsidR="00954931">
              <w:rPr>
                <w:sz w:val="20"/>
                <w:szCs w:val="20"/>
              </w:rPr>
              <w:t>to the holistic development</w:t>
            </w:r>
            <w:r w:rsidR="00014EB7">
              <w:rPr>
                <w:sz w:val="20"/>
                <w:szCs w:val="20"/>
              </w:rPr>
              <w:t xml:space="preserve"> of every student in our care and strive to provide a nurturing environment where every child, </w:t>
            </w:r>
            <w:r w:rsidR="00EA0D2D">
              <w:rPr>
                <w:sz w:val="20"/>
                <w:szCs w:val="20"/>
              </w:rPr>
              <w:t>irrespective of their background or circumstance</w:t>
            </w:r>
            <w:r w:rsidR="007A1FE7">
              <w:rPr>
                <w:sz w:val="20"/>
                <w:szCs w:val="20"/>
              </w:rPr>
              <w:t xml:space="preserve">, feels supported and inspired to thrive in all environments, </w:t>
            </w:r>
            <w:r w:rsidR="00990190">
              <w:rPr>
                <w:sz w:val="20"/>
                <w:szCs w:val="20"/>
              </w:rPr>
              <w:t>recognise what it takes to succeed</w:t>
            </w:r>
            <w:r w:rsidR="00E61DE0">
              <w:rPr>
                <w:sz w:val="20"/>
                <w:szCs w:val="20"/>
              </w:rPr>
              <w:t xml:space="preserve">, </w:t>
            </w:r>
            <w:r w:rsidR="00A07B31">
              <w:rPr>
                <w:sz w:val="20"/>
                <w:szCs w:val="20"/>
              </w:rPr>
              <w:t xml:space="preserve">to set aspirational goals and to </w:t>
            </w:r>
            <w:r w:rsidR="00E61DE0">
              <w:rPr>
                <w:sz w:val="20"/>
                <w:szCs w:val="20"/>
              </w:rPr>
              <w:t>work to their full potential so that they may achieve these.</w:t>
            </w:r>
          </w:p>
          <w:p w14:paraId="5EA3D1D9" w14:textId="75FDA039" w:rsidR="00CB11C8" w:rsidRDefault="00CB11C8" w:rsidP="0078520C">
            <w:pPr>
              <w:spacing w:line="276" w:lineRule="auto"/>
              <w:rPr>
                <w:sz w:val="20"/>
                <w:szCs w:val="20"/>
              </w:rPr>
            </w:pPr>
            <w:r>
              <w:rPr>
                <w:sz w:val="20"/>
                <w:szCs w:val="20"/>
              </w:rPr>
              <w:t>Our approach to pupil premium funding is rooted in a desire to ensure that</w:t>
            </w:r>
            <w:r w:rsidR="00EA5690">
              <w:rPr>
                <w:sz w:val="20"/>
                <w:szCs w:val="20"/>
              </w:rPr>
              <w:t xml:space="preserve"> each child can overcome barriers to learning, develop a strong sense of self-worth and flourish both in faith and academic </w:t>
            </w:r>
            <w:r w:rsidR="00F44920">
              <w:rPr>
                <w:sz w:val="20"/>
                <w:szCs w:val="20"/>
              </w:rPr>
              <w:t>excellence.</w:t>
            </w:r>
          </w:p>
          <w:p w14:paraId="65C559B9" w14:textId="77777777" w:rsidR="0038775C" w:rsidRDefault="004F6C51" w:rsidP="0078520C">
            <w:pPr>
              <w:spacing w:line="276" w:lineRule="auto"/>
              <w:rPr>
                <w:sz w:val="20"/>
                <w:szCs w:val="20"/>
              </w:rPr>
            </w:pPr>
            <w:r w:rsidRPr="004F6C51">
              <w:rPr>
                <w:sz w:val="20"/>
                <w:szCs w:val="20"/>
              </w:rPr>
              <w:t xml:space="preserve">Our routines and expectations are grounded in the ‘hierarchy of needs in education’ model created by Maslow and developed by our own SLT. </w:t>
            </w:r>
          </w:p>
          <w:p w14:paraId="504E3695" w14:textId="1536EF00" w:rsidR="00B83411" w:rsidRDefault="00B83411" w:rsidP="00B83411">
            <w:pPr>
              <w:spacing w:line="276" w:lineRule="auto"/>
              <w:jc w:val="center"/>
              <w:rPr>
                <w:sz w:val="20"/>
                <w:szCs w:val="20"/>
              </w:rPr>
            </w:pPr>
            <w:r w:rsidRPr="00B83411">
              <w:rPr>
                <w:noProof/>
                <w:sz w:val="20"/>
                <w:szCs w:val="20"/>
              </w:rPr>
              <w:drawing>
                <wp:inline distT="0" distB="0" distL="0" distR="0" wp14:anchorId="777B9F6C" wp14:editId="7EBBC163">
                  <wp:extent cx="4444864" cy="1983244"/>
                  <wp:effectExtent l="0" t="0" r="0" b="0"/>
                  <wp:docPr id="319815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15118" name=""/>
                          <pic:cNvPicPr/>
                        </pic:nvPicPr>
                        <pic:blipFill>
                          <a:blip r:embed="rId10"/>
                          <a:stretch>
                            <a:fillRect/>
                          </a:stretch>
                        </pic:blipFill>
                        <pic:spPr>
                          <a:xfrm>
                            <a:off x="0" y="0"/>
                            <a:ext cx="4460912" cy="1990404"/>
                          </a:xfrm>
                          <a:prstGeom prst="rect">
                            <a:avLst/>
                          </a:prstGeom>
                        </pic:spPr>
                      </pic:pic>
                    </a:graphicData>
                  </a:graphic>
                </wp:inline>
              </w:drawing>
            </w:r>
          </w:p>
          <w:p w14:paraId="5915F33F" w14:textId="4D11818D" w:rsidR="00BD0F8A" w:rsidRDefault="006619D1" w:rsidP="00B83411">
            <w:pPr>
              <w:spacing w:line="276" w:lineRule="auto"/>
              <w:rPr>
                <w:sz w:val="20"/>
                <w:szCs w:val="20"/>
              </w:rPr>
            </w:pPr>
            <w:r>
              <w:rPr>
                <w:sz w:val="20"/>
                <w:szCs w:val="20"/>
              </w:rPr>
              <w:t>With Christ at the centre and children at the heart of all we do</w:t>
            </w:r>
            <w:r w:rsidR="005C620E">
              <w:rPr>
                <w:sz w:val="20"/>
                <w:szCs w:val="20"/>
              </w:rPr>
              <w:t xml:space="preserve">, we address the fundamental needs of our pupils such as access to </w:t>
            </w:r>
            <w:r w:rsidR="00B423B0">
              <w:rPr>
                <w:sz w:val="20"/>
                <w:szCs w:val="20"/>
              </w:rPr>
              <w:t>safe spaces, a sense of belonging and emotional support. It is only when these needs are met, that we can expect our pupils to thrive</w:t>
            </w:r>
            <w:r w:rsidR="00691907">
              <w:rPr>
                <w:sz w:val="20"/>
                <w:szCs w:val="20"/>
              </w:rPr>
              <w:t xml:space="preserve"> academically and spiritually, reaching the higher tiers of self-actualisation and </w:t>
            </w:r>
            <w:r w:rsidR="00455B30">
              <w:rPr>
                <w:sz w:val="20"/>
                <w:szCs w:val="20"/>
              </w:rPr>
              <w:t>spiritual growth.</w:t>
            </w:r>
            <w:r w:rsidR="003B56ED">
              <w:rPr>
                <w:sz w:val="20"/>
                <w:szCs w:val="20"/>
              </w:rPr>
              <w:t xml:space="preserve"> </w:t>
            </w:r>
            <w:r w:rsidR="00AF61C2">
              <w:rPr>
                <w:sz w:val="20"/>
                <w:szCs w:val="20"/>
              </w:rPr>
              <w:t xml:space="preserve">These </w:t>
            </w:r>
            <w:r w:rsidR="002A3DA1">
              <w:rPr>
                <w:sz w:val="20"/>
                <w:szCs w:val="20"/>
              </w:rPr>
              <w:t xml:space="preserve">primary </w:t>
            </w:r>
            <w:r w:rsidR="00AF61C2">
              <w:rPr>
                <w:sz w:val="20"/>
                <w:szCs w:val="20"/>
              </w:rPr>
              <w:t>needs are addressed t</w:t>
            </w:r>
            <w:r w:rsidR="00455B30">
              <w:rPr>
                <w:sz w:val="20"/>
                <w:szCs w:val="20"/>
              </w:rPr>
              <w:t>hrough our robust RSE curriculum, mental health support</w:t>
            </w:r>
            <w:r w:rsidR="003B56ED">
              <w:rPr>
                <w:sz w:val="20"/>
                <w:szCs w:val="20"/>
              </w:rPr>
              <w:t xml:space="preserve">, nurturing </w:t>
            </w:r>
            <w:r w:rsidR="00455B30">
              <w:rPr>
                <w:sz w:val="20"/>
                <w:szCs w:val="20"/>
              </w:rPr>
              <w:t>pastoral care</w:t>
            </w:r>
            <w:r w:rsidR="003B56ED">
              <w:rPr>
                <w:sz w:val="20"/>
                <w:szCs w:val="20"/>
              </w:rPr>
              <w:t xml:space="preserve"> and </w:t>
            </w:r>
            <w:r w:rsidR="00AF61C2">
              <w:rPr>
                <w:sz w:val="20"/>
                <w:szCs w:val="20"/>
              </w:rPr>
              <w:t xml:space="preserve">safe, engaging </w:t>
            </w:r>
            <w:r w:rsidR="00C35DCD">
              <w:rPr>
                <w:sz w:val="20"/>
                <w:szCs w:val="20"/>
              </w:rPr>
              <w:t xml:space="preserve">and inclusive </w:t>
            </w:r>
            <w:r w:rsidR="00AF61C2">
              <w:rPr>
                <w:sz w:val="20"/>
                <w:szCs w:val="20"/>
              </w:rPr>
              <w:t>environments around school.</w:t>
            </w:r>
            <w:r w:rsidR="00E17479">
              <w:rPr>
                <w:sz w:val="20"/>
                <w:szCs w:val="20"/>
              </w:rPr>
              <w:t xml:space="preserve"> </w:t>
            </w:r>
          </w:p>
          <w:p w14:paraId="2B8A16D6" w14:textId="2E55AC70" w:rsidR="00BA3207" w:rsidRDefault="00171C4F" w:rsidP="0078520C">
            <w:pPr>
              <w:spacing w:line="276" w:lineRule="auto"/>
              <w:rPr>
                <w:sz w:val="20"/>
                <w:szCs w:val="20"/>
              </w:rPr>
            </w:pPr>
            <w:r>
              <w:rPr>
                <w:sz w:val="20"/>
                <w:szCs w:val="20"/>
              </w:rPr>
              <w:t xml:space="preserve">We recognise </w:t>
            </w:r>
            <w:r w:rsidR="00695546">
              <w:rPr>
                <w:sz w:val="20"/>
                <w:szCs w:val="20"/>
              </w:rPr>
              <w:t xml:space="preserve">that </w:t>
            </w:r>
            <w:r>
              <w:rPr>
                <w:sz w:val="20"/>
                <w:szCs w:val="20"/>
              </w:rPr>
              <w:t xml:space="preserve">the </w:t>
            </w:r>
            <w:r w:rsidR="001B231C">
              <w:rPr>
                <w:sz w:val="20"/>
                <w:szCs w:val="20"/>
              </w:rPr>
              <w:t xml:space="preserve">needs, backgrounds and circumstances of our </w:t>
            </w:r>
            <w:r w:rsidR="00E03476">
              <w:rPr>
                <w:sz w:val="20"/>
                <w:szCs w:val="20"/>
              </w:rPr>
              <w:t>disadvantaged</w:t>
            </w:r>
            <w:r w:rsidR="001B231C">
              <w:rPr>
                <w:sz w:val="20"/>
                <w:szCs w:val="20"/>
              </w:rPr>
              <w:t xml:space="preserve"> pupils are widely varied</w:t>
            </w:r>
            <w:r w:rsidR="00DA19CF">
              <w:rPr>
                <w:sz w:val="20"/>
                <w:szCs w:val="20"/>
              </w:rPr>
              <w:t xml:space="preserve"> </w:t>
            </w:r>
            <w:r w:rsidR="00695546">
              <w:rPr>
                <w:sz w:val="20"/>
                <w:szCs w:val="20"/>
              </w:rPr>
              <w:t xml:space="preserve">and ever-changing </w:t>
            </w:r>
            <w:r w:rsidR="00DA19CF">
              <w:rPr>
                <w:sz w:val="20"/>
                <w:szCs w:val="20"/>
              </w:rPr>
              <w:t>and so, we strive to ‘dive deep’ into the pupil</w:t>
            </w:r>
            <w:r w:rsidR="00E02BF0">
              <w:rPr>
                <w:sz w:val="20"/>
                <w:szCs w:val="20"/>
              </w:rPr>
              <w:t xml:space="preserve">s’ individual needs, interests and aspirations. </w:t>
            </w:r>
            <w:r w:rsidR="00D738E1">
              <w:rPr>
                <w:sz w:val="20"/>
                <w:szCs w:val="20"/>
              </w:rPr>
              <w:t>This enables us to</w:t>
            </w:r>
            <w:r w:rsidR="003E341B">
              <w:rPr>
                <w:sz w:val="20"/>
                <w:szCs w:val="20"/>
              </w:rPr>
              <w:t xml:space="preserve"> successfully address barriers to learning</w:t>
            </w:r>
            <w:r w:rsidR="009F5771">
              <w:rPr>
                <w:sz w:val="20"/>
                <w:szCs w:val="20"/>
              </w:rPr>
              <w:t xml:space="preserve"> through initiatives such as: targeted academic su</w:t>
            </w:r>
            <w:r w:rsidR="00780170">
              <w:rPr>
                <w:sz w:val="20"/>
                <w:szCs w:val="20"/>
              </w:rPr>
              <w:t>pport</w:t>
            </w:r>
            <w:r w:rsidR="006956E2">
              <w:rPr>
                <w:sz w:val="20"/>
                <w:szCs w:val="20"/>
              </w:rPr>
              <w:t xml:space="preserve"> – early reading and phonics, reading for pleasure, writing across a range of genres, mathematical reasoning and problem solving and </w:t>
            </w:r>
            <w:r w:rsidR="003F7D93">
              <w:rPr>
                <w:sz w:val="20"/>
                <w:szCs w:val="20"/>
              </w:rPr>
              <w:t>an increased focus on building independent investigation and oracy skills, to ensure all pupils are equipped with the skills they need to succeed in every walk of life</w:t>
            </w:r>
            <w:r w:rsidR="00C53D67">
              <w:rPr>
                <w:sz w:val="20"/>
                <w:szCs w:val="20"/>
              </w:rPr>
              <w:t>; mentoring and peer support programmes</w:t>
            </w:r>
            <w:r w:rsidR="00A754AB">
              <w:rPr>
                <w:sz w:val="20"/>
                <w:szCs w:val="20"/>
              </w:rPr>
              <w:t xml:space="preserve">, which foster relationships, resilience and </w:t>
            </w:r>
            <w:r w:rsidR="00A754AB">
              <w:rPr>
                <w:sz w:val="20"/>
                <w:szCs w:val="20"/>
              </w:rPr>
              <w:lastRenderedPageBreak/>
              <w:t>sense of belonging</w:t>
            </w:r>
            <w:r w:rsidR="00DB432A">
              <w:rPr>
                <w:sz w:val="20"/>
                <w:szCs w:val="20"/>
              </w:rPr>
              <w:t xml:space="preserve"> and access to enrichment activities and culture capital such as sports, arts and music</w:t>
            </w:r>
            <w:r w:rsidR="00115FEF">
              <w:rPr>
                <w:sz w:val="20"/>
                <w:szCs w:val="20"/>
              </w:rPr>
              <w:t xml:space="preserve">, which help pupils discover their talents and gain confidence in a supportive setting. </w:t>
            </w:r>
          </w:p>
          <w:p w14:paraId="694F6895" w14:textId="3E192CDA" w:rsidR="00BD3C8A" w:rsidRDefault="00BD3C8A" w:rsidP="0078520C">
            <w:pPr>
              <w:spacing w:line="276" w:lineRule="auto"/>
              <w:rPr>
                <w:sz w:val="20"/>
                <w:szCs w:val="20"/>
              </w:rPr>
            </w:pPr>
            <w:r>
              <w:rPr>
                <w:sz w:val="20"/>
                <w:szCs w:val="20"/>
              </w:rPr>
              <w:t xml:space="preserve">In alignment with Maslow’s </w:t>
            </w:r>
            <w:r w:rsidR="00514B41">
              <w:rPr>
                <w:sz w:val="20"/>
                <w:szCs w:val="20"/>
              </w:rPr>
              <w:t>hierarchy</w:t>
            </w:r>
            <w:r>
              <w:rPr>
                <w:sz w:val="20"/>
                <w:szCs w:val="20"/>
              </w:rPr>
              <w:t xml:space="preserve">, our ultimate goal is to </w:t>
            </w:r>
            <w:r w:rsidR="00E52EDD">
              <w:rPr>
                <w:sz w:val="20"/>
                <w:szCs w:val="20"/>
              </w:rPr>
              <w:t>help every pupil to reach self-actualisation, where they can discover their God-given gifts</w:t>
            </w:r>
            <w:r w:rsidR="002378B5">
              <w:rPr>
                <w:sz w:val="20"/>
                <w:szCs w:val="20"/>
              </w:rPr>
              <w:t xml:space="preserve"> and use them to serve others. We offer a setting that fosters leadership, teamwork</w:t>
            </w:r>
            <w:r w:rsidR="00866DCD">
              <w:rPr>
                <w:sz w:val="20"/>
                <w:szCs w:val="20"/>
              </w:rPr>
              <w:t xml:space="preserve"> and spiritual growth, helping pupils </w:t>
            </w:r>
            <w:r w:rsidR="00514B41">
              <w:rPr>
                <w:sz w:val="20"/>
                <w:szCs w:val="20"/>
              </w:rPr>
              <w:t>recognise</w:t>
            </w:r>
            <w:r w:rsidR="00866DCD">
              <w:rPr>
                <w:sz w:val="20"/>
                <w:szCs w:val="20"/>
              </w:rPr>
              <w:t xml:space="preserve"> and realise their unique potential</w:t>
            </w:r>
            <w:r w:rsidR="00434145">
              <w:rPr>
                <w:sz w:val="20"/>
                <w:szCs w:val="20"/>
              </w:rPr>
              <w:t xml:space="preserve">. We </w:t>
            </w:r>
            <w:r w:rsidR="00602FE0">
              <w:rPr>
                <w:sz w:val="20"/>
                <w:szCs w:val="20"/>
              </w:rPr>
              <w:t>encourage our pupils to see themselves as limitless in what they can achieve, with God’s grace guiding them.</w:t>
            </w:r>
          </w:p>
          <w:p w14:paraId="4752088F" w14:textId="77777777" w:rsidR="006A221B" w:rsidRDefault="00602FE0" w:rsidP="006A221B">
            <w:pPr>
              <w:spacing w:line="276" w:lineRule="auto"/>
              <w:jc w:val="center"/>
              <w:rPr>
                <w:rFonts w:ascii="Century Gothic" w:hAnsi="Century Gothic"/>
                <w:color w:val="00B050"/>
                <w:sz w:val="20"/>
                <w:szCs w:val="20"/>
              </w:rPr>
            </w:pPr>
            <w:r w:rsidRPr="006A221B">
              <w:rPr>
                <w:rFonts w:ascii="Century Gothic" w:hAnsi="Century Gothic"/>
                <w:color w:val="00B050"/>
                <w:sz w:val="20"/>
                <w:szCs w:val="20"/>
              </w:rPr>
              <w:t xml:space="preserve">“I </w:t>
            </w:r>
            <w:r w:rsidR="002750D4" w:rsidRPr="006A221B">
              <w:rPr>
                <w:rFonts w:ascii="Century Gothic" w:hAnsi="Century Gothic"/>
                <w:color w:val="00B050"/>
                <w:sz w:val="20"/>
                <w:szCs w:val="20"/>
              </w:rPr>
              <w:t xml:space="preserve">have come that they may have </w:t>
            </w:r>
            <w:r w:rsidR="00A06D28" w:rsidRPr="006A221B">
              <w:rPr>
                <w:rFonts w:ascii="Century Gothic" w:hAnsi="Century Gothic"/>
                <w:color w:val="00B050"/>
                <w:sz w:val="20"/>
                <w:szCs w:val="20"/>
              </w:rPr>
              <w:t>life and</w:t>
            </w:r>
            <w:r w:rsidR="002750D4" w:rsidRPr="006A221B">
              <w:rPr>
                <w:rFonts w:ascii="Century Gothic" w:hAnsi="Century Gothic"/>
                <w:color w:val="00B050"/>
                <w:sz w:val="20"/>
                <w:szCs w:val="20"/>
              </w:rPr>
              <w:t xml:space="preserve"> live it to the full.” </w:t>
            </w:r>
          </w:p>
          <w:p w14:paraId="0344C041" w14:textId="23B08E5B" w:rsidR="00602FE0" w:rsidRPr="006A221B" w:rsidRDefault="002750D4" w:rsidP="006A221B">
            <w:pPr>
              <w:spacing w:line="276" w:lineRule="auto"/>
              <w:jc w:val="right"/>
              <w:rPr>
                <w:rFonts w:ascii="Century Gothic" w:hAnsi="Century Gothic"/>
                <w:i/>
                <w:iCs/>
                <w:color w:val="auto"/>
                <w:sz w:val="18"/>
                <w:szCs w:val="18"/>
              </w:rPr>
            </w:pPr>
            <w:r w:rsidRPr="006A221B">
              <w:rPr>
                <w:rFonts w:ascii="Century Gothic" w:hAnsi="Century Gothic"/>
                <w:i/>
                <w:iCs/>
                <w:color w:val="auto"/>
                <w:sz w:val="18"/>
                <w:szCs w:val="18"/>
              </w:rPr>
              <w:t>John</w:t>
            </w:r>
            <w:r w:rsidR="00A06D28" w:rsidRPr="006A221B">
              <w:rPr>
                <w:rFonts w:ascii="Century Gothic" w:hAnsi="Century Gothic"/>
                <w:i/>
                <w:iCs/>
                <w:color w:val="auto"/>
                <w:sz w:val="18"/>
                <w:szCs w:val="18"/>
              </w:rPr>
              <w:t xml:space="preserve"> 10:10</w:t>
            </w:r>
          </w:p>
          <w:p w14:paraId="2A7D54E9" w14:textId="70DD32DA" w:rsidR="00AE5D2C" w:rsidRPr="002043B3" w:rsidRDefault="00576FF8" w:rsidP="002043B3">
            <w:pPr>
              <w:spacing w:line="276" w:lineRule="auto"/>
              <w:rPr>
                <w:sz w:val="20"/>
                <w:szCs w:val="20"/>
              </w:rPr>
            </w:pPr>
            <w:r>
              <w:rPr>
                <w:sz w:val="20"/>
                <w:szCs w:val="20"/>
              </w:rPr>
              <w:t xml:space="preserve">We are committed to reviewing and </w:t>
            </w:r>
            <w:r w:rsidR="00DF2E56">
              <w:rPr>
                <w:sz w:val="20"/>
                <w:szCs w:val="20"/>
              </w:rPr>
              <w:t>evaluating our pupil premium strategy to ensure its effectiveness. Guided by our school motto, “May Christ be seen in us,”</w:t>
            </w:r>
            <w:r w:rsidR="008C6A40">
              <w:rPr>
                <w:sz w:val="20"/>
                <w:szCs w:val="20"/>
              </w:rPr>
              <w:t xml:space="preserve"> we continually seek to improve our approach, ensuring it meets the needs for all.</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FD419C"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FD419C" w:rsidRDefault="00FD419C" w:rsidP="00FD419C">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7B4C401" w:rsidR="00FD419C" w:rsidRDefault="00FD419C" w:rsidP="00FD419C">
            <w:pPr>
              <w:pStyle w:val="TableRowCentered"/>
              <w:jc w:val="left"/>
            </w:pPr>
            <w:r w:rsidRPr="00622881">
              <w:t xml:space="preserve">Access to quality language </w:t>
            </w:r>
            <w:r w:rsidR="00886FBF">
              <w:t>including written and spoken.</w:t>
            </w:r>
            <w:r w:rsidRPr="00622881">
              <w:t xml:space="preserve"> </w:t>
            </w:r>
          </w:p>
        </w:tc>
      </w:tr>
      <w:tr w:rsidR="00FD419C"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FD419C" w:rsidRDefault="00FD419C" w:rsidP="00FD419C">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0BEF4B9" w:rsidR="00FD419C" w:rsidRDefault="00FD419C" w:rsidP="00FD419C">
            <w:pPr>
              <w:pStyle w:val="TableRowCentered"/>
              <w:jc w:val="left"/>
              <w:rPr>
                <w:sz w:val="22"/>
                <w:szCs w:val="22"/>
              </w:rPr>
            </w:pPr>
            <w:r w:rsidRPr="00622881">
              <w:t xml:space="preserve">Access to Culture Capital – trips, outdoor educational outings, participation in physical education (inter/intra school events) and music tuition. </w:t>
            </w:r>
          </w:p>
        </w:tc>
      </w:tr>
      <w:tr w:rsidR="00FD419C"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FD419C" w:rsidRDefault="00FD419C" w:rsidP="00FD419C">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58BF18D9" w:rsidR="00FD419C" w:rsidRDefault="00FD419C" w:rsidP="00FD419C">
            <w:pPr>
              <w:pStyle w:val="TableRowCentered"/>
              <w:jc w:val="left"/>
              <w:rPr>
                <w:sz w:val="22"/>
                <w:szCs w:val="22"/>
              </w:rPr>
            </w:pPr>
            <w:r w:rsidRPr="00622881">
              <w:t xml:space="preserve">Parental engagement with the school – especially for attendance at consultation evenings and completion of homework or extended study projects. </w:t>
            </w:r>
          </w:p>
        </w:tc>
      </w:tr>
      <w:tr w:rsidR="00FD419C"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FD419C" w:rsidRDefault="00FD419C" w:rsidP="00FD419C">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45B5EF21" w:rsidR="00FD419C" w:rsidRDefault="00FD419C" w:rsidP="00FD419C">
            <w:pPr>
              <w:pStyle w:val="TableRowCentered"/>
              <w:jc w:val="left"/>
              <w:rPr>
                <w:iCs/>
                <w:sz w:val="22"/>
              </w:rPr>
            </w:pPr>
            <w:r w:rsidRPr="00622881">
              <w:t>Emotional, Social and wellbeing of students, including behaviour for learning</w:t>
            </w:r>
            <w:r w:rsidR="00A260FC">
              <w:t xml:space="preserve"> and accessing </w:t>
            </w:r>
            <w:r w:rsidR="005836BF">
              <w:t>the curriculum to a higher standard</w:t>
            </w:r>
            <w:r w:rsidRPr="00622881">
              <w:t xml:space="preserve">. </w:t>
            </w: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43BF9328">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152E61" w14:paraId="2A7D5509" w14:textId="77777777" w:rsidTr="43BF9328">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7" w14:textId="4DE0D80B" w:rsidR="00152E61" w:rsidRDefault="00152E61" w:rsidP="00152E61">
            <w:pPr>
              <w:pStyle w:val="TableRow"/>
              <w:rPr>
                <w:sz w:val="22"/>
                <w:szCs w:val="22"/>
              </w:rPr>
            </w:pPr>
            <w:r w:rsidRPr="009D0EB3">
              <w:t>Greater access to quality language, particularly through reading for pleasure</w:t>
            </w:r>
            <w:r w:rsidR="00326086">
              <w:t xml:space="preserve"> and </w:t>
            </w:r>
            <w:r w:rsidR="00272483">
              <w:t>an increase in oracy opportunities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8" w14:textId="4873FF62" w:rsidR="00152E61" w:rsidRDefault="00152E61" w:rsidP="00152E61">
            <w:pPr>
              <w:pStyle w:val="TableRowCentered"/>
              <w:jc w:val="left"/>
              <w:rPr>
                <w:sz w:val="22"/>
                <w:szCs w:val="22"/>
              </w:rPr>
            </w:pPr>
            <w:r w:rsidRPr="009D0EB3">
              <w:t xml:space="preserve">Disadvantaged pupils to engage </w:t>
            </w:r>
            <w:r w:rsidR="00D8334C">
              <w:t xml:space="preserve">more freely </w:t>
            </w:r>
            <w:r w:rsidRPr="009D0EB3">
              <w:t xml:space="preserve">in reading for pleasure. </w:t>
            </w:r>
            <w:r w:rsidR="00D8334C">
              <w:t xml:space="preserve">Pupils to </w:t>
            </w:r>
            <w:r w:rsidR="009C3FB5">
              <w:t xml:space="preserve">be able to speak with confidence and clarity on a range of subjects, showing awareness of tier two and three vocabulary. </w:t>
            </w:r>
            <w:r w:rsidRPr="009D0EB3">
              <w:t xml:space="preserve">Reviewed through termly </w:t>
            </w:r>
            <w:r w:rsidRPr="009D0EB3">
              <w:lastRenderedPageBreak/>
              <w:t>pupil voice and work scrutiny to monitor use of language</w:t>
            </w:r>
            <w:r w:rsidR="00E649CB" w:rsidRPr="009D0EB3">
              <w:t xml:space="preserve">. </w:t>
            </w:r>
          </w:p>
        </w:tc>
      </w:tr>
      <w:tr w:rsidR="00152E61" w14:paraId="2A7D550C" w14:textId="77777777" w:rsidTr="43BF9328">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55935E4D" w:rsidR="00152E61" w:rsidRDefault="00152E61" w:rsidP="00152E61">
            <w:pPr>
              <w:pStyle w:val="TableRow"/>
              <w:rPr>
                <w:sz w:val="22"/>
                <w:szCs w:val="22"/>
              </w:rPr>
            </w:pPr>
            <w:r w:rsidRPr="009D0EB3">
              <w:lastRenderedPageBreak/>
              <w:t xml:space="preserve">Improved access to culture capital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B" w14:textId="5DFA82D7" w:rsidR="00152E61" w:rsidRDefault="539787BC" w:rsidP="43BF9328">
            <w:pPr>
              <w:pStyle w:val="TableRowCentered"/>
              <w:jc w:val="left"/>
              <w:rPr>
                <w:rFonts w:eastAsia="Arial" w:cs="Arial"/>
                <w:szCs w:val="24"/>
              </w:rPr>
            </w:pPr>
            <w:r w:rsidRPr="43BF9328">
              <w:rPr>
                <w:rFonts w:eastAsia="Arial" w:cs="Arial"/>
                <w:szCs w:val="24"/>
              </w:rPr>
              <w:t xml:space="preserve">An increase in school events </w:t>
            </w:r>
            <w:r w:rsidR="00E649CB">
              <w:rPr>
                <w:rFonts w:eastAsia="Arial" w:cs="Arial"/>
                <w:szCs w:val="24"/>
              </w:rPr>
              <w:t xml:space="preserve">and extra-curricular offer to </w:t>
            </w:r>
            <w:r w:rsidRPr="43BF9328">
              <w:rPr>
                <w:rFonts w:eastAsia="Arial" w:cs="Arial"/>
                <w:szCs w:val="24"/>
              </w:rPr>
              <w:t>engage disadvantaged pupils in school.</w:t>
            </w:r>
          </w:p>
        </w:tc>
      </w:tr>
      <w:tr w:rsidR="00152E61" w14:paraId="2A7D550F" w14:textId="77777777" w:rsidTr="43BF9328">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D" w14:textId="305647ED" w:rsidR="00152E61" w:rsidRDefault="00152E61" w:rsidP="00152E61">
            <w:pPr>
              <w:pStyle w:val="TableRow"/>
              <w:rPr>
                <w:sz w:val="22"/>
                <w:szCs w:val="22"/>
              </w:rPr>
            </w:pPr>
            <w:r w:rsidRPr="009D0EB3">
              <w:t xml:space="preserve">Improved parental and pupil engagement with the school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E" w14:textId="79121DFE" w:rsidR="00152E61" w:rsidRDefault="00152E61" w:rsidP="00152E61">
            <w:pPr>
              <w:pStyle w:val="TableRowCentered"/>
              <w:jc w:val="left"/>
              <w:rPr>
                <w:sz w:val="22"/>
                <w:szCs w:val="22"/>
              </w:rPr>
            </w:pPr>
            <w:r w:rsidRPr="009D0EB3">
              <w:t xml:space="preserve">Pupils and Parents participate in parent voice surveys and attend events within school. </w:t>
            </w:r>
          </w:p>
        </w:tc>
      </w:tr>
      <w:tr w:rsidR="00152E61" w14:paraId="42D5D950" w14:textId="77777777" w:rsidTr="43BF9328">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F3A5C72" w14:textId="4715A3BE" w:rsidR="00152E61" w:rsidRDefault="00152E61" w:rsidP="00152E61">
            <w:pPr>
              <w:pStyle w:val="TableRow"/>
              <w:rPr>
                <w:sz w:val="22"/>
                <w:szCs w:val="22"/>
              </w:rPr>
            </w:pPr>
            <w:r w:rsidRPr="009D0EB3">
              <w:t>Improved rates of progress across all key stages for disadvantaged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F94B98" w14:textId="77BBF787" w:rsidR="00152E61" w:rsidRDefault="00152E61" w:rsidP="00152E61">
            <w:pPr>
              <w:pStyle w:val="TableRowCentered"/>
              <w:jc w:val="left"/>
              <w:rPr>
                <w:sz w:val="22"/>
                <w:szCs w:val="22"/>
              </w:rPr>
            </w:pPr>
            <w:r w:rsidRPr="009D0EB3">
              <w:t>Disadvantaged pupils to perform in line with peers or above. Reviewed at each data capture to track progress and termly pupil progress meetings.</w:t>
            </w:r>
            <w:r w:rsidR="003A3142">
              <w:t xml:space="preserve"> Year 6 data to be tracked </w:t>
            </w:r>
            <w:r w:rsidR="008D47F0">
              <w:t>in three-weekly intervals.</w:t>
            </w:r>
          </w:p>
        </w:tc>
      </w:tr>
    </w:tbl>
    <w:p w14:paraId="2A06959E" w14:textId="05049B29" w:rsidR="00120AB1" w:rsidRDefault="00120AB1">
      <w:pPr>
        <w:suppressAutoHyphens w:val="0"/>
        <w:spacing w:after="0" w:line="240" w:lineRule="auto"/>
        <w:rPr>
          <w:b/>
          <w:color w:val="104F75"/>
          <w:sz w:val="32"/>
          <w:szCs w:val="32"/>
        </w:rPr>
      </w:pPr>
    </w:p>
    <w:p w14:paraId="2A7D5512" w14:textId="49423140" w:rsidR="00E66558" w:rsidRDefault="009D71E8">
      <w:pPr>
        <w:pStyle w:val="Heading2"/>
      </w:pPr>
      <w:r>
        <w:t>Activity in this academic year</w:t>
      </w:r>
      <w:r w:rsidR="007573EA">
        <w:t xml:space="preserve"> 2025-26</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4EC24515" w:rsidR="00E66558" w:rsidRDefault="009D71E8">
      <w:pPr>
        <w:pStyle w:val="Heading3"/>
      </w:pPr>
      <w:r>
        <w:t xml:space="preserve">Teaching </w:t>
      </w:r>
    </w:p>
    <w:p w14:paraId="2A7D5515" w14:textId="1CC1159D" w:rsidR="00E66558" w:rsidRDefault="009D71E8">
      <w:r>
        <w:t>Budgeted cost: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rsidTr="43BF932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F90DAD" w14:paraId="2A7D551D" w14:textId="77777777" w:rsidTr="43BF932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DAC8DF" w14:textId="3CC34D05" w:rsidR="00F90DAD" w:rsidRDefault="007E5A9A" w:rsidP="43BF9328">
            <w:pPr>
              <w:rPr>
                <w:rFonts w:eastAsia="Arial" w:cs="Arial"/>
              </w:rPr>
            </w:pPr>
            <w:r>
              <w:rPr>
                <w:rFonts w:eastAsia="Arial" w:cs="Arial"/>
              </w:rPr>
              <w:t>E</w:t>
            </w:r>
            <w:r w:rsidR="00F93B1E">
              <w:rPr>
                <w:rFonts w:eastAsia="Arial" w:cs="Arial"/>
              </w:rPr>
              <w:t xml:space="preserve">very pupil from Nursery- Year 6 will encounter a ‘word of the day’ EY will experience tier one vocabulary and be given opportunities daily to practise discussing the meanings and using them in sentences of their own. From KS1 upwards, pupils will access tier </w:t>
            </w:r>
            <w:r w:rsidR="008105E4">
              <w:rPr>
                <w:rFonts w:eastAsia="Arial" w:cs="Arial"/>
              </w:rPr>
              <w:t xml:space="preserve">two vocabulary and will be expected to recall and </w:t>
            </w:r>
            <w:r w:rsidR="008105E4">
              <w:rPr>
                <w:rFonts w:eastAsia="Arial" w:cs="Arial"/>
              </w:rPr>
              <w:lastRenderedPageBreak/>
              <w:t xml:space="preserve">use previous words. Awards and recognition in place to </w:t>
            </w:r>
            <w:r w:rsidR="00991FF0">
              <w:rPr>
                <w:rFonts w:eastAsia="Arial" w:cs="Arial"/>
              </w:rPr>
              <w:t>achieve self-actualisation and self-worth</w:t>
            </w:r>
            <w:r w:rsidR="008105E4">
              <w:rPr>
                <w:rFonts w:eastAsia="Arial" w:cs="Arial"/>
              </w:rPr>
              <w:t>.</w:t>
            </w:r>
            <w:r w:rsidR="00F90DAD" w:rsidRPr="43BF9328">
              <w:rPr>
                <w:rFonts w:eastAsia="Arial" w:cs="Arial"/>
              </w:rPr>
              <w:t xml:space="preserve"> </w:t>
            </w:r>
          </w:p>
          <w:p w14:paraId="4A0E9EF2" w14:textId="006879FB" w:rsidR="00991FF0" w:rsidRDefault="00991FF0" w:rsidP="43BF9328">
            <w:pPr>
              <w:rPr>
                <w:rFonts w:eastAsia="Arial" w:cs="Arial"/>
              </w:rPr>
            </w:pPr>
            <w:r>
              <w:rPr>
                <w:rFonts w:eastAsia="Arial" w:cs="Arial"/>
              </w:rPr>
              <w:t xml:space="preserve">Pupils will be given opportunities to ‘talk like an expert’ and </w:t>
            </w:r>
            <w:r w:rsidR="00AD6006">
              <w:rPr>
                <w:rFonts w:eastAsia="Arial" w:cs="Arial"/>
              </w:rPr>
              <w:t>debate throughout various topics. This will include a KS2 debate club.</w:t>
            </w:r>
          </w:p>
          <w:p w14:paraId="2D7883C7" w14:textId="3E4166FC" w:rsidR="00AD6006" w:rsidRPr="00F90DAD" w:rsidRDefault="00AD6006" w:rsidP="43BF9328">
            <w:pPr>
              <w:rPr>
                <w:rFonts w:eastAsia="Arial" w:cs="Arial"/>
              </w:rPr>
            </w:pPr>
            <w:r>
              <w:rPr>
                <w:rFonts w:eastAsia="Arial" w:cs="Arial"/>
              </w:rPr>
              <w:t>Early reading and phonics will remain a priority</w:t>
            </w:r>
            <w:r w:rsidR="00FF5527">
              <w:rPr>
                <w:rFonts w:eastAsia="Arial" w:cs="Arial"/>
              </w:rPr>
              <w:t xml:space="preserve"> throughout the school with targeted teaching and learning and one-to-one tuition</w:t>
            </w:r>
            <w:r w:rsidR="00CD79AA">
              <w:rPr>
                <w:rFonts w:eastAsia="Arial" w:cs="Arial"/>
              </w:rPr>
              <w:t xml:space="preserve"> where needed.</w:t>
            </w:r>
          </w:p>
          <w:p w14:paraId="6658F205" w14:textId="59197836" w:rsidR="00F90DAD" w:rsidRDefault="00CD79AA" w:rsidP="43BF9328">
            <w:pPr>
              <w:rPr>
                <w:rFonts w:eastAsia="Arial" w:cs="Arial"/>
              </w:rPr>
            </w:pPr>
            <w:r>
              <w:rPr>
                <w:rFonts w:eastAsia="Arial" w:cs="Arial"/>
              </w:rPr>
              <w:t>Daily guided reading will provide further opportunities for oracy in addition to exposure of a wider range of genres.</w:t>
            </w:r>
          </w:p>
          <w:p w14:paraId="7F2A9790" w14:textId="77777777" w:rsidR="00605D9D" w:rsidRDefault="00CD79AA" w:rsidP="00605D9D">
            <w:pPr>
              <w:rPr>
                <w:rFonts w:eastAsia="Arial" w:cs="Arial"/>
              </w:rPr>
            </w:pPr>
            <w:r>
              <w:rPr>
                <w:rFonts w:eastAsia="Arial" w:cs="Arial"/>
              </w:rPr>
              <w:t>Our two-week cycle writing curriculum</w:t>
            </w:r>
            <w:r w:rsidR="008647DE">
              <w:rPr>
                <w:rFonts w:eastAsia="Arial" w:cs="Arial"/>
              </w:rPr>
              <w:t xml:space="preserve"> </w:t>
            </w:r>
            <w:r>
              <w:rPr>
                <w:rFonts w:eastAsia="Arial" w:cs="Arial"/>
              </w:rPr>
              <w:t>will include exposure to tier two vocabulary</w:t>
            </w:r>
            <w:r w:rsidR="00605D9D">
              <w:rPr>
                <w:rFonts w:eastAsia="Arial" w:cs="Arial"/>
              </w:rPr>
              <w:t>, rich texts and experiences. It will be used t</w:t>
            </w:r>
            <w:r w:rsidR="008647DE">
              <w:rPr>
                <w:rFonts w:eastAsia="Arial" w:cs="Arial"/>
              </w:rPr>
              <w:t>o enhance writing skills across the school</w:t>
            </w:r>
            <w:r w:rsidR="008F5930">
              <w:rPr>
                <w:rFonts w:eastAsia="Arial" w:cs="Arial"/>
              </w:rPr>
              <w:t xml:space="preserve"> including fluency</w:t>
            </w:r>
            <w:r w:rsidR="00605D9D">
              <w:rPr>
                <w:rFonts w:eastAsia="Arial" w:cs="Arial"/>
              </w:rPr>
              <w:t xml:space="preserve"> and </w:t>
            </w:r>
            <w:r w:rsidR="008F5930">
              <w:rPr>
                <w:rFonts w:eastAsia="Arial" w:cs="Arial"/>
              </w:rPr>
              <w:t>stamina</w:t>
            </w:r>
            <w:r w:rsidR="00605D9D">
              <w:rPr>
                <w:rFonts w:eastAsia="Arial" w:cs="Arial"/>
              </w:rPr>
              <w:t>.</w:t>
            </w:r>
            <w:r w:rsidR="008F5930">
              <w:rPr>
                <w:rFonts w:eastAsia="Arial" w:cs="Arial"/>
              </w:rPr>
              <w:t xml:space="preserve"> </w:t>
            </w:r>
          </w:p>
          <w:p w14:paraId="2A7D551A" w14:textId="1F04B3E3" w:rsidR="00F13248" w:rsidRPr="00F90DAD" w:rsidRDefault="00F90DAD" w:rsidP="00605D9D">
            <w:pPr>
              <w:rPr>
                <w:rFonts w:eastAsia="Arial" w:cs="Arial"/>
              </w:rPr>
            </w:pPr>
            <w:r w:rsidRPr="43BF9328">
              <w:rPr>
                <w:rFonts w:eastAsia="Arial" w:cs="Arial"/>
              </w:rPr>
              <w:t xml:space="preserve">Whole-school approach to Reading </w:t>
            </w:r>
            <w:r w:rsidRPr="43BF9328">
              <w:rPr>
                <w:rFonts w:eastAsia="Arial" w:cs="Arial"/>
              </w:rPr>
              <w:lastRenderedPageBreak/>
              <w:t>for Pleasure to continue.</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0E0B8C" w14:textId="34DCD7FD" w:rsidR="00F90DAD" w:rsidRPr="00F90DAD" w:rsidRDefault="00F90DAD" w:rsidP="43BF9328">
            <w:pPr>
              <w:spacing w:line="259" w:lineRule="auto"/>
              <w:ind w:left="1"/>
              <w:rPr>
                <w:rFonts w:eastAsia="Arial" w:cs="Arial"/>
              </w:rPr>
            </w:pPr>
            <w:r w:rsidRPr="43BF9328">
              <w:rPr>
                <w:rFonts w:eastAsia="Arial" w:cs="Arial"/>
              </w:rPr>
              <w:lastRenderedPageBreak/>
              <w:t xml:space="preserve">Identified barrier for some – enriched vocabulary and understanding. This will benefit all pupils, with a particular focus on opening worlds to deeper understanding for disadvantaged pupils. </w:t>
            </w:r>
            <w:r w:rsidR="00FA1094">
              <w:rPr>
                <w:rFonts w:eastAsia="Arial" w:cs="Arial"/>
              </w:rPr>
              <w:t>It will enable them to increase their self-worth and to set high aspirations. The individualised targeted reading groups</w:t>
            </w:r>
            <w:r w:rsidR="00A0546D">
              <w:rPr>
                <w:rFonts w:eastAsia="Arial" w:cs="Arial"/>
              </w:rPr>
              <w:t xml:space="preserve"> will aim to close any gaps that may appear.</w:t>
            </w:r>
          </w:p>
          <w:p w14:paraId="32CFBD05" w14:textId="41023E6B" w:rsidR="00F90DAD" w:rsidRDefault="00F90DAD" w:rsidP="43BF9328">
            <w:pPr>
              <w:spacing w:line="259" w:lineRule="auto"/>
              <w:rPr>
                <w:rFonts w:eastAsia="Arial" w:cs="Arial"/>
                <w:b/>
                <w:bCs/>
              </w:rPr>
            </w:pPr>
            <w:r w:rsidRPr="00E43E5D">
              <w:rPr>
                <w:rFonts w:eastAsia="Arial" w:cs="Arial"/>
                <w:b/>
                <w:bCs/>
              </w:rPr>
              <w:t>+6</w:t>
            </w:r>
            <w:r w:rsidR="00E43E5D">
              <w:rPr>
                <w:rFonts w:eastAsia="Arial" w:cs="Arial"/>
                <w:b/>
                <w:bCs/>
              </w:rPr>
              <w:t xml:space="preserve"> months</w:t>
            </w:r>
            <w:r w:rsidRPr="00E43E5D">
              <w:rPr>
                <w:rFonts w:eastAsia="Arial" w:cs="Arial"/>
                <w:b/>
                <w:bCs/>
              </w:rPr>
              <w:t xml:space="preserve"> Impact: Ref EEF Reading Comprehension Strategies</w:t>
            </w:r>
          </w:p>
          <w:p w14:paraId="3350262F" w14:textId="314B36C6" w:rsidR="00E43E5D" w:rsidRDefault="00E43E5D" w:rsidP="00E43E5D">
            <w:pPr>
              <w:spacing w:line="259" w:lineRule="auto"/>
              <w:rPr>
                <w:rFonts w:eastAsia="Arial" w:cs="Arial"/>
                <w:b/>
                <w:bCs/>
              </w:rPr>
            </w:pPr>
            <w:r w:rsidRPr="00E43E5D">
              <w:rPr>
                <w:rFonts w:eastAsia="Arial" w:cs="Arial"/>
                <w:b/>
                <w:bCs/>
              </w:rPr>
              <w:t>+</w:t>
            </w:r>
            <w:r>
              <w:rPr>
                <w:rFonts w:eastAsia="Arial" w:cs="Arial"/>
                <w:b/>
                <w:bCs/>
              </w:rPr>
              <w:t>4 months</w:t>
            </w:r>
            <w:r w:rsidRPr="00E43E5D">
              <w:rPr>
                <w:rFonts w:eastAsia="Arial" w:cs="Arial"/>
                <w:b/>
                <w:bCs/>
              </w:rPr>
              <w:t xml:space="preserve"> Impact: </w:t>
            </w:r>
            <w:r>
              <w:rPr>
                <w:rFonts w:eastAsia="Arial" w:cs="Arial"/>
                <w:b/>
                <w:bCs/>
              </w:rPr>
              <w:t>individualised instruction</w:t>
            </w:r>
            <w:r w:rsidR="00511ADA">
              <w:rPr>
                <w:rFonts w:eastAsia="Arial" w:cs="Arial"/>
                <w:b/>
                <w:bCs/>
              </w:rPr>
              <w:t>/+5 months one-to-one tuition</w:t>
            </w:r>
          </w:p>
          <w:p w14:paraId="22538674" w14:textId="074FF1D1" w:rsidR="00A1007E" w:rsidRDefault="00A1007E" w:rsidP="00A1007E">
            <w:pPr>
              <w:spacing w:line="259" w:lineRule="auto"/>
              <w:rPr>
                <w:rFonts w:eastAsia="Arial" w:cs="Arial"/>
                <w:b/>
                <w:bCs/>
              </w:rPr>
            </w:pPr>
            <w:r w:rsidRPr="00E43E5D">
              <w:rPr>
                <w:rFonts w:eastAsia="Arial" w:cs="Arial"/>
                <w:b/>
                <w:bCs/>
              </w:rPr>
              <w:lastRenderedPageBreak/>
              <w:t>+6</w:t>
            </w:r>
            <w:r>
              <w:rPr>
                <w:rFonts w:eastAsia="Arial" w:cs="Arial"/>
                <w:b/>
                <w:bCs/>
              </w:rPr>
              <w:t xml:space="preserve"> months</w:t>
            </w:r>
            <w:r w:rsidRPr="00E43E5D">
              <w:rPr>
                <w:rFonts w:eastAsia="Arial" w:cs="Arial"/>
                <w:b/>
                <w:bCs/>
              </w:rPr>
              <w:t xml:space="preserve"> Impact: Ref EEF </w:t>
            </w:r>
            <w:r>
              <w:rPr>
                <w:rFonts w:eastAsia="Arial" w:cs="Arial"/>
                <w:b/>
                <w:bCs/>
              </w:rPr>
              <w:t>Oral language interventions</w:t>
            </w:r>
          </w:p>
          <w:p w14:paraId="4778201D" w14:textId="2293266C" w:rsidR="004F1D70" w:rsidRPr="00E43E5D" w:rsidRDefault="004F1D70" w:rsidP="004F1D70">
            <w:pPr>
              <w:spacing w:line="259" w:lineRule="auto"/>
              <w:rPr>
                <w:rFonts w:eastAsia="Arial" w:cs="Arial"/>
                <w:b/>
                <w:bCs/>
              </w:rPr>
            </w:pPr>
            <w:r w:rsidRPr="00E43E5D">
              <w:rPr>
                <w:rFonts w:eastAsia="Arial" w:cs="Arial"/>
                <w:b/>
                <w:bCs/>
              </w:rPr>
              <w:t>+</w:t>
            </w:r>
            <w:r>
              <w:rPr>
                <w:rFonts w:eastAsia="Arial" w:cs="Arial"/>
                <w:b/>
                <w:bCs/>
              </w:rPr>
              <w:t>5 months</w:t>
            </w:r>
            <w:r w:rsidRPr="00E43E5D">
              <w:rPr>
                <w:rFonts w:eastAsia="Arial" w:cs="Arial"/>
                <w:b/>
                <w:bCs/>
              </w:rPr>
              <w:t xml:space="preserve"> Impact: Ref EEF </w:t>
            </w:r>
            <w:r>
              <w:rPr>
                <w:rFonts w:eastAsia="Arial" w:cs="Arial"/>
                <w:b/>
                <w:bCs/>
              </w:rPr>
              <w:t>Phonics</w:t>
            </w:r>
          </w:p>
          <w:p w14:paraId="3AE6E8A7" w14:textId="77777777" w:rsidR="004F1D70" w:rsidRPr="00E43E5D" w:rsidRDefault="004F1D70" w:rsidP="00A1007E">
            <w:pPr>
              <w:spacing w:line="259" w:lineRule="auto"/>
              <w:rPr>
                <w:rFonts w:eastAsia="Arial" w:cs="Arial"/>
                <w:b/>
                <w:bCs/>
              </w:rPr>
            </w:pPr>
          </w:p>
          <w:p w14:paraId="4D54991A" w14:textId="77777777" w:rsidR="00511ADA" w:rsidRDefault="00511ADA" w:rsidP="00E43E5D">
            <w:pPr>
              <w:spacing w:line="259" w:lineRule="auto"/>
              <w:rPr>
                <w:rFonts w:eastAsia="Arial" w:cs="Arial"/>
                <w:b/>
                <w:bCs/>
              </w:rPr>
            </w:pPr>
          </w:p>
          <w:p w14:paraId="78DD723D" w14:textId="77777777" w:rsidR="00A0546D" w:rsidRPr="00E43E5D" w:rsidRDefault="00A0546D" w:rsidP="00E43E5D">
            <w:pPr>
              <w:spacing w:line="259" w:lineRule="auto"/>
              <w:rPr>
                <w:rFonts w:eastAsia="Arial" w:cs="Arial"/>
                <w:b/>
                <w:bCs/>
              </w:rPr>
            </w:pPr>
          </w:p>
          <w:p w14:paraId="5673CB6E" w14:textId="77777777" w:rsidR="00E43E5D" w:rsidRPr="00E43E5D" w:rsidRDefault="00E43E5D" w:rsidP="43BF9328">
            <w:pPr>
              <w:spacing w:line="259" w:lineRule="auto"/>
              <w:rPr>
                <w:rFonts w:eastAsia="Arial" w:cs="Arial"/>
                <w:b/>
                <w:bCs/>
              </w:rPr>
            </w:pPr>
          </w:p>
          <w:p w14:paraId="2A7D551B" w14:textId="77777777" w:rsidR="00F90DAD" w:rsidRPr="00F90DAD" w:rsidRDefault="00F90DAD" w:rsidP="43BF9328">
            <w:pPr>
              <w:pStyle w:val="TableRowCentered"/>
              <w:jc w:val="left"/>
              <w:rPr>
                <w:rFonts w:eastAsia="Arial" w:cs="Arial"/>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09B7C1D2" w:rsidR="00F90DAD" w:rsidRPr="00F90DAD" w:rsidRDefault="00ED32C5" w:rsidP="43BF9328">
            <w:pPr>
              <w:pStyle w:val="TableRowCentered"/>
              <w:jc w:val="left"/>
              <w:rPr>
                <w:rFonts w:eastAsia="Arial" w:cs="Arial"/>
              </w:rPr>
            </w:pPr>
            <w:r w:rsidRPr="00622881">
              <w:lastRenderedPageBreak/>
              <w:t xml:space="preserve">Access to quality language </w:t>
            </w:r>
            <w:r>
              <w:t>including written and spoken.</w:t>
            </w:r>
          </w:p>
        </w:tc>
      </w:tr>
      <w:tr w:rsidR="00F90DAD" w14:paraId="2A7D5521" w14:textId="77777777" w:rsidTr="43BF932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223636" w14:textId="3D2C8F0F" w:rsidR="00F81C11" w:rsidRDefault="00F81C11" w:rsidP="43BF9328">
            <w:pPr>
              <w:spacing w:line="259" w:lineRule="auto"/>
              <w:ind w:left="1" w:right="36"/>
              <w:rPr>
                <w:rFonts w:eastAsia="Arial" w:cs="Arial"/>
                <w:sz w:val="21"/>
                <w:szCs w:val="21"/>
              </w:rPr>
            </w:pPr>
            <w:r w:rsidRPr="43BF9328">
              <w:rPr>
                <w:rFonts w:eastAsia="Arial" w:cs="Arial"/>
                <w:sz w:val="21"/>
                <w:szCs w:val="21"/>
              </w:rPr>
              <w:lastRenderedPageBreak/>
              <w:t>Pupil Progress Meetings that assess response to individual needs. To ensure Quality First Teaching that gives in-class feedback to disadvantaged students so that gaps are closed quickly and effectively within lessons.</w:t>
            </w:r>
          </w:p>
          <w:p w14:paraId="2A7D551E" w14:textId="08176A02" w:rsidR="00F90DAD" w:rsidRPr="00F81C11" w:rsidRDefault="00F90DAD" w:rsidP="43BF9328">
            <w:pPr>
              <w:rPr>
                <w:rFonts w:eastAsia="Arial" w:cs="Arial"/>
                <w:sz w:val="21"/>
                <w:szCs w:val="21"/>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13F69C7" w14:textId="6709D7DB" w:rsidR="00D063B4" w:rsidRDefault="00D063B4" w:rsidP="43BF9328">
            <w:pPr>
              <w:spacing w:line="259" w:lineRule="auto"/>
              <w:ind w:left="1"/>
              <w:rPr>
                <w:rFonts w:eastAsia="Arial" w:cs="Arial"/>
                <w:sz w:val="21"/>
                <w:szCs w:val="21"/>
              </w:rPr>
            </w:pPr>
            <w:r w:rsidRPr="43BF9328">
              <w:rPr>
                <w:rFonts w:eastAsia="Arial" w:cs="Arial"/>
                <w:sz w:val="21"/>
                <w:szCs w:val="21"/>
              </w:rPr>
              <w:t>To build a whole school culture that targets the disadvantaged in every lesson through QFT</w:t>
            </w:r>
            <w:r w:rsidR="00D24C7A">
              <w:rPr>
                <w:rFonts w:eastAsia="Arial" w:cs="Arial"/>
                <w:sz w:val="21"/>
                <w:szCs w:val="21"/>
              </w:rPr>
              <w:t xml:space="preserve"> and targeted interventions.</w:t>
            </w:r>
          </w:p>
          <w:p w14:paraId="647C73A9" w14:textId="2C8C1BEE" w:rsidR="00D063B4" w:rsidRDefault="00D063B4" w:rsidP="00B312B1">
            <w:pPr>
              <w:spacing w:after="1" w:line="238" w:lineRule="auto"/>
              <w:ind w:right="181"/>
              <w:rPr>
                <w:rFonts w:eastAsia="Arial" w:cs="Arial"/>
                <w:b/>
                <w:bCs/>
                <w:sz w:val="21"/>
                <w:szCs w:val="21"/>
              </w:rPr>
            </w:pPr>
            <w:r w:rsidRPr="00B312B1">
              <w:rPr>
                <w:rFonts w:eastAsia="Arial" w:cs="Arial"/>
                <w:b/>
                <w:bCs/>
                <w:sz w:val="21"/>
                <w:szCs w:val="21"/>
              </w:rPr>
              <w:t>+8</w:t>
            </w:r>
            <w:r w:rsidR="00B312B1" w:rsidRPr="00B312B1">
              <w:rPr>
                <w:rFonts w:eastAsia="Arial" w:cs="Arial"/>
                <w:b/>
                <w:bCs/>
                <w:sz w:val="21"/>
                <w:szCs w:val="21"/>
              </w:rPr>
              <w:t xml:space="preserve"> months i</w:t>
            </w:r>
            <w:r w:rsidRPr="00B312B1">
              <w:rPr>
                <w:rFonts w:eastAsia="Arial" w:cs="Arial"/>
                <w:b/>
                <w:bCs/>
                <w:sz w:val="21"/>
                <w:szCs w:val="21"/>
              </w:rPr>
              <w:t>mpact. Ref EEF: Feedback</w:t>
            </w:r>
          </w:p>
          <w:p w14:paraId="131AABF1" w14:textId="77777777" w:rsidR="00B312B1" w:rsidRDefault="00B312B1" w:rsidP="00B312B1">
            <w:pPr>
              <w:spacing w:line="259" w:lineRule="auto"/>
              <w:rPr>
                <w:rFonts w:eastAsia="Arial" w:cs="Arial"/>
                <w:b/>
                <w:bCs/>
              </w:rPr>
            </w:pPr>
            <w:r w:rsidRPr="00E43E5D">
              <w:rPr>
                <w:rFonts w:eastAsia="Arial" w:cs="Arial"/>
                <w:b/>
                <w:bCs/>
              </w:rPr>
              <w:t>+</w:t>
            </w:r>
            <w:r>
              <w:rPr>
                <w:rFonts w:eastAsia="Arial" w:cs="Arial"/>
                <w:b/>
                <w:bCs/>
              </w:rPr>
              <w:t>4 months</w:t>
            </w:r>
            <w:r w:rsidRPr="00E43E5D">
              <w:rPr>
                <w:rFonts w:eastAsia="Arial" w:cs="Arial"/>
                <w:b/>
                <w:bCs/>
              </w:rPr>
              <w:t xml:space="preserve"> Impact: </w:t>
            </w:r>
            <w:r>
              <w:rPr>
                <w:rFonts w:eastAsia="Arial" w:cs="Arial"/>
                <w:b/>
                <w:bCs/>
              </w:rPr>
              <w:t>individualised instruction/+5 months one-to-one tuition</w:t>
            </w:r>
          </w:p>
          <w:p w14:paraId="340A8846" w14:textId="77777777" w:rsidR="00B312B1" w:rsidRPr="00B312B1" w:rsidRDefault="00B312B1" w:rsidP="00B312B1">
            <w:pPr>
              <w:spacing w:after="1" w:line="238" w:lineRule="auto"/>
              <w:ind w:right="181"/>
              <w:rPr>
                <w:rFonts w:eastAsia="Arial" w:cs="Arial"/>
                <w:b/>
                <w:bCs/>
                <w:sz w:val="21"/>
                <w:szCs w:val="21"/>
              </w:rPr>
            </w:pPr>
          </w:p>
          <w:p w14:paraId="2A7D551F" w14:textId="77777777" w:rsidR="00F90DAD" w:rsidRDefault="00F90DAD" w:rsidP="43BF9328">
            <w:pPr>
              <w:pStyle w:val="TableRowCentered"/>
              <w:jc w:val="left"/>
              <w:rPr>
                <w:rFonts w:eastAsia="Arial" w:cs="Arial"/>
                <w:sz w:val="22"/>
                <w:szCs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341D29EC" w:rsidR="00F90DAD" w:rsidRDefault="00065FFF" w:rsidP="43BF9328">
            <w:pPr>
              <w:pStyle w:val="TableRowCentered"/>
              <w:jc w:val="left"/>
              <w:rPr>
                <w:rFonts w:eastAsia="Arial" w:cs="Arial"/>
                <w:sz w:val="22"/>
                <w:szCs w:val="22"/>
              </w:rPr>
            </w:pPr>
            <w:r w:rsidRPr="00622881">
              <w:t>Emotional, Social and wellbeing of students, including behaviour for learning.</w:t>
            </w:r>
          </w:p>
        </w:tc>
      </w:tr>
      <w:tr w:rsidR="00A33EB5" w14:paraId="397F4539" w14:textId="77777777" w:rsidTr="43BF932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57D4D6E" w14:textId="55873362" w:rsidR="00A33EB5" w:rsidRDefault="00A33EB5" w:rsidP="43BF9328">
            <w:pPr>
              <w:spacing w:after="1" w:line="238" w:lineRule="auto"/>
              <w:ind w:right="31"/>
              <w:rPr>
                <w:rFonts w:eastAsia="Arial" w:cs="Arial"/>
                <w:sz w:val="21"/>
                <w:szCs w:val="21"/>
              </w:rPr>
            </w:pPr>
            <w:r w:rsidRPr="43BF9328">
              <w:rPr>
                <w:rFonts w:eastAsia="Arial" w:cs="Arial"/>
                <w:sz w:val="21"/>
                <w:szCs w:val="21"/>
              </w:rPr>
              <w:t>Dedicated senior teacher</w:t>
            </w:r>
            <w:r w:rsidR="00EA2D2D">
              <w:rPr>
                <w:rFonts w:eastAsia="Arial" w:cs="Arial"/>
                <w:sz w:val="21"/>
                <w:szCs w:val="21"/>
              </w:rPr>
              <w:t>s</w:t>
            </w:r>
            <w:r w:rsidRPr="43BF9328">
              <w:rPr>
                <w:rFonts w:eastAsia="Arial" w:cs="Arial"/>
                <w:sz w:val="21"/>
                <w:szCs w:val="21"/>
              </w:rPr>
              <w:t xml:space="preserve"> employed in upper KS2 to deliver specific Mathematics and </w:t>
            </w:r>
          </w:p>
          <w:p w14:paraId="13105E50" w14:textId="6C2581E1" w:rsidR="00A33EB5" w:rsidRDefault="00A33EB5" w:rsidP="43BF9328">
            <w:pPr>
              <w:rPr>
                <w:rFonts w:eastAsia="Arial" w:cs="Arial"/>
                <w:sz w:val="21"/>
                <w:szCs w:val="21"/>
              </w:rPr>
            </w:pPr>
            <w:r w:rsidRPr="43BF9328">
              <w:rPr>
                <w:rFonts w:eastAsia="Arial" w:cs="Arial"/>
                <w:sz w:val="21"/>
                <w:szCs w:val="21"/>
              </w:rPr>
              <w:t>Literacy sessio</w:t>
            </w:r>
            <w:r w:rsidR="006F6EA6">
              <w:rPr>
                <w:rFonts w:eastAsia="Arial" w:cs="Arial"/>
                <w:sz w:val="21"/>
                <w:szCs w:val="21"/>
              </w:rPr>
              <w:t>ns and interventions.</w:t>
            </w:r>
          </w:p>
          <w:p w14:paraId="75FEE55F" w14:textId="52F6D1A0" w:rsidR="00A33EB5" w:rsidRDefault="00A33EB5" w:rsidP="43BF9328">
            <w:pPr>
              <w:rPr>
                <w:rFonts w:eastAsia="Arial" w:cs="Arial"/>
                <w:sz w:val="21"/>
                <w:szCs w:val="21"/>
              </w:rPr>
            </w:pPr>
            <w:r w:rsidRPr="43BF9328">
              <w:rPr>
                <w:rFonts w:eastAsia="Arial" w:cs="Arial"/>
                <w:sz w:val="21"/>
                <w:szCs w:val="21"/>
              </w:rPr>
              <w:t xml:space="preserve">Learning tasks </w:t>
            </w:r>
            <w:r w:rsidR="00CA64DD">
              <w:rPr>
                <w:rFonts w:eastAsia="Arial" w:cs="Arial"/>
                <w:sz w:val="21"/>
                <w:szCs w:val="21"/>
              </w:rPr>
              <w:t xml:space="preserve">and interventions </w:t>
            </w:r>
            <w:r w:rsidRPr="43BF9328">
              <w:rPr>
                <w:rFonts w:eastAsia="Arial" w:cs="Arial"/>
                <w:sz w:val="21"/>
                <w:szCs w:val="21"/>
              </w:rPr>
              <w:t xml:space="preserve">tailored to specific needs of pupils – closing gaps in understanding. </w:t>
            </w:r>
          </w:p>
          <w:p w14:paraId="4EB26433" w14:textId="61D4D7AA" w:rsidR="00A33EB5" w:rsidRDefault="00A33EB5" w:rsidP="43BF9328">
            <w:pPr>
              <w:rPr>
                <w:rFonts w:eastAsia="Arial" w:cs="Arial"/>
                <w:sz w:val="21"/>
                <w:szCs w:val="21"/>
              </w:rPr>
            </w:pPr>
            <w:r w:rsidRPr="43BF9328">
              <w:rPr>
                <w:rFonts w:eastAsia="Arial" w:cs="Arial"/>
                <w:sz w:val="21"/>
                <w:szCs w:val="21"/>
              </w:rPr>
              <w:t xml:space="preserve"> Consolidation of learning completed in classes – time for practise and application of skills</w:t>
            </w:r>
            <w:r w:rsidR="00CA64DD">
              <w:rPr>
                <w:rFonts w:eastAsia="Arial" w:cs="Arial"/>
                <w:sz w:val="21"/>
                <w:szCs w:val="21"/>
              </w:rPr>
              <w:t>.</w:t>
            </w:r>
            <w:r w:rsidRPr="43BF9328">
              <w:rPr>
                <w:rFonts w:eastAsia="Arial" w:cs="Arial"/>
                <w:sz w:val="21"/>
                <w:szCs w:val="21"/>
              </w:rPr>
              <w:t xml:space="preserve">  </w:t>
            </w:r>
          </w:p>
          <w:p w14:paraId="2CBAC794" w14:textId="77777777" w:rsidR="00A33EB5" w:rsidRDefault="00A33EB5" w:rsidP="43BF9328">
            <w:pPr>
              <w:rPr>
                <w:rFonts w:eastAsia="Arial" w:cs="Arial"/>
                <w:sz w:val="21"/>
                <w:szCs w:val="21"/>
              </w:rPr>
            </w:pPr>
            <w:r w:rsidRPr="43BF9328">
              <w:rPr>
                <w:rFonts w:eastAsia="Arial" w:cs="Arial"/>
                <w:sz w:val="21"/>
                <w:szCs w:val="21"/>
              </w:rPr>
              <w:t xml:space="preserve">Pre-teaching to prepare pupils for future learning in order to build confidence and give higher level starting points to learning.  </w:t>
            </w:r>
          </w:p>
          <w:p w14:paraId="14874472" w14:textId="77777777" w:rsidR="00A33EB5" w:rsidRDefault="00A33EB5" w:rsidP="43BF9328">
            <w:pPr>
              <w:spacing w:line="259" w:lineRule="auto"/>
              <w:ind w:right="23"/>
              <w:rPr>
                <w:rFonts w:eastAsia="Arial" w:cs="Arial"/>
                <w:sz w:val="21"/>
                <w:szCs w:val="21"/>
              </w:rPr>
            </w:pPr>
            <w:r w:rsidRPr="43BF9328">
              <w:rPr>
                <w:rFonts w:eastAsia="Arial" w:cs="Arial"/>
                <w:sz w:val="21"/>
                <w:szCs w:val="21"/>
              </w:rPr>
              <w:t xml:space="preserve">Pre-teaching to include pre-reading of texts in English, research for writing units, key vocabulary, concepts in SPAG and maths calculation strategies and terminology. </w:t>
            </w:r>
          </w:p>
          <w:p w14:paraId="40E15F49" w14:textId="77777777" w:rsidR="00A33EB5" w:rsidRDefault="00A33EB5" w:rsidP="43BF9328">
            <w:pPr>
              <w:spacing w:line="259" w:lineRule="auto"/>
              <w:ind w:left="1" w:right="36"/>
              <w:rPr>
                <w:rFonts w:eastAsia="Arial" w:cs="Arial"/>
                <w:sz w:val="21"/>
                <w:szCs w:val="21"/>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E26357" w14:textId="77777777" w:rsidR="008C0A70" w:rsidRDefault="008C0A70" w:rsidP="43BF9328">
            <w:pPr>
              <w:spacing w:line="259" w:lineRule="auto"/>
              <w:ind w:left="1"/>
              <w:rPr>
                <w:rFonts w:eastAsia="Arial" w:cs="Arial"/>
                <w:sz w:val="21"/>
                <w:szCs w:val="21"/>
              </w:rPr>
            </w:pPr>
            <w:r w:rsidRPr="43BF9328">
              <w:rPr>
                <w:rFonts w:eastAsia="Arial" w:cs="Arial"/>
                <w:sz w:val="21"/>
                <w:szCs w:val="21"/>
              </w:rPr>
              <w:t>EEF studies suggest that greater feedback from the teacher, more sustained engagement in smaller groups, or work which is more closely matched to learners’ needs explains impact.</w:t>
            </w:r>
          </w:p>
          <w:p w14:paraId="7009B1D5" w14:textId="77777777" w:rsidR="008C0A70" w:rsidRDefault="008C0A70" w:rsidP="43BF9328">
            <w:pPr>
              <w:spacing w:line="259" w:lineRule="auto"/>
              <w:ind w:left="1"/>
              <w:rPr>
                <w:rFonts w:eastAsia="Arial" w:cs="Arial"/>
                <w:sz w:val="21"/>
                <w:szCs w:val="21"/>
              </w:rPr>
            </w:pPr>
          </w:p>
          <w:p w14:paraId="21115215" w14:textId="16C3B20F" w:rsidR="00A33EB5" w:rsidRPr="00B524FD" w:rsidRDefault="008C0A70" w:rsidP="43BF9328">
            <w:pPr>
              <w:spacing w:line="259" w:lineRule="auto"/>
              <w:ind w:left="1"/>
              <w:rPr>
                <w:rFonts w:eastAsia="Arial" w:cs="Arial"/>
                <w:sz w:val="21"/>
                <w:szCs w:val="21"/>
              </w:rPr>
            </w:pPr>
            <w:r w:rsidRPr="00B524FD">
              <w:rPr>
                <w:rFonts w:eastAsia="Arial" w:cs="Arial"/>
                <w:b/>
                <w:bCs/>
                <w:sz w:val="21"/>
                <w:szCs w:val="21"/>
              </w:rPr>
              <w:t>+4</w:t>
            </w:r>
            <w:r w:rsidR="00B524FD" w:rsidRPr="00B524FD">
              <w:rPr>
                <w:rFonts w:eastAsia="Arial" w:cs="Arial"/>
                <w:b/>
                <w:bCs/>
                <w:sz w:val="21"/>
                <w:szCs w:val="21"/>
              </w:rPr>
              <w:t xml:space="preserve"> months</w:t>
            </w:r>
            <w:r w:rsidRPr="00B524FD">
              <w:rPr>
                <w:rFonts w:eastAsia="Arial" w:cs="Arial"/>
                <w:b/>
                <w:bCs/>
                <w:sz w:val="21"/>
                <w:szCs w:val="21"/>
              </w:rPr>
              <w:t xml:space="preserve"> Impact ref. EEF small group tuition</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86ABF3" w14:textId="2CB04870" w:rsidR="00A33EB5" w:rsidRDefault="00065FFF" w:rsidP="43BF9328">
            <w:pPr>
              <w:pStyle w:val="TableRowCentered"/>
              <w:jc w:val="left"/>
              <w:rPr>
                <w:rFonts w:eastAsia="Arial" w:cs="Arial"/>
                <w:sz w:val="22"/>
                <w:szCs w:val="22"/>
              </w:rPr>
            </w:pPr>
            <w:r w:rsidRPr="00622881">
              <w:t>Emotional, Social and wellbeing of students, including behaviour for learning.</w:t>
            </w:r>
          </w:p>
        </w:tc>
      </w:tr>
      <w:tr w:rsidR="008C0A70" w14:paraId="634D2D70" w14:textId="77777777" w:rsidTr="43BF932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466A5B" w14:textId="138E9CC0" w:rsidR="001F1317" w:rsidRDefault="001F1317" w:rsidP="001F1317">
            <w:pPr>
              <w:rPr>
                <w:sz w:val="21"/>
              </w:rPr>
            </w:pPr>
            <w:r>
              <w:rPr>
                <w:sz w:val="21"/>
              </w:rPr>
              <w:lastRenderedPageBreak/>
              <w:t>Funds set aside for Specialist equipment/Resources being identified as being required for individual PP pupils to support or enhance learning.</w:t>
            </w:r>
          </w:p>
          <w:p w14:paraId="23A84E56" w14:textId="1F6B1BAC" w:rsidR="008C0A70" w:rsidRDefault="001F1317" w:rsidP="001F1317">
            <w:pPr>
              <w:spacing w:after="1" w:line="238" w:lineRule="auto"/>
              <w:ind w:right="31"/>
              <w:rPr>
                <w:sz w:val="21"/>
              </w:rPr>
            </w:pPr>
            <w:r>
              <w:rPr>
                <w:sz w:val="21"/>
              </w:rPr>
              <w:t>This may also be used to maintain the self-esteem of disadvantaged families through providing uniform/school equipment where necessary.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E34710" w14:textId="77777777" w:rsidR="00CA4FB3" w:rsidRPr="00AA0243" w:rsidRDefault="00CA4FB3" w:rsidP="00CA4FB3">
            <w:pPr>
              <w:spacing w:after="1" w:line="238" w:lineRule="auto"/>
              <w:ind w:left="1"/>
              <w:rPr>
                <w:rFonts w:cstheme="minorHAnsi"/>
                <w:sz w:val="21"/>
                <w:szCs w:val="21"/>
                <w:shd w:val="clear" w:color="auto" w:fill="FFFFFF"/>
              </w:rPr>
            </w:pPr>
            <w:r w:rsidRPr="00AA0243">
              <w:rPr>
                <w:rFonts w:cstheme="minorHAnsi"/>
                <w:sz w:val="21"/>
                <w:szCs w:val="21"/>
                <w:shd w:val="clear" w:color="auto" w:fill="FFFFFF"/>
              </w:rPr>
              <w:t>There is some evidence that free school uniforms improve attendance in areas of very high poverty.</w:t>
            </w:r>
          </w:p>
          <w:p w14:paraId="688834A1" w14:textId="77777777" w:rsidR="008C0A70" w:rsidRDefault="00CA4FB3" w:rsidP="00CA4FB3">
            <w:pPr>
              <w:spacing w:line="259" w:lineRule="auto"/>
              <w:ind w:left="1"/>
              <w:rPr>
                <w:rFonts w:cstheme="minorHAnsi"/>
                <w:sz w:val="21"/>
                <w:szCs w:val="21"/>
                <w:shd w:val="clear" w:color="auto" w:fill="FFFFFF"/>
              </w:rPr>
            </w:pPr>
            <w:r w:rsidRPr="00AA0243">
              <w:rPr>
                <w:rFonts w:cstheme="minorHAnsi"/>
                <w:sz w:val="21"/>
                <w:szCs w:val="21"/>
                <w:shd w:val="clear" w:color="auto" w:fill="FFFFFF"/>
              </w:rPr>
              <w:t>Wearing a uniform is not, on its own, likely to improve learning, but can be successfully incorporated into a broader school improvement process which includes the development of a school ethos and the improvement of behaviour and discipline.</w:t>
            </w:r>
            <w:r>
              <w:rPr>
                <w:rFonts w:cstheme="minorHAnsi"/>
                <w:sz w:val="21"/>
                <w:szCs w:val="21"/>
                <w:shd w:val="clear" w:color="auto" w:fill="FFFFFF"/>
              </w:rPr>
              <w:t xml:space="preserve"> (EEF Toolkit)</w:t>
            </w:r>
          </w:p>
          <w:p w14:paraId="0AD211A9" w14:textId="4A598D22" w:rsidR="00CA4FB3" w:rsidRDefault="00CA4FB3" w:rsidP="00CA4FB3">
            <w:pPr>
              <w:spacing w:line="259" w:lineRule="auto"/>
              <w:ind w:left="1"/>
              <w:rPr>
                <w:sz w:val="21"/>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C26E73" w14:textId="26487E53" w:rsidR="008C0A70" w:rsidRDefault="00D94555" w:rsidP="00A33EB5">
            <w:pPr>
              <w:pStyle w:val="TableRowCentered"/>
              <w:jc w:val="left"/>
              <w:rPr>
                <w:sz w:val="22"/>
              </w:rPr>
            </w:pPr>
            <w:r w:rsidRPr="00622881">
              <w:t>Emotional, Social and wellbeing of students, including behaviour for learning.</w:t>
            </w:r>
          </w:p>
          <w:p w14:paraId="29BF06C1" w14:textId="77777777" w:rsidR="00D05977" w:rsidRDefault="00D05977" w:rsidP="00A33EB5">
            <w:pPr>
              <w:pStyle w:val="TableRowCentered"/>
              <w:jc w:val="left"/>
              <w:rPr>
                <w:sz w:val="22"/>
              </w:rPr>
            </w:pPr>
          </w:p>
          <w:p w14:paraId="72568B83" w14:textId="77777777" w:rsidR="00D05977" w:rsidRDefault="00644EFC" w:rsidP="00A33EB5">
            <w:pPr>
              <w:pStyle w:val="TableRowCentered"/>
              <w:jc w:val="left"/>
              <w:rPr>
                <w:sz w:val="22"/>
              </w:rPr>
            </w:pPr>
            <w:r>
              <w:rPr>
                <w:sz w:val="22"/>
              </w:rPr>
              <w:t>Parental Engagement with the school.</w:t>
            </w:r>
          </w:p>
          <w:p w14:paraId="2B0E19A2" w14:textId="77777777" w:rsidR="00644EFC" w:rsidRDefault="00644EFC" w:rsidP="00A33EB5">
            <w:pPr>
              <w:pStyle w:val="TableRowCentered"/>
              <w:jc w:val="left"/>
              <w:rPr>
                <w:sz w:val="22"/>
              </w:rPr>
            </w:pPr>
          </w:p>
          <w:p w14:paraId="37FC40C2" w14:textId="03BD232C" w:rsidR="00644EFC" w:rsidRDefault="00644EFC" w:rsidP="00A33EB5">
            <w:pPr>
              <w:pStyle w:val="TableRowCentered"/>
              <w:jc w:val="left"/>
              <w:rPr>
                <w:sz w:val="22"/>
              </w:rPr>
            </w:pPr>
            <w:r>
              <w:rPr>
                <w:sz w:val="22"/>
              </w:rPr>
              <w:t>Behaviour for Learning.</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2C3CF99C" w:rsidR="00E66558" w:rsidRDefault="009D71E8" w:rsidP="43BF9328">
      <w:pPr>
        <w:rPr>
          <w:i/>
          <w:iCs/>
        </w:rPr>
      </w:pPr>
      <w:r>
        <w:t>Budgeted cost: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5F59E6"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406AC" w14:textId="29029825" w:rsidR="005F59E6" w:rsidRDefault="005F59E6" w:rsidP="005F59E6">
            <w:r>
              <w:rPr>
                <w:sz w:val="21"/>
              </w:rPr>
              <w:t xml:space="preserve">Additional TA </w:t>
            </w:r>
            <w:r w:rsidR="00E452EC">
              <w:rPr>
                <w:sz w:val="21"/>
              </w:rPr>
              <w:t xml:space="preserve">and teacher release </w:t>
            </w:r>
            <w:r>
              <w:rPr>
                <w:sz w:val="21"/>
              </w:rPr>
              <w:t xml:space="preserve">time for bespoke interventions </w:t>
            </w:r>
          </w:p>
          <w:p w14:paraId="7C20CDB8" w14:textId="77777777" w:rsidR="005F59E6" w:rsidRDefault="005F59E6" w:rsidP="005F59E6">
            <w:pPr>
              <w:spacing w:line="259" w:lineRule="auto"/>
            </w:pPr>
            <w:r>
              <w:rPr>
                <w:sz w:val="21"/>
              </w:rPr>
              <w:t xml:space="preserve">EY/KS1 </w:t>
            </w:r>
          </w:p>
          <w:p w14:paraId="118118DD" w14:textId="77777777" w:rsidR="005F59E6" w:rsidRDefault="005F59E6" w:rsidP="005F59E6">
            <w:pPr>
              <w:spacing w:after="1" w:line="238" w:lineRule="auto"/>
              <w:ind w:right="31"/>
              <w:rPr>
                <w:sz w:val="21"/>
              </w:rPr>
            </w:pPr>
            <w:r>
              <w:rPr>
                <w:sz w:val="21"/>
              </w:rPr>
              <w:t>Phonics/Reading Comprehension/Early interventions</w:t>
            </w:r>
          </w:p>
          <w:p w14:paraId="20A38412" w14:textId="77777777" w:rsidR="005F59E6" w:rsidRDefault="005F59E6" w:rsidP="005F59E6">
            <w:pPr>
              <w:spacing w:after="1" w:line="238" w:lineRule="auto"/>
              <w:ind w:right="31"/>
              <w:rPr>
                <w:sz w:val="21"/>
              </w:rPr>
            </w:pPr>
          </w:p>
          <w:p w14:paraId="3C0E5957" w14:textId="4CF009DF" w:rsidR="005F59E6" w:rsidRDefault="005F59E6" w:rsidP="005F59E6">
            <w:pPr>
              <w:spacing w:after="1" w:line="238" w:lineRule="auto"/>
              <w:ind w:right="31"/>
              <w:rPr>
                <w:sz w:val="21"/>
              </w:rPr>
            </w:pPr>
            <w:r w:rsidRPr="00CD06D9">
              <w:rPr>
                <w:sz w:val="21"/>
              </w:rPr>
              <w:t>1:1 and/or small group interventions planned to cater for individual needs (i.e. spelling, reading, handwriting).</w:t>
            </w:r>
          </w:p>
          <w:p w14:paraId="3149C9AF" w14:textId="77777777" w:rsidR="00687FF3" w:rsidRPr="00CD06D9" w:rsidRDefault="00687FF3" w:rsidP="005F59E6">
            <w:pPr>
              <w:spacing w:after="1" w:line="238" w:lineRule="auto"/>
              <w:ind w:right="31"/>
              <w:rPr>
                <w:sz w:val="21"/>
              </w:rPr>
            </w:pPr>
          </w:p>
          <w:p w14:paraId="0D863E4B" w14:textId="77777777" w:rsidR="005F59E6" w:rsidRDefault="005F59E6" w:rsidP="005F59E6">
            <w:pPr>
              <w:spacing w:after="1" w:line="238" w:lineRule="auto"/>
              <w:ind w:right="31"/>
              <w:rPr>
                <w:sz w:val="21"/>
              </w:rPr>
            </w:pPr>
            <w:r w:rsidRPr="00CD06D9">
              <w:rPr>
                <w:sz w:val="21"/>
              </w:rPr>
              <w:t xml:space="preserve">Support within lessons to improve understanding of learning in reading, writing and maths. </w:t>
            </w:r>
          </w:p>
          <w:p w14:paraId="67E1D2C6" w14:textId="77777777" w:rsidR="00687FF3" w:rsidRPr="00CD06D9" w:rsidRDefault="00687FF3" w:rsidP="005F59E6">
            <w:pPr>
              <w:spacing w:after="1" w:line="238" w:lineRule="auto"/>
              <w:ind w:right="31"/>
              <w:rPr>
                <w:sz w:val="21"/>
              </w:rPr>
            </w:pPr>
          </w:p>
          <w:p w14:paraId="721074FF" w14:textId="77777777" w:rsidR="005F59E6" w:rsidRDefault="005F59E6" w:rsidP="005F59E6">
            <w:pPr>
              <w:spacing w:after="1" w:line="238" w:lineRule="auto"/>
              <w:ind w:right="31"/>
              <w:rPr>
                <w:sz w:val="21"/>
              </w:rPr>
            </w:pPr>
            <w:r w:rsidRPr="00CD06D9">
              <w:rPr>
                <w:sz w:val="21"/>
              </w:rPr>
              <w:t xml:space="preserve"> Consolidation of learning completed in classes – time for practise and application of skills. </w:t>
            </w:r>
          </w:p>
          <w:p w14:paraId="42646B33" w14:textId="77777777" w:rsidR="00687FF3" w:rsidRPr="00CD06D9" w:rsidRDefault="00687FF3" w:rsidP="005F59E6">
            <w:pPr>
              <w:spacing w:after="1" w:line="238" w:lineRule="auto"/>
              <w:ind w:right="31"/>
              <w:rPr>
                <w:sz w:val="21"/>
              </w:rPr>
            </w:pPr>
          </w:p>
          <w:p w14:paraId="7C654BDA" w14:textId="215B2C7A" w:rsidR="005F59E6" w:rsidRDefault="005F59E6" w:rsidP="005F59E6">
            <w:pPr>
              <w:spacing w:after="1" w:line="238" w:lineRule="auto"/>
              <w:ind w:right="31"/>
              <w:rPr>
                <w:sz w:val="21"/>
              </w:rPr>
            </w:pPr>
            <w:r w:rsidRPr="00CD06D9">
              <w:rPr>
                <w:sz w:val="21"/>
              </w:rPr>
              <w:t xml:space="preserve"> Pre-teaching to prepare pupils for future learning </w:t>
            </w:r>
            <w:r w:rsidR="00687FF3" w:rsidRPr="00CD06D9">
              <w:rPr>
                <w:sz w:val="21"/>
              </w:rPr>
              <w:t>to</w:t>
            </w:r>
            <w:r w:rsidRPr="00CD06D9">
              <w:rPr>
                <w:sz w:val="21"/>
              </w:rPr>
              <w:t xml:space="preserve"> build confidence and give higher level starting points to learning. Pre-teaching to include pre-</w:t>
            </w:r>
            <w:r w:rsidRPr="00CD06D9">
              <w:rPr>
                <w:sz w:val="21"/>
              </w:rPr>
              <w:lastRenderedPageBreak/>
              <w:t xml:space="preserve">reading of texts in English, research for writing units, key </w:t>
            </w:r>
            <w:r w:rsidR="007F287E">
              <w:rPr>
                <w:sz w:val="21"/>
              </w:rPr>
              <w:t xml:space="preserve">tier three </w:t>
            </w:r>
            <w:r w:rsidRPr="00CD06D9">
              <w:rPr>
                <w:sz w:val="21"/>
              </w:rPr>
              <w:t>vocabulary, concepts in SPAG and maths calculation strategies and terminology. Careful tracking of homework – ensur</w:t>
            </w:r>
            <w:r w:rsidR="007F287E">
              <w:rPr>
                <w:sz w:val="21"/>
              </w:rPr>
              <w:t>ing</w:t>
            </w:r>
            <w:r w:rsidRPr="00CD06D9">
              <w:rPr>
                <w:sz w:val="21"/>
              </w:rPr>
              <w:t xml:space="preserve"> regular reading takes place. </w:t>
            </w:r>
          </w:p>
          <w:p w14:paraId="65ED9A2E" w14:textId="77777777" w:rsidR="007F287E" w:rsidRPr="00CD06D9" w:rsidRDefault="007F287E" w:rsidP="005F59E6">
            <w:pPr>
              <w:spacing w:after="1" w:line="238" w:lineRule="auto"/>
              <w:ind w:right="31"/>
              <w:rPr>
                <w:sz w:val="21"/>
              </w:rPr>
            </w:pPr>
          </w:p>
          <w:p w14:paraId="551BD5B7" w14:textId="481ED9A9" w:rsidR="005F59E6" w:rsidRDefault="005F59E6" w:rsidP="005F59E6">
            <w:pPr>
              <w:spacing w:after="1" w:line="238" w:lineRule="auto"/>
              <w:ind w:right="31"/>
              <w:rPr>
                <w:sz w:val="21"/>
              </w:rPr>
            </w:pPr>
            <w:r w:rsidRPr="00CD06D9">
              <w:rPr>
                <w:sz w:val="21"/>
              </w:rPr>
              <w:t>Recovery interventions in place for PSC pupils in Y2</w:t>
            </w:r>
            <w:r w:rsidR="00E452EC">
              <w:rPr>
                <w:sz w:val="21"/>
              </w:rPr>
              <w:t xml:space="preserve"> and Y3</w:t>
            </w:r>
            <w:r w:rsidR="009E2B9F">
              <w:rPr>
                <w:sz w:val="21"/>
              </w:rPr>
              <w:t>, EAL in year 4 and dedicated reading interventions for Y6 pupils.</w:t>
            </w:r>
          </w:p>
          <w:p w14:paraId="6E23FF95" w14:textId="77777777" w:rsidR="009E2B9F" w:rsidRPr="00CD06D9" w:rsidRDefault="009E2B9F" w:rsidP="005F59E6">
            <w:pPr>
              <w:spacing w:after="1" w:line="238" w:lineRule="auto"/>
              <w:ind w:right="31"/>
              <w:rPr>
                <w:sz w:val="21"/>
              </w:rPr>
            </w:pPr>
          </w:p>
          <w:p w14:paraId="108E2F08" w14:textId="77777777" w:rsidR="005F59E6" w:rsidRDefault="005F59E6" w:rsidP="005F59E6">
            <w:pPr>
              <w:pStyle w:val="TableRow"/>
              <w:rPr>
                <w:sz w:val="21"/>
              </w:rPr>
            </w:pPr>
            <w:r w:rsidRPr="00CD06D9">
              <w:rPr>
                <w:sz w:val="21"/>
              </w:rPr>
              <w:t xml:space="preserve">Priority reading with TAs if pupils are unable to read at home. </w:t>
            </w:r>
          </w:p>
          <w:p w14:paraId="0AB89E39" w14:textId="77777777" w:rsidR="00416D3C" w:rsidRDefault="00416D3C" w:rsidP="005F59E6">
            <w:pPr>
              <w:pStyle w:val="TableRow"/>
            </w:pPr>
          </w:p>
          <w:p w14:paraId="2A7D5529" w14:textId="72BD7FC2" w:rsidR="00416D3C" w:rsidRPr="00D55F3F" w:rsidRDefault="00416D3C" w:rsidP="005F59E6">
            <w:pPr>
              <w:pStyle w:val="TableRow"/>
              <w:rPr>
                <w:sz w:val="22"/>
                <w:szCs w:val="22"/>
              </w:rPr>
            </w:pPr>
            <w:r w:rsidRPr="00D55F3F">
              <w:rPr>
                <w:sz w:val="22"/>
                <w:szCs w:val="22"/>
              </w:rPr>
              <w:t xml:space="preserve">Attendance </w:t>
            </w:r>
            <w:r w:rsidR="00431ED2" w:rsidRPr="00D55F3F">
              <w:rPr>
                <w:sz w:val="22"/>
                <w:szCs w:val="22"/>
              </w:rPr>
              <w:t xml:space="preserve">of Oracy Lead at the Local Authority Oracy Networking meetings to discuss up to date research, case studies </w:t>
            </w:r>
            <w:r w:rsidR="00D55F3F" w:rsidRPr="00D55F3F">
              <w:rPr>
                <w:sz w:val="22"/>
                <w:szCs w:val="22"/>
              </w:rPr>
              <w:t>and to participate in multi-school oracy activities.</w:t>
            </w:r>
            <w:r w:rsidR="00431ED2" w:rsidRPr="00D55F3F">
              <w:rPr>
                <w:sz w:val="22"/>
                <w:szCs w:val="22"/>
              </w:rPr>
              <w:t xml:space="preserve"> </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5D07A" w14:textId="77777777" w:rsidR="00770C0F" w:rsidRDefault="00770C0F" w:rsidP="00770C0F">
            <w:pPr>
              <w:spacing w:line="259" w:lineRule="auto"/>
              <w:rPr>
                <w:sz w:val="21"/>
              </w:rPr>
            </w:pPr>
            <w:r>
              <w:rPr>
                <w:sz w:val="21"/>
              </w:rPr>
              <w:lastRenderedPageBreak/>
              <w:t xml:space="preserve">EEF studies suggest that greater feedback from the teacher, more sustained engagement in smaller groups, or work which is more closely matched to learners’ needs explains this impact. </w:t>
            </w:r>
          </w:p>
          <w:p w14:paraId="252B8AC0" w14:textId="77777777" w:rsidR="00770C0F" w:rsidRDefault="00770C0F" w:rsidP="00770C0F">
            <w:pPr>
              <w:spacing w:line="259" w:lineRule="auto"/>
              <w:rPr>
                <w:sz w:val="21"/>
              </w:rPr>
            </w:pPr>
          </w:p>
          <w:p w14:paraId="6E4E2FB7" w14:textId="32ADA12C" w:rsidR="00770C0F" w:rsidRPr="004A4708" w:rsidRDefault="00770C0F" w:rsidP="004A4708">
            <w:pPr>
              <w:rPr>
                <w:iCs/>
              </w:rPr>
            </w:pPr>
            <w:r w:rsidRPr="004A4708">
              <w:rPr>
                <w:b/>
                <w:iCs/>
                <w:sz w:val="21"/>
              </w:rPr>
              <w:t>+4/+6/+5 Impact. Ref EEF: phonics/reading comprehension strategies/Early interventions</w:t>
            </w:r>
          </w:p>
          <w:p w14:paraId="2A7D552A" w14:textId="77777777" w:rsidR="005F59E6" w:rsidRDefault="005F59E6" w:rsidP="005F59E6">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5A916" w14:textId="1D9F31D6" w:rsidR="005F59E6" w:rsidRDefault="00F3084C" w:rsidP="005F59E6">
            <w:pPr>
              <w:pStyle w:val="TableRowCentered"/>
              <w:jc w:val="left"/>
              <w:rPr>
                <w:sz w:val="22"/>
              </w:rPr>
            </w:pPr>
            <w:r w:rsidRPr="00F3084C">
              <w:rPr>
                <w:sz w:val="22"/>
              </w:rPr>
              <w:t xml:space="preserve">Emotional, Social and wellbeing of students, including behaviour for learning. </w:t>
            </w:r>
          </w:p>
          <w:p w14:paraId="79DAC7D4" w14:textId="77777777" w:rsidR="002B45DA" w:rsidRDefault="002B45DA" w:rsidP="005F59E6">
            <w:pPr>
              <w:pStyle w:val="TableRowCentered"/>
              <w:jc w:val="left"/>
              <w:rPr>
                <w:sz w:val="22"/>
              </w:rPr>
            </w:pPr>
          </w:p>
          <w:p w14:paraId="2A7D552B" w14:textId="06C493FD" w:rsidR="005447D0" w:rsidRDefault="004A4708" w:rsidP="005F59E6">
            <w:pPr>
              <w:pStyle w:val="TableRowCentered"/>
              <w:jc w:val="left"/>
              <w:rPr>
                <w:sz w:val="22"/>
              </w:rPr>
            </w:pPr>
            <w:r w:rsidRPr="00622881">
              <w:t xml:space="preserve">Access to quality language </w:t>
            </w:r>
            <w:r>
              <w:t>including written and spoken.</w:t>
            </w:r>
          </w:p>
        </w:tc>
      </w:tr>
      <w:tr w:rsidR="002B45DA" w14:paraId="07BACFC3"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ADA4E" w14:textId="51B74FDE" w:rsidR="002B45DA" w:rsidRDefault="004207E6" w:rsidP="005F59E6">
            <w:pPr>
              <w:rPr>
                <w:sz w:val="21"/>
              </w:rPr>
            </w:pPr>
            <w:r>
              <w:rPr>
                <w:sz w:val="21"/>
              </w:rPr>
              <w:t>CPD for KS1&amp;2 on the delivery of Talk Boost interventions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A480" w14:textId="77777777" w:rsidR="002B45DA" w:rsidRDefault="002B45DA" w:rsidP="00770C0F">
            <w:pPr>
              <w:spacing w:line="259" w:lineRule="auto"/>
              <w:rPr>
                <w:sz w:val="21"/>
              </w:rPr>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484E3" w14:textId="77777777" w:rsidR="002B45DA" w:rsidRPr="00F3084C" w:rsidRDefault="002B45DA" w:rsidP="005F59E6">
            <w:pPr>
              <w:pStyle w:val="TableRowCentered"/>
              <w:jc w:val="left"/>
              <w:rPr>
                <w:sz w:val="22"/>
              </w:rPr>
            </w:pPr>
          </w:p>
        </w:tc>
      </w:tr>
    </w:tbl>
    <w:p w14:paraId="2A7D5531" w14:textId="77777777" w:rsidR="00E66558" w:rsidRDefault="00E66558">
      <w:pPr>
        <w:spacing w:after="0"/>
        <w:rPr>
          <w:b/>
          <w:color w:val="104F75"/>
          <w:sz w:val="28"/>
          <w:szCs w:val="28"/>
        </w:rPr>
      </w:pPr>
    </w:p>
    <w:p w14:paraId="2A7D5532" w14:textId="7B3E2B19" w:rsidR="00E66558" w:rsidRDefault="009D71E8">
      <w:pPr>
        <w:rPr>
          <w:b/>
          <w:color w:val="104F75"/>
          <w:sz w:val="28"/>
          <w:szCs w:val="28"/>
        </w:rPr>
      </w:pPr>
      <w:r>
        <w:rPr>
          <w:b/>
          <w:color w:val="104F75"/>
          <w:sz w:val="28"/>
          <w:szCs w:val="28"/>
        </w:rPr>
        <w:t xml:space="preserve">Wider strategies </w:t>
      </w:r>
    </w:p>
    <w:p w14:paraId="2A7D5533" w14:textId="3BBB9E23" w:rsidR="00E66558" w:rsidRDefault="009D71E8" w:rsidP="43BF9328">
      <w:pPr>
        <w:spacing w:before="240" w:after="120"/>
        <w:rPr>
          <w:i/>
          <w:iCs/>
        </w:rPr>
      </w:pPr>
      <w:r>
        <w:t>Budgeted cost: £</w:t>
      </w:r>
    </w:p>
    <w:tbl>
      <w:tblPr>
        <w:tblW w:w="5000" w:type="pct"/>
        <w:tblCellMar>
          <w:left w:w="10" w:type="dxa"/>
          <w:right w:w="10" w:type="dxa"/>
        </w:tblCellMar>
        <w:tblLook w:val="04A0" w:firstRow="1" w:lastRow="0" w:firstColumn="1" w:lastColumn="0" w:noHBand="0" w:noVBand="1"/>
      </w:tblPr>
      <w:tblGrid>
        <w:gridCol w:w="2996"/>
        <w:gridCol w:w="4035"/>
        <w:gridCol w:w="2455"/>
      </w:tblGrid>
      <w:tr w:rsidR="00E66558" w14:paraId="2A7D5537" w14:textId="77777777" w:rsidTr="43BF932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43BF932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832CAA" w14:textId="77777777" w:rsidR="009D5D70" w:rsidRDefault="009D5D70" w:rsidP="009D5D70">
            <w:pPr>
              <w:rPr>
                <w:sz w:val="21"/>
              </w:rPr>
            </w:pPr>
            <w:r>
              <w:rPr>
                <w:sz w:val="21"/>
              </w:rPr>
              <w:t xml:space="preserve">Access to extra-curricular activities </w:t>
            </w:r>
          </w:p>
          <w:p w14:paraId="27BAE4E1" w14:textId="77777777" w:rsidR="00E66558" w:rsidRDefault="009D5D70" w:rsidP="009D5D70">
            <w:pPr>
              <w:ind w:left="1"/>
              <w:rPr>
                <w:sz w:val="21"/>
              </w:rPr>
            </w:pPr>
            <w:r>
              <w:rPr>
                <w:sz w:val="21"/>
              </w:rPr>
              <w:t xml:space="preserve">A wide range of clubs set up in school based on suggestions from pupil voice. PP pupils to be targeted specifically. </w:t>
            </w:r>
          </w:p>
          <w:p w14:paraId="2A7D5538" w14:textId="14F49CB2" w:rsidR="00556292" w:rsidRPr="000111C0" w:rsidRDefault="000111C0" w:rsidP="009D5D70">
            <w:pPr>
              <w:ind w:left="1"/>
              <w:rPr>
                <w:sz w:val="21"/>
                <w:szCs w:val="21"/>
              </w:rPr>
            </w:pPr>
            <w:r w:rsidRPr="000111C0">
              <w:rPr>
                <w:sz w:val="21"/>
                <w:szCs w:val="21"/>
              </w:rPr>
              <w:lastRenderedPageBreak/>
              <w:t xml:space="preserve">Make use of outside agencies to provide free bursary places </w:t>
            </w:r>
            <w:r w:rsidR="00DA60D7">
              <w:rPr>
                <w:sz w:val="21"/>
                <w:szCs w:val="21"/>
              </w:rPr>
              <w:t>for disadvantaged pupils.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44B2E9" w14:textId="1A753B3B" w:rsidR="001F73F4" w:rsidRPr="00DA60D7" w:rsidRDefault="001F73F4" w:rsidP="001F73F4">
            <w:pPr>
              <w:ind w:left="1"/>
              <w:rPr>
                <w:b/>
                <w:bCs/>
              </w:rPr>
            </w:pPr>
            <w:r>
              <w:rPr>
                <w:sz w:val="21"/>
              </w:rPr>
              <w:lastRenderedPageBreak/>
              <w:t xml:space="preserve">Access to extra-curricular activities </w:t>
            </w:r>
          </w:p>
          <w:p w14:paraId="20CBBE25" w14:textId="79019E1C" w:rsidR="001F73F4" w:rsidRDefault="001F73F4" w:rsidP="00114C7E">
            <w:pPr>
              <w:ind w:left="1"/>
              <w:rPr>
                <w:sz w:val="21"/>
              </w:rPr>
            </w:pPr>
            <w:r>
              <w:rPr>
                <w:sz w:val="21"/>
              </w:rPr>
              <w:t>Participating in sports and physical activity is likely to have wider health and social benefits</w:t>
            </w:r>
            <w:r w:rsidR="00114C7E">
              <w:rPr>
                <w:sz w:val="21"/>
              </w:rPr>
              <w:t xml:space="preserve">, supporting pupils in achieving the higher levels of Maslow’s hierarchy. </w:t>
            </w:r>
          </w:p>
          <w:p w14:paraId="7EFECFF2" w14:textId="364B70B8" w:rsidR="00B0146C" w:rsidRDefault="00B0146C" w:rsidP="00114C7E">
            <w:pPr>
              <w:ind w:left="1"/>
              <w:rPr>
                <w:sz w:val="21"/>
              </w:rPr>
            </w:pPr>
            <w:r>
              <w:rPr>
                <w:sz w:val="21"/>
              </w:rPr>
              <w:t>Access to cultural capital opens doors and opportunities to all pupils</w:t>
            </w:r>
            <w:r w:rsidR="000F717E">
              <w:rPr>
                <w:sz w:val="21"/>
              </w:rPr>
              <w:t>.</w:t>
            </w:r>
          </w:p>
          <w:p w14:paraId="143CD1CB" w14:textId="331AC8E8" w:rsidR="001F73F4" w:rsidRPr="00114C7E" w:rsidRDefault="595B968D" w:rsidP="43BF9328">
            <w:pPr>
              <w:rPr>
                <w:b/>
                <w:bCs/>
                <w:sz w:val="21"/>
                <w:szCs w:val="21"/>
              </w:rPr>
            </w:pPr>
            <w:r w:rsidRPr="00114C7E">
              <w:rPr>
                <w:b/>
                <w:bCs/>
                <w:sz w:val="21"/>
                <w:szCs w:val="21"/>
              </w:rPr>
              <w:lastRenderedPageBreak/>
              <w:t xml:space="preserve">+2 Impact. Ref </w:t>
            </w:r>
            <w:r w:rsidR="286D325F" w:rsidRPr="00114C7E">
              <w:rPr>
                <w:b/>
                <w:bCs/>
                <w:sz w:val="21"/>
                <w:szCs w:val="21"/>
              </w:rPr>
              <w:t xml:space="preserve"> </w:t>
            </w:r>
            <w:r w:rsidRPr="00114C7E">
              <w:rPr>
                <w:b/>
                <w:bCs/>
                <w:sz w:val="21"/>
                <w:szCs w:val="21"/>
              </w:rPr>
              <w:t>EEF: Arts participation</w:t>
            </w:r>
          </w:p>
          <w:p w14:paraId="2A7D5539" w14:textId="77777777" w:rsidR="00E66558" w:rsidRDefault="00E66558">
            <w:pPr>
              <w:pStyle w:val="TableRowCentered"/>
              <w:jc w:val="left"/>
              <w:rPr>
                <w:sz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3BA19C" w14:textId="53402957" w:rsidR="00E66558" w:rsidRDefault="00B97F44">
            <w:pPr>
              <w:pStyle w:val="TableRowCentered"/>
              <w:jc w:val="left"/>
              <w:rPr>
                <w:sz w:val="22"/>
              </w:rPr>
            </w:pPr>
            <w:r>
              <w:rPr>
                <w:sz w:val="22"/>
              </w:rPr>
              <w:lastRenderedPageBreak/>
              <w:t>Access to quality language</w:t>
            </w:r>
          </w:p>
          <w:p w14:paraId="23A01BC9" w14:textId="77777777" w:rsidR="00B97F44" w:rsidRDefault="00B97F44">
            <w:pPr>
              <w:pStyle w:val="TableRowCentered"/>
              <w:jc w:val="left"/>
              <w:rPr>
                <w:sz w:val="22"/>
              </w:rPr>
            </w:pPr>
          </w:p>
          <w:p w14:paraId="317ED818" w14:textId="77777777" w:rsidR="00B97F44" w:rsidRDefault="00B97F44">
            <w:pPr>
              <w:pStyle w:val="TableRowCentered"/>
              <w:jc w:val="left"/>
              <w:rPr>
                <w:sz w:val="22"/>
              </w:rPr>
            </w:pPr>
            <w:r>
              <w:rPr>
                <w:sz w:val="22"/>
              </w:rPr>
              <w:t>Access to culture capital</w:t>
            </w:r>
            <w:r w:rsidR="00E62E51">
              <w:rPr>
                <w:sz w:val="22"/>
              </w:rPr>
              <w:t xml:space="preserve"> </w:t>
            </w:r>
          </w:p>
          <w:p w14:paraId="0998F2D3" w14:textId="77777777" w:rsidR="00E62E51" w:rsidRDefault="00E62E51">
            <w:pPr>
              <w:pStyle w:val="TableRowCentered"/>
              <w:jc w:val="left"/>
              <w:rPr>
                <w:sz w:val="22"/>
              </w:rPr>
            </w:pPr>
          </w:p>
          <w:p w14:paraId="1E246BDB" w14:textId="77777777" w:rsidR="00E62E51" w:rsidRDefault="00E62E51">
            <w:pPr>
              <w:pStyle w:val="TableRowCentered"/>
              <w:jc w:val="left"/>
              <w:rPr>
                <w:sz w:val="22"/>
              </w:rPr>
            </w:pPr>
            <w:r>
              <w:rPr>
                <w:sz w:val="22"/>
              </w:rPr>
              <w:t>Emotional, social and wellbeing of students including behaviour for learning.</w:t>
            </w:r>
          </w:p>
          <w:p w14:paraId="20AA0AE6" w14:textId="77777777" w:rsidR="000F717E" w:rsidRDefault="000F717E">
            <w:pPr>
              <w:pStyle w:val="TableRowCentered"/>
              <w:jc w:val="left"/>
              <w:rPr>
                <w:sz w:val="22"/>
              </w:rPr>
            </w:pPr>
          </w:p>
          <w:p w14:paraId="2A7D553A" w14:textId="6C180400" w:rsidR="000F717E" w:rsidRDefault="000F717E">
            <w:pPr>
              <w:pStyle w:val="TableRowCentered"/>
              <w:jc w:val="left"/>
              <w:rPr>
                <w:sz w:val="22"/>
              </w:rPr>
            </w:pPr>
            <w:r>
              <w:rPr>
                <w:sz w:val="22"/>
              </w:rPr>
              <w:t>Parental engagement</w:t>
            </w:r>
          </w:p>
        </w:tc>
      </w:tr>
      <w:tr w:rsidR="00E66558" w14:paraId="2A7D553F" w14:textId="77777777" w:rsidTr="43BF932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0859A3D" w14:textId="1C5C6EBE" w:rsidR="00843A88" w:rsidRDefault="00843A88" w:rsidP="00843A88">
            <w:pPr>
              <w:spacing w:line="259" w:lineRule="auto"/>
            </w:pPr>
            <w:r>
              <w:rPr>
                <w:sz w:val="21"/>
              </w:rPr>
              <w:lastRenderedPageBreak/>
              <w:t xml:space="preserve">Lunchtime </w:t>
            </w:r>
            <w:r w:rsidR="000F717E">
              <w:rPr>
                <w:sz w:val="21"/>
              </w:rPr>
              <w:t>p</w:t>
            </w:r>
            <w:r>
              <w:rPr>
                <w:sz w:val="21"/>
              </w:rPr>
              <w:t xml:space="preserve">rovision/Homework Club </w:t>
            </w:r>
          </w:p>
          <w:p w14:paraId="107AF1CD" w14:textId="77777777" w:rsidR="00843A88" w:rsidRDefault="00843A88" w:rsidP="00843A88">
            <w:pPr>
              <w:ind w:left="1"/>
            </w:pPr>
            <w:r>
              <w:rPr>
                <w:sz w:val="21"/>
              </w:rPr>
              <w:t xml:space="preserve">Facility for students to access both IT and academic support in addition to a quiet, distraction-free area in which they can complete homework or additional learning within current guidelines. </w:t>
            </w:r>
          </w:p>
          <w:p w14:paraId="579AFE91" w14:textId="77777777" w:rsidR="00843A88" w:rsidRDefault="00843A88" w:rsidP="00843A88">
            <w:pPr>
              <w:spacing w:line="259" w:lineRule="auto"/>
              <w:ind w:left="1"/>
            </w:pPr>
            <w:r>
              <w:rPr>
                <w:sz w:val="21"/>
              </w:rPr>
              <w:t xml:space="preserve"> </w:t>
            </w:r>
          </w:p>
          <w:p w14:paraId="2A7D553C" w14:textId="7024EA3F" w:rsidR="00E66558" w:rsidRDefault="00843A88" w:rsidP="00843A88">
            <w:pPr>
              <w:pStyle w:val="TableRow"/>
              <w:rPr>
                <w:i/>
                <w:sz w:val="22"/>
              </w:rPr>
            </w:pPr>
            <w:r>
              <w:rPr>
                <w:sz w:val="21"/>
              </w:rPr>
              <w:t>Signpost pupils to attend club and focus on the specific issues identified by the class teacher. Staff to build confidence and promote independent study particularly to pupils completing end of Key Stage ‘projects’.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E05118" w14:textId="3D30B13B" w:rsidR="00B97F44" w:rsidRDefault="5FB5D40D" w:rsidP="43BF9328">
            <w:pPr>
              <w:spacing w:line="259" w:lineRule="auto"/>
              <w:ind w:left="1"/>
              <w:rPr>
                <w:sz w:val="21"/>
                <w:szCs w:val="21"/>
              </w:rPr>
            </w:pPr>
            <w:r w:rsidRPr="43BF9328">
              <w:rPr>
                <w:sz w:val="21"/>
                <w:szCs w:val="21"/>
              </w:rPr>
              <w:t>The evidence indicates that, on average, pupils make two additional months' progress per year from extended school time and</w:t>
            </w:r>
            <w:r w:rsidR="2A2BDAA7" w:rsidRPr="43BF9328">
              <w:rPr>
                <w:sz w:val="21"/>
                <w:szCs w:val="21"/>
              </w:rPr>
              <w:t xml:space="preserve"> through</w:t>
            </w:r>
            <w:r w:rsidRPr="43BF9328">
              <w:rPr>
                <w:sz w:val="21"/>
                <w:szCs w:val="21"/>
              </w:rPr>
              <w:t xml:space="preserve"> the targeted use of before and after school programmes. There is some evidence that disadvantaged pupils benefit more, making closer to three months’ additional progress. There are also often wider benefits for low-income students, such as increased attendance at school, improved behaviour, and better relationships with peers. </w:t>
            </w:r>
          </w:p>
          <w:p w14:paraId="37471C57" w14:textId="7F588435" w:rsidR="00B97F44" w:rsidRDefault="00B97F44" w:rsidP="00E8644E">
            <w:pPr>
              <w:spacing w:line="259" w:lineRule="auto"/>
              <w:ind w:left="1"/>
              <w:rPr>
                <w:sz w:val="21"/>
              </w:rPr>
            </w:pPr>
            <w:r w:rsidRPr="00C0648C">
              <w:rPr>
                <w:sz w:val="21"/>
              </w:rPr>
              <w:t>Evidence indicates that one to one tuition can be effective, delivering approximately five additional months’ progress on average</w:t>
            </w:r>
            <w:r w:rsidR="00E8644E">
              <w:rPr>
                <w:sz w:val="21"/>
              </w:rPr>
              <w:t>.</w:t>
            </w:r>
          </w:p>
          <w:p w14:paraId="3E1716CA" w14:textId="200E10F1" w:rsidR="00B97F44" w:rsidRPr="00E8644E" w:rsidRDefault="00B97F44" w:rsidP="00B97F44">
            <w:pPr>
              <w:spacing w:after="2" w:line="238" w:lineRule="auto"/>
              <w:rPr>
                <w:iCs/>
              </w:rPr>
            </w:pPr>
            <w:r w:rsidRPr="00E8644E">
              <w:rPr>
                <w:b/>
                <w:iCs/>
                <w:sz w:val="21"/>
              </w:rPr>
              <w:t>+2 Impact. Ref EEF: extending the school day +5 Impact Ref</w:t>
            </w:r>
            <w:r w:rsidR="00E8644E" w:rsidRPr="00E8644E">
              <w:rPr>
                <w:b/>
                <w:iCs/>
                <w:sz w:val="21"/>
              </w:rPr>
              <w:t xml:space="preserve"> </w:t>
            </w:r>
            <w:r w:rsidRPr="00E8644E">
              <w:rPr>
                <w:b/>
                <w:iCs/>
                <w:sz w:val="21"/>
              </w:rPr>
              <w:t xml:space="preserve">EEF: One to One Tuition </w:t>
            </w:r>
          </w:p>
          <w:p w14:paraId="2A7D553D" w14:textId="77777777" w:rsidR="00E66558" w:rsidRDefault="00E66558">
            <w:pPr>
              <w:pStyle w:val="TableRowCentered"/>
              <w:jc w:val="left"/>
              <w:rPr>
                <w:sz w:val="22"/>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CD5C68" w14:textId="77777777" w:rsidR="00E62E51" w:rsidRDefault="00E62E51" w:rsidP="00E62E51">
            <w:pPr>
              <w:pStyle w:val="TableRowCentered"/>
              <w:jc w:val="left"/>
              <w:rPr>
                <w:sz w:val="22"/>
              </w:rPr>
            </w:pPr>
            <w:r>
              <w:rPr>
                <w:sz w:val="22"/>
              </w:rPr>
              <w:t>Access to quality language, especially from literature</w:t>
            </w:r>
          </w:p>
          <w:p w14:paraId="4C5EF518" w14:textId="77777777" w:rsidR="00E62E51" w:rsidRDefault="00E62E51" w:rsidP="00E62E51">
            <w:pPr>
              <w:pStyle w:val="TableRowCentered"/>
              <w:jc w:val="left"/>
              <w:rPr>
                <w:sz w:val="22"/>
              </w:rPr>
            </w:pPr>
          </w:p>
          <w:p w14:paraId="71ED8876" w14:textId="77777777" w:rsidR="00E62E51" w:rsidRDefault="00E62E51" w:rsidP="00E62E51">
            <w:pPr>
              <w:pStyle w:val="TableRowCentered"/>
              <w:jc w:val="left"/>
              <w:rPr>
                <w:sz w:val="22"/>
              </w:rPr>
            </w:pPr>
            <w:r>
              <w:rPr>
                <w:sz w:val="22"/>
              </w:rPr>
              <w:t xml:space="preserve">Access to culture capital </w:t>
            </w:r>
          </w:p>
          <w:p w14:paraId="4099028A" w14:textId="77777777" w:rsidR="00E62E51" w:rsidRDefault="00E62E51" w:rsidP="00E62E51">
            <w:pPr>
              <w:pStyle w:val="TableRowCentered"/>
              <w:jc w:val="left"/>
              <w:rPr>
                <w:sz w:val="22"/>
              </w:rPr>
            </w:pPr>
          </w:p>
          <w:p w14:paraId="759F5148" w14:textId="198C395D" w:rsidR="00E66558" w:rsidRDefault="00E62E51" w:rsidP="00E62E51">
            <w:pPr>
              <w:pStyle w:val="TableRowCentered"/>
              <w:jc w:val="left"/>
              <w:rPr>
                <w:sz w:val="22"/>
              </w:rPr>
            </w:pPr>
            <w:r>
              <w:rPr>
                <w:sz w:val="22"/>
              </w:rPr>
              <w:t>Emotional, social and wellbeing of students including behaviour for learning.</w:t>
            </w:r>
          </w:p>
          <w:p w14:paraId="338152F1" w14:textId="0357BD33" w:rsidR="00E62E51" w:rsidRDefault="00E62E51" w:rsidP="00E62E51">
            <w:pPr>
              <w:pStyle w:val="TableRowCentered"/>
              <w:jc w:val="left"/>
              <w:rPr>
                <w:sz w:val="22"/>
              </w:rPr>
            </w:pPr>
          </w:p>
          <w:p w14:paraId="5801F23E" w14:textId="52B49733" w:rsidR="00E62E51" w:rsidRDefault="00E62E51" w:rsidP="00E62E51">
            <w:pPr>
              <w:pStyle w:val="TableRowCentered"/>
              <w:jc w:val="left"/>
              <w:rPr>
                <w:sz w:val="22"/>
              </w:rPr>
            </w:pPr>
          </w:p>
          <w:p w14:paraId="751950AC" w14:textId="3CFD6222" w:rsidR="00E62E51" w:rsidRDefault="00375E2B" w:rsidP="00E62E51">
            <w:pPr>
              <w:pStyle w:val="TableRowCentered"/>
              <w:jc w:val="left"/>
              <w:rPr>
                <w:sz w:val="22"/>
              </w:rPr>
            </w:pPr>
            <w:r>
              <w:rPr>
                <w:sz w:val="22"/>
              </w:rPr>
              <w:t>Parental engagement with the school.</w:t>
            </w:r>
          </w:p>
          <w:p w14:paraId="6170C3D2" w14:textId="77777777" w:rsidR="00E62E51" w:rsidRDefault="00E62E51" w:rsidP="00E62E51">
            <w:pPr>
              <w:pStyle w:val="TableRowCentered"/>
              <w:jc w:val="left"/>
              <w:rPr>
                <w:sz w:val="22"/>
              </w:rPr>
            </w:pPr>
          </w:p>
          <w:p w14:paraId="2A7D553E" w14:textId="7BFE2F7D" w:rsidR="00E62E51" w:rsidRDefault="00E62E51" w:rsidP="00E62E51">
            <w:pPr>
              <w:pStyle w:val="TableRowCentered"/>
              <w:jc w:val="left"/>
              <w:rPr>
                <w:sz w:val="22"/>
              </w:rPr>
            </w:pPr>
          </w:p>
        </w:tc>
      </w:tr>
      <w:tr w:rsidR="007A690D" w14:paraId="50071E58" w14:textId="77777777" w:rsidTr="43BF932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92ABE8" w14:textId="77777777" w:rsidR="007A690D" w:rsidRDefault="007A690D" w:rsidP="007A690D">
            <w:pPr>
              <w:spacing w:line="259" w:lineRule="auto"/>
            </w:pPr>
            <w:r>
              <w:rPr>
                <w:sz w:val="21"/>
              </w:rPr>
              <w:t>Key Stage Mentors.</w:t>
            </w:r>
          </w:p>
          <w:p w14:paraId="6BD9C56F" w14:textId="219C02B7" w:rsidR="007A690D" w:rsidRDefault="007A690D" w:rsidP="007A690D">
            <w:pPr>
              <w:spacing w:line="259" w:lineRule="auto"/>
              <w:ind w:left="1"/>
              <w:rPr>
                <w:sz w:val="21"/>
              </w:rPr>
            </w:pPr>
            <w:r>
              <w:rPr>
                <w:sz w:val="21"/>
              </w:rPr>
              <w:t xml:space="preserve">Mentors appointed to </w:t>
            </w:r>
            <w:r w:rsidR="004A193D">
              <w:rPr>
                <w:sz w:val="21"/>
              </w:rPr>
              <w:t xml:space="preserve">individual disadvantaged </w:t>
            </w:r>
            <w:r>
              <w:rPr>
                <w:sz w:val="21"/>
              </w:rPr>
              <w:t>students</w:t>
            </w:r>
            <w:r w:rsidR="004A193D">
              <w:rPr>
                <w:sz w:val="21"/>
              </w:rPr>
              <w:t xml:space="preserve">. Greet these students each day, check in with their mental health and well-being. Keep informed of any changed in needs/interests/achievements so that these can be recognised and supported. </w:t>
            </w:r>
            <w:r>
              <w:rPr>
                <w:sz w:val="21"/>
              </w:rPr>
              <w:t xml:space="preserve">Strategies are put in place to help students improve. </w:t>
            </w:r>
          </w:p>
          <w:p w14:paraId="118E7C8B" w14:textId="77777777" w:rsidR="007A690D" w:rsidRDefault="007A690D" w:rsidP="007A690D">
            <w:pPr>
              <w:spacing w:line="259" w:lineRule="auto"/>
              <w:rPr>
                <w:sz w:val="21"/>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EB1332" w14:textId="77777777" w:rsidR="007A690D" w:rsidRDefault="007A690D" w:rsidP="007A690D">
            <w:pPr>
              <w:spacing w:after="1" w:line="238" w:lineRule="auto"/>
              <w:ind w:left="1"/>
            </w:pPr>
            <w:r>
              <w:rPr>
                <w:sz w:val="21"/>
              </w:rPr>
              <w:t xml:space="preserve">On average, SEL interventions have an identifiable and valuable impact on attitudes to learning and social relationships in school. They also have an average overall impact of four months' additional progress on attainment. </w:t>
            </w:r>
          </w:p>
          <w:p w14:paraId="576D636C" w14:textId="07EB8E56" w:rsidR="007A690D" w:rsidRDefault="007A690D" w:rsidP="00102AA9">
            <w:pPr>
              <w:ind w:left="1"/>
            </w:pPr>
            <w:r>
              <w:rPr>
                <w:sz w:val="21"/>
              </w:rPr>
              <w:t xml:space="preserve">Improvements appear more likely when SEL approaches are embedded into routine educational practices and supported by professional development and training for staff. In addition, the implementation of the programme and the degree to which teachers are committed to the approach appear to be important. </w:t>
            </w:r>
          </w:p>
          <w:p w14:paraId="1A8C003A" w14:textId="77777777" w:rsidR="007A690D" w:rsidRDefault="007A690D" w:rsidP="007A690D">
            <w:pPr>
              <w:spacing w:line="259" w:lineRule="auto"/>
              <w:ind w:left="1"/>
              <w:rPr>
                <w:sz w:val="21"/>
              </w:rPr>
            </w:pPr>
            <w:r>
              <w:rPr>
                <w:sz w:val="21"/>
              </w:rPr>
              <w:t xml:space="preserve">SEL approaches have been found to be effective in primary and EY settings. </w:t>
            </w:r>
          </w:p>
          <w:p w14:paraId="224C92A0" w14:textId="4F97B680" w:rsidR="007A690D" w:rsidRPr="00102AA9" w:rsidRDefault="007A690D" w:rsidP="007A690D">
            <w:pPr>
              <w:spacing w:line="259" w:lineRule="auto"/>
              <w:ind w:left="1"/>
              <w:rPr>
                <w:iCs/>
                <w:sz w:val="21"/>
              </w:rPr>
            </w:pPr>
            <w:r w:rsidRPr="00102AA9">
              <w:rPr>
                <w:b/>
                <w:iCs/>
                <w:sz w:val="21"/>
              </w:rPr>
              <w:t>+4 Impact. Ref EEF: social and emotional learning</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A1CB74" w14:textId="148ADF6C" w:rsidR="007A690D" w:rsidRDefault="007A690D" w:rsidP="007A690D">
            <w:pPr>
              <w:pStyle w:val="TableRowCentered"/>
              <w:jc w:val="left"/>
              <w:rPr>
                <w:sz w:val="22"/>
              </w:rPr>
            </w:pPr>
            <w:r>
              <w:rPr>
                <w:sz w:val="22"/>
              </w:rPr>
              <w:t>Emotional and social wellbeing of students, including behaviour for learning.</w:t>
            </w:r>
          </w:p>
        </w:tc>
      </w:tr>
      <w:tr w:rsidR="007A690D" w14:paraId="5B262562" w14:textId="77777777" w:rsidTr="43BF932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3E2213" w14:textId="77777777" w:rsidR="001062BF" w:rsidRDefault="001062BF" w:rsidP="001062BF">
            <w:r>
              <w:rPr>
                <w:sz w:val="21"/>
              </w:rPr>
              <w:t>Early Help and Support meetings</w:t>
            </w:r>
          </w:p>
          <w:p w14:paraId="21AE0A6C" w14:textId="77777777" w:rsidR="001062BF" w:rsidRDefault="001062BF" w:rsidP="001062BF">
            <w:pPr>
              <w:rPr>
                <w:sz w:val="21"/>
                <w:szCs w:val="21"/>
              </w:rPr>
            </w:pPr>
            <w:r w:rsidRPr="00102AA9">
              <w:rPr>
                <w:sz w:val="21"/>
                <w:szCs w:val="21"/>
              </w:rPr>
              <w:lastRenderedPageBreak/>
              <w:t>Early help interventions or support meetings to be offered by PSA to the families of persistent absentees.</w:t>
            </w:r>
          </w:p>
          <w:p w14:paraId="26D1AE55" w14:textId="1E55321B" w:rsidR="005A5C96" w:rsidRPr="00102AA9" w:rsidRDefault="005A5C96" w:rsidP="001062BF">
            <w:pPr>
              <w:rPr>
                <w:sz w:val="21"/>
                <w:szCs w:val="21"/>
              </w:rPr>
            </w:pPr>
            <w:r>
              <w:rPr>
                <w:sz w:val="21"/>
                <w:szCs w:val="21"/>
              </w:rPr>
              <w:t>Attendance of disadvantaged pupils monitored closely.</w:t>
            </w:r>
          </w:p>
          <w:p w14:paraId="0AB00B04" w14:textId="77777777" w:rsidR="007A690D" w:rsidRDefault="007A690D" w:rsidP="007A690D">
            <w:pPr>
              <w:spacing w:line="259" w:lineRule="auto"/>
              <w:rPr>
                <w:sz w:val="21"/>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12B052" w14:textId="77777777" w:rsidR="006E2A3A" w:rsidRDefault="006E2A3A" w:rsidP="006E2A3A">
            <w:pPr>
              <w:ind w:left="1" w:right="172"/>
            </w:pPr>
            <w:r>
              <w:rPr>
                <w:sz w:val="21"/>
              </w:rPr>
              <w:lastRenderedPageBreak/>
              <w:t xml:space="preserve">Research from EEF suggests that whole school approaches have the most impact on disadvantaged students. Good attendance underpins </w:t>
            </w:r>
            <w:r>
              <w:rPr>
                <w:sz w:val="21"/>
              </w:rPr>
              <w:lastRenderedPageBreak/>
              <w:t xml:space="preserve">high achievement (DFE documentation, 2016) and this regular consistent tracking will promote this. </w:t>
            </w:r>
          </w:p>
          <w:p w14:paraId="1EA34F9A" w14:textId="77777777" w:rsidR="007A690D" w:rsidRDefault="007A690D" w:rsidP="007A690D">
            <w:pPr>
              <w:spacing w:after="1" w:line="238" w:lineRule="auto"/>
              <w:ind w:left="1"/>
              <w:rPr>
                <w:sz w:val="21"/>
              </w:rPr>
            </w:pP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058A62" w14:textId="77777777" w:rsidR="007A690D" w:rsidRDefault="00E259CE" w:rsidP="007A690D">
            <w:pPr>
              <w:pStyle w:val="TableRowCentered"/>
              <w:jc w:val="left"/>
              <w:rPr>
                <w:sz w:val="22"/>
              </w:rPr>
            </w:pPr>
            <w:r>
              <w:rPr>
                <w:sz w:val="22"/>
              </w:rPr>
              <w:lastRenderedPageBreak/>
              <w:t>Parental engagement with the school.</w:t>
            </w:r>
          </w:p>
          <w:p w14:paraId="7A3194CB" w14:textId="682D7C46" w:rsidR="00E259CE" w:rsidRDefault="00E259CE" w:rsidP="007A690D">
            <w:pPr>
              <w:pStyle w:val="TableRowCentered"/>
              <w:jc w:val="left"/>
              <w:rPr>
                <w:sz w:val="22"/>
              </w:rPr>
            </w:pPr>
          </w:p>
        </w:tc>
      </w:tr>
      <w:tr w:rsidR="00E259CE" w14:paraId="0C12D756" w14:textId="77777777" w:rsidTr="43BF932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9E975A3" w14:textId="77777777" w:rsidR="003429B9" w:rsidRDefault="003429B9" w:rsidP="003429B9">
            <w:pPr>
              <w:rPr>
                <w:sz w:val="21"/>
              </w:rPr>
            </w:pPr>
            <w:r>
              <w:rPr>
                <w:sz w:val="21"/>
              </w:rPr>
              <w:t>Pupil Voice, parent voice and personalised intervention.</w:t>
            </w:r>
          </w:p>
          <w:p w14:paraId="6C52CECC" w14:textId="33A8D052" w:rsidR="003429B9" w:rsidRDefault="00F807E3" w:rsidP="003429B9">
            <w:r>
              <w:rPr>
                <w:sz w:val="21"/>
              </w:rPr>
              <w:t>Each teacher to engage their class in pupil voice activities</w:t>
            </w:r>
            <w:r w:rsidR="00C854CA">
              <w:rPr>
                <w:sz w:val="21"/>
              </w:rPr>
              <w:t xml:space="preserve"> to </w:t>
            </w:r>
            <w:r w:rsidR="003429B9">
              <w:rPr>
                <w:sz w:val="21"/>
              </w:rPr>
              <w:t xml:space="preserve">drive whole school strategies to meet the changing needs of the cohort. Individual strategies also to be implemented from discussions with students. </w:t>
            </w:r>
          </w:p>
          <w:p w14:paraId="3FD4471E" w14:textId="77777777" w:rsidR="003429B9" w:rsidRDefault="003429B9" w:rsidP="003429B9">
            <w:pPr>
              <w:spacing w:line="259" w:lineRule="auto"/>
            </w:pPr>
            <w:r>
              <w:rPr>
                <w:sz w:val="21"/>
              </w:rPr>
              <w:t xml:space="preserve"> </w:t>
            </w:r>
          </w:p>
          <w:p w14:paraId="4AC243CC" w14:textId="77777777" w:rsidR="00E259CE" w:rsidRDefault="00E259CE" w:rsidP="001062BF">
            <w:pPr>
              <w:rPr>
                <w:sz w:val="21"/>
              </w:rPr>
            </w:pP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F3C5A5" w14:textId="7A3D955D" w:rsidR="004B089C" w:rsidRDefault="004B089C" w:rsidP="00C854CA">
            <w:r>
              <w:rPr>
                <w:sz w:val="21"/>
              </w:rPr>
              <w:t xml:space="preserve">Meeting the specific needs of individuals and the cohort. </w:t>
            </w:r>
          </w:p>
          <w:p w14:paraId="0EF245FA" w14:textId="77777777" w:rsidR="004B089C" w:rsidRDefault="004B089C" w:rsidP="004B089C">
            <w:pPr>
              <w:spacing w:line="259" w:lineRule="auto"/>
              <w:rPr>
                <w:sz w:val="21"/>
              </w:rPr>
            </w:pPr>
            <w:r>
              <w:rPr>
                <w:sz w:val="21"/>
              </w:rPr>
              <w:t xml:space="preserve">Improve impact on progress for PP individuals and the whole cohort. </w:t>
            </w:r>
          </w:p>
          <w:p w14:paraId="19AFB4CA" w14:textId="25689E8D" w:rsidR="00E259CE" w:rsidRPr="00CC56A6" w:rsidRDefault="004B089C" w:rsidP="004B089C">
            <w:pPr>
              <w:ind w:left="1" w:right="172"/>
              <w:rPr>
                <w:iCs/>
                <w:sz w:val="21"/>
              </w:rPr>
            </w:pPr>
            <w:r w:rsidRPr="00CC56A6">
              <w:rPr>
                <w:b/>
                <w:iCs/>
                <w:sz w:val="21"/>
              </w:rPr>
              <w:t xml:space="preserve">+3 </w:t>
            </w:r>
            <w:r w:rsidR="00CC56A6" w:rsidRPr="00CC56A6">
              <w:rPr>
                <w:b/>
                <w:iCs/>
                <w:sz w:val="21"/>
              </w:rPr>
              <w:t xml:space="preserve">months </w:t>
            </w:r>
            <w:r w:rsidRPr="00CC56A6">
              <w:rPr>
                <w:b/>
                <w:iCs/>
                <w:sz w:val="21"/>
              </w:rPr>
              <w:t>Impact: Ref EEF individualised instruction</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6B85B9" w14:textId="77777777" w:rsidR="004B089C" w:rsidRDefault="004B089C" w:rsidP="004B089C">
            <w:pPr>
              <w:pStyle w:val="TableRowCentered"/>
              <w:jc w:val="left"/>
              <w:rPr>
                <w:sz w:val="22"/>
              </w:rPr>
            </w:pPr>
            <w:r>
              <w:rPr>
                <w:sz w:val="22"/>
              </w:rPr>
              <w:t xml:space="preserve">Access to culture capital </w:t>
            </w:r>
          </w:p>
          <w:p w14:paraId="5AF61220" w14:textId="77777777" w:rsidR="004B089C" w:rsidRDefault="004B089C" w:rsidP="004B089C">
            <w:pPr>
              <w:pStyle w:val="TableRowCentered"/>
              <w:jc w:val="left"/>
              <w:rPr>
                <w:sz w:val="22"/>
              </w:rPr>
            </w:pPr>
          </w:p>
          <w:p w14:paraId="2D2242A6" w14:textId="77777777" w:rsidR="004B089C" w:rsidRDefault="004B089C" w:rsidP="004B089C">
            <w:pPr>
              <w:pStyle w:val="TableRowCentered"/>
              <w:jc w:val="left"/>
              <w:rPr>
                <w:sz w:val="22"/>
              </w:rPr>
            </w:pPr>
            <w:r>
              <w:rPr>
                <w:sz w:val="22"/>
              </w:rPr>
              <w:t>Emotional, social and wellbeing of students including behaviour for learning.</w:t>
            </w:r>
          </w:p>
          <w:p w14:paraId="166398CC" w14:textId="77777777" w:rsidR="004B089C" w:rsidRDefault="004B089C" w:rsidP="004B089C">
            <w:pPr>
              <w:pStyle w:val="TableRowCentered"/>
              <w:jc w:val="left"/>
              <w:rPr>
                <w:sz w:val="22"/>
              </w:rPr>
            </w:pPr>
          </w:p>
          <w:p w14:paraId="6C5254D5" w14:textId="77777777" w:rsidR="004B089C" w:rsidRDefault="004B089C" w:rsidP="004B089C">
            <w:pPr>
              <w:pStyle w:val="TableRowCentered"/>
              <w:jc w:val="left"/>
              <w:rPr>
                <w:sz w:val="22"/>
              </w:rPr>
            </w:pPr>
          </w:p>
          <w:p w14:paraId="2D8D4E51" w14:textId="77777777" w:rsidR="004B089C" w:rsidRDefault="004B089C" w:rsidP="004B089C">
            <w:pPr>
              <w:pStyle w:val="TableRowCentered"/>
              <w:jc w:val="left"/>
              <w:rPr>
                <w:sz w:val="22"/>
              </w:rPr>
            </w:pPr>
            <w:r>
              <w:rPr>
                <w:sz w:val="22"/>
              </w:rPr>
              <w:t>Parental engagement with the school.</w:t>
            </w:r>
          </w:p>
          <w:p w14:paraId="04B76E65" w14:textId="038142AB" w:rsidR="00E259CE" w:rsidRDefault="00E259CE" w:rsidP="007A690D">
            <w:pPr>
              <w:pStyle w:val="TableRowCentered"/>
              <w:jc w:val="left"/>
              <w:rPr>
                <w:sz w:val="22"/>
              </w:rPr>
            </w:pPr>
          </w:p>
        </w:tc>
      </w:tr>
      <w:tr w:rsidR="004B089C" w14:paraId="32AA7621" w14:textId="77777777" w:rsidTr="43BF932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52AA65" w14:textId="77777777" w:rsidR="00A549B0" w:rsidRDefault="00A549B0" w:rsidP="00A549B0">
            <w:pPr>
              <w:rPr>
                <w:sz w:val="21"/>
              </w:rPr>
            </w:pPr>
            <w:r>
              <w:rPr>
                <w:sz w:val="21"/>
              </w:rPr>
              <w:t>To provide parents with a key worker within school so that they feel comfortable to bring to our attention any problems that could be impacting upon attendance, punctuality, learning or the general wellbeing of the child.</w:t>
            </w:r>
          </w:p>
          <w:p w14:paraId="755FD06F" w14:textId="77777777" w:rsidR="00A549B0" w:rsidRDefault="00A549B0" w:rsidP="00A549B0">
            <w:pPr>
              <w:ind w:left="1"/>
            </w:pPr>
            <w:r>
              <w:rPr>
                <w:sz w:val="21"/>
              </w:rPr>
              <w:t xml:space="preserve">Dedicated member of staff (PSA) to work with families in need to monitor and promote good attendance and punctuality. </w:t>
            </w:r>
          </w:p>
          <w:p w14:paraId="722822C9" w14:textId="77CC3A2B" w:rsidR="004B089C" w:rsidRDefault="00A549B0" w:rsidP="00A549B0">
            <w:pPr>
              <w:rPr>
                <w:sz w:val="21"/>
              </w:rPr>
            </w:pPr>
            <w:r>
              <w:rPr>
                <w:sz w:val="21"/>
              </w:rPr>
              <w:t>PSA to facilitate and foster good relationship with parents and to signpost them to relevant agencies when help is required.</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3A1A298" w14:textId="4302D9FF" w:rsidR="0017047A" w:rsidRDefault="0017047A" w:rsidP="00031326">
            <w:pPr>
              <w:ind w:left="1"/>
              <w:rPr>
                <w:sz w:val="21"/>
              </w:rPr>
            </w:pPr>
            <w:r>
              <w:rPr>
                <w:sz w:val="21"/>
              </w:rPr>
              <w:t xml:space="preserve">EEF - Improvements appear more likely when SEL approaches are embedded into routine educational practices and supported by professional development and training for staff. In addition, the implementation of the programme and the degree to which teachers are committed to the approach appear to be important. </w:t>
            </w:r>
          </w:p>
          <w:p w14:paraId="08CB5ABB" w14:textId="310CD904" w:rsidR="004B089C" w:rsidRDefault="0017047A" w:rsidP="0017047A">
            <w:pPr>
              <w:rPr>
                <w:sz w:val="21"/>
              </w:rPr>
            </w:pPr>
            <w:r>
              <w:rPr>
                <w:b/>
                <w:i/>
                <w:sz w:val="21"/>
              </w:rPr>
              <w:t>+4 Impact. Ref EEF: social and emotional learning</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46603" w14:textId="24CDC51E" w:rsidR="004B089C" w:rsidRDefault="0017047A" w:rsidP="004B089C">
            <w:pPr>
              <w:pStyle w:val="TableRowCentered"/>
              <w:jc w:val="left"/>
              <w:rPr>
                <w:sz w:val="22"/>
              </w:rPr>
            </w:pPr>
            <w:r>
              <w:rPr>
                <w:sz w:val="22"/>
              </w:rPr>
              <w:t>Parental engagement with the school.</w:t>
            </w:r>
          </w:p>
        </w:tc>
      </w:tr>
      <w:tr w:rsidR="009A6015" w14:paraId="7675910E" w14:textId="77777777" w:rsidTr="43BF932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6A6B11" w14:textId="77777777" w:rsidR="009A6015" w:rsidRDefault="009A6015" w:rsidP="009A6015">
            <w:r>
              <w:rPr>
                <w:sz w:val="21"/>
              </w:rPr>
              <w:t xml:space="preserve">Funding for school trips and residentials.  </w:t>
            </w:r>
          </w:p>
          <w:p w14:paraId="569A5FB0" w14:textId="77777777" w:rsidR="009A6015" w:rsidRDefault="009A6015" w:rsidP="009A6015">
            <w:pPr>
              <w:rPr>
                <w:sz w:val="21"/>
              </w:rPr>
            </w:pPr>
            <w:r>
              <w:rPr>
                <w:sz w:val="21"/>
              </w:rPr>
              <w:t xml:space="preserve">Funding allocated funding to pay for these additional </w:t>
            </w:r>
            <w:r>
              <w:rPr>
                <w:sz w:val="21"/>
              </w:rPr>
              <w:lastRenderedPageBreak/>
              <w:t>expenses throughout the academic year.</w:t>
            </w:r>
          </w:p>
          <w:p w14:paraId="7B55CE15" w14:textId="77777777" w:rsidR="009A6015" w:rsidRDefault="009A6015" w:rsidP="009A6015">
            <w:pPr>
              <w:spacing w:after="1" w:line="238" w:lineRule="auto"/>
              <w:ind w:left="1" w:right="84"/>
            </w:pPr>
            <w:r>
              <w:rPr>
                <w:sz w:val="21"/>
              </w:rPr>
              <w:t xml:space="preserve">Pupils are able to participate fully in school trips and residential trips. Learning is supported by trips that are carefully planned to enhance the school’s curriculum. </w:t>
            </w:r>
          </w:p>
          <w:p w14:paraId="264D4137" w14:textId="25CFF218" w:rsidR="009A6015" w:rsidRDefault="009A6015" w:rsidP="009A6015">
            <w:pPr>
              <w:rPr>
                <w:sz w:val="21"/>
              </w:rPr>
            </w:pPr>
            <w:r>
              <w:rPr>
                <w:sz w:val="21"/>
              </w:rPr>
              <w:t>Social skills, independence, perseverance and team-work are developed through participation in group activities and overnight stays on residentials</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7F2EF4" w14:textId="77777777" w:rsidR="005733E6" w:rsidRDefault="005733E6" w:rsidP="005733E6">
            <w:pPr>
              <w:ind w:left="1"/>
            </w:pPr>
            <w:r>
              <w:rPr>
                <w:sz w:val="21"/>
              </w:rPr>
              <w:lastRenderedPageBreak/>
              <w:t xml:space="preserve">Access to extra-curricular activities </w:t>
            </w:r>
            <w:r w:rsidRPr="005A5EA1">
              <w:rPr>
                <w:b/>
                <w:bCs/>
                <w:sz w:val="21"/>
              </w:rPr>
              <w:t>[+2 Impact. Ref EEF: Arts participation]</w:t>
            </w:r>
            <w:r>
              <w:rPr>
                <w:sz w:val="21"/>
              </w:rPr>
              <w:t xml:space="preserve"> </w:t>
            </w:r>
          </w:p>
          <w:p w14:paraId="7CCBA229" w14:textId="5539AD97" w:rsidR="009A6015" w:rsidRDefault="005733E6" w:rsidP="00031326">
            <w:pPr>
              <w:spacing w:after="2" w:line="237" w:lineRule="auto"/>
              <w:ind w:left="1"/>
              <w:rPr>
                <w:sz w:val="21"/>
              </w:rPr>
            </w:pPr>
            <w:r>
              <w:rPr>
                <w:sz w:val="21"/>
              </w:rPr>
              <w:lastRenderedPageBreak/>
              <w:t>Participating in sports and physical activity is likely to have wider health and social benefits.</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F65EF5" w14:textId="77777777" w:rsidR="009A6015" w:rsidRDefault="00DA722A" w:rsidP="009A6015">
            <w:pPr>
              <w:pStyle w:val="TableRowCentered"/>
              <w:jc w:val="left"/>
              <w:rPr>
                <w:sz w:val="22"/>
              </w:rPr>
            </w:pPr>
            <w:r>
              <w:rPr>
                <w:sz w:val="22"/>
              </w:rPr>
              <w:lastRenderedPageBreak/>
              <w:t>Emotional and social wellbeing of students.</w:t>
            </w:r>
          </w:p>
          <w:p w14:paraId="4C556C42" w14:textId="77777777" w:rsidR="00DA722A" w:rsidRDefault="00DA722A" w:rsidP="009A6015">
            <w:pPr>
              <w:pStyle w:val="TableRowCentered"/>
              <w:jc w:val="left"/>
              <w:rPr>
                <w:sz w:val="22"/>
              </w:rPr>
            </w:pPr>
          </w:p>
          <w:p w14:paraId="16A4F269" w14:textId="77777777" w:rsidR="00B52B10" w:rsidRDefault="00B52B10" w:rsidP="00B52B10">
            <w:pPr>
              <w:pStyle w:val="TableRowCentered"/>
              <w:jc w:val="left"/>
              <w:rPr>
                <w:sz w:val="22"/>
              </w:rPr>
            </w:pPr>
            <w:r>
              <w:rPr>
                <w:sz w:val="22"/>
              </w:rPr>
              <w:lastRenderedPageBreak/>
              <w:t>Access to culture capital.</w:t>
            </w:r>
          </w:p>
          <w:p w14:paraId="50F46708" w14:textId="77777777" w:rsidR="00B52B10" w:rsidRDefault="00B52B10" w:rsidP="00B52B10">
            <w:pPr>
              <w:pStyle w:val="TableRowCentered"/>
              <w:jc w:val="left"/>
              <w:rPr>
                <w:sz w:val="22"/>
              </w:rPr>
            </w:pPr>
          </w:p>
          <w:p w14:paraId="4B218349" w14:textId="77777777" w:rsidR="00B52B10" w:rsidRDefault="00B52B10" w:rsidP="00B52B10">
            <w:pPr>
              <w:pStyle w:val="TableRowCentered"/>
              <w:jc w:val="left"/>
              <w:rPr>
                <w:sz w:val="22"/>
              </w:rPr>
            </w:pPr>
            <w:r>
              <w:rPr>
                <w:sz w:val="22"/>
              </w:rPr>
              <w:t>Access to quality language, especially from literature.</w:t>
            </w:r>
          </w:p>
          <w:p w14:paraId="31D12D67" w14:textId="77777777" w:rsidR="006F157F" w:rsidRDefault="006F157F" w:rsidP="009A6015">
            <w:pPr>
              <w:pStyle w:val="TableRowCentered"/>
              <w:jc w:val="left"/>
              <w:rPr>
                <w:sz w:val="22"/>
              </w:rPr>
            </w:pPr>
          </w:p>
          <w:p w14:paraId="2B18EE2A" w14:textId="59B81A58" w:rsidR="006F157F" w:rsidRDefault="006F157F" w:rsidP="009A6015">
            <w:pPr>
              <w:pStyle w:val="TableRowCentered"/>
              <w:jc w:val="left"/>
              <w:rPr>
                <w:sz w:val="22"/>
              </w:rPr>
            </w:pPr>
            <w:r>
              <w:rPr>
                <w:sz w:val="22"/>
              </w:rPr>
              <w:t>Parental engagement with the school.</w:t>
            </w:r>
          </w:p>
        </w:tc>
      </w:tr>
      <w:tr w:rsidR="005146E9" w14:paraId="69342B93" w14:textId="77777777" w:rsidTr="43BF9328">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AEC388" w14:textId="08994FA0" w:rsidR="005146E9" w:rsidRDefault="005A4281" w:rsidP="009A6015">
            <w:pPr>
              <w:rPr>
                <w:sz w:val="21"/>
              </w:rPr>
            </w:pPr>
            <w:r>
              <w:rPr>
                <w:sz w:val="21"/>
              </w:rPr>
              <w:lastRenderedPageBreak/>
              <w:t>Targeted appointment to Trust-wide Pupil Parliament</w:t>
            </w:r>
          </w:p>
        </w:tc>
        <w:tc>
          <w:tcPr>
            <w:tcW w:w="4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A59F2F" w14:textId="77777777" w:rsidR="005146E9" w:rsidRDefault="00EC304D" w:rsidP="005733E6">
            <w:pPr>
              <w:ind w:left="1"/>
              <w:rPr>
                <w:sz w:val="21"/>
              </w:rPr>
            </w:pPr>
            <w:r w:rsidRPr="00EC304D">
              <w:rPr>
                <w:sz w:val="21"/>
              </w:rPr>
              <w:t>Arts participation may be delivered within the core curriculum, or though extra-curricular or cultural trips which can be subject to financial barriers for pupils from deprived backgrounds.</w:t>
            </w:r>
            <w:r w:rsidR="00DE4831">
              <w:rPr>
                <w:sz w:val="21"/>
              </w:rPr>
              <w:t xml:space="preserve"> </w:t>
            </w:r>
            <w:r w:rsidR="00DE4831" w:rsidRPr="00DE4831">
              <w:rPr>
                <w:sz w:val="21"/>
              </w:rPr>
              <w:t>Arts participation approaches can have a positive impact on academic outcomes in other areas of the curriculum.</w:t>
            </w:r>
          </w:p>
          <w:p w14:paraId="628FF6AB" w14:textId="39D89B53" w:rsidR="007573EA" w:rsidRDefault="007573EA" w:rsidP="005733E6">
            <w:pPr>
              <w:ind w:left="1"/>
              <w:rPr>
                <w:sz w:val="21"/>
              </w:rPr>
            </w:pPr>
            <w:r w:rsidRPr="005A5EA1">
              <w:rPr>
                <w:b/>
                <w:bCs/>
                <w:sz w:val="21"/>
              </w:rPr>
              <w:t>[+2 Impact. Ref EEF: Arts participation]</w:t>
            </w:r>
          </w:p>
        </w:tc>
        <w:tc>
          <w:tcPr>
            <w:tcW w:w="2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9F6799C" w14:textId="77777777" w:rsidR="00B52B10" w:rsidRDefault="00B52B10" w:rsidP="00B52B10">
            <w:pPr>
              <w:pStyle w:val="TableRowCentered"/>
              <w:jc w:val="left"/>
              <w:rPr>
                <w:sz w:val="22"/>
              </w:rPr>
            </w:pPr>
            <w:r>
              <w:rPr>
                <w:sz w:val="22"/>
              </w:rPr>
              <w:t>Access to culture capital.</w:t>
            </w:r>
          </w:p>
          <w:p w14:paraId="6FA41429" w14:textId="77777777" w:rsidR="00B52B10" w:rsidRDefault="00B52B10" w:rsidP="00B52B10">
            <w:pPr>
              <w:pStyle w:val="TableRowCentered"/>
              <w:jc w:val="left"/>
              <w:rPr>
                <w:sz w:val="22"/>
              </w:rPr>
            </w:pPr>
          </w:p>
          <w:p w14:paraId="04A65578" w14:textId="77777777" w:rsidR="00B52B10" w:rsidRDefault="00B52B10" w:rsidP="00B52B10">
            <w:pPr>
              <w:pStyle w:val="TableRowCentered"/>
              <w:jc w:val="left"/>
              <w:rPr>
                <w:sz w:val="22"/>
              </w:rPr>
            </w:pPr>
            <w:r>
              <w:rPr>
                <w:sz w:val="22"/>
              </w:rPr>
              <w:t>Access to quality language, especially from literature.</w:t>
            </w:r>
          </w:p>
          <w:p w14:paraId="2C9E3621" w14:textId="77777777" w:rsidR="00B52B10" w:rsidRDefault="00B52B10" w:rsidP="00B52B10">
            <w:pPr>
              <w:pStyle w:val="TableRowCentered"/>
              <w:jc w:val="left"/>
              <w:rPr>
                <w:sz w:val="22"/>
              </w:rPr>
            </w:pPr>
          </w:p>
          <w:p w14:paraId="300D730A" w14:textId="0F031F20" w:rsidR="00B52B10" w:rsidRDefault="00B52B10" w:rsidP="00B52B10">
            <w:pPr>
              <w:pStyle w:val="TableRowCentered"/>
              <w:jc w:val="left"/>
              <w:rPr>
                <w:sz w:val="22"/>
              </w:rPr>
            </w:pPr>
            <w:r>
              <w:rPr>
                <w:sz w:val="22"/>
              </w:rPr>
              <w:t>Emotional and social wellbeing of students, including behaviour for learning.</w:t>
            </w:r>
          </w:p>
          <w:p w14:paraId="47F6FC26" w14:textId="77777777" w:rsidR="005146E9" w:rsidRDefault="005146E9" w:rsidP="009A6015">
            <w:pPr>
              <w:pStyle w:val="TableRowCentered"/>
              <w:jc w:val="left"/>
              <w:rPr>
                <w:sz w:val="22"/>
              </w:rPr>
            </w:pPr>
          </w:p>
        </w:tc>
      </w:tr>
    </w:tbl>
    <w:p w14:paraId="2A7D5540" w14:textId="77777777" w:rsidR="00E66558" w:rsidRDefault="00E66558">
      <w:pPr>
        <w:spacing w:before="240" w:after="0"/>
        <w:rPr>
          <w:b/>
          <w:bCs/>
          <w:color w:val="104F75"/>
          <w:sz w:val="28"/>
          <w:szCs w:val="28"/>
        </w:rPr>
      </w:pPr>
    </w:p>
    <w:p w14:paraId="2A7D5541" w14:textId="433FE011" w:rsidR="00E66558" w:rsidRDefault="009D71E8" w:rsidP="43BF9328">
      <w:pPr>
        <w:rPr>
          <w:i/>
          <w:iCs/>
          <w:color w:val="104F75"/>
          <w:sz w:val="28"/>
          <w:szCs w:val="28"/>
        </w:rPr>
      </w:pPr>
      <w:r w:rsidRPr="43BF9328">
        <w:rPr>
          <w:b/>
          <w:bCs/>
          <w:color w:val="104F75"/>
          <w:sz w:val="28"/>
          <w:szCs w:val="28"/>
        </w:rPr>
        <w:t>Total budgeted cost: £</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453CCBF4" w:rsidR="00E66558" w:rsidRDefault="009D71E8">
      <w:r>
        <w:t>This details the impact that our pupil premium activity had on pupils in the 202</w:t>
      </w:r>
      <w:r w:rsidR="007573EA">
        <w:t>4</w:t>
      </w:r>
      <w:r>
        <w:t xml:space="preserve"> to 202</w:t>
      </w:r>
      <w:r w:rsidR="007573EA">
        <w:t xml:space="preserve">5 </w:t>
      </w:r>
      <w:r>
        <w:t xml:space="preserve">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43BF9328">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FB19E2" w14:textId="342ACF5D" w:rsidR="007B7099" w:rsidRDefault="7032B875" w:rsidP="43BF9328">
            <w:pPr>
              <w:spacing w:before="120"/>
              <w:rPr>
                <w:i/>
                <w:iCs/>
              </w:rPr>
            </w:pPr>
            <w:r w:rsidRPr="43BF9328">
              <w:rPr>
                <w:i/>
                <w:iCs/>
              </w:rPr>
              <w:t xml:space="preserve">Our Pupil Premium Strategy for the academic year </w:t>
            </w:r>
            <w:r w:rsidR="00E86B72">
              <w:rPr>
                <w:i/>
                <w:iCs/>
              </w:rPr>
              <w:t>2</w:t>
            </w:r>
            <w:r w:rsidR="007573EA">
              <w:rPr>
                <w:i/>
                <w:iCs/>
              </w:rPr>
              <w:t>4</w:t>
            </w:r>
            <w:r w:rsidR="0086689C">
              <w:rPr>
                <w:i/>
                <w:iCs/>
              </w:rPr>
              <w:t>-2</w:t>
            </w:r>
            <w:r w:rsidR="007573EA">
              <w:rPr>
                <w:i/>
                <w:iCs/>
              </w:rPr>
              <w:t>5</w:t>
            </w:r>
            <w:r w:rsidRPr="43BF9328">
              <w:rPr>
                <w:i/>
                <w:iCs/>
              </w:rPr>
              <w:t xml:space="preserve"> meant that programmes such</w:t>
            </w:r>
            <w:r w:rsidR="6CF850B6" w:rsidRPr="43BF9328">
              <w:rPr>
                <w:i/>
                <w:iCs/>
              </w:rPr>
              <w:t xml:space="preserve"> as Literacy Shed</w:t>
            </w:r>
            <w:r w:rsidR="00C77469">
              <w:rPr>
                <w:i/>
                <w:iCs/>
              </w:rPr>
              <w:t xml:space="preserve">, Vocab Ninja </w:t>
            </w:r>
            <w:r w:rsidR="6CF850B6" w:rsidRPr="43BF9328">
              <w:rPr>
                <w:i/>
                <w:iCs/>
              </w:rPr>
              <w:t>and White Rose maths</w:t>
            </w:r>
            <w:r w:rsidR="00C77469">
              <w:rPr>
                <w:i/>
                <w:iCs/>
              </w:rPr>
              <w:t xml:space="preserve"> in addition to our Two- Week cycle of writing</w:t>
            </w:r>
            <w:r w:rsidR="6CF850B6" w:rsidRPr="43BF9328">
              <w:rPr>
                <w:i/>
                <w:iCs/>
              </w:rPr>
              <w:t xml:space="preserve"> enhanced the exposure to rich vocabulary for our disadvantaged pupils, evidenced through </w:t>
            </w:r>
            <w:r w:rsidR="5893BDF5" w:rsidRPr="43BF9328">
              <w:rPr>
                <w:i/>
                <w:iCs/>
              </w:rPr>
              <w:t xml:space="preserve">drop-ins, work scrutiny, progress meetings and pupil voice surveys. It </w:t>
            </w:r>
            <w:r w:rsidR="3092710B" w:rsidRPr="43BF9328">
              <w:rPr>
                <w:i/>
                <w:iCs/>
              </w:rPr>
              <w:t xml:space="preserve">has </w:t>
            </w:r>
            <w:r w:rsidR="5893BDF5" w:rsidRPr="43BF9328">
              <w:rPr>
                <w:i/>
                <w:iCs/>
              </w:rPr>
              <w:t xml:space="preserve">therefore </w:t>
            </w:r>
            <w:r w:rsidR="589E23BB" w:rsidRPr="43BF9328">
              <w:rPr>
                <w:i/>
                <w:iCs/>
              </w:rPr>
              <w:t xml:space="preserve">been </w:t>
            </w:r>
            <w:r w:rsidR="5893BDF5" w:rsidRPr="43BF9328">
              <w:rPr>
                <w:i/>
                <w:iCs/>
              </w:rPr>
              <w:t>decided that this strategy w</w:t>
            </w:r>
            <w:r w:rsidR="201381DE" w:rsidRPr="43BF9328">
              <w:rPr>
                <w:i/>
                <w:iCs/>
              </w:rPr>
              <w:t>ill</w:t>
            </w:r>
            <w:r w:rsidR="5893BDF5" w:rsidRPr="43BF9328">
              <w:rPr>
                <w:i/>
                <w:iCs/>
              </w:rPr>
              <w:t xml:space="preserve"> continue</w:t>
            </w:r>
            <w:r w:rsidR="004A4714">
              <w:rPr>
                <w:i/>
                <w:iCs/>
              </w:rPr>
              <w:t xml:space="preserve"> with the addition of daily word of the day oracy opportunities and spag recaps. </w:t>
            </w:r>
            <w:r w:rsidR="00762B34">
              <w:rPr>
                <w:i/>
                <w:iCs/>
              </w:rPr>
              <w:t xml:space="preserve">Timely </w:t>
            </w:r>
            <w:r w:rsidR="008E173B">
              <w:rPr>
                <w:i/>
                <w:iCs/>
              </w:rPr>
              <w:t xml:space="preserve">Whole-School Evaluation of the </w:t>
            </w:r>
            <w:r w:rsidR="00433F41">
              <w:rPr>
                <w:i/>
                <w:iCs/>
              </w:rPr>
              <w:t>writing curriculum</w:t>
            </w:r>
            <w:r w:rsidR="008E173B">
              <w:rPr>
                <w:i/>
                <w:iCs/>
              </w:rPr>
              <w:t xml:space="preserve"> </w:t>
            </w:r>
            <w:r w:rsidR="00762B34">
              <w:rPr>
                <w:i/>
                <w:iCs/>
              </w:rPr>
              <w:t xml:space="preserve">saw that pupils </w:t>
            </w:r>
            <w:r w:rsidR="00697D12">
              <w:rPr>
                <w:i/>
                <w:iCs/>
              </w:rPr>
              <w:t>enjoyed the</w:t>
            </w:r>
            <w:r w:rsidR="00402122">
              <w:rPr>
                <w:i/>
                <w:iCs/>
              </w:rPr>
              <w:t xml:space="preserve"> two-week writing cycle</w:t>
            </w:r>
            <w:r w:rsidR="00CC0B59">
              <w:rPr>
                <w:i/>
                <w:iCs/>
              </w:rPr>
              <w:t xml:space="preserve">, that it was developing a </w:t>
            </w:r>
            <w:r w:rsidR="00402122">
              <w:rPr>
                <w:i/>
                <w:iCs/>
              </w:rPr>
              <w:t xml:space="preserve">deeper understanding of genres, vocabulary, structure and grammar in addition to a greater focus on creativity and enjoyment. This was reviewed regularly and </w:t>
            </w:r>
            <w:r w:rsidR="00E0397F">
              <w:rPr>
                <w:i/>
                <w:iCs/>
              </w:rPr>
              <w:t xml:space="preserve">was deemed a success; pupils are now enjoying writing and seeking out other works by authors they have accessed, they are using a </w:t>
            </w:r>
            <w:r w:rsidR="00E14B37">
              <w:rPr>
                <w:i/>
                <w:iCs/>
              </w:rPr>
              <w:t>greater</w:t>
            </w:r>
            <w:r w:rsidR="00E0397F">
              <w:rPr>
                <w:i/>
                <w:iCs/>
              </w:rPr>
              <w:t xml:space="preserve"> range of vocabulary and the quality of writing pro</w:t>
            </w:r>
            <w:r w:rsidR="00E14B37">
              <w:rPr>
                <w:i/>
                <w:iCs/>
              </w:rPr>
              <w:t xml:space="preserve">duced has </w:t>
            </w:r>
            <w:r w:rsidR="00CC0B59">
              <w:rPr>
                <w:i/>
                <w:iCs/>
              </w:rPr>
              <w:t>continued to improve.</w:t>
            </w:r>
            <w:r w:rsidR="008F6B0A">
              <w:rPr>
                <w:i/>
                <w:iCs/>
              </w:rPr>
              <w:t xml:space="preserve"> </w:t>
            </w:r>
          </w:p>
          <w:p w14:paraId="6D98A9A4" w14:textId="5A392436" w:rsidR="008F6B0A" w:rsidRDefault="008F6B0A" w:rsidP="43BF9328">
            <w:pPr>
              <w:spacing w:before="120"/>
              <w:rPr>
                <w:i/>
                <w:iCs/>
              </w:rPr>
            </w:pPr>
            <w:r>
              <w:rPr>
                <w:i/>
                <w:iCs/>
              </w:rPr>
              <w:t>Some disadvantaged pupils were still seen to be hesitant to participate in group discussions. Following this, KS1 and 2 appointed members of staff have attended Talk</w:t>
            </w:r>
            <w:r w:rsidR="000D356E">
              <w:rPr>
                <w:i/>
                <w:iCs/>
              </w:rPr>
              <w:t>boost CPD and will be delivering this to specific disadvantaged pupils.</w:t>
            </w:r>
          </w:p>
          <w:p w14:paraId="3B3D96AB" w14:textId="6F475210" w:rsidR="001939FC" w:rsidRDefault="001939FC" w:rsidP="43BF9328">
            <w:pPr>
              <w:spacing w:before="120"/>
              <w:rPr>
                <w:i/>
                <w:iCs/>
              </w:rPr>
            </w:pPr>
            <w:r>
              <w:rPr>
                <w:i/>
                <w:iCs/>
              </w:rPr>
              <w:t xml:space="preserve">Termly case studies were carried out by each class teacher </w:t>
            </w:r>
            <w:r w:rsidR="00C93404">
              <w:rPr>
                <w:i/>
                <w:iCs/>
              </w:rPr>
              <w:t>to review the attendance, progress, extra-curricular access and aspirations of all disadvantaged pupils</w:t>
            </w:r>
            <w:r w:rsidR="001B4A71">
              <w:rPr>
                <w:i/>
                <w:iCs/>
              </w:rPr>
              <w:t>. This enabled us to pinpoint individual needs. Strategy to continue.</w:t>
            </w:r>
          </w:p>
          <w:p w14:paraId="365ABF93" w14:textId="4196D46A" w:rsidR="00E66558" w:rsidRDefault="00405A2A" w:rsidP="43BF9328">
            <w:pPr>
              <w:spacing w:before="120"/>
              <w:rPr>
                <w:i/>
                <w:iCs/>
              </w:rPr>
            </w:pPr>
            <w:r>
              <w:rPr>
                <w:i/>
                <w:iCs/>
              </w:rPr>
              <w:t>During this academic year, we</w:t>
            </w:r>
            <w:r w:rsidR="7C6D7A01" w:rsidRPr="43BF9328">
              <w:rPr>
                <w:i/>
                <w:iCs/>
              </w:rPr>
              <w:t xml:space="preserve"> </w:t>
            </w:r>
            <w:r w:rsidR="004A4714">
              <w:rPr>
                <w:i/>
                <w:iCs/>
              </w:rPr>
              <w:t xml:space="preserve">used deep analysis to </w:t>
            </w:r>
            <w:r w:rsidR="0064336A">
              <w:rPr>
                <w:i/>
                <w:iCs/>
              </w:rPr>
              <w:t>create</w:t>
            </w:r>
            <w:r w:rsidR="7C6D7A01" w:rsidRPr="43BF9328">
              <w:rPr>
                <w:i/>
                <w:iCs/>
              </w:rPr>
              <w:t xml:space="preserve"> more extra-curricular </w:t>
            </w:r>
            <w:r w:rsidR="0064336A">
              <w:rPr>
                <w:i/>
                <w:iCs/>
              </w:rPr>
              <w:t xml:space="preserve">opportunities </w:t>
            </w:r>
            <w:r w:rsidR="7618C8B7" w:rsidRPr="43BF9328">
              <w:rPr>
                <w:i/>
                <w:iCs/>
              </w:rPr>
              <w:t xml:space="preserve">showing an increased uptake from disadvantaged pupils. We will be continuing </w:t>
            </w:r>
            <w:r w:rsidR="00FD05C8">
              <w:rPr>
                <w:i/>
                <w:iCs/>
              </w:rPr>
              <w:t xml:space="preserve">- </w:t>
            </w:r>
            <w:r w:rsidR="7618C8B7" w:rsidRPr="43BF9328">
              <w:rPr>
                <w:i/>
                <w:iCs/>
              </w:rPr>
              <w:t xml:space="preserve">and increasing </w:t>
            </w:r>
            <w:r w:rsidR="00FD05C8">
              <w:rPr>
                <w:i/>
                <w:iCs/>
              </w:rPr>
              <w:t xml:space="preserve">- </w:t>
            </w:r>
            <w:r w:rsidR="7618C8B7" w:rsidRPr="43BF9328">
              <w:rPr>
                <w:i/>
                <w:iCs/>
              </w:rPr>
              <w:t>this availability this coming year</w:t>
            </w:r>
            <w:r w:rsidR="6D1056C1" w:rsidRPr="43BF9328">
              <w:rPr>
                <w:i/>
                <w:iCs/>
              </w:rPr>
              <w:t xml:space="preserve"> due to the positive impact it had, evidenced through an uptake study and pupil voice surveys exhibiting great enjoyment and engagement.</w:t>
            </w:r>
            <w:r w:rsidR="00655C20">
              <w:rPr>
                <w:i/>
                <w:iCs/>
              </w:rPr>
              <w:t xml:space="preserve"> Subject leaders have reached out to outside agencies to secure free or bursary places for disadvantaged pupils. </w:t>
            </w:r>
          </w:p>
          <w:p w14:paraId="12E34CB6" w14:textId="72D52F02" w:rsidR="00E66558" w:rsidRDefault="2BB53BF3" w:rsidP="43BF9328">
            <w:pPr>
              <w:spacing w:before="120"/>
              <w:rPr>
                <w:i/>
                <w:iCs/>
              </w:rPr>
            </w:pPr>
            <w:r w:rsidRPr="43BF9328">
              <w:rPr>
                <w:i/>
                <w:iCs/>
              </w:rPr>
              <w:t xml:space="preserve">Disadvantaged pupils who, in the past, had found studying at home or turning in homework on time difficult were provided with a quiet space and additional teacher support </w:t>
            </w:r>
            <w:r w:rsidR="4C37978C" w:rsidRPr="43BF9328">
              <w:rPr>
                <w:i/>
                <w:iCs/>
              </w:rPr>
              <w:t>to complete their homework in school. Homework returned was of a higher quality and pupils reported an improvement in their own well-being as a result of this. Approach will continue this year.</w:t>
            </w:r>
          </w:p>
          <w:p w14:paraId="5CB5CFF0" w14:textId="692AA240" w:rsidR="00E66558" w:rsidRDefault="69B0131C" w:rsidP="43BF9328">
            <w:pPr>
              <w:spacing w:before="120"/>
              <w:rPr>
                <w:i/>
                <w:iCs/>
              </w:rPr>
            </w:pPr>
            <w:r w:rsidRPr="43BF9328">
              <w:rPr>
                <w:i/>
                <w:iCs/>
              </w:rPr>
              <w:t xml:space="preserve">Termly pupil progress meetings meant that staff were more aware of the disadvantaged pupils in their class and their specific needs, both academic and SEL, </w:t>
            </w:r>
            <w:r w:rsidRPr="43BF9328">
              <w:rPr>
                <w:i/>
                <w:iCs/>
              </w:rPr>
              <w:lastRenderedPageBreak/>
              <w:t>meaning they could cater for th</w:t>
            </w:r>
            <w:r w:rsidR="7E98D7FF" w:rsidRPr="43BF9328">
              <w:rPr>
                <w:i/>
                <w:iCs/>
              </w:rPr>
              <w:t>ese needs and track their progress more closely. As a result, all disadvantaged pupils without SEND were on track to be at ARE by the end of summer term. Approach to cont</w:t>
            </w:r>
            <w:r w:rsidR="6F15759A" w:rsidRPr="43BF9328">
              <w:rPr>
                <w:i/>
                <w:iCs/>
              </w:rPr>
              <w:t>inue.</w:t>
            </w:r>
          </w:p>
          <w:p w14:paraId="5060722D" w14:textId="217FAB5E" w:rsidR="00E66558" w:rsidRDefault="6F15759A" w:rsidP="43BF9328">
            <w:pPr>
              <w:spacing w:before="120"/>
              <w:rPr>
                <w:i/>
                <w:iCs/>
              </w:rPr>
            </w:pPr>
            <w:r w:rsidRPr="43BF9328">
              <w:rPr>
                <w:i/>
                <w:iCs/>
              </w:rPr>
              <w:t xml:space="preserve">Impact was high following our strategy of a senior teacher appointed to deliver specific literacy and mathematics in upper KS2, with pupils well-prepared in advance </w:t>
            </w:r>
            <w:r w:rsidR="2DBA5ACC" w:rsidRPr="43BF9328">
              <w:rPr>
                <w:i/>
                <w:iCs/>
              </w:rPr>
              <w:t xml:space="preserve">for SATs, showing maturity, confidence and resilience when faced with </w:t>
            </w:r>
            <w:r w:rsidR="00DE48AB">
              <w:rPr>
                <w:i/>
                <w:iCs/>
              </w:rPr>
              <w:t>the challenge</w:t>
            </w:r>
            <w:r w:rsidR="2DBA5ACC" w:rsidRPr="43BF9328">
              <w:rPr>
                <w:i/>
                <w:iCs/>
              </w:rPr>
              <w:t xml:space="preserve">. </w:t>
            </w:r>
            <w:r w:rsidR="4EEC1A55" w:rsidRPr="43BF9328">
              <w:rPr>
                <w:i/>
                <w:iCs/>
              </w:rPr>
              <w:t>Approach to continue</w:t>
            </w:r>
            <w:r w:rsidR="00233F13">
              <w:rPr>
                <w:i/>
                <w:iCs/>
              </w:rPr>
              <w:t xml:space="preserve"> with the addition of a second senior teacher to deliver specific tailored literacy and mathematics lessons and interventions</w:t>
            </w:r>
            <w:r w:rsidR="4EEC1A55" w:rsidRPr="43BF9328">
              <w:rPr>
                <w:i/>
                <w:iCs/>
              </w:rPr>
              <w:t>.</w:t>
            </w:r>
            <w:r w:rsidR="009079B7">
              <w:rPr>
                <w:i/>
                <w:iCs/>
              </w:rPr>
              <w:t xml:space="preserve"> Targeted interventions to ensure disadvantaged </w:t>
            </w:r>
            <w:r w:rsidR="003B77B2">
              <w:rPr>
                <w:i/>
                <w:iCs/>
              </w:rPr>
              <w:t>pupils are reaching at least age-related expectations will be fully informed by regular data collection and formative assessments.</w:t>
            </w:r>
          </w:p>
          <w:p w14:paraId="5CDF57B0" w14:textId="677BC06C" w:rsidR="00E66558" w:rsidRDefault="4EEC1A55" w:rsidP="43BF9328">
            <w:pPr>
              <w:spacing w:before="120"/>
              <w:rPr>
                <w:i/>
                <w:iCs/>
              </w:rPr>
            </w:pPr>
            <w:r w:rsidRPr="43BF9328">
              <w:rPr>
                <w:i/>
                <w:iCs/>
              </w:rPr>
              <w:t>TA bespoke interventions and teacher release had a very high impact. Through precise assessment, individual needs were addressed</w:t>
            </w:r>
            <w:r w:rsidR="37437A86" w:rsidRPr="43BF9328">
              <w:rPr>
                <w:i/>
                <w:iCs/>
              </w:rPr>
              <w:t xml:space="preserve"> to close gaps quickly resulting in excellent progress made across the school, particularly in early reading. </w:t>
            </w:r>
            <w:r w:rsidR="00CD167A">
              <w:rPr>
                <w:i/>
                <w:iCs/>
              </w:rPr>
              <w:t xml:space="preserve">PSC results continued to be outstanding. </w:t>
            </w:r>
            <w:r w:rsidR="37437A86" w:rsidRPr="43BF9328">
              <w:rPr>
                <w:i/>
                <w:iCs/>
              </w:rPr>
              <w:t>Approach to continue this academic year, with a fo</w:t>
            </w:r>
            <w:r w:rsidR="737714C7" w:rsidRPr="43BF9328">
              <w:rPr>
                <w:i/>
                <w:iCs/>
              </w:rPr>
              <w:t>cus on early readin</w:t>
            </w:r>
            <w:r w:rsidR="006B7DD9">
              <w:rPr>
                <w:i/>
                <w:iCs/>
              </w:rPr>
              <w:t xml:space="preserve">g, </w:t>
            </w:r>
            <w:r w:rsidR="737714C7" w:rsidRPr="43BF9328">
              <w:rPr>
                <w:i/>
                <w:iCs/>
              </w:rPr>
              <w:t>phonic</w:t>
            </w:r>
            <w:r w:rsidR="006B7DD9">
              <w:rPr>
                <w:i/>
                <w:iCs/>
              </w:rPr>
              <w:t>s and handwriting</w:t>
            </w:r>
            <w:r w:rsidR="737714C7" w:rsidRPr="43BF9328">
              <w:rPr>
                <w:i/>
                <w:iCs/>
              </w:rPr>
              <w:t>.</w:t>
            </w:r>
          </w:p>
          <w:p w14:paraId="4E11E9C6" w14:textId="17CB7C06" w:rsidR="00E66558" w:rsidRDefault="737714C7" w:rsidP="43BF9328">
            <w:pPr>
              <w:spacing w:before="120"/>
              <w:rPr>
                <w:i/>
                <w:iCs/>
              </w:rPr>
            </w:pPr>
            <w:r w:rsidRPr="43BF9328">
              <w:rPr>
                <w:i/>
                <w:iCs/>
              </w:rPr>
              <w:t xml:space="preserve">Mentors across the school had a </w:t>
            </w:r>
            <w:r w:rsidR="006B7DD9">
              <w:rPr>
                <w:i/>
                <w:iCs/>
              </w:rPr>
              <w:t>high</w:t>
            </w:r>
            <w:r w:rsidRPr="43BF9328">
              <w:rPr>
                <w:i/>
                <w:iCs/>
              </w:rPr>
              <w:t xml:space="preserve"> impact, </w:t>
            </w:r>
            <w:r w:rsidR="006B7DD9">
              <w:rPr>
                <w:i/>
                <w:iCs/>
              </w:rPr>
              <w:t xml:space="preserve">particularly in UKS2. </w:t>
            </w:r>
            <w:r w:rsidR="00313F4D">
              <w:rPr>
                <w:i/>
                <w:iCs/>
              </w:rPr>
              <w:t xml:space="preserve">Pupils with SEL needs reported being happier having someone they knew they could turn to or go to if they needed time out. </w:t>
            </w:r>
            <w:r w:rsidR="00695FE1">
              <w:rPr>
                <w:i/>
                <w:iCs/>
              </w:rPr>
              <w:t>This had a high impact on transition into secondary school.</w:t>
            </w:r>
          </w:p>
          <w:p w14:paraId="63BFAF4F" w14:textId="435B51EF" w:rsidR="00E66558" w:rsidRDefault="14C808D0" w:rsidP="43BF9328">
            <w:pPr>
              <w:spacing w:before="120"/>
              <w:rPr>
                <w:i/>
                <w:iCs/>
              </w:rPr>
            </w:pPr>
            <w:r w:rsidRPr="43BF9328">
              <w:rPr>
                <w:i/>
                <w:iCs/>
              </w:rPr>
              <w:t>PSA supported a number of parents from disadvantaged families. Parent response to new blazers was positive. Approach to continue to support parents with individual needs.</w:t>
            </w:r>
          </w:p>
          <w:p w14:paraId="2A7D5546" w14:textId="14ACDF4E" w:rsidR="00E66558" w:rsidRDefault="00E66558" w:rsidP="43BF9328">
            <w:pPr>
              <w:spacing w:before="120"/>
              <w:rPr>
                <w:i/>
                <w:iCs/>
              </w:rPr>
            </w:pPr>
          </w:p>
        </w:tc>
      </w:tr>
    </w:tbl>
    <w:p w14:paraId="2A7D5548" w14:textId="77777777" w:rsidR="00E66558" w:rsidRDefault="009D71E8">
      <w:pPr>
        <w:pStyle w:val="Heading2"/>
        <w:spacing w:before="600"/>
      </w:pPr>
      <w:r>
        <w:lastRenderedPageBreak/>
        <w:t>Externally provided programmes</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43BF9328">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rsidTr="43BF9328">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4D" w14:textId="4FC76A60" w:rsidR="00E66558" w:rsidRDefault="7EBEDB87">
            <w:pPr>
              <w:pStyle w:val="TableRow"/>
            </w:pPr>
            <w:r>
              <w:t>Vocabulary Ninja, Spelling Shed, Literacy Shed Plus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4E" w14:textId="647BAC9E" w:rsidR="00E66558" w:rsidRDefault="7EBEDB87">
            <w:pPr>
              <w:pStyle w:val="TableRowCentered"/>
              <w:jc w:val="left"/>
            </w:pPr>
            <w:r>
              <w:t>ED Shed</w:t>
            </w:r>
          </w:p>
        </w:tc>
      </w:tr>
      <w:tr w:rsidR="00E66558" w14:paraId="2A7D5552" w14:textId="77777777" w:rsidTr="43BF9328">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0" w14:textId="1EF1F00C" w:rsidR="00E66558" w:rsidRDefault="2EB32072">
            <w:pPr>
              <w:pStyle w:val="TableRow"/>
            </w:pPr>
            <w:r>
              <w:t>White Rose Maths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1" w14:textId="02D9D219" w:rsidR="00E66558" w:rsidRDefault="2EB32072">
            <w:pPr>
              <w:pStyle w:val="TableRowCentered"/>
              <w:jc w:val="left"/>
            </w:pPr>
            <w:r>
              <w:t>White Rose Maths</w:t>
            </w:r>
          </w:p>
        </w:tc>
      </w:tr>
      <w:tr w:rsidR="00EB60C9" w14:paraId="38F08A4F" w14:textId="77777777" w:rsidTr="43BF9328">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2BF7A27" w14:textId="2663B87F" w:rsidR="00EB60C9" w:rsidRDefault="00EB60C9">
            <w:pPr>
              <w:pStyle w:val="TableRow"/>
            </w:pPr>
            <w:r>
              <w:t>Talk Boost</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BE2DD1" w14:textId="1CCB8825" w:rsidR="00EB60C9" w:rsidRDefault="007B7099">
            <w:pPr>
              <w:pStyle w:val="TableRowCentered"/>
              <w:jc w:val="left"/>
            </w:pPr>
            <w:r>
              <w:t>Speech and Language UK</w:t>
            </w:r>
          </w:p>
        </w:tc>
      </w:tr>
    </w:tbl>
    <w:p w14:paraId="2A7D555F" w14:textId="0634F992" w:rsidR="00E66558" w:rsidRDefault="00E66558" w:rsidP="2B21D23C">
      <w:pPr>
        <w:pStyle w:val="Heading2"/>
        <w:spacing w:before="600" w:after="0"/>
      </w:pPr>
    </w:p>
    <w:bookmarkEnd w:id="14"/>
    <w:bookmarkEnd w:id="15"/>
    <w:bookmarkEnd w:id="16"/>
    <w:p w14:paraId="2A7D5564" w14:textId="77777777"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E07B2" w14:textId="77777777" w:rsidR="003B5682" w:rsidRDefault="003B5682">
      <w:pPr>
        <w:spacing w:after="0" w:line="240" w:lineRule="auto"/>
      </w:pPr>
      <w:r>
        <w:separator/>
      </w:r>
    </w:p>
  </w:endnote>
  <w:endnote w:type="continuationSeparator" w:id="0">
    <w:p w14:paraId="3D69FE87" w14:textId="77777777" w:rsidR="003B5682" w:rsidRDefault="003B5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D813AD"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69CC9" w14:textId="77777777" w:rsidR="003B5682" w:rsidRDefault="003B5682">
      <w:pPr>
        <w:spacing w:after="0" w:line="240" w:lineRule="auto"/>
      </w:pPr>
      <w:r>
        <w:separator/>
      </w:r>
    </w:p>
  </w:footnote>
  <w:footnote w:type="continuationSeparator" w:id="0">
    <w:p w14:paraId="719762A7" w14:textId="77777777" w:rsidR="003B5682" w:rsidRDefault="003B5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D813AD" w:rsidRDefault="00D813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20D32"/>
    <w:multiLevelType w:val="hybridMultilevel"/>
    <w:tmpl w:val="CFD0E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2D33874"/>
    <w:multiLevelType w:val="hybridMultilevel"/>
    <w:tmpl w:val="085AC7AC"/>
    <w:lvl w:ilvl="0" w:tplc="A426E856">
      <w:start w:val="1"/>
      <w:numFmt w:val="bullet"/>
      <w:lvlText w:val=""/>
      <w:lvlJc w:val="left"/>
      <w:pPr>
        <w:ind w:left="720" w:hanging="360"/>
      </w:pPr>
      <w:rPr>
        <w:rFonts w:ascii="Symbol" w:hAnsi="Symbol" w:hint="default"/>
      </w:rPr>
    </w:lvl>
    <w:lvl w:ilvl="1" w:tplc="BDDE7F3A">
      <w:start w:val="1"/>
      <w:numFmt w:val="bullet"/>
      <w:lvlText w:val="o"/>
      <w:lvlJc w:val="left"/>
      <w:pPr>
        <w:ind w:left="1440" w:hanging="360"/>
      </w:pPr>
      <w:rPr>
        <w:rFonts w:ascii="Courier New" w:hAnsi="Courier New" w:hint="default"/>
      </w:rPr>
    </w:lvl>
    <w:lvl w:ilvl="2" w:tplc="5464F10A">
      <w:start w:val="1"/>
      <w:numFmt w:val="bullet"/>
      <w:lvlText w:val=""/>
      <w:lvlJc w:val="left"/>
      <w:pPr>
        <w:ind w:left="2160" w:hanging="360"/>
      </w:pPr>
      <w:rPr>
        <w:rFonts w:ascii="Wingdings" w:hAnsi="Wingdings" w:hint="default"/>
      </w:rPr>
    </w:lvl>
    <w:lvl w:ilvl="3" w:tplc="B308B690">
      <w:start w:val="1"/>
      <w:numFmt w:val="bullet"/>
      <w:lvlText w:val=""/>
      <w:lvlJc w:val="left"/>
      <w:pPr>
        <w:ind w:left="2880" w:hanging="360"/>
      </w:pPr>
      <w:rPr>
        <w:rFonts w:ascii="Symbol" w:hAnsi="Symbol" w:hint="default"/>
      </w:rPr>
    </w:lvl>
    <w:lvl w:ilvl="4" w:tplc="573034F6">
      <w:start w:val="1"/>
      <w:numFmt w:val="bullet"/>
      <w:lvlText w:val="o"/>
      <w:lvlJc w:val="left"/>
      <w:pPr>
        <w:ind w:left="3600" w:hanging="360"/>
      </w:pPr>
      <w:rPr>
        <w:rFonts w:ascii="Courier New" w:hAnsi="Courier New" w:hint="default"/>
      </w:rPr>
    </w:lvl>
    <w:lvl w:ilvl="5" w:tplc="080ABDAA">
      <w:start w:val="1"/>
      <w:numFmt w:val="bullet"/>
      <w:lvlText w:val=""/>
      <w:lvlJc w:val="left"/>
      <w:pPr>
        <w:ind w:left="4320" w:hanging="360"/>
      </w:pPr>
      <w:rPr>
        <w:rFonts w:ascii="Wingdings" w:hAnsi="Wingdings" w:hint="default"/>
      </w:rPr>
    </w:lvl>
    <w:lvl w:ilvl="6" w:tplc="C6D20F2E">
      <w:start w:val="1"/>
      <w:numFmt w:val="bullet"/>
      <w:lvlText w:val=""/>
      <w:lvlJc w:val="left"/>
      <w:pPr>
        <w:ind w:left="5040" w:hanging="360"/>
      </w:pPr>
      <w:rPr>
        <w:rFonts w:ascii="Symbol" w:hAnsi="Symbol" w:hint="default"/>
      </w:rPr>
    </w:lvl>
    <w:lvl w:ilvl="7" w:tplc="C8FE6018">
      <w:start w:val="1"/>
      <w:numFmt w:val="bullet"/>
      <w:lvlText w:val="o"/>
      <w:lvlJc w:val="left"/>
      <w:pPr>
        <w:ind w:left="5760" w:hanging="360"/>
      </w:pPr>
      <w:rPr>
        <w:rFonts w:ascii="Courier New" w:hAnsi="Courier New" w:hint="default"/>
      </w:rPr>
    </w:lvl>
    <w:lvl w:ilvl="8" w:tplc="D6562E80">
      <w:start w:val="1"/>
      <w:numFmt w:val="bullet"/>
      <w:lvlText w:val=""/>
      <w:lvlJc w:val="left"/>
      <w:pPr>
        <w:ind w:left="6480" w:hanging="360"/>
      </w:pPr>
      <w:rPr>
        <w:rFonts w:ascii="Wingdings" w:hAnsi="Wingdings" w:hint="default"/>
      </w:r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77D2A99"/>
    <w:multiLevelType w:val="hybridMultilevel"/>
    <w:tmpl w:val="B978A34A"/>
    <w:lvl w:ilvl="0" w:tplc="E2E889F8">
      <w:start w:val="1"/>
      <w:numFmt w:val="bullet"/>
      <w:lvlText w:val=""/>
      <w:lvlJc w:val="left"/>
      <w:pPr>
        <w:ind w:left="720" w:hanging="360"/>
      </w:pPr>
      <w:rPr>
        <w:rFonts w:ascii="Symbol" w:hAnsi="Symbol" w:hint="default"/>
      </w:rPr>
    </w:lvl>
    <w:lvl w:ilvl="1" w:tplc="7B76FAF0">
      <w:start w:val="1"/>
      <w:numFmt w:val="bullet"/>
      <w:lvlText w:val="o"/>
      <w:lvlJc w:val="left"/>
      <w:pPr>
        <w:ind w:left="1440" w:hanging="360"/>
      </w:pPr>
      <w:rPr>
        <w:rFonts w:ascii="Courier New" w:hAnsi="Courier New" w:hint="default"/>
      </w:rPr>
    </w:lvl>
    <w:lvl w:ilvl="2" w:tplc="67547362">
      <w:start w:val="1"/>
      <w:numFmt w:val="bullet"/>
      <w:lvlText w:val=""/>
      <w:lvlJc w:val="left"/>
      <w:pPr>
        <w:ind w:left="2160" w:hanging="360"/>
      </w:pPr>
      <w:rPr>
        <w:rFonts w:ascii="Wingdings" w:hAnsi="Wingdings" w:hint="default"/>
      </w:rPr>
    </w:lvl>
    <w:lvl w:ilvl="3" w:tplc="1B18EBB6">
      <w:start w:val="1"/>
      <w:numFmt w:val="bullet"/>
      <w:lvlText w:val=""/>
      <w:lvlJc w:val="left"/>
      <w:pPr>
        <w:ind w:left="2880" w:hanging="360"/>
      </w:pPr>
      <w:rPr>
        <w:rFonts w:ascii="Symbol" w:hAnsi="Symbol" w:hint="default"/>
      </w:rPr>
    </w:lvl>
    <w:lvl w:ilvl="4" w:tplc="21F0450A">
      <w:start w:val="1"/>
      <w:numFmt w:val="bullet"/>
      <w:lvlText w:val="o"/>
      <w:lvlJc w:val="left"/>
      <w:pPr>
        <w:ind w:left="3600" w:hanging="360"/>
      </w:pPr>
      <w:rPr>
        <w:rFonts w:ascii="Courier New" w:hAnsi="Courier New" w:hint="default"/>
      </w:rPr>
    </w:lvl>
    <w:lvl w:ilvl="5" w:tplc="E77E54CC">
      <w:start w:val="1"/>
      <w:numFmt w:val="bullet"/>
      <w:lvlText w:val=""/>
      <w:lvlJc w:val="left"/>
      <w:pPr>
        <w:ind w:left="4320" w:hanging="360"/>
      </w:pPr>
      <w:rPr>
        <w:rFonts w:ascii="Wingdings" w:hAnsi="Wingdings" w:hint="default"/>
      </w:rPr>
    </w:lvl>
    <w:lvl w:ilvl="6" w:tplc="AFACF648">
      <w:start w:val="1"/>
      <w:numFmt w:val="bullet"/>
      <w:lvlText w:val=""/>
      <w:lvlJc w:val="left"/>
      <w:pPr>
        <w:ind w:left="5040" w:hanging="360"/>
      </w:pPr>
      <w:rPr>
        <w:rFonts w:ascii="Symbol" w:hAnsi="Symbol" w:hint="default"/>
      </w:rPr>
    </w:lvl>
    <w:lvl w:ilvl="7" w:tplc="F07E93CE">
      <w:start w:val="1"/>
      <w:numFmt w:val="bullet"/>
      <w:lvlText w:val="o"/>
      <w:lvlJc w:val="left"/>
      <w:pPr>
        <w:ind w:left="5760" w:hanging="360"/>
      </w:pPr>
      <w:rPr>
        <w:rFonts w:ascii="Courier New" w:hAnsi="Courier New" w:hint="default"/>
      </w:rPr>
    </w:lvl>
    <w:lvl w:ilvl="8" w:tplc="B388E49E">
      <w:start w:val="1"/>
      <w:numFmt w:val="bullet"/>
      <w:lvlText w:val=""/>
      <w:lvlJc w:val="left"/>
      <w:pPr>
        <w:ind w:left="6480" w:hanging="360"/>
      </w:pPr>
      <w:rPr>
        <w:rFonts w:ascii="Wingdings" w:hAnsi="Wingdings" w:hint="default"/>
      </w:rPr>
    </w:lvl>
  </w:abstractNum>
  <w:abstractNum w:abstractNumId="10" w15:restartNumberingAfterBreak="0">
    <w:nsid w:val="5FDF3112"/>
    <w:multiLevelType w:val="hybridMultilevel"/>
    <w:tmpl w:val="6ED6AAEA"/>
    <w:lvl w:ilvl="0" w:tplc="05DE7B06">
      <w:start w:val="1"/>
      <w:numFmt w:val="bullet"/>
      <w:lvlText w:val=""/>
      <w:lvlJc w:val="left"/>
      <w:pPr>
        <w:ind w:left="720" w:hanging="360"/>
      </w:pPr>
      <w:rPr>
        <w:rFonts w:ascii="Symbol" w:hAnsi="Symbol" w:hint="default"/>
      </w:rPr>
    </w:lvl>
    <w:lvl w:ilvl="1" w:tplc="117AD48C">
      <w:numFmt w:val="bullet"/>
      <w:lvlText w:val="o"/>
      <w:lvlJc w:val="left"/>
      <w:pPr>
        <w:ind w:left="1440" w:hanging="360"/>
      </w:pPr>
      <w:rPr>
        <w:rFonts w:ascii="Courier New" w:hAnsi="Courier New" w:hint="default"/>
      </w:rPr>
    </w:lvl>
    <w:lvl w:ilvl="2" w:tplc="74FC89AE">
      <w:numFmt w:val="bullet"/>
      <w:lvlText w:val=""/>
      <w:lvlJc w:val="left"/>
      <w:pPr>
        <w:ind w:left="2160" w:hanging="360"/>
      </w:pPr>
      <w:rPr>
        <w:rFonts w:ascii="Wingdings" w:hAnsi="Wingdings" w:hint="default"/>
      </w:rPr>
    </w:lvl>
    <w:lvl w:ilvl="3" w:tplc="40405DFE">
      <w:numFmt w:val="bullet"/>
      <w:lvlText w:val=""/>
      <w:lvlJc w:val="left"/>
      <w:pPr>
        <w:ind w:left="2880" w:hanging="360"/>
      </w:pPr>
      <w:rPr>
        <w:rFonts w:ascii="Symbol" w:hAnsi="Symbol" w:hint="default"/>
      </w:rPr>
    </w:lvl>
    <w:lvl w:ilvl="4" w:tplc="5B1222B4">
      <w:numFmt w:val="bullet"/>
      <w:lvlText w:val="o"/>
      <w:lvlJc w:val="left"/>
      <w:pPr>
        <w:ind w:left="3600" w:hanging="360"/>
      </w:pPr>
      <w:rPr>
        <w:rFonts w:ascii="Courier New" w:hAnsi="Courier New" w:hint="default"/>
      </w:rPr>
    </w:lvl>
    <w:lvl w:ilvl="5" w:tplc="D452ECDA">
      <w:numFmt w:val="bullet"/>
      <w:lvlText w:val=""/>
      <w:lvlJc w:val="left"/>
      <w:pPr>
        <w:ind w:left="4320" w:hanging="360"/>
      </w:pPr>
      <w:rPr>
        <w:rFonts w:ascii="Wingdings" w:hAnsi="Wingdings" w:hint="default"/>
      </w:rPr>
    </w:lvl>
    <w:lvl w:ilvl="6" w:tplc="307A0F66">
      <w:numFmt w:val="bullet"/>
      <w:lvlText w:val=""/>
      <w:lvlJc w:val="left"/>
      <w:pPr>
        <w:ind w:left="5040" w:hanging="360"/>
      </w:pPr>
      <w:rPr>
        <w:rFonts w:ascii="Symbol" w:hAnsi="Symbol" w:hint="default"/>
      </w:rPr>
    </w:lvl>
    <w:lvl w:ilvl="7" w:tplc="3306B4B8">
      <w:numFmt w:val="bullet"/>
      <w:lvlText w:val="o"/>
      <w:lvlJc w:val="left"/>
      <w:pPr>
        <w:ind w:left="5760" w:hanging="360"/>
      </w:pPr>
      <w:rPr>
        <w:rFonts w:ascii="Courier New" w:hAnsi="Courier New" w:hint="default"/>
      </w:rPr>
    </w:lvl>
    <w:lvl w:ilvl="8" w:tplc="98D6CDA4">
      <w:numFmt w:val="bullet"/>
      <w:lvlText w:val=""/>
      <w:lvlJc w:val="left"/>
      <w:pPr>
        <w:ind w:left="6480" w:hanging="360"/>
      </w:pPr>
      <w:rPr>
        <w:rFonts w:ascii="Wingdings" w:hAnsi="Wingdings" w:hint="default"/>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4"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B623BC8"/>
    <w:multiLevelType w:val="hybridMultilevel"/>
    <w:tmpl w:val="D8F260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717064">
    <w:abstractNumId w:val="9"/>
  </w:num>
  <w:num w:numId="2" w16cid:durableId="1951356370">
    <w:abstractNumId w:val="4"/>
  </w:num>
  <w:num w:numId="3" w16cid:durableId="1995797345">
    <w:abstractNumId w:val="5"/>
  </w:num>
  <w:num w:numId="4" w16cid:durableId="2065594776">
    <w:abstractNumId w:val="2"/>
  </w:num>
  <w:num w:numId="5" w16cid:durableId="2137290923">
    <w:abstractNumId w:val="6"/>
  </w:num>
  <w:num w:numId="6" w16cid:durableId="317616054">
    <w:abstractNumId w:val="7"/>
  </w:num>
  <w:num w:numId="7" w16cid:durableId="1189831815">
    <w:abstractNumId w:val="1"/>
  </w:num>
  <w:num w:numId="8" w16cid:durableId="1491556015">
    <w:abstractNumId w:val="8"/>
  </w:num>
  <w:num w:numId="9" w16cid:durableId="784228995">
    <w:abstractNumId w:val="11"/>
  </w:num>
  <w:num w:numId="10" w16cid:durableId="1378816532">
    <w:abstractNumId w:val="15"/>
  </w:num>
  <w:num w:numId="11" w16cid:durableId="1944340444">
    <w:abstractNumId w:val="13"/>
  </w:num>
  <w:num w:numId="12" w16cid:durableId="1758750965">
    <w:abstractNumId w:val="12"/>
  </w:num>
  <w:num w:numId="13" w16cid:durableId="1602643911">
    <w:abstractNumId w:val="3"/>
  </w:num>
  <w:num w:numId="14" w16cid:durableId="1226918833">
    <w:abstractNumId w:val="14"/>
  </w:num>
  <w:num w:numId="15" w16cid:durableId="676035499">
    <w:abstractNumId w:val="10"/>
  </w:num>
  <w:num w:numId="16" w16cid:durableId="991447733">
    <w:abstractNumId w:val="0"/>
  </w:num>
  <w:num w:numId="17" w16cid:durableId="8320700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11C0"/>
    <w:rsid w:val="00014EB7"/>
    <w:rsid w:val="00021C29"/>
    <w:rsid w:val="00031326"/>
    <w:rsid w:val="00065FFF"/>
    <w:rsid w:val="00066407"/>
    <w:rsid w:val="00066B73"/>
    <w:rsid w:val="000D356E"/>
    <w:rsid w:val="000D529D"/>
    <w:rsid w:val="000E3DE5"/>
    <w:rsid w:val="000E6512"/>
    <w:rsid w:val="000F717E"/>
    <w:rsid w:val="00102AA9"/>
    <w:rsid w:val="001062BF"/>
    <w:rsid w:val="00114C7E"/>
    <w:rsid w:val="00115FEF"/>
    <w:rsid w:val="00120AB1"/>
    <w:rsid w:val="001240F1"/>
    <w:rsid w:val="00152E61"/>
    <w:rsid w:val="00164269"/>
    <w:rsid w:val="0017047A"/>
    <w:rsid w:val="00171C4F"/>
    <w:rsid w:val="001939FC"/>
    <w:rsid w:val="001B231C"/>
    <w:rsid w:val="001B4A71"/>
    <w:rsid w:val="001D1C59"/>
    <w:rsid w:val="001D27B0"/>
    <w:rsid w:val="001F1317"/>
    <w:rsid w:val="001F73F4"/>
    <w:rsid w:val="002043B3"/>
    <w:rsid w:val="00233F13"/>
    <w:rsid w:val="002378B5"/>
    <w:rsid w:val="00264374"/>
    <w:rsid w:val="00272483"/>
    <w:rsid w:val="002750D4"/>
    <w:rsid w:val="00283FBB"/>
    <w:rsid w:val="002A16FE"/>
    <w:rsid w:val="002A3DA1"/>
    <w:rsid w:val="002B29C7"/>
    <w:rsid w:val="002B45DA"/>
    <w:rsid w:val="002B672F"/>
    <w:rsid w:val="00313F4D"/>
    <w:rsid w:val="00326086"/>
    <w:rsid w:val="003301DB"/>
    <w:rsid w:val="00340AE9"/>
    <w:rsid w:val="003429B9"/>
    <w:rsid w:val="00351E22"/>
    <w:rsid w:val="00375E2B"/>
    <w:rsid w:val="0038775C"/>
    <w:rsid w:val="003A3142"/>
    <w:rsid w:val="003B5682"/>
    <w:rsid w:val="003B56ED"/>
    <w:rsid w:val="003B77B2"/>
    <w:rsid w:val="003E341B"/>
    <w:rsid w:val="003F7D93"/>
    <w:rsid w:val="00402122"/>
    <w:rsid w:val="004044AA"/>
    <w:rsid w:val="00405A2A"/>
    <w:rsid w:val="00416D3C"/>
    <w:rsid w:val="004207E6"/>
    <w:rsid w:val="0042080C"/>
    <w:rsid w:val="00431ED2"/>
    <w:rsid w:val="00433F41"/>
    <w:rsid w:val="00434145"/>
    <w:rsid w:val="00455B30"/>
    <w:rsid w:val="00473CC9"/>
    <w:rsid w:val="004811C1"/>
    <w:rsid w:val="004813E0"/>
    <w:rsid w:val="00493C1E"/>
    <w:rsid w:val="004A193D"/>
    <w:rsid w:val="004A4708"/>
    <w:rsid w:val="004A4714"/>
    <w:rsid w:val="004B089C"/>
    <w:rsid w:val="004D228A"/>
    <w:rsid w:val="004E052B"/>
    <w:rsid w:val="004F1D70"/>
    <w:rsid w:val="004F6C51"/>
    <w:rsid w:val="00500FBF"/>
    <w:rsid w:val="00511ADA"/>
    <w:rsid w:val="005146E9"/>
    <w:rsid w:val="00514B41"/>
    <w:rsid w:val="00524E34"/>
    <w:rsid w:val="005447D0"/>
    <w:rsid w:val="00554121"/>
    <w:rsid w:val="00556292"/>
    <w:rsid w:val="005733E6"/>
    <w:rsid w:val="00576752"/>
    <w:rsid w:val="00576FF8"/>
    <w:rsid w:val="005836BF"/>
    <w:rsid w:val="005A4281"/>
    <w:rsid w:val="005A5C96"/>
    <w:rsid w:val="005C620E"/>
    <w:rsid w:val="005F2061"/>
    <w:rsid w:val="005F59E6"/>
    <w:rsid w:val="00602FE0"/>
    <w:rsid w:val="00605D9D"/>
    <w:rsid w:val="0061216A"/>
    <w:rsid w:val="006128CF"/>
    <w:rsid w:val="00624FDF"/>
    <w:rsid w:val="00642B3A"/>
    <w:rsid w:val="0064336A"/>
    <w:rsid w:val="00644EFC"/>
    <w:rsid w:val="00654174"/>
    <w:rsid w:val="00655C20"/>
    <w:rsid w:val="006619D1"/>
    <w:rsid w:val="00670463"/>
    <w:rsid w:val="00687FF3"/>
    <w:rsid w:val="00691907"/>
    <w:rsid w:val="00695546"/>
    <w:rsid w:val="006956E2"/>
    <w:rsid w:val="00695FE1"/>
    <w:rsid w:val="00697D12"/>
    <w:rsid w:val="006A221B"/>
    <w:rsid w:val="006B7DD9"/>
    <w:rsid w:val="006D2F54"/>
    <w:rsid w:val="006D528D"/>
    <w:rsid w:val="006E0909"/>
    <w:rsid w:val="006E2A3A"/>
    <w:rsid w:val="006E7FB1"/>
    <w:rsid w:val="006F157F"/>
    <w:rsid w:val="006F6EA6"/>
    <w:rsid w:val="007159BA"/>
    <w:rsid w:val="00720897"/>
    <w:rsid w:val="00741B9E"/>
    <w:rsid w:val="00747A78"/>
    <w:rsid w:val="007573EA"/>
    <w:rsid w:val="00762B34"/>
    <w:rsid w:val="00770C0F"/>
    <w:rsid w:val="007743F2"/>
    <w:rsid w:val="00780170"/>
    <w:rsid w:val="0078520C"/>
    <w:rsid w:val="00786447"/>
    <w:rsid w:val="007A1FE7"/>
    <w:rsid w:val="007A690D"/>
    <w:rsid w:val="007B7099"/>
    <w:rsid w:val="007C2C0E"/>
    <w:rsid w:val="007C2F04"/>
    <w:rsid w:val="007D022C"/>
    <w:rsid w:val="007E5A9A"/>
    <w:rsid w:val="007F2544"/>
    <w:rsid w:val="007F287E"/>
    <w:rsid w:val="008105E4"/>
    <w:rsid w:val="0081539C"/>
    <w:rsid w:val="008172BB"/>
    <w:rsid w:val="008365B9"/>
    <w:rsid w:val="00843A88"/>
    <w:rsid w:val="00844FE9"/>
    <w:rsid w:val="008468B3"/>
    <w:rsid w:val="008647DE"/>
    <w:rsid w:val="0086689C"/>
    <w:rsid w:val="00866DCD"/>
    <w:rsid w:val="0086726A"/>
    <w:rsid w:val="00886FBF"/>
    <w:rsid w:val="008B0291"/>
    <w:rsid w:val="008C0A70"/>
    <w:rsid w:val="008C61AB"/>
    <w:rsid w:val="008C6A40"/>
    <w:rsid w:val="008D0EEA"/>
    <w:rsid w:val="008D47F0"/>
    <w:rsid w:val="008E173B"/>
    <w:rsid w:val="008F5930"/>
    <w:rsid w:val="008F6B0A"/>
    <w:rsid w:val="0090153A"/>
    <w:rsid w:val="009079B7"/>
    <w:rsid w:val="00921137"/>
    <w:rsid w:val="009340CA"/>
    <w:rsid w:val="00940642"/>
    <w:rsid w:val="00954931"/>
    <w:rsid w:val="00970A2E"/>
    <w:rsid w:val="00990190"/>
    <w:rsid w:val="00991FF0"/>
    <w:rsid w:val="009A3090"/>
    <w:rsid w:val="009A6015"/>
    <w:rsid w:val="009C3FB5"/>
    <w:rsid w:val="009D5D70"/>
    <w:rsid w:val="009D71E8"/>
    <w:rsid w:val="009E2B9F"/>
    <w:rsid w:val="009E332E"/>
    <w:rsid w:val="009F1073"/>
    <w:rsid w:val="009F5771"/>
    <w:rsid w:val="00A0546D"/>
    <w:rsid w:val="00A06D28"/>
    <w:rsid w:val="00A07B31"/>
    <w:rsid w:val="00A1007E"/>
    <w:rsid w:val="00A13424"/>
    <w:rsid w:val="00A16D31"/>
    <w:rsid w:val="00A24886"/>
    <w:rsid w:val="00A260FC"/>
    <w:rsid w:val="00A303C9"/>
    <w:rsid w:val="00A33EB5"/>
    <w:rsid w:val="00A549B0"/>
    <w:rsid w:val="00A754AB"/>
    <w:rsid w:val="00A96F29"/>
    <w:rsid w:val="00AB2D21"/>
    <w:rsid w:val="00AC4E41"/>
    <w:rsid w:val="00AD1831"/>
    <w:rsid w:val="00AD6006"/>
    <w:rsid w:val="00AE5D2C"/>
    <w:rsid w:val="00AF61C2"/>
    <w:rsid w:val="00B0146C"/>
    <w:rsid w:val="00B04AC8"/>
    <w:rsid w:val="00B0569C"/>
    <w:rsid w:val="00B312B1"/>
    <w:rsid w:val="00B423B0"/>
    <w:rsid w:val="00B524FD"/>
    <w:rsid w:val="00B52B10"/>
    <w:rsid w:val="00B625D2"/>
    <w:rsid w:val="00B77747"/>
    <w:rsid w:val="00B83411"/>
    <w:rsid w:val="00B96A64"/>
    <w:rsid w:val="00B97F44"/>
    <w:rsid w:val="00BA3207"/>
    <w:rsid w:val="00BC50AE"/>
    <w:rsid w:val="00BD0F8A"/>
    <w:rsid w:val="00BD3C8A"/>
    <w:rsid w:val="00C23D20"/>
    <w:rsid w:val="00C35DCD"/>
    <w:rsid w:val="00C53D67"/>
    <w:rsid w:val="00C77469"/>
    <w:rsid w:val="00C80224"/>
    <w:rsid w:val="00C854CA"/>
    <w:rsid w:val="00C92F02"/>
    <w:rsid w:val="00C93404"/>
    <w:rsid w:val="00CA4FB3"/>
    <w:rsid w:val="00CA64DD"/>
    <w:rsid w:val="00CB11C8"/>
    <w:rsid w:val="00CC0B59"/>
    <w:rsid w:val="00CC21E3"/>
    <w:rsid w:val="00CC56A6"/>
    <w:rsid w:val="00CD167A"/>
    <w:rsid w:val="00CD79AA"/>
    <w:rsid w:val="00CE0EEF"/>
    <w:rsid w:val="00CE29FF"/>
    <w:rsid w:val="00CF678E"/>
    <w:rsid w:val="00D05977"/>
    <w:rsid w:val="00D063B4"/>
    <w:rsid w:val="00D06D41"/>
    <w:rsid w:val="00D24C7A"/>
    <w:rsid w:val="00D31A6E"/>
    <w:rsid w:val="00D33FE5"/>
    <w:rsid w:val="00D36ABD"/>
    <w:rsid w:val="00D41E52"/>
    <w:rsid w:val="00D552EC"/>
    <w:rsid w:val="00D55F3F"/>
    <w:rsid w:val="00D63DC8"/>
    <w:rsid w:val="00D738E1"/>
    <w:rsid w:val="00D813AD"/>
    <w:rsid w:val="00D8334C"/>
    <w:rsid w:val="00D94555"/>
    <w:rsid w:val="00DA19CF"/>
    <w:rsid w:val="00DA60D7"/>
    <w:rsid w:val="00DA722A"/>
    <w:rsid w:val="00DB3284"/>
    <w:rsid w:val="00DB432A"/>
    <w:rsid w:val="00DE0745"/>
    <w:rsid w:val="00DE30BC"/>
    <w:rsid w:val="00DE4831"/>
    <w:rsid w:val="00DE48AB"/>
    <w:rsid w:val="00DF0BE4"/>
    <w:rsid w:val="00DF2E56"/>
    <w:rsid w:val="00E02BF0"/>
    <w:rsid w:val="00E03476"/>
    <w:rsid w:val="00E0397F"/>
    <w:rsid w:val="00E05840"/>
    <w:rsid w:val="00E10D2A"/>
    <w:rsid w:val="00E1227D"/>
    <w:rsid w:val="00E14B37"/>
    <w:rsid w:val="00E17479"/>
    <w:rsid w:val="00E259CE"/>
    <w:rsid w:val="00E43E5D"/>
    <w:rsid w:val="00E452EC"/>
    <w:rsid w:val="00E52EDD"/>
    <w:rsid w:val="00E61DE0"/>
    <w:rsid w:val="00E62E51"/>
    <w:rsid w:val="00E649CB"/>
    <w:rsid w:val="00E66558"/>
    <w:rsid w:val="00E8644E"/>
    <w:rsid w:val="00E86B72"/>
    <w:rsid w:val="00E92121"/>
    <w:rsid w:val="00E93B18"/>
    <w:rsid w:val="00E94727"/>
    <w:rsid w:val="00EA0D2D"/>
    <w:rsid w:val="00EA2D2D"/>
    <w:rsid w:val="00EA5690"/>
    <w:rsid w:val="00EB4A70"/>
    <w:rsid w:val="00EB60C9"/>
    <w:rsid w:val="00EC304D"/>
    <w:rsid w:val="00ED32C5"/>
    <w:rsid w:val="00EF2F2B"/>
    <w:rsid w:val="00F02482"/>
    <w:rsid w:val="00F13248"/>
    <w:rsid w:val="00F3084C"/>
    <w:rsid w:val="00F44920"/>
    <w:rsid w:val="00F7187D"/>
    <w:rsid w:val="00F807E3"/>
    <w:rsid w:val="00F81C11"/>
    <w:rsid w:val="00F90DAD"/>
    <w:rsid w:val="00F93B1E"/>
    <w:rsid w:val="00FA1094"/>
    <w:rsid w:val="00FB4810"/>
    <w:rsid w:val="00FC6EA2"/>
    <w:rsid w:val="00FD05C8"/>
    <w:rsid w:val="00FD419C"/>
    <w:rsid w:val="00FE4279"/>
    <w:rsid w:val="00FF1486"/>
    <w:rsid w:val="00FF5527"/>
    <w:rsid w:val="01106F0E"/>
    <w:rsid w:val="01D9925F"/>
    <w:rsid w:val="03CEA652"/>
    <w:rsid w:val="03FDF8C3"/>
    <w:rsid w:val="088126E7"/>
    <w:rsid w:val="091B80F3"/>
    <w:rsid w:val="0AEAAD25"/>
    <w:rsid w:val="0B55E3FB"/>
    <w:rsid w:val="0E869356"/>
    <w:rsid w:val="0E9051DC"/>
    <w:rsid w:val="0F4B7601"/>
    <w:rsid w:val="0F65107B"/>
    <w:rsid w:val="112E84BE"/>
    <w:rsid w:val="12C26339"/>
    <w:rsid w:val="14B79C81"/>
    <w:rsid w:val="14C808D0"/>
    <w:rsid w:val="17EF3D43"/>
    <w:rsid w:val="19E13F6A"/>
    <w:rsid w:val="1C56E113"/>
    <w:rsid w:val="1C713305"/>
    <w:rsid w:val="1D3577B8"/>
    <w:rsid w:val="1FA8D3C7"/>
    <w:rsid w:val="201381DE"/>
    <w:rsid w:val="2144A428"/>
    <w:rsid w:val="247C44EA"/>
    <w:rsid w:val="254EA58F"/>
    <w:rsid w:val="25ED84A1"/>
    <w:rsid w:val="26AFB68B"/>
    <w:rsid w:val="27702CA5"/>
    <w:rsid w:val="286D325F"/>
    <w:rsid w:val="289C7D1B"/>
    <w:rsid w:val="2A2BDAA7"/>
    <w:rsid w:val="2B21D23C"/>
    <w:rsid w:val="2BB53BF3"/>
    <w:rsid w:val="2DBA5ACC"/>
    <w:rsid w:val="2EB32072"/>
    <w:rsid w:val="2EC9648D"/>
    <w:rsid w:val="3092710B"/>
    <w:rsid w:val="32EC2B0A"/>
    <w:rsid w:val="36CE59F8"/>
    <w:rsid w:val="37437A86"/>
    <w:rsid w:val="3A15E3C3"/>
    <w:rsid w:val="3BB1B424"/>
    <w:rsid w:val="3D86D043"/>
    <w:rsid w:val="3E0EE7C6"/>
    <w:rsid w:val="3F11CE25"/>
    <w:rsid w:val="3F2E1904"/>
    <w:rsid w:val="40C6CFDC"/>
    <w:rsid w:val="40D508F6"/>
    <w:rsid w:val="4265B9C6"/>
    <w:rsid w:val="43BF9328"/>
    <w:rsid w:val="493940B9"/>
    <w:rsid w:val="4A957B03"/>
    <w:rsid w:val="4C37978C"/>
    <w:rsid w:val="4D10CB2D"/>
    <w:rsid w:val="4D30F158"/>
    <w:rsid w:val="4D9147E1"/>
    <w:rsid w:val="4DD1D104"/>
    <w:rsid w:val="4EEC1A55"/>
    <w:rsid w:val="4FBADC6C"/>
    <w:rsid w:val="4FBD48F8"/>
    <w:rsid w:val="50C02B49"/>
    <w:rsid w:val="5314B3F8"/>
    <w:rsid w:val="539787BC"/>
    <w:rsid w:val="56F94FBE"/>
    <w:rsid w:val="5893BDF5"/>
    <w:rsid w:val="589E23BB"/>
    <w:rsid w:val="595B968D"/>
    <w:rsid w:val="59E0A86F"/>
    <w:rsid w:val="5A07677A"/>
    <w:rsid w:val="5A432776"/>
    <w:rsid w:val="5CB453BD"/>
    <w:rsid w:val="5EEB3946"/>
    <w:rsid w:val="5F3DAD61"/>
    <w:rsid w:val="5F5C5040"/>
    <w:rsid w:val="5FB5D40D"/>
    <w:rsid w:val="67860023"/>
    <w:rsid w:val="67936D19"/>
    <w:rsid w:val="69B0131C"/>
    <w:rsid w:val="69B06F29"/>
    <w:rsid w:val="6ACB0DDB"/>
    <w:rsid w:val="6B07224C"/>
    <w:rsid w:val="6B4C3F8A"/>
    <w:rsid w:val="6CF850B6"/>
    <w:rsid w:val="6D1056C1"/>
    <w:rsid w:val="6EB73C1D"/>
    <w:rsid w:val="6F15759A"/>
    <w:rsid w:val="6FB23253"/>
    <w:rsid w:val="70055EBB"/>
    <w:rsid w:val="7011157F"/>
    <w:rsid w:val="7032B875"/>
    <w:rsid w:val="7190F064"/>
    <w:rsid w:val="72A40A38"/>
    <w:rsid w:val="72AF4861"/>
    <w:rsid w:val="737714C7"/>
    <w:rsid w:val="7458C7C4"/>
    <w:rsid w:val="74F321D0"/>
    <w:rsid w:val="7618C8B7"/>
    <w:rsid w:val="77906886"/>
    <w:rsid w:val="782AC292"/>
    <w:rsid w:val="7C6D7A01"/>
    <w:rsid w:val="7E98D7FF"/>
    <w:rsid w:val="7EBEDB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3"/>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3"/>
      </w:numPr>
      <w:spacing w:before="240" w:after="60"/>
      <w:outlineLvl w:val="5"/>
    </w:pPr>
    <w:rPr>
      <w:rFonts w:ascii="Calibri" w:hAnsi="Calibri"/>
      <w:b/>
      <w:bCs/>
      <w:szCs w:val="22"/>
    </w:rPr>
  </w:style>
  <w:style w:type="paragraph" w:styleId="Heading7">
    <w:name w:val="heading 7"/>
    <w:basedOn w:val="Normal"/>
    <w:next w:val="Normal"/>
    <w:pPr>
      <w:numPr>
        <w:ilvl w:val="6"/>
        <w:numId w:val="3"/>
      </w:numPr>
      <w:spacing w:before="240" w:after="60"/>
      <w:outlineLvl w:val="6"/>
    </w:pPr>
    <w:rPr>
      <w:rFonts w:ascii="Calibri" w:hAnsi="Calibri"/>
    </w:rPr>
  </w:style>
  <w:style w:type="paragraph" w:styleId="Heading8">
    <w:name w:val="heading 8"/>
    <w:basedOn w:val="Normal"/>
    <w:next w:val="Normal"/>
    <w:pPr>
      <w:numPr>
        <w:ilvl w:val="7"/>
        <w:numId w:val="3"/>
      </w:numPr>
      <w:spacing w:before="240" w:after="60"/>
      <w:outlineLvl w:val="7"/>
    </w:pPr>
    <w:rPr>
      <w:rFonts w:ascii="Calibri" w:hAnsi="Calibri"/>
      <w:i/>
      <w:iCs/>
    </w:rPr>
  </w:style>
  <w:style w:type="paragraph" w:styleId="Heading9">
    <w:name w:val="heading 9"/>
    <w:basedOn w:val="Normal"/>
    <w:next w:val="Normal"/>
    <w:pPr>
      <w:numPr>
        <w:ilvl w:val="8"/>
        <w:numId w:val="3"/>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3"/>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7"/>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6"/>
      </w:numPr>
      <w:contextualSpacing/>
    </w:pPr>
  </w:style>
  <w:style w:type="paragraph" w:styleId="ListParagraph">
    <w:name w:val="List Paragraph"/>
    <w:basedOn w:val="Normal"/>
    <w:pPr>
      <w:numPr>
        <w:numId w:val="10"/>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5"/>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8"/>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9"/>
      </w:numPr>
      <w:contextualSpacing/>
    </w:pPr>
  </w:style>
  <w:style w:type="paragraph" w:customStyle="1" w:styleId="DfESOutNumbered">
    <w:name w:val="DfESOutNumbered"/>
    <w:basedOn w:val="Normal"/>
    <w:pPr>
      <w:widowControl w:val="0"/>
      <w:numPr>
        <w:numId w:val="11"/>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2"/>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3"/>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4"/>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4"/>
      </w:numPr>
    </w:pPr>
  </w:style>
  <w:style w:type="numbering" w:customStyle="1" w:styleId="LFO3">
    <w:name w:val="LFO3"/>
    <w:basedOn w:val="NoList"/>
    <w:pPr>
      <w:numPr>
        <w:numId w:val="5"/>
      </w:numPr>
    </w:pPr>
  </w:style>
  <w:style w:type="numbering" w:customStyle="1" w:styleId="LFO4">
    <w:name w:val="LFO4"/>
    <w:basedOn w:val="NoList"/>
    <w:pPr>
      <w:numPr>
        <w:numId w:val="6"/>
      </w:numPr>
    </w:pPr>
  </w:style>
  <w:style w:type="numbering" w:customStyle="1" w:styleId="LFO6">
    <w:name w:val="LFO6"/>
    <w:basedOn w:val="NoList"/>
    <w:pPr>
      <w:numPr>
        <w:numId w:val="7"/>
      </w:numPr>
    </w:pPr>
  </w:style>
  <w:style w:type="numbering" w:customStyle="1" w:styleId="LFO9">
    <w:name w:val="LFO9"/>
    <w:basedOn w:val="NoList"/>
    <w:pPr>
      <w:numPr>
        <w:numId w:val="8"/>
      </w:numPr>
    </w:pPr>
  </w:style>
  <w:style w:type="numbering" w:customStyle="1" w:styleId="LFO10">
    <w:name w:val="LFO10"/>
    <w:basedOn w:val="NoList"/>
    <w:pPr>
      <w:numPr>
        <w:numId w:val="9"/>
      </w:numPr>
    </w:pPr>
  </w:style>
  <w:style w:type="numbering" w:customStyle="1" w:styleId="LFO25">
    <w:name w:val="LFO25"/>
    <w:basedOn w:val="NoList"/>
    <w:pPr>
      <w:numPr>
        <w:numId w:val="10"/>
      </w:numPr>
    </w:pPr>
  </w:style>
  <w:style w:type="numbering" w:customStyle="1" w:styleId="LFO28">
    <w:name w:val="LFO28"/>
    <w:basedOn w:val="NoList"/>
    <w:pPr>
      <w:numPr>
        <w:numId w:val="11"/>
      </w:numPr>
    </w:pPr>
  </w:style>
  <w:style w:type="numbering" w:customStyle="1" w:styleId="LFO30">
    <w:name w:val="LFO30"/>
    <w:basedOn w:val="NoList"/>
    <w:pPr>
      <w:numPr>
        <w:numId w:val="12"/>
      </w:numPr>
    </w:pPr>
  </w:style>
  <w:style w:type="numbering" w:customStyle="1" w:styleId="LFO34">
    <w:name w:val="LFO34"/>
    <w:basedOn w:val="NoList"/>
    <w:pPr>
      <w:numPr>
        <w:numId w:val="13"/>
      </w:numPr>
    </w:pPr>
  </w:style>
  <w:style w:type="numbering" w:customStyle="1" w:styleId="LFO36">
    <w:name w:val="LFO36"/>
    <w:basedOn w:val="NoList"/>
    <w:pPr>
      <w:numPr>
        <w:numId w:val="14"/>
      </w:numPr>
    </w:pPr>
  </w:style>
  <w:style w:type="character" w:customStyle="1" w:styleId="wacimagecontainer">
    <w:name w:val="wacimagecontainer"/>
    <w:basedOn w:val="DefaultParagraphFont"/>
    <w:rsid w:val="00CF6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0850">
      <w:bodyDiv w:val="1"/>
      <w:marLeft w:val="0"/>
      <w:marRight w:val="0"/>
      <w:marTop w:val="0"/>
      <w:marBottom w:val="0"/>
      <w:divBdr>
        <w:top w:val="none" w:sz="0" w:space="0" w:color="auto"/>
        <w:left w:val="none" w:sz="0" w:space="0" w:color="auto"/>
        <w:bottom w:val="none" w:sz="0" w:space="0" w:color="auto"/>
        <w:right w:val="none" w:sz="0" w:space="0" w:color="auto"/>
      </w:divBdr>
    </w:div>
    <w:div w:id="987856241">
      <w:bodyDiv w:val="1"/>
      <w:marLeft w:val="0"/>
      <w:marRight w:val="0"/>
      <w:marTop w:val="0"/>
      <w:marBottom w:val="0"/>
      <w:divBdr>
        <w:top w:val="none" w:sz="0" w:space="0" w:color="auto"/>
        <w:left w:val="none" w:sz="0" w:space="0" w:color="auto"/>
        <w:bottom w:val="none" w:sz="0" w:space="0" w:color="auto"/>
        <w:right w:val="none" w:sz="0" w:space="0" w:color="auto"/>
      </w:divBdr>
    </w:div>
    <w:div w:id="1356082659">
      <w:bodyDiv w:val="1"/>
      <w:marLeft w:val="0"/>
      <w:marRight w:val="0"/>
      <w:marTop w:val="0"/>
      <w:marBottom w:val="0"/>
      <w:divBdr>
        <w:top w:val="none" w:sz="0" w:space="0" w:color="auto"/>
        <w:left w:val="none" w:sz="0" w:space="0" w:color="auto"/>
        <w:bottom w:val="none" w:sz="0" w:space="0" w:color="auto"/>
        <w:right w:val="none" w:sz="0" w:space="0" w:color="auto"/>
      </w:divBdr>
    </w:div>
    <w:div w:id="2074891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C6840DB101CE409BBB7DF8C60980B5" ma:contentTypeVersion="8" ma:contentTypeDescription="Create a new document." ma:contentTypeScope="" ma:versionID="2d15b4c309772b88d206ca382f8691fe">
  <xsd:schema xmlns:xsd="http://www.w3.org/2001/XMLSchema" xmlns:xs="http://www.w3.org/2001/XMLSchema" xmlns:p="http://schemas.microsoft.com/office/2006/metadata/properties" xmlns:ns2="3160b439-754f-4b83-b759-342ab0194599" xmlns:ns3="5aea94cb-b2a5-4e10-9ece-b9a7fbd98fa2" targetNamespace="http://schemas.microsoft.com/office/2006/metadata/properties" ma:root="true" ma:fieldsID="14c3e0971be6d430eb3644e76fe2574a" ns2:_="" ns3:_="">
    <xsd:import namespace="3160b439-754f-4b83-b759-342ab0194599"/>
    <xsd:import namespace="5aea94cb-b2a5-4e10-9ece-b9a7fbd98f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0b439-754f-4b83-b759-342ab019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a94cb-b2a5-4e10-9ece-b9a7fbd98f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4A64FE-71AA-4BB6-AFF5-BF54E7E2B66A}">
  <ds:schemaRefs>
    <ds:schemaRef ds:uri="http://schemas.microsoft.com/sharepoint/v3/contenttype/forms"/>
  </ds:schemaRefs>
</ds:datastoreItem>
</file>

<file path=customXml/itemProps2.xml><?xml version="1.0" encoding="utf-8"?>
<ds:datastoreItem xmlns:ds="http://schemas.openxmlformats.org/officeDocument/2006/customXml" ds:itemID="{64B45094-C121-4C31-81B5-C9CD4B2EA634}"/>
</file>

<file path=customXml/itemProps3.xml><?xml version="1.0" encoding="utf-8"?>
<ds:datastoreItem xmlns:ds="http://schemas.openxmlformats.org/officeDocument/2006/customXml" ds:itemID="{B01DF2F7-623A-4596-AA9D-A3122D4FF67B}">
  <ds:schemaRefs>
    <ds:schemaRef ds:uri="http://schemas.microsoft.com/office/2006/metadata/properties"/>
    <ds:schemaRef ds:uri="http://schemas.microsoft.com/office/infopath/2007/PartnerControls"/>
    <ds:schemaRef ds:uri="8e244e80-483f-4e8a-92d0-19d3bfb123e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3535</Words>
  <Characters>20155</Characters>
  <Application>Microsoft Office Word</Application>
  <DocSecurity>4</DocSecurity>
  <Lines>167</Lines>
  <Paragraphs>47</Paragraphs>
  <ScaleCrop>false</ScaleCrop>
  <Company/>
  <LinksUpToDate>false</LinksUpToDate>
  <CharactersWithSpaces>23643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Kate Dalgleish</dc:creator>
  <dc:description>Master-ET-v3.8</dc:description>
  <cp:lastModifiedBy>Steve Williams</cp:lastModifiedBy>
  <cp:revision>2</cp:revision>
  <cp:lastPrinted>2014-09-17T13:26:00Z</cp:lastPrinted>
  <dcterms:created xsi:type="dcterms:W3CDTF">2025-09-16T16:01:00Z</dcterms:created>
  <dcterms:modified xsi:type="dcterms:W3CDTF">2025-09-16T16:01:00Z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0x0101001BC6840DB101CE409BBB7DF8C60980B5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