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65" w:rsidRDefault="00C40565" w:rsidP="00C40565">
      <w:pPr>
        <w:pStyle w:val="NoSpacing"/>
        <w:jc w:val="center"/>
        <w:rPr>
          <w:rFonts w:ascii="Comic Sans MS" w:hAnsi="Comic Sans MS"/>
          <w:b/>
          <w:sz w:val="64"/>
          <w:szCs w:val="64"/>
        </w:rPr>
      </w:pPr>
      <w:r>
        <w:rPr>
          <w:rFonts w:ascii="Comic Sans MS" w:hAnsi="Comic Sans MS"/>
          <w:noProof/>
          <w:lang w:eastAsia="en-GB"/>
        </w:rPr>
        <w:drawing>
          <wp:anchor distT="0" distB="0" distL="114300" distR="114300" simplePos="0" relativeHeight="251659264" behindDoc="0" locked="0" layoutInCell="1" allowOverlap="1" wp14:anchorId="53459636" wp14:editId="2FA08483">
            <wp:simplePos x="0" y="0"/>
            <wp:positionH relativeFrom="column">
              <wp:posOffset>77835</wp:posOffset>
            </wp:positionH>
            <wp:positionV relativeFrom="paragraph">
              <wp:posOffset>-90278</wp:posOffset>
            </wp:positionV>
            <wp:extent cx="933856" cy="98485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eters logo.png"/>
                    <pic:cNvPicPr/>
                  </pic:nvPicPr>
                  <pic:blipFill>
                    <a:blip r:embed="rId6">
                      <a:extLst>
                        <a:ext uri="{28A0092B-C50C-407E-A947-70E740481C1C}">
                          <a14:useLocalDpi xmlns:a14="http://schemas.microsoft.com/office/drawing/2010/main" val="0"/>
                        </a:ext>
                      </a:extLst>
                    </a:blip>
                    <a:stretch>
                      <a:fillRect/>
                    </a:stretch>
                  </pic:blipFill>
                  <pic:spPr>
                    <a:xfrm>
                      <a:off x="0" y="0"/>
                      <a:ext cx="933856" cy="984857"/>
                    </a:xfrm>
                    <a:prstGeom prst="rect">
                      <a:avLst/>
                    </a:prstGeom>
                  </pic:spPr>
                </pic:pic>
              </a:graphicData>
            </a:graphic>
            <wp14:sizeRelH relativeFrom="page">
              <wp14:pctWidth>0</wp14:pctWidth>
            </wp14:sizeRelH>
            <wp14:sizeRelV relativeFrom="page">
              <wp14:pctHeight>0</wp14:pctHeight>
            </wp14:sizeRelV>
          </wp:anchor>
        </w:drawing>
      </w:r>
      <w:r w:rsidRPr="004B1D46">
        <w:rPr>
          <w:rFonts w:ascii="Comic Sans MS" w:hAnsi="Comic Sans MS"/>
          <w:b/>
          <w:sz w:val="64"/>
          <w:szCs w:val="64"/>
        </w:rPr>
        <w:t>St Peter’s (VA) Primary School</w:t>
      </w:r>
    </w:p>
    <w:p w:rsidR="00AB115B" w:rsidRDefault="00C40565" w:rsidP="00C40565">
      <w:pPr>
        <w:pStyle w:val="NoSpacing"/>
        <w:jc w:val="center"/>
        <w:rPr>
          <w:rFonts w:ascii="Comic Sans MS" w:hAnsi="Comic Sans MS"/>
          <w:color w:val="FF0000"/>
          <w:sz w:val="36"/>
          <w:szCs w:val="64"/>
        </w:rPr>
      </w:pPr>
      <w:r>
        <w:rPr>
          <w:rFonts w:ascii="Comic Sans MS" w:hAnsi="Comic Sans MS"/>
          <w:color w:val="FF0000"/>
          <w:sz w:val="36"/>
          <w:szCs w:val="64"/>
        </w:rPr>
        <w:t>Love Christ, Love Learning, Love One Another</w:t>
      </w:r>
    </w:p>
    <w:p w:rsidR="00C40565" w:rsidRPr="00A836B4" w:rsidRDefault="00C40565" w:rsidP="00C40565">
      <w:pPr>
        <w:pStyle w:val="NoSpacing"/>
        <w:jc w:val="center"/>
        <w:rPr>
          <w:rFonts w:ascii="Comic Sans MS" w:hAnsi="Comic Sans MS"/>
          <w:color w:val="FF0000"/>
          <w:sz w:val="16"/>
          <w:szCs w:val="64"/>
        </w:rPr>
      </w:pPr>
    </w:p>
    <w:p w:rsidR="00431D32" w:rsidRPr="005550AF" w:rsidRDefault="00431D32" w:rsidP="00431D32">
      <w:pPr>
        <w:pStyle w:val="NormalWeb"/>
        <w:rPr>
          <w:rFonts w:ascii="Arial" w:hAnsi="Arial" w:cs="Arial"/>
          <w:sz w:val="23"/>
          <w:szCs w:val="23"/>
          <w:lang w:val="en"/>
        </w:rPr>
      </w:pPr>
      <w:r w:rsidRPr="005550AF">
        <w:rPr>
          <w:rStyle w:val="Strong"/>
          <w:rFonts w:ascii="Comic Sans MS" w:hAnsi="Comic Sans MS" w:cs="Arial"/>
          <w:u w:val="single"/>
          <w:lang w:val="en"/>
        </w:rPr>
        <w:t>Mission Statement:</w:t>
      </w:r>
    </w:p>
    <w:p w:rsidR="00431D32" w:rsidRPr="00A836B4" w:rsidRDefault="00431D32" w:rsidP="00431D32">
      <w:pPr>
        <w:pStyle w:val="NormalWeb"/>
        <w:rPr>
          <w:rFonts w:ascii="Comic Sans MS" w:hAnsi="Comic Sans MS" w:cs="Arial"/>
          <w:sz w:val="22"/>
          <w:szCs w:val="23"/>
          <w:lang w:val="en"/>
        </w:rPr>
      </w:pPr>
      <w:r w:rsidRPr="00A836B4">
        <w:rPr>
          <w:rFonts w:ascii="Comic Sans MS" w:hAnsi="Comic Sans MS" w:cs="Arial"/>
          <w:sz w:val="22"/>
          <w:szCs w:val="23"/>
          <w:lang w:val="en"/>
        </w:rPr>
        <w:t xml:space="preserve">At St Peter’s the life and teachings of Jesus Christ are at the heart of our school. Here pupils are valued, cared for and developed to their fullest potential; spiritually, intellectually and physically. The nurturing environment encourages and challenges the pupils to be creative, responsible, </w:t>
      </w:r>
      <w:proofErr w:type="gramStart"/>
      <w:r w:rsidRPr="00A836B4">
        <w:rPr>
          <w:rFonts w:ascii="Comic Sans MS" w:hAnsi="Comic Sans MS" w:cs="Arial"/>
          <w:sz w:val="22"/>
          <w:szCs w:val="23"/>
          <w:lang w:val="en"/>
        </w:rPr>
        <w:t>tolerant</w:t>
      </w:r>
      <w:proofErr w:type="gramEnd"/>
      <w:r w:rsidRPr="00A836B4">
        <w:rPr>
          <w:rFonts w:ascii="Comic Sans MS" w:hAnsi="Comic Sans MS" w:cs="Arial"/>
          <w:sz w:val="22"/>
          <w:szCs w:val="23"/>
          <w:lang w:val="en"/>
        </w:rPr>
        <w:t xml:space="preserve"> and have a love of learning to become citizens of the World who contribute to society.</w:t>
      </w:r>
    </w:p>
    <w:p w:rsidR="005550AF" w:rsidRPr="00A836B4" w:rsidRDefault="005550AF" w:rsidP="00431D32">
      <w:pPr>
        <w:pStyle w:val="NormalWeb"/>
        <w:rPr>
          <w:rFonts w:ascii="Comic Sans MS" w:hAnsi="Comic Sans MS" w:cs="Arial"/>
          <w:sz w:val="16"/>
          <w:szCs w:val="23"/>
          <w:lang w:val="en"/>
        </w:rPr>
      </w:pPr>
    </w:p>
    <w:p w:rsidR="00C40565" w:rsidRPr="00C40565" w:rsidRDefault="00C40565" w:rsidP="00C40565">
      <w:pPr>
        <w:pStyle w:val="NormalWeb"/>
        <w:rPr>
          <w:rFonts w:ascii="Comic Sans MS" w:hAnsi="Comic Sans MS" w:cs="Arial"/>
          <w:szCs w:val="23"/>
          <w:lang w:val="en"/>
        </w:rPr>
      </w:pPr>
      <w:r w:rsidRPr="00C40565">
        <w:rPr>
          <w:rFonts w:ascii="Comic Sans MS" w:hAnsi="Comic Sans MS" w:cs="Arial"/>
          <w:b/>
          <w:szCs w:val="23"/>
          <w:lang w:val="en"/>
        </w:rPr>
        <w:t>Governors</w:t>
      </w:r>
      <w:r>
        <w:rPr>
          <w:rFonts w:ascii="Comic Sans MS" w:hAnsi="Comic Sans MS" w:cs="Arial"/>
          <w:b/>
          <w:szCs w:val="23"/>
          <w:lang w:val="en"/>
        </w:rPr>
        <w:t>:</w:t>
      </w:r>
    </w:p>
    <w:p w:rsidR="005550AF" w:rsidRPr="00C40565" w:rsidRDefault="00C40565" w:rsidP="00C40565">
      <w:pPr>
        <w:pStyle w:val="NoSpacing"/>
        <w:numPr>
          <w:ilvl w:val="0"/>
          <w:numId w:val="21"/>
        </w:numPr>
        <w:rPr>
          <w:rFonts w:ascii="Comic Sans MS" w:hAnsi="Comic Sans MS"/>
        </w:rPr>
      </w:pPr>
      <w:r w:rsidRPr="00C40565">
        <w:rPr>
          <w:rFonts w:ascii="Comic Sans MS" w:hAnsi="Comic Sans MS"/>
        </w:rPr>
        <w:t>All governors will take part in setting, establishing and monitoring the ethos and vision for the school.</w:t>
      </w:r>
    </w:p>
    <w:p w:rsidR="00C40565" w:rsidRDefault="00C40565" w:rsidP="00C40565">
      <w:pPr>
        <w:pStyle w:val="NoSpacing"/>
        <w:numPr>
          <w:ilvl w:val="0"/>
          <w:numId w:val="21"/>
        </w:numPr>
        <w:rPr>
          <w:rFonts w:ascii="Comic Sans MS" w:hAnsi="Comic Sans MS"/>
        </w:rPr>
      </w:pPr>
      <w:r w:rsidRPr="00C40565">
        <w:rPr>
          <w:rFonts w:ascii="Comic Sans MS" w:hAnsi="Comic Sans MS"/>
        </w:rPr>
        <w:t>All governors will be informed of progress of pupils and standards of teaching through data analysis reports and because of this they will understand how well the school. Is performing and can ask questions to ensure leaders are being held to account.</w:t>
      </w:r>
    </w:p>
    <w:p w:rsidR="00C40565" w:rsidRDefault="00C40565" w:rsidP="00C40565">
      <w:pPr>
        <w:pStyle w:val="NoSpacing"/>
        <w:numPr>
          <w:ilvl w:val="0"/>
          <w:numId w:val="21"/>
        </w:numPr>
        <w:rPr>
          <w:rFonts w:ascii="Comic Sans MS" w:hAnsi="Comic Sans MS"/>
        </w:rPr>
      </w:pPr>
      <w:r>
        <w:rPr>
          <w:rFonts w:ascii="Comic Sans MS" w:hAnsi="Comic Sans MS"/>
        </w:rPr>
        <w:t xml:space="preserve">Governors will receive timely information about the progress of the school from a number of sources including – </w:t>
      </w:r>
      <w:proofErr w:type="spellStart"/>
      <w:r>
        <w:rPr>
          <w:rFonts w:ascii="Comic Sans MS" w:hAnsi="Comic Sans MS"/>
        </w:rPr>
        <w:t>Headteacher’s</w:t>
      </w:r>
      <w:proofErr w:type="spellEnd"/>
      <w:r>
        <w:rPr>
          <w:rFonts w:ascii="Comic Sans MS" w:hAnsi="Comic Sans MS"/>
        </w:rPr>
        <w:t xml:space="preserve"> report, link governor meetings, feedback from lead staff, governor monitoring, external support reports. This will allow them to be fully informed on progress in the school and the impact of work being undertaken, set agendas and ask challenging questions.</w:t>
      </w:r>
    </w:p>
    <w:p w:rsidR="00C40565" w:rsidRDefault="00C40565" w:rsidP="00C40565">
      <w:pPr>
        <w:pStyle w:val="NoSpacing"/>
        <w:numPr>
          <w:ilvl w:val="0"/>
          <w:numId w:val="21"/>
        </w:numPr>
        <w:rPr>
          <w:rFonts w:ascii="Comic Sans MS" w:hAnsi="Comic Sans MS"/>
        </w:rPr>
      </w:pPr>
      <w:r>
        <w:rPr>
          <w:rFonts w:ascii="Comic Sans MS" w:hAnsi="Comic Sans MS"/>
        </w:rPr>
        <w:t>Clear remits, standard agendas and review schedules will be in place for each committee so that all governors have an idea of who has responsibility for each element, they will understand their roles and responsibilities fully. Governors will also take responsibility with setting additional agenda items at each committee meeting to be followed up on.</w:t>
      </w:r>
    </w:p>
    <w:p w:rsidR="00C40565" w:rsidRDefault="00C40565" w:rsidP="00C40565">
      <w:pPr>
        <w:pStyle w:val="NoSpacing"/>
        <w:numPr>
          <w:ilvl w:val="0"/>
          <w:numId w:val="21"/>
        </w:numPr>
        <w:rPr>
          <w:rFonts w:ascii="Comic Sans MS" w:hAnsi="Comic Sans MS"/>
        </w:rPr>
      </w:pPr>
      <w:r>
        <w:rPr>
          <w:rFonts w:ascii="Comic Sans MS" w:hAnsi="Comic Sans MS"/>
        </w:rPr>
        <w:t>Governors will take part in reviews of the SEF termly and with this information</w:t>
      </w:r>
      <w:r w:rsidR="00A836B4">
        <w:rPr>
          <w:rFonts w:ascii="Comic Sans MS" w:hAnsi="Comic Sans MS"/>
        </w:rPr>
        <w:t xml:space="preserve"> help school leaders define key priorities for the following year.</w:t>
      </w:r>
    </w:p>
    <w:p w:rsidR="00A836B4" w:rsidRDefault="00A836B4" w:rsidP="00C40565">
      <w:pPr>
        <w:pStyle w:val="NoSpacing"/>
        <w:numPr>
          <w:ilvl w:val="0"/>
          <w:numId w:val="21"/>
        </w:numPr>
        <w:rPr>
          <w:rFonts w:ascii="Comic Sans MS" w:hAnsi="Comic Sans MS"/>
        </w:rPr>
      </w:pPr>
      <w:r>
        <w:rPr>
          <w:rFonts w:ascii="Comic Sans MS" w:hAnsi="Comic Sans MS"/>
        </w:rPr>
        <w:t>Link governors will meet with their subject leader termly to discuss the priorities and progress in the subject. They will help define subject vision, long-term plans and yearly action plans. They will challenge leaders on impact, progress in the subject and have clear ideas of strengths and weaknesses in the area. They will take part in monitoring.</w:t>
      </w:r>
    </w:p>
    <w:p w:rsidR="00A836B4" w:rsidRDefault="00A836B4" w:rsidP="00C40565">
      <w:pPr>
        <w:pStyle w:val="NoSpacing"/>
        <w:numPr>
          <w:ilvl w:val="0"/>
          <w:numId w:val="21"/>
        </w:numPr>
        <w:rPr>
          <w:rFonts w:ascii="Comic Sans MS" w:hAnsi="Comic Sans MS"/>
        </w:rPr>
      </w:pPr>
      <w:r>
        <w:rPr>
          <w:rFonts w:ascii="Comic Sans MS" w:hAnsi="Comic Sans MS"/>
        </w:rPr>
        <w:t xml:space="preserve">Link governors will be in place for </w:t>
      </w:r>
      <w:proofErr w:type="spellStart"/>
      <w:r>
        <w:rPr>
          <w:rFonts w:ascii="Comic Sans MS" w:hAnsi="Comic Sans MS"/>
        </w:rPr>
        <w:t>non subject</w:t>
      </w:r>
      <w:proofErr w:type="spellEnd"/>
      <w:r>
        <w:rPr>
          <w:rFonts w:ascii="Comic Sans MS" w:hAnsi="Comic Sans MS"/>
        </w:rPr>
        <w:t xml:space="preserve"> based roles such as SEN, safeguarding, wrap around care, nursery, performance management (headteacher and staff)</w:t>
      </w:r>
    </w:p>
    <w:p w:rsidR="00A836B4" w:rsidRDefault="00A836B4" w:rsidP="00C40565">
      <w:pPr>
        <w:pStyle w:val="NoSpacing"/>
        <w:numPr>
          <w:ilvl w:val="0"/>
          <w:numId w:val="21"/>
        </w:numPr>
        <w:rPr>
          <w:rFonts w:ascii="Comic Sans MS" w:hAnsi="Comic Sans MS"/>
        </w:rPr>
      </w:pPr>
      <w:r>
        <w:rPr>
          <w:rFonts w:ascii="Comic Sans MS" w:hAnsi="Comic Sans MS"/>
        </w:rPr>
        <w:t>Chairs of committees will feedback to the full governors, summarising the work that has taken place in their area using these opportunities to help define future priorities.</w:t>
      </w:r>
    </w:p>
    <w:p w:rsidR="00A836B4" w:rsidRDefault="00A836B4" w:rsidP="00C40565">
      <w:pPr>
        <w:pStyle w:val="NoSpacing"/>
        <w:numPr>
          <w:ilvl w:val="0"/>
          <w:numId w:val="21"/>
        </w:numPr>
        <w:rPr>
          <w:rFonts w:ascii="Comic Sans MS" w:hAnsi="Comic Sans MS"/>
        </w:rPr>
      </w:pPr>
      <w:r>
        <w:rPr>
          <w:rFonts w:ascii="Comic Sans MS" w:hAnsi="Comic Sans MS"/>
        </w:rPr>
        <w:t>Governors will challenge the school leaders during committee meetings ensuring they are holding them to account and that the vision is being worked towards.</w:t>
      </w:r>
    </w:p>
    <w:p w:rsidR="00A836B4" w:rsidRDefault="00A836B4" w:rsidP="00C40565">
      <w:pPr>
        <w:pStyle w:val="NoSpacing"/>
        <w:numPr>
          <w:ilvl w:val="0"/>
          <w:numId w:val="21"/>
        </w:numPr>
        <w:rPr>
          <w:rFonts w:ascii="Comic Sans MS" w:hAnsi="Comic Sans MS"/>
        </w:rPr>
      </w:pPr>
      <w:r>
        <w:rPr>
          <w:rFonts w:ascii="Comic Sans MS" w:hAnsi="Comic Sans MS"/>
        </w:rPr>
        <w:t>The school will provide / engage on the governors behalf training to ensure that the governors feel that they can fulfil their role well and meet all legal obligations.</w:t>
      </w:r>
      <w:r w:rsidR="00DF614A">
        <w:rPr>
          <w:rFonts w:ascii="Comic Sans MS" w:hAnsi="Comic Sans MS"/>
        </w:rPr>
        <w:t xml:space="preserve"> Governors will liaise with other schools and governing bodies.</w:t>
      </w:r>
      <w:bookmarkStart w:id="0" w:name="_GoBack"/>
      <w:bookmarkEnd w:id="0"/>
    </w:p>
    <w:p w:rsidR="00A836B4" w:rsidRDefault="00A836B4" w:rsidP="00C40565">
      <w:pPr>
        <w:pStyle w:val="NoSpacing"/>
        <w:numPr>
          <w:ilvl w:val="0"/>
          <w:numId w:val="21"/>
        </w:numPr>
        <w:rPr>
          <w:rFonts w:ascii="Comic Sans MS" w:hAnsi="Comic Sans MS"/>
        </w:rPr>
      </w:pPr>
      <w:r>
        <w:rPr>
          <w:rFonts w:ascii="Comic Sans MS" w:hAnsi="Comic Sans MS"/>
        </w:rPr>
        <w:t>There will be an annual review of impact of the Governing body</w:t>
      </w:r>
    </w:p>
    <w:p w:rsidR="00A836B4" w:rsidRDefault="00A836B4" w:rsidP="00C40565">
      <w:pPr>
        <w:pStyle w:val="NoSpacing"/>
        <w:numPr>
          <w:ilvl w:val="0"/>
          <w:numId w:val="21"/>
        </w:numPr>
        <w:rPr>
          <w:rFonts w:ascii="Comic Sans MS" w:hAnsi="Comic Sans MS"/>
        </w:rPr>
      </w:pPr>
      <w:r>
        <w:rPr>
          <w:rFonts w:ascii="Comic Sans MS" w:hAnsi="Comic Sans MS"/>
        </w:rPr>
        <w:t>Governors will follow the adopted Code of Conduct</w:t>
      </w:r>
    </w:p>
    <w:p w:rsidR="00DF614A" w:rsidRPr="00DF614A" w:rsidRDefault="00B21245" w:rsidP="00DF614A">
      <w:pPr>
        <w:pStyle w:val="NoSpacing"/>
        <w:numPr>
          <w:ilvl w:val="0"/>
          <w:numId w:val="21"/>
        </w:numPr>
        <w:rPr>
          <w:rFonts w:ascii="Comic Sans MS" w:hAnsi="Comic Sans MS"/>
        </w:rPr>
      </w:pPr>
      <w:r>
        <w:rPr>
          <w:rFonts w:ascii="Comic Sans MS" w:hAnsi="Comic Sans MS"/>
        </w:rPr>
        <w:t xml:space="preserve">The governing body can be </w:t>
      </w:r>
      <w:proofErr w:type="gramStart"/>
      <w:r>
        <w:rPr>
          <w:rFonts w:ascii="Comic Sans MS" w:hAnsi="Comic Sans MS"/>
        </w:rPr>
        <w:t>demonstrate</w:t>
      </w:r>
      <w:proofErr w:type="gramEnd"/>
      <w:r>
        <w:rPr>
          <w:rFonts w:ascii="Comic Sans MS" w:hAnsi="Comic Sans MS"/>
        </w:rPr>
        <w:t xml:space="preserve"> effective use of the schools budget.</w:t>
      </w:r>
    </w:p>
    <w:sectPr w:rsidR="00DF614A" w:rsidRPr="00DF614A" w:rsidSect="00591D8A">
      <w:type w:val="continuous"/>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A15"/>
    <w:multiLevelType w:val="hybridMultilevel"/>
    <w:tmpl w:val="7684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45197"/>
    <w:multiLevelType w:val="hybridMultilevel"/>
    <w:tmpl w:val="D09C90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nsid w:val="0A8F4207"/>
    <w:multiLevelType w:val="hybridMultilevel"/>
    <w:tmpl w:val="AC3E79D6"/>
    <w:lvl w:ilvl="0" w:tplc="338E1902">
      <w:start w:val="1"/>
      <w:numFmt w:val="bullet"/>
      <w:lvlText w:val=""/>
      <w:lvlJc w:val="left"/>
      <w:pPr>
        <w:ind w:left="720" w:hanging="360"/>
      </w:pPr>
      <w:rPr>
        <w:rFonts w:ascii="Symbol" w:hAnsi="Symbol" w:cs="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20B596A"/>
    <w:multiLevelType w:val="hybridMultilevel"/>
    <w:tmpl w:val="010A5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9874EB"/>
    <w:multiLevelType w:val="hybridMultilevel"/>
    <w:tmpl w:val="E4E48A3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nsid w:val="1B540C08"/>
    <w:multiLevelType w:val="hybridMultilevel"/>
    <w:tmpl w:val="C142A9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FD7E04"/>
    <w:multiLevelType w:val="hybridMultilevel"/>
    <w:tmpl w:val="688678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F9A7C1E"/>
    <w:multiLevelType w:val="hybridMultilevel"/>
    <w:tmpl w:val="AEE2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603DFE"/>
    <w:multiLevelType w:val="hybridMultilevel"/>
    <w:tmpl w:val="E9449166"/>
    <w:lvl w:ilvl="0" w:tplc="1EB08DBC">
      <w:start w:val="1"/>
      <w:numFmt w:val="bullet"/>
      <w:lvlText w:val=""/>
      <w:lvlJc w:val="left"/>
      <w:pPr>
        <w:ind w:left="720" w:hanging="360"/>
      </w:pPr>
      <w:rPr>
        <w:rFonts w:ascii="Symbol" w:hAnsi="Symbol" w:cs="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60300C"/>
    <w:multiLevelType w:val="hybridMultilevel"/>
    <w:tmpl w:val="850465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DD639DC"/>
    <w:multiLevelType w:val="hybridMultilevel"/>
    <w:tmpl w:val="CC1621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36D30802"/>
    <w:multiLevelType w:val="hybridMultilevel"/>
    <w:tmpl w:val="CBC6F05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38BE205E"/>
    <w:multiLevelType w:val="hybridMultilevel"/>
    <w:tmpl w:val="BA3C20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9174464"/>
    <w:multiLevelType w:val="hybridMultilevel"/>
    <w:tmpl w:val="00BC9EF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nsid w:val="49866E01"/>
    <w:multiLevelType w:val="hybridMultilevel"/>
    <w:tmpl w:val="8A12352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59711041"/>
    <w:multiLevelType w:val="hybridMultilevel"/>
    <w:tmpl w:val="74EE29FE"/>
    <w:lvl w:ilvl="0" w:tplc="1EB08DBC">
      <w:start w:val="1"/>
      <w:numFmt w:val="bullet"/>
      <w:lvlText w:val=""/>
      <w:lvlJc w:val="left"/>
      <w:pPr>
        <w:ind w:left="720" w:hanging="360"/>
      </w:pPr>
      <w:rPr>
        <w:rFonts w:ascii="Symbol" w:hAnsi="Symbol" w:cs="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5A3C77DE"/>
    <w:multiLevelType w:val="hybridMultilevel"/>
    <w:tmpl w:val="243A119C"/>
    <w:lvl w:ilvl="0" w:tplc="5BD67806">
      <w:start w:val="2"/>
      <w:numFmt w:val="bullet"/>
      <w:lvlText w:val="-"/>
      <w:lvlJc w:val="left"/>
      <w:pPr>
        <w:ind w:left="720" w:hanging="360"/>
      </w:pPr>
      <w:rPr>
        <w:rFonts w:ascii="Comic Sans MS" w:eastAsia="Times New Roman" w:hAnsi="Comic Sans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5D1700F3"/>
    <w:multiLevelType w:val="hybridMultilevel"/>
    <w:tmpl w:val="46B4F95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631D1BC9"/>
    <w:multiLevelType w:val="hybridMultilevel"/>
    <w:tmpl w:val="278C6CDC"/>
    <w:lvl w:ilvl="0" w:tplc="AD728FB0">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6A6C0469"/>
    <w:multiLevelType w:val="hybridMultilevel"/>
    <w:tmpl w:val="9B96743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nsid w:val="78E300F8"/>
    <w:multiLevelType w:val="hybridMultilevel"/>
    <w:tmpl w:val="5BB0E5A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0"/>
  </w:num>
  <w:num w:numId="2">
    <w:abstractNumId w:val="16"/>
  </w:num>
  <w:num w:numId="3">
    <w:abstractNumId w:val="18"/>
  </w:num>
  <w:num w:numId="4">
    <w:abstractNumId w:val="12"/>
  </w:num>
  <w:num w:numId="5">
    <w:abstractNumId w:val="2"/>
  </w:num>
  <w:num w:numId="6">
    <w:abstractNumId w:val="15"/>
  </w:num>
  <w:num w:numId="7">
    <w:abstractNumId w:val="8"/>
  </w:num>
  <w:num w:numId="8">
    <w:abstractNumId w:val="6"/>
  </w:num>
  <w:num w:numId="9">
    <w:abstractNumId w:val="19"/>
  </w:num>
  <w:num w:numId="10">
    <w:abstractNumId w:val="17"/>
  </w:num>
  <w:num w:numId="11">
    <w:abstractNumId w:val="20"/>
  </w:num>
  <w:num w:numId="12">
    <w:abstractNumId w:val="11"/>
  </w:num>
  <w:num w:numId="13">
    <w:abstractNumId w:val="1"/>
  </w:num>
  <w:num w:numId="14">
    <w:abstractNumId w:val="13"/>
  </w:num>
  <w:num w:numId="15">
    <w:abstractNumId w:val="14"/>
  </w:num>
  <w:num w:numId="16">
    <w:abstractNumId w:val="4"/>
  </w:num>
  <w:num w:numId="17">
    <w:abstractNumId w:val="9"/>
  </w:num>
  <w:num w:numId="18">
    <w:abstractNumId w:val="5"/>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11"/>
    <w:rsid w:val="000222CA"/>
    <w:rsid w:val="0005134B"/>
    <w:rsid w:val="0009701C"/>
    <w:rsid w:val="000B6AAC"/>
    <w:rsid w:val="000E1585"/>
    <w:rsid w:val="000E2EDA"/>
    <w:rsid w:val="001127B5"/>
    <w:rsid w:val="001303D8"/>
    <w:rsid w:val="00161ED1"/>
    <w:rsid w:val="00181B37"/>
    <w:rsid w:val="001B73E6"/>
    <w:rsid w:val="001B79E5"/>
    <w:rsid w:val="001C60E3"/>
    <w:rsid w:val="00214103"/>
    <w:rsid w:val="0021638D"/>
    <w:rsid w:val="002166F5"/>
    <w:rsid w:val="00223C74"/>
    <w:rsid w:val="0023024E"/>
    <w:rsid w:val="00247288"/>
    <w:rsid w:val="00290DC4"/>
    <w:rsid w:val="002B549A"/>
    <w:rsid w:val="002C170A"/>
    <w:rsid w:val="002F48EA"/>
    <w:rsid w:val="0031261C"/>
    <w:rsid w:val="003318BF"/>
    <w:rsid w:val="003353C3"/>
    <w:rsid w:val="003525E4"/>
    <w:rsid w:val="003849CF"/>
    <w:rsid w:val="00387536"/>
    <w:rsid w:val="003D224B"/>
    <w:rsid w:val="004002E5"/>
    <w:rsid w:val="00412FEE"/>
    <w:rsid w:val="0041448E"/>
    <w:rsid w:val="00431D32"/>
    <w:rsid w:val="004821A2"/>
    <w:rsid w:val="004A6AFA"/>
    <w:rsid w:val="004C31AA"/>
    <w:rsid w:val="004D1BFB"/>
    <w:rsid w:val="004D35BA"/>
    <w:rsid w:val="005550AF"/>
    <w:rsid w:val="005578DE"/>
    <w:rsid w:val="00575D5D"/>
    <w:rsid w:val="00584F68"/>
    <w:rsid w:val="00591D8A"/>
    <w:rsid w:val="005A7F62"/>
    <w:rsid w:val="005B0C26"/>
    <w:rsid w:val="005C1752"/>
    <w:rsid w:val="005E3E31"/>
    <w:rsid w:val="00641702"/>
    <w:rsid w:val="00645B28"/>
    <w:rsid w:val="00650E60"/>
    <w:rsid w:val="00692955"/>
    <w:rsid w:val="006A5592"/>
    <w:rsid w:val="006A6707"/>
    <w:rsid w:val="006C783F"/>
    <w:rsid w:val="006E420F"/>
    <w:rsid w:val="00713D16"/>
    <w:rsid w:val="00721B23"/>
    <w:rsid w:val="00735150"/>
    <w:rsid w:val="007371EF"/>
    <w:rsid w:val="00746193"/>
    <w:rsid w:val="008069DE"/>
    <w:rsid w:val="0083695C"/>
    <w:rsid w:val="00845AB8"/>
    <w:rsid w:val="00860FFB"/>
    <w:rsid w:val="00865511"/>
    <w:rsid w:val="008A5E03"/>
    <w:rsid w:val="00911CC2"/>
    <w:rsid w:val="00926180"/>
    <w:rsid w:val="00931A04"/>
    <w:rsid w:val="00942776"/>
    <w:rsid w:val="009B2F54"/>
    <w:rsid w:val="009B669B"/>
    <w:rsid w:val="009E73DB"/>
    <w:rsid w:val="00A04B5A"/>
    <w:rsid w:val="00A40FD3"/>
    <w:rsid w:val="00A62287"/>
    <w:rsid w:val="00A74657"/>
    <w:rsid w:val="00A836B4"/>
    <w:rsid w:val="00A904D9"/>
    <w:rsid w:val="00AA6BD5"/>
    <w:rsid w:val="00AB115B"/>
    <w:rsid w:val="00AC3F14"/>
    <w:rsid w:val="00B21245"/>
    <w:rsid w:val="00B61B11"/>
    <w:rsid w:val="00B6268D"/>
    <w:rsid w:val="00B8393E"/>
    <w:rsid w:val="00BB4B40"/>
    <w:rsid w:val="00BB565F"/>
    <w:rsid w:val="00BD180C"/>
    <w:rsid w:val="00BD53C7"/>
    <w:rsid w:val="00C24D0B"/>
    <w:rsid w:val="00C300A4"/>
    <w:rsid w:val="00C40565"/>
    <w:rsid w:val="00C51AA8"/>
    <w:rsid w:val="00CA6E51"/>
    <w:rsid w:val="00CB5EEA"/>
    <w:rsid w:val="00CC087A"/>
    <w:rsid w:val="00CC3858"/>
    <w:rsid w:val="00CD6E3E"/>
    <w:rsid w:val="00CF1916"/>
    <w:rsid w:val="00CF30B9"/>
    <w:rsid w:val="00D127CC"/>
    <w:rsid w:val="00D173FB"/>
    <w:rsid w:val="00D239F8"/>
    <w:rsid w:val="00D3273D"/>
    <w:rsid w:val="00D6119E"/>
    <w:rsid w:val="00D676A1"/>
    <w:rsid w:val="00D9710F"/>
    <w:rsid w:val="00DF614A"/>
    <w:rsid w:val="00E215C4"/>
    <w:rsid w:val="00E234EF"/>
    <w:rsid w:val="00E2410B"/>
    <w:rsid w:val="00E44BEB"/>
    <w:rsid w:val="00E86206"/>
    <w:rsid w:val="00E9730F"/>
    <w:rsid w:val="00EA4DEE"/>
    <w:rsid w:val="00EC16AB"/>
    <w:rsid w:val="00ED201E"/>
    <w:rsid w:val="00EE47F6"/>
    <w:rsid w:val="00F730BF"/>
    <w:rsid w:val="00F81D4D"/>
    <w:rsid w:val="00FB0095"/>
    <w:rsid w:val="00FB60A1"/>
    <w:rsid w:val="00FC2442"/>
    <w:rsid w:val="00FD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2"/>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5511"/>
    <w:rPr>
      <w:rFonts w:cs="Calibri"/>
      <w:lang w:eastAsia="en-US"/>
    </w:rPr>
  </w:style>
  <w:style w:type="table" w:styleId="TableGrid">
    <w:name w:val="Table Grid"/>
    <w:basedOn w:val="TableNormal"/>
    <w:uiPriority w:val="99"/>
    <w:rsid w:val="008655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4D"/>
    <w:rPr>
      <w:rFonts w:ascii="Tahoma" w:hAnsi="Tahoma" w:cs="Tahoma"/>
      <w:sz w:val="16"/>
      <w:szCs w:val="16"/>
    </w:rPr>
  </w:style>
  <w:style w:type="paragraph" w:styleId="ListParagraph">
    <w:name w:val="List Paragraph"/>
    <w:basedOn w:val="Normal"/>
    <w:uiPriority w:val="99"/>
    <w:qFormat/>
    <w:rsid w:val="002F48EA"/>
    <w:pPr>
      <w:ind w:left="720"/>
    </w:pPr>
  </w:style>
  <w:style w:type="character" w:styleId="Strong">
    <w:name w:val="Strong"/>
    <w:basedOn w:val="DefaultParagraphFont"/>
    <w:uiPriority w:val="22"/>
    <w:qFormat/>
    <w:locked/>
    <w:rsid w:val="00431D32"/>
    <w:rPr>
      <w:b/>
      <w:bCs/>
    </w:rPr>
  </w:style>
  <w:style w:type="paragraph" w:styleId="NormalWeb">
    <w:name w:val="Normal (Web)"/>
    <w:basedOn w:val="Normal"/>
    <w:uiPriority w:val="99"/>
    <w:semiHidden/>
    <w:unhideWhenUsed/>
    <w:rsid w:val="00431D32"/>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C40565"/>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2"/>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5511"/>
    <w:rPr>
      <w:rFonts w:cs="Calibri"/>
      <w:lang w:eastAsia="en-US"/>
    </w:rPr>
  </w:style>
  <w:style w:type="table" w:styleId="TableGrid">
    <w:name w:val="Table Grid"/>
    <w:basedOn w:val="TableNormal"/>
    <w:uiPriority w:val="99"/>
    <w:rsid w:val="008655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4D"/>
    <w:rPr>
      <w:rFonts w:ascii="Tahoma" w:hAnsi="Tahoma" w:cs="Tahoma"/>
      <w:sz w:val="16"/>
      <w:szCs w:val="16"/>
    </w:rPr>
  </w:style>
  <w:style w:type="paragraph" w:styleId="ListParagraph">
    <w:name w:val="List Paragraph"/>
    <w:basedOn w:val="Normal"/>
    <w:uiPriority w:val="99"/>
    <w:qFormat/>
    <w:rsid w:val="002F48EA"/>
    <w:pPr>
      <w:ind w:left="720"/>
    </w:pPr>
  </w:style>
  <w:style w:type="character" w:styleId="Strong">
    <w:name w:val="Strong"/>
    <w:basedOn w:val="DefaultParagraphFont"/>
    <w:uiPriority w:val="22"/>
    <w:qFormat/>
    <w:locked/>
    <w:rsid w:val="00431D32"/>
    <w:rPr>
      <w:b/>
      <w:bCs/>
    </w:rPr>
  </w:style>
  <w:style w:type="paragraph" w:styleId="NormalWeb">
    <w:name w:val="Normal (Web)"/>
    <w:basedOn w:val="Normal"/>
    <w:uiPriority w:val="99"/>
    <w:semiHidden/>
    <w:unhideWhenUsed/>
    <w:rsid w:val="00431D32"/>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C4056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91170">
      <w:bodyDiv w:val="1"/>
      <w:marLeft w:val="0"/>
      <w:marRight w:val="0"/>
      <w:marTop w:val="0"/>
      <w:marBottom w:val="0"/>
      <w:divBdr>
        <w:top w:val="none" w:sz="0" w:space="0" w:color="auto"/>
        <w:left w:val="none" w:sz="0" w:space="0" w:color="auto"/>
        <w:bottom w:val="none" w:sz="0" w:space="0" w:color="auto"/>
        <w:right w:val="none" w:sz="0" w:space="0" w:color="auto"/>
      </w:divBdr>
      <w:divsChild>
        <w:div w:id="79525662">
          <w:marLeft w:val="0"/>
          <w:marRight w:val="0"/>
          <w:marTop w:val="0"/>
          <w:marBottom w:val="0"/>
          <w:divBdr>
            <w:top w:val="none" w:sz="0" w:space="0" w:color="auto"/>
            <w:left w:val="none" w:sz="0" w:space="0" w:color="auto"/>
            <w:bottom w:val="none" w:sz="0" w:space="0" w:color="auto"/>
            <w:right w:val="none" w:sz="0" w:space="0" w:color="auto"/>
          </w:divBdr>
          <w:divsChild>
            <w:div w:id="1494686752">
              <w:marLeft w:val="0"/>
              <w:marRight w:val="0"/>
              <w:marTop w:val="0"/>
              <w:marBottom w:val="0"/>
              <w:divBdr>
                <w:top w:val="none" w:sz="0" w:space="0" w:color="auto"/>
                <w:left w:val="none" w:sz="0" w:space="0" w:color="auto"/>
                <w:bottom w:val="none" w:sz="0" w:space="0" w:color="auto"/>
                <w:right w:val="none" w:sz="0" w:space="0" w:color="auto"/>
              </w:divBdr>
              <w:divsChild>
                <w:div w:id="1688212353">
                  <w:marLeft w:val="0"/>
                  <w:marRight w:val="0"/>
                  <w:marTop w:val="0"/>
                  <w:marBottom w:val="0"/>
                  <w:divBdr>
                    <w:top w:val="none" w:sz="0" w:space="0" w:color="auto"/>
                    <w:left w:val="none" w:sz="0" w:space="0" w:color="auto"/>
                    <w:bottom w:val="none" w:sz="0" w:space="0" w:color="auto"/>
                    <w:right w:val="none" w:sz="0" w:space="0" w:color="auto"/>
                  </w:divBdr>
                  <w:divsChild>
                    <w:div w:id="1822039728">
                      <w:marLeft w:val="0"/>
                      <w:marRight w:val="0"/>
                      <w:marTop w:val="0"/>
                      <w:marBottom w:val="0"/>
                      <w:divBdr>
                        <w:top w:val="none" w:sz="0" w:space="0" w:color="auto"/>
                        <w:left w:val="none" w:sz="0" w:space="0" w:color="auto"/>
                        <w:bottom w:val="none" w:sz="0" w:space="0" w:color="auto"/>
                        <w:right w:val="none" w:sz="0" w:space="0" w:color="auto"/>
                      </w:divBdr>
                      <w:divsChild>
                        <w:div w:id="1097411907">
                          <w:marLeft w:val="0"/>
                          <w:marRight w:val="0"/>
                          <w:marTop w:val="0"/>
                          <w:marBottom w:val="0"/>
                          <w:divBdr>
                            <w:top w:val="none" w:sz="0" w:space="0" w:color="auto"/>
                            <w:left w:val="none" w:sz="0" w:space="0" w:color="auto"/>
                            <w:bottom w:val="none" w:sz="0" w:space="0" w:color="auto"/>
                            <w:right w:val="none" w:sz="0" w:space="0" w:color="auto"/>
                          </w:divBdr>
                          <w:divsChild>
                            <w:div w:id="1132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63BAA065</Template>
  <TotalTime>2</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Chris.Burton</dc:creator>
  <cp:lastModifiedBy>Sarah George</cp:lastModifiedBy>
  <cp:revision>3</cp:revision>
  <cp:lastPrinted>2016-02-03T22:31:00Z</cp:lastPrinted>
  <dcterms:created xsi:type="dcterms:W3CDTF">2018-11-07T14:37:00Z</dcterms:created>
  <dcterms:modified xsi:type="dcterms:W3CDTF">2018-11-07T14:39:00Z</dcterms:modified>
</cp:coreProperties>
</file>