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C63" w:rsidRPr="000C0FC6" w:rsidRDefault="005B7C63" w:rsidP="005B7C63">
      <w:pPr>
        <w:pStyle w:val="NoSpacing"/>
        <w:jc w:val="center"/>
        <w:rPr>
          <w:rFonts w:ascii="Comic Sans MS" w:hAnsi="Comic Sans MS"/>
          <w:b/>
          <w:sz w:val="56"/>
          <w:szCs w:val="72"/>
        </w:rPr>
      </w:pPr>
      <w:r w:rsidRPr="000C0FC6">
        <w:rPr>
          <w:rFonts w:ascii="Comic Sans MS" w:hAnsi="Comic Sans MS"/>
          <w:b/>
          <w:noProof/>
          <w:sz w:val="56"/>
          <w:szCs w:val="72"/>
          <w:lang w:eastAsia="en-GB"/>
        </w:rPr>
        <w:drawing>
          <wp:anchor distT="0" distB="0" distL="114300" distR="114300" simplePos="0" relativeHeight="251659264" behindDoc="1" locked="0" layoutInCell="1" allowOverlap="1" wp14:anchorId="1D3E7A3A" wp14:editId="00E3D69F">
            <wp:simplePos x="0" y="0"/>
            <wp:positionH relativeFrom="column">
              <wp:posOffset>-635</wp:posOffset>
            </wp:positionH>
            <wp:positionV relativeFrom="paragraph">
              <wp:posOffset>-19050</wp:posOffset>
            </wp:positionV>
            <wp:extent cx="923925" cy="964565"/>
            <wp:effectExtent l="0" t="0" r="9525" b="6985"/>
            <wp:wrapTight wrapText="bothSides">
              <wp:wrapPolygon edited="0">
                <wp:start x="0" y="0"/>
                <wp:lineTo x="0" y="21330"/>
                <wp:lineTo x="21377" y="21330"/>
                <wp:lineTo x="2137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png"/>
                    <pic:cNvPicPr/>
                  </pic:nvPicPr>
                  <pic:blipFill>
                    <a:blip r:embed="rId5">
                      <a:extLst>
                        <a:ext uri="{28A0092B-C50C-407E-A947-70E740481C1C}">
                          <a14:useLocalDpi xmlns:a14="http://schemas.microsoft.com/office/drawing/2010/main" val="0"/>
                        </a:ext>
                      </a:extLst>
                    </a:blip>
                    <a:stretch>
                      <a:fillRect/>
                    </a:stretch>
                  </pic:blipFill>
                  <pic:spPr>
                    <a:xfrm>
                      <a:off x="0" y="0"/>
                      <a:ext cx="923925" cy="964565"/>
                    </a:xfrm>
                    <a:prstGeom prst="rect">
                      <a:avLst/>
                    </a:prstGeom>
                  </pic:spPr>
                </pic:pic>
              </a:graphicData>
            </a:graphic>
            <wp14:sizeRelH relativeFrom="page">
              <wp14:pctWidth>0</wp14:pctWidth>
            </wp14:sizeRelH>
            <wp14:sizeRelV relativeFrom="page">
              <wp14:pctHeight>0</wp14:pctHeight>
            </wp14:sizeRelV>
          </wp:anchor>
        </w:drawing>
      </w:r>
      <w:r w:rsidRPr="000C0FC6">
        <w:rPr>
          <w:rFonts w:ascii="Comic Sans MS" w:hAnsi="Comic Sans MS"/>
          <w:b/>
          <w:sz w:val="56"/>
          <w:szCs w:val="72"/>
        </w:rPr>
        <w:t>St Peter’s (A) Primary School</w:t>
      </w:r>
    </w:p>
    <w:p w:rsidR="00FF2F4A" w:rsidRDefault="005B7C63" w:rsidP="005B7C63">
      <w:pPr>
        <w:pStyle w:val="NoSpacing"/>
        <w:jc w:val="center"/>
        <w:rPr>
          <w:rFonts w:ascii="Comic Sans MS" w:hAnsi="Comic Sans MS"/>
          <w:sz w:val="44"/>
        </w:rPr>
      </w:pPr>
      <w:r>
        <w:rPr>
          <w:rFonts w:ascii="Comic Sans MS" w:hAnsi="Comic Sans MS"/>
          <w:sz w:val="44"/>
        </w:rPr>
        <w:t>Key Questions for School Governors</w:t>
      </w:r>
    </w:p>
    <w:p w:rsidR="005B7C63" w:rsidRDefault="005B7C63" w:rsidP="005B7C63">
      <w:pPr>
        <w:pStyle w:val="NoSpacing"/>
        <w:rPr>
          <w:rFonts w:ascii="Comic Sans MS" w:hAnsi="Comic Sans MS"/>
          <w:sz w:val="24"/>
          <w:u w:val="single"/>
        </w:rPr>
      </w:pPr>
    </w:p>
    <w:p w:rsidR="005B7C63" w:rsidRDefault="005B7C63" w:rsidP="005B7C63">
      <w:pPr>
        <w:pStyle w:val="NoSpacing"/>
        <w:rPr>
          <w:rFonts w:ascii="Comic Sans MS" w:hAnsi="Comic Sans MS"/>
          <w:sz w:val="24"/>
        </w:rPr>
      </w:pPr>
      <w:r w:rsidRPr="008A3ED5">
        <w:rPr>
          <w:rFonts w:ascii="Comic Sans MS" w:hAnsi="Comic Sans MS"/>
          <w:sz w:val="24"/>
          <w:u w:val="single"/>
        </w:rPr>
        <w:t>Right skills: Do we have the right skills on the governing body?</w:t>
      </w:r>
      <w:r w:rsidRPr="008A3ED5">
        <w:rPr>
          <w:rFonts w:ascii="Comic Sans MS" w:hAnsi="Comic Sans MS"/>
          <w:sz w:val="24"/>
        </w:rPr>
        <w:br/>
        <w:t xml:space="preserve"> </w:t>
      </w:r>
      <w:r w:rsidRPr="008A3ED5">
        <w:rPr>
          <w:rFonts w:ascii="Comic Sans MS" w:hAnsi="Comic Sans MS"/>
          <w:sz w:val="24"/>
        </w:rPr>
        <w:br/>
        <w:t>1. Have we completed a skill</w:t>
      </w:r>
      <w:r>
        <w:rPr>
          <w:rFonts w:ascii="Comic Sans MS" w:hAnsi="Comic Sans MS"/>
          <w:sz w:val="24"/>
        </w:rPr>
        <w:t>s audit of our governing body?</w:t>
      </w:r>
      <w:r w:rsidRPr="008A3ED5">
        <w:rPr>
          <w:rFonts w:ascii="Comic Sans MS" w:hAnsi="Comic Sans MS"/>
          <w:sz w:val="24"/>
        </w:rPr>
        <w:br/>
        <w:t>2. Do we appoint governors on the basis of their skills, and do we know how to find people with the necessary skills?</w:t>
      </w:r>
      <w:r w:rsidRPr="008A3ED5">
        <w:rPr>
          <w:rFonts w:ascii="Comic Sans MS" w:hAnsi="Comic Sans MS"/>
          <w:sz w:val="24"/>
        </w:rPr>
        <w:br/>
        <w:t xml:space="preserve"> </w:t>
      </w:r>
      <w:r w:rsidRPr="008A3ED5">
        <w:rPr>
          <w:rFonts w:ascii="Comic Sans MS" w:hAnsi="Comic Sans MS"/>
          <w:sz w:val="24"/>
        </w:rPr>
        <w:br/>
      </w:r>
      <w:r w:rsidRPr="008A3ED5">
        <w:rPr>
          <w:rFonts w:ascii="Comic Sans MS" w:hAnsi="Comic Sans MS"/>
          <w:sz w:val="24"/>
          <w:u w:val="single"/>
        </w:rPr>
        <w:t>Effectiveness: Are we as effective as we could be?</w:t>
      </w:r>
      <w:r w:rsidRPr="008A3ED5">
        <w:rPr>
          <w:rFonts w:ascii="Comic Sans MS" w:hAnsi="Comic Sans MS"/>
          <w:sz w:val="24"/>
        </w:rPr>
        <w:br/>
        <w:t xml:space="preserve"> </w:t>
      </w:r>
      <w:r w:rsidRPr="008A3ED5">
        <w:rPr>
          <w:rFonts w:ascii="Comic Sans MS" w:hAnsi="Comic Sans MS"/>
          <w:sz w:val="24"/>
        </w:rPr>
        <w:br/>
        <w:t>3. Do we understand o</w:t>
      </w:r>
      <w:r>
        <w:rPr>
          <w:rFonts w:ascii="Comic Sans MS" w:hAnsi="Comic Sans MS"/>
          <w:sz w:val="24"/>
        </w:rPr>
        <w:t>ur roles and responsibilities?</w:t>
      </w:r>
      <w:r w:rsidRPr="008A3ED5">
        <w:rPr>
          <w:rFonts w:ascii="Comic Sans MS" w:hAnsi="Comic Sans MS"/>
          <w:sz w:val="24"/>
        </w:rPr>
        <w:br/>
        <w:t>4. Do we have a professional clerk</w:t>
      </w:r>
      <w:r>
        <w:rPr>
          <w:rFonts w:ascii="Comic Sans MS" w:hAnsi="Comic Sans MS"/>
          <w:sz w:val="24"/>
        </w:rPr>
        <w:t xml:space="preserve"> and run meetings efficiently?</w:t>
      </w:r>
      <w:r w:rsidRPr="008A3ED5">
        <w:rPr>
          <w:rFonts w:ascii="Comic Sans MS" w:hAnsi="Comic Sans MS"/>
          <w:sz w:val="24"/>
        </w:rPr>
        <w:br/>
        <w:t>5. What is our training and development budget and does every governor receive the support they need to car</w:t>
      </w:r>
      <w:r>
        <w:rPr>
          <w:rFonts w:ascii="Comic Sans MS" w:hAnsi="Comic Sans MS"/>
          <w:sz w:val="24"/>
        </w:rPr>
        <w:t>ry out their role effectively?</w:t>
      </w:r>
      <w:r w:rsidRPr="008A3ED5">
        <w:rPr>
          <w:rFonts w:ascii="Comic Sans MS" w:hAnsi="Comic Sans MS"/>
          <w:sz w:val="24"/>
        </w:rPr>
        <w:br/>
        <w:t>6. Do we know about good pra</w:t>
      </w:r>
      <w:r>
        <w:rPr>
          <w:rFonts w:ascii="Comic Sans MS" w:hAnsi="Comic Sans MS"/>
          <w:sz w:val="24"/>
        </w:rPr>
        <w:t>ctice from across the country?</w:t>
      </w:r>
      <w:r w:rsidRPr="008A3ED5">
        <w:rPr>
          <w:rFonts w:ascii="Comic Sans MS" w:hAnsi="Comic Sans MS"/>
          <w:sz w:val="24"/>
        </w:rPr>
        <w:br/>
        <w:t>7. Is the size, composition and committee structure of our governing body c</w:t>
      </w:r>
      <w:r>
        <w:rPr>
          <w:rFonts w:ascii="Comic Sans MS" w:hAnsi="Comic Sans MS"/>
          <w:sz w:val="24"/>
        </w:rPr>
        <w:t>onducive to effective working?</w:t>
      </w:r>
      <w:r w:rsidRPr="008A3ED5">
        <w:rPr>
          <w:rFonts w:ascii="Comic Sans MS" w:hAnsi="Comic Sans MS"/>
          <w:sz w:val="24"/>
        </w:rPr>
        <w:br/>
        <w:t>8. Does every member of the governing body make a regular contribution and do we carry out an annual review of the governing body’s performance?</w:t>
      </w:r>
      <w:r w:rsidRPr="008A3ED5">
        <w:rPr>
          <w:rFonts w:ascii="Comic Sans MS" w:hAnsi="Comic Sans MS"/>
          <w:sz w:val="24"/>
        </w:rPr>
        <w:br/>
        <w:t xml:space="preserve"> </w:t>
      </w:r>
      <w:r w:rsidRPr="008A3ED5">
        <w:rPr>
          <w:rFonts w:ascii="Comic Sans MS" w:hAnsi="Comic Sans MS"/>
          <w:sz w:val="24"/>
        </w:rPr>
        <w:br/>
        <w:t xml:space="preserve"> </w:t>
      </w:r>
      <w:r w:rsidRPr="008A3ED5">
        <w:rPr>
          <w:rFonts w:ascii="Comic Sans MS" w:hAnsi="Comic Sans MS"/>
          <w:sz w:val="24"/>
          <w:u w:val="single"/>
        </w:rPr>
        <w:t>Strategy: Does the school have a clear vision?</w:t>
      </w:r>
      <w:r w:rsidRPr="008A3ED5">
        <w:rPr>
          <w:rFonts w:ascii="Comic Sans MS" w:hAnsi="Comic Sans MS"/>
          <w:sz w:val="24"/>
        </w:rPr>
        <w:br/>
        <w:t xml:space="preserve"> </w:t>
      </w:r>
      <w:r w:rsidRPr="008A3ED5">
        <w:rPr>
          <w:rFonts w:ascii="Comic Sans MS" w:hAnsi="Comic Sans MS"/>
          <w:sz w:val="24"/>
        </w:rPr>
        <w:br/>
        <w:t>9. Have we developed long-term aims for the school with clear priorities in an ambitious school development plan which is reg</w:t>
      </w:r>
      <w:r>
        <w:rPr>
          <w:rFonts w:ascii="Comic Sans MS" w:hAnsi="Comic Sans MS"/>
          <w:sz w:val="24"/>
        </w:rPr>
        <w:t>ularly monitored and reviewed?</w:t>
      </w:r>
      <w:r w:rsidRPr="008A3ED5">
        <w:rPr>
          <w:rFonts w:ascii="Comic Sans MS" w:hAnsi="Comic Sans MS"/>
          <w:sz w:val="24"/>
        </w:rPr>
        <w:br/>
        <w:t>10. Does our strategic planning cycle drive the governing body’s activities and agenda setting?</w:t>
      </w:r>
      <w:r w:rsidRPr="008A3ED5">
        <w:rPr>
          <w:rFonts w:ascii="Comic Sans MS" w:hAnsi="Comic Sans MS"/>
          <w:sz w:val="24"/>
        </w:rPr>
        <w:br/>
        <w:t xml:space="preserve"> </w:t>
      </w:r>
      <w:r w:rsidRPr="008A3ED5">
        <w:rPr>
          <w:rFonts w:ascii="Comic Sans MS" w:hAnsi="Comic Sans MS"/>
          <w:sz w:val="24"/>
        </w:rPr>
        <w:br/>
      </w:r>
      <w:r w:rsidRPr="008A3ED5">
        <w:rPr>
          <w:rFonts w:ascii="Comic Sans MS" w:hAnsi="Comic Sans MS"/>
          <w:sz w:val="24"/>
          <w:u w:val="single"/>
        </w:rPr>
        <w:t>Accountability of the executive: Do we hold the school leaders to account?</w:t>
      </w:r>
      <w:r w:rsidRPr="008A3ED5">
        <w:rPr>
          <w:rFonts w:ascii="Comic Sans MS" w:hAnsi="Comic Sans MS"/>
          <w:sz w:val="24"/>
        </w:rPr>
        <w:br/>
        <w:t xml:space="preserve"> </w:t>
      </w:r>
      <w:r w:rsidRPr="008A3ED5">
        <w:rPr>
          <w:rFonts w:ascii="Comic Sans MS" w:hAnsi="Comic Sans MS"/>
          <w:sz w:val="24"/>
        </w:rPr>
        <w:br/>
        <w:t>11. Do we understand the school’s performance data well enough to properly h</w:t>
      </w:r>
      <w:r>
        <w:rPr>
          <w:rFonts w:ascii="Comic Sans MS" w:hAnsi="Comic Sans MS"/>
          <w:sz w:val="24"/>
        </w:rPr>
        <w:t>old school leaders to account?</w:t>
      </w:r>
      <w:r w:rsidRPr="008A3ED5">
        <w:rPr>
          <w:rFonts w:ascii="Comic Sans MS" w:hAnsi="Comic Sans MS"/>
          <w:sz w:val="24"/>
        </w:rPr>
        <w:br/>
        <w:t xml:space="preserve">12. How effective is our performance </w:t>
      </w:r>
      <w:r>
        <w:rPr>
          <w:rFonts w:ascii="Comic Sans MS" w:hAnsi="Comic Sans MS"/>
          <w:sz w:val="24"/>
        </w:rPr>
        <w:t>management of the headteacher?</w:t>
      </w:r>
      <w:r w:rsidRPr="008A3ED5">
        <w:rPr>
          <w:rFonts w:ascii="Comic Sans MS" w:hAnsi="Comic Sans MS"/>
          <w:sz w:val="24"/>
        </w:rPr>
        <w:br/>
        <w:t>13. Are our financial management systems robust and do we ensure best value</w:t>
      </w:r>
      <w:r>
        <w:rPr>
          <w:rFonts w:ascii="Comic Sans MS" w:hAnsi="Comic Sans MS"/>
          <w:sz w:val="24"/>
        </w:rPr>
        <w:t xml:space="preserve"> for money?</w:t>
      </w:r>
      <w:r w:rsidRPr="008A3ED5">
        <w:rPr>
          <w:rFonts w:ascii="Comic Sans MS" w:hAnsi="Comic Sans MS"/>
          <w:sz w:val="24"/>
        </w:rPr>
        <w:br/>
      </w:r>
    </w:p>
    <w:p w:rsidR="005B7C63" w:rsidRDefault="005B7C63" w:rsidP="005B7C63">
      <w:pPr>
        <w:pStyle w:val="NoSpacing"/>
        <w:rPr>
          <w:rFonts w:ascii="Comic Sans MS" w:hAnsi="Comic Sans MS"/>
          <w:sz w:val="24"/>
        </w:rPr>
      </w:pPr>
      <w:r w:rsidRPr="008A3ED5">
        <w:rPr>
          <w:rFonts w:ascii="Comic Sans MS" w:hAnsi="Comic Sans MS"/>
          <w:sz w:val="24"/>
          <w:u w:val="single"/>
        </w:rPr>
        <w:t>Engagement: Are we properly engaged with our school community, the wider school sector and the outside world?</w:t>
      </w:r>
      <w:r w:rsidRPr="008A3ED5">
        <w:rPr>
          <w:rFonts w:ascii="Comic Sans MS" w:hAnsi="Comic Sans MS"/>
          <w:sz w:val="24"/>
        </w:rPr>
        <w:br/>
        <w:t xml:space="preserve"> </w:t>
      </w:r>
      <w:r w:rsidRPr="008A3ED5">
        <w:rPr>
          <w:rFonts w:ascii="Comic Sans MS" w:hAnsi="Comic Sans MS"/>
          <w:sz w:val="24"/>
        </w:rPr>
        <w:br/>
        <w:t xml:space="preserve">14. How do we listen to and understand </w:t>
      </w:r>
      <w:r>
        <w:rPr>
          <w:rFonts w:ascii="Comic Sans MS" w:hAnsi="Comic Sans MS"/>
          <w:sz w:val="24"/>
        </w:rPr>
        <w:t>our pupils, parents and staff?</w:t>
      </w:r>
      <w:r w:rsidRPr="008A3ED5">
        <w:rPr>
          <w:rFonts w:ascii="Comic Sans MS" w:hAnsi="Comic Sans MS"/>
          <w:sz w:val="24"/>
        </w:rPr>
        <w:br/>
        <w:t>15. How do we report to our parents and local community re</w:t>
      </w:r>
      <w:r>
        <w:rPr>
          <w:rFonts w:ascii="Comic Sans MS" w:hAnsi="Comic Sans MS"/>
          <w:sz w:val="24"/>
        </w:rPr>
        <w:t>gularly?</w:t>
      </w:r>
      <w:r w:rsidRPr="008A3ED5">
        <w:rPr>
          <w:rFonts w:ascii="Comic Sans MS" w:hAnsi="Comic Sans MS"/>
          <w:sz w:val="24"/>
        </w:rPr>
        <w:br/>
        <w:t>16. What benefit do we draw from collaboration with other schools and other sectors, locally and nationally?</w:t>
      </w:r>
      <w:r w:rsidRPr="008A3ED5">
        <w:rPr>
          <w:rFonts w:ascii="Comic Sans MS" w:hAnsi="Comic Sans MS"/>
          <w:sz w:val="24"/>
        </w:rPr>
        <w:br/>
        <w:t xml:space="preserve"> </w:t>
      </w:r>
    </w:p>
    <w:p w:rsidR="005B7C63" w:rsidRPr="008A3ED5" w:rsidRDefault="005B7C63" w:rsidP="005B7C63">
      <w:pPr>
        <w:pStyle w:val="NoSpacing"/>
        <w:rPr>
          <w:rFonts w:ascii="Comic Sans MS" w:hAnsi="Comic Sans MS"/>
          <w:sz w:val="24"/>
        </w:rPr>
      </w:pPr>
      <w:r w:rsidRPr="008A3ED5">
        <w:rPr>
          <w:rFonts w:ascii="Comic Sans MS" w:hAnsi="Comic Sans MS"/>
          <w:sz w:val="24"/>
          <w:u w:val="single"/>
        </w:rPr>
        <w:lastRenderedPageBreak/>
        <w:t>Role of chair: Does our chair show strong and effective leadership?</w:t>
      </w:r>
      <w:r w:rsidRPr="008A3ED5">
        <w:rPr>
          <w:rFonts w:ascii="Comic Sans MS" w:hAnsi="Comic Sans MS"/>
          <w:sz w:val="24"/>
        </w:rPr>
        <w:br/>
        <w:t xml:space="preserve"> </w:t>
      </w:r>
      <w:r w:rsidRPr="008A3ED5">
        <w:rPr>
          <w:rFonts w:ascii="Comic Sans MS" w:hAnsi="Comic Sans MS"/>
          <w:sz w:val="24"/>
        </w:rPr>
        <w:br/>
        <w:t>17. Do we carry out a regular 360 review of the chair’s performa</w:t>
      </w:r>
      <w:r>
        <w:rPr>
          <w:rFonts w:ascii="Comic Sans MS" w:hAnsi="Comic Sans MS"/>
          <w:sz w:val="24"/>
        </w:rPr>
        <w:t>nce?</w:t>
      </w:r>
      <w:r w:rsidRPr="008A3ED5">
        <w:rPr>
          <w:rFonts w:ascii="Comic Sans MS" w:hAnsi="Comic Sans MS"/>
          <w:sz w:val="24"/>
        </w:rPr>
        <w:br/>
        <w:t>18. Do we engag</w:t>
      </w:r>
      <w:r>
        <w:rPr>
          <w:rFonts w:ascii="Comic Sans MS" w:hAnsi="Comic Sans MS"/>
          <w:sz w:val="24"/>
        </w:rPr>
        <w:t>e in good succession planning?</w:t>
      </w:r>
      <w:r w:rsidRPr="008A3ED5">
        <w:rPr>
          <w:rFonts w:ascii="Comic Sans MS" w:hAnsi="Comic Sans MS"/>
          <w:sz w:val="24"/>
        </w:rPr>
        <w:br/>
        <w:t>19. Are the chair and committee chairs re-elected each year? (G2G note: I understand this to be a recommendation that such elections are carried out annually, as academies are required to do. The legislation provides for the term of office of the chair in maintained schools to be decided by the GB. Elections do not have to be done in the autumn term.)</w:t>
      </w:r>
      <w:r w:rsidRPr="008A3ED5">
        <w:rPr>
          <w:rFonts w:ascii="Comic Sans MS" w:hAnsi="Comic Sans MS"/>
          <w:sz w:val="24"/>
        </w:rPr>
        <w:br/>
        <w:t xml:space="preserve"> </w:t>
      </w:r>
      <w:r w:rsidRPr="008A3ED5">
        <w:rPr>
          <w:rFonts w:ascii="Comic Sans MS" w:hAnsi="Comic Sans MS"/>
          <w:sz w:val="24"/>
        </w:rPr>
        <w:br/>
      </w:r>
      <w:r w:rsidRPr="008A3ED5">
        <w:rPr>
          <w:rFonts w:ascii="Comic Sans MS" w:hAnsi="Comic Sans MS"/>
          <w:sz w:val="24"/>
          <w:u w:val="single"/>
        </w:rPr>
        <w:t>Impact: Are we having an impact on outcomes for pupils?</w:t>
      </w:r>
      <w:r w:rsidRPr="008A3ED5">
        <w:rPr>
          <w:rFonts w:ascii="Comic Sans MS" w:hAnsi="Comic Sans MS"/>
          <w:sz w:val="24"/>
        </w:rPr>
        <w:br/>
        <w:t xml:space="preserve"> </w:t>
      </w:r>
      <w:r w:rsidRPr="008A3ED5">
        <w:rPr>
          <w:rFonts w:ascii="Comic Sans MS" w:hAnsi="Comic Sans MS"/>
          <w:sz w:val="24"/>
        </w:rPr>
        <w:br/>
        <w:t>20. How much has the school improved over the last three years, and what has the governing body’s contribution been to this?</w:t>
      </w:r>
    </w:p>
    <w:p w:rsidR="005B7C63" w:rsidRPr="008A3ED5" w:rsidRDefault="005B7C63" w:rsidP="005B7C63">
      <w:pPr>
        <w:pStyle w:val="NoSpacing"/>
        <w:rPr>
          <w:rFonts w:ascii="Comic Sans MS" w:hAnsi="Comic Sans MS"/>
          <w:sz w:val="24"/>
        </w:rPr>
      </w:pPr>
    </w:p>
    <w:p w:rsidR="005B7C63" w:rsidRDefault="005B7C63" w:rsidP="005B7C63">
      <w:pPr>
        <w:pStyle w:val="NoSpacing"/>
      </w:pPr>
      <w:r w:rsidRPr="008A3ED5">
        <w:rPr>
          <w:rFonts w:ascii="Comic Sans MS" w:hAnsi="Comic Sans MS"/>
          <w:sz w:val="24"/>
          <w:u w:val="single"/>
        </w:rPr>
        <w:t>Questions governors might ask about Data.</w:t>
      </w:r>
      <w:r w:rsidRPr="008A3ED5">
        <w:rPr>
          <w:rFonts w:ascii="Comic Sans MS" w:hAnsi="Comic Sans MS"/>
          <w:sz w:val="24"/>
        </w:rPr>
        <w:br/>
        <w:t xml:space="preserve"> </w:t>
      </w:r>
      <w:r w:rsidRPr="008A3ED5">
        <w:rPr>
          <w:rFonts w:ascii="Comic Sans MS" w:hAnsi="Comic Sans MS"/>
          <w:sz w:val="24"/>
        </w:rPr>
        <w:br/>
      </w:r>
      <w:proofErr w:type="gramStart"/>
      <w:r w:rsidRPr="008A3ED5">
        <w:rPr>
          <w:rFonts w:ascii="Comic Sans MS" w:hAnsi="Comic Sans MS"/>
          <w:sz w:val="24"/>
        </w:rPr>
        <w:t>o</w:t>
      </w:r>
      <w:proofErr w:type="gramEnd"/>
      <w:r w:rsidRPr="008A3ED5">
        <w:rPr>
          <w:rFonts w:ascii="Comic Sans MS" w:hAnsi="Comic Sans MS"/>
          <w:sz w:val="24"/>
        </w:rPr>
        <w:t xml:space="preserve"> Are standards at the end of</w:t>
      </w:r>
      <w:r>
        <w:rPr>
          <w:rFonts w:ascii="Comic Sans MS" w:hAnsi="Comic Sans MS"/>
          <w:sz w:val="24"/>
        </w:rPr>
        <w:t xml:space="preserve"> KS1/2 declining or improving?</w:t>
      </w:r>
      <w:r w:rsidRPr="008A3ED5">
        <w:rPr>
          <w:rFonts w:ascii="Comic Sans MS" w:hAnsi="Comic Sans MS"/>
          <w:sz w:val="24"/>
        </w:rPr>
        <w:br/>
      </w:r>
      <w:proofErr w:type="gramStart"/>
      <w:r w:rsidRPr="008A3ED5">
        <w:rPr>
          <w:rFonts w:ascii="Comic Sans MS" w:hAnsi="Comic Sans MS"/>
          <w:sz w:val="24"/>
        </w:rPr>
        <w:t>o</w:t>
      </w:r>
      <w:proofErr w:type="gramEnd"/>
      <w:r>
        <w:rPr>
          <w:rFonts w:ascii="Comic Sans MS" w:hAnsi="Comic Sans MS"/>
          <w:sz w:val="24"/>
        </w:rPr>
        <w:t xml:space="preserve"> Are targets likely to be met?</w:t>
      </w:r>
      <w:r w:rsidRPr="008A3ED5">
        <w:rPr>
          <w:rFonts w:ascii="Comic Sans MS" w:hAnsi="Comic Sans MS"/>
          <w:sz w:val="24"/>
        </w:rPr>
        <w:br/>
      </w:r>
      <w:proofErr w:type="gramStart"/>
      <w:r w:rsidRPr="008A3ED5">
        <w:rPr>
          <w:rFonts w:ascii="Comic Sans MS" w:hAnsi="Comic Sans MS"/>
          <w:sz w:val="24"/>
        </w:rPr>
        <w:t>o</w:t>
      </w:r>
      <w:proofErr w:type="gramEnd"/>
      <w:r w:rsidRPr="008A3ED5">
        <w:rPr>
          <w:rFonts w:ascii="Comic Sans MS" w:hAnsi="Comic Sans MS"/>
          <w:sz w:val="24"/>
        </w:rPr>
        <w:t xml:space="preserve"> Are the outcomes different for individua</w:t>
      </w:r>
      <w:r>
        <w:rPr>
          <w:rFonts w:ascii="Comic Sans MS" w:hAnsi="Comic Sans MS"/>
          <w:sz w:val="24"/>
        </w:rPr>
        <w:t>l subjects/groups of children?</w:t>
      </w:r>
      <w:bookmarkStart w:id="0" w:name="_GoBack"/>
      <w:bookmarkEnd w:id="0"/>
      <w:r w:rsidRPr="008A3ED5">
        <w:rPr>
          <w:rFonts w:ascii="Comic Sans MS" w:hAnsi="Comic Sans MS"/>
          <w:sz w:val="24"/>
        </w:rPr>
        <w:br/>
      </w:r>
      <w:proofErr w:type="gramStart"/>
      <w:r w:rsidRPr="008A3ED5">
        <w:rPr>
          <w:rFonts w:ascii="Comic Sans MS" w:hAnsi="Comic Sans MS"/>
          <w:sz w:val="24"/>
        </w:rPr>
        <w:t>o</w:t>
      </w:r>
      <w:proofErr w:type="gramEnd"/>
      <w:r w:rsidRPr="008A3ED5">
        <w:rPr>
          <w:rFonts w:ascii="Comic Sans MS" w:hAnsi="Comic Sans MS"/>
          <w:sz w:val="24"/>
        </w:rPr>
        <w:t xml:space="preserve"> What additional steps are being taken to 'clos</w:t>
      </w:r>
      <w:r>
        <w:rPr>
          <w:rFonts w:ascii="Comic Sans MS" w:hAnsi="Comic Sans MS"/>
          <w:sz w:val="24"/>
        </w:rPr>
        <w:t>e the gap' for these children?</w:t>
      </w:r>
      <w:r w:rsidRPr="008A3ED5">
        <w:rPr>
          <w:rFonts w:ascii="Comic Sans MS" w:hAnsi="Comic Sans MS"/>
          <w:sz w:val="24"/>
        </w:rPr>
        <w:br/>
      </w:r>
      <w:proofErr w:type="gramStart"/>
      <w:r w:rsidRPr="008A3ED5">
        <w:rPr>
          <w:rFonts w:ascii="Comic Sans MS" w:hAnsi="Comic Sans MS"/>
          <w:sz w:val="24"/>
        </w:rPr>
        <w:t>o</w:t>
      </w:r>
      <w:proofErr w:type="gramEnd"/>
      <w:r w:rsidRPr="008A3ED5">
        <w:rPr>
          <w:rFonts w:ascii="Comic Sans MS" w:hAnsi="Comic Sans MS"/>
          <w:sz w:val="24"/>
        </w:rPr>
        <w:t xml:space="preserve"> Are the right priorities ident</w:t>
      </w:r>
      <w:r>
        <w:rPr>
          <w:rFonts w:ascii="Comic Sans MS" w:hAnsi="Comic Sans MS"/>
          <w:sz w:val="24"/>
        </w:rPr>
        <w:t>ified in the improvement plan?</w:t>
      </w:r>
      <w:r w:rsidRPr="008A3ED5">
        <w:rPr>
          <w:rFonts w:ascii="Comic Sans MS" w:hAnsi="Comic Sans MS"/>
          <w:sz w:val="24"/>
        </w:rPr>
        <w:br/>
      </w:r>
      <w:proofErr w:type="gramStart"/>
      <w:r w:rsidRPr="008A3ED5">
        <w:rPr>
          <w:rFonts w:ascii="Comic Sans MS" w:hAnsi="Comic Sans MS"/>
          <w:sz w:val="24"/>
        </w:rPr>
        <w:t>o</w:t>
      </w:r>
      <w:proofErr w:type="gramEnd"/>
      <w:r w:rsidRPr="008A3ED5">
        <w:rPr>
          <w:rFonts w:ascii="Comic Sans MS" w:hAnsi="Comic Sans MS"/>
          <w:sz w:val="24"/>
        </w:rPr>
        <w:t xml:space="preserve"> What are the key actions/programmes/intervent</w:t>
      </w:r>
      <w:r>
        <w:rPr>
          <w:rFonts w:ascii="Comic Sans MS" w:hAnsi="Comic Sans MS"/>
          <w:sz w:val="24"/>
        </w:rPr>
        <w:t>ions planned to address these?</w:t>
      </w:r>
      <w:r w:rsidRPr="008A3ED5">
        <w:rPr>
          <w:rFonts w:ascii="Comic Sans MS" w:hAnsi="Comic Sans MS"/>
          <w:sz w:val="24"/>
        </w:rPr>
        <w:br/>
      </w:r>
      <w:proofErr w:type="gramStart"/>
      <w:r w:rsidRPr="008A3ED5">
        <w:rPr>
          <w:rFonts w:ascii="Comic Sans MS" w:hAnsi="Comic Sans MS"/>
          <w:sz w:val="24"/>
        </w:rPr>
        <w:t>o</w:t>
      </w:r>
      <w:proofErr w:type="gramEnd"/>
      <w:r w:rsidRPr="008A3ED5">
        <w:rPr>
          <w:rFonts w:ascii="Comic Sans MS" w:hAnsi="Comic Sans MS"/>
          <w:sz w:val="24"/>
        </w:rPr>
        <w:t xml:space="preserve"> How will the impact of these actions/interventi</w:t>
      </w:r>
      <w:r>
        <w:rPr>
          <w:rFonts w:ascii="Comic Sans MS" w:hAnsi="Comic Sans MS"/>
          <w:sz w:val="24"/>
        </w:rPr>
        <w:t>ons be monitored/by whom/when?</w:t>
      </w:r>
      <w:r w:rsidRPr="008A3ED5">
        <w:rPr>
          <w:rFonts w:ascii="Comic Sans MS" w:hAnsi="Comic Sans MS"/>
          <w:sz w:val="24"/>
        </w:rPr>
        <w:br/>
      </w:r>
      <w:proofErr w:type="gramStart"/>
      <w:r w:rsidRPr="008A3ED5">
        <w:rPr>
          <w:rFonts w:ascii="Comic Sans MS" w:hAnsi="Comic Sans MS"/>
          <w:sz w:val="24"/>
        </w:rPr>
        <w:t>o</w:t>
      </w:r>
      <w:proofErr w:type="gramEnd"/>
      <w:r w:rsidRPr="008A3ED5">
        <w:rPr>
          <w:rFonts w:ascii="Comic Sans MS" w:hAnsi="Comic Sans MS"/>
          <w:sz w:val="24"/>
        </w:rPr>
        <w:t xml:space="preserve"> Do we need to make changes to current provision/resource deployment given the needs within eac</w:t>
      </w:r>
      <w:r>
        <w:rPr>
          <w:rFonts w:ascii="Comic Sans MS" w:hAnsi="Comic Sans MS"/>
          <w:sz w:val="24"/>
        </w:rPr>
        <w:t>h year group?</w:t>
      </w:r>
      <w:r w:rsidRPr="008A3ED5">
        <w:rPr>
          <w:rFonts w:ascii="Comic Sans MS" w:hAnsi="Comic Sans MS"/>
          <w:sz w:val="24"/>
        </w:rPr>
        <w:br/>
      </w:r>
      <w:proofErr w:type="gramStart"/>
      <w:r w:rsidRPr="008A3ED5">
        <w:rPr>
          <w:rFonts w:ascii="Comic Sans MS" w:hAnsi="Comic Sans MS"/>
          <w:sz w:val="24"/>
        </w:rPr>
        <w:t>o</w:t>
      </w:r>
      <w:proofErr w:type="gramEnd"/>
      <w:r w:rsidRPr="008A3ED5">
        <w:rPr>
          <w:rFonts w:ascii="Comic Sans MS" w:hAnsi="Comic Sans MS"/>
          <w:sz w:val="24"/>
        </w:rPr>
        <w:t xml:space="preserve"> Is s</w:t>
      </w:r>
      <w:r>
        <w:rPr>
          <w:rFonts w:ascii="Comic Sans MS" w:hAnsi="Comic Sans MS"/>
          <w:sz w:val="24"/>
        </w:rPr>
        <w:t>pending correctly prioritised?</w:t>
      </w:r>
      <w:r w:rsidRPr="008A3ED5">
        <w:rPr>
          <w:rFonts w:ascii="Comic Sans MS" w:hAnsi="Comic Sans MS"/>
          <w:sz w:val="24"/>
        </w:rPr>
        <w:br/>
      </w:r>
      <w:proofErr w:type="gramStart"/>
      <w:r w:rsidRPr="008A3ED5">
        <w:rPr>
          <w:rFonts w:ascii="Comic Sans MS" w:hAnsi="Comic Sans MS"/>
          <w:sz w:val="24"/>
        </w:rPr>
        <w:t>o</w:t>
      </w:r>
      <w:proofErr w:type="gramEnd"/>
      <w:r w:rsidRPr="008A3ED5">
        <w:rPr>
          <w:rFonts w:ascii="Comic Sans MS" w:hAnsi="Comic Sans MS"/>
          <w:sz w:val="24"/>
        </w:rPr>
        <w:t xml:space="preserve"> What is the profile of the quality of teaching acros</w:t>
      </w:r>
      <w:r>
        <w:rPr>
          <w:rFonts w:ascii="Comic Sans MS" w:hAnsi="Comic Sans MS"/>
          <w:sz w:val="24"/>
        </w:rPr>
        <w:t>s the school? How do you know?</w:t>
      </w:r>
      <w:r w:rsidRPr="008A3ED5">
        <w:rPr>
          <w:rFonts w:ascii="Comic Sans MS" w:hAnsi="Comic Sans MS"/>
          <w:sz w:val="24"/>
        </w:rPr>
        <w:br/>
      </w:r>
      <w:proofErr w:type="gramStart"/>
      <w:r w:rsidRPr="008A3ED5">
        <w:rPr>
          <w:rFonts w:ascii="Comic Sans MS" w:hAnsi="Comic Sans MS"/>
          <w:sz w:val="24"/>
        </w:rPr>
        <w:t>o</w:t>
      </w:r>
      <w:proofErr w:type="gramEnd"/>
      <w:r w:rsidRPr="008A3ED5">
        <w:rPr>
          <w:rFonts w:ascii="Comic Sans MS" w:hAnsi="Comic Sans MS"/>
          <w:sz w:val="24"/>
        </w:rPr>
        <w:t xml:space="preserve"> What steps will be taken to secure at least 'goo</w:t>
      </w:r>
      <w:r>
        <w:rPr>
          <w:rFonts w:ascii="Comic Sans MS" w:hAnsi="Comic Sans MS"/>
          <w:sz w:val="24"/>
        </w:rPr>
        <w:t>d' teaching in all classrooms?</w:t>
      </w:r>
      <w:r w:rsidRPr="008A3ED5">
        <w:rPr>
          <w:rFonts w:ascii="Comic Sans MS" w:hAnsi="Comic Sans MS"/>
          <w:sz w:val="24"/>
        </w:rPr>
        <w:br/>
      </w:r>
      <w:proofErr w:type="gramStart"/>
      <w:r w:rsidRPr="008A3ED5">
        <w:rPr>
          <w:rFonts w:ascii="Comic Sans MS" w:hAnsi="Comic Sans MS"/>
          <w:sz w:val="24"/>
        </w:rPr>
        <w:t>o</w:t>
      </w:r>
      <w:proofErr w:type="gramEnd"/>
      <w:r w:rsidRPr="008A3ED5">
        <w:rPr>
          <w:rFonts w:ascii="Comic Sans MS" w:hAnsi="Comic Sans MS"/>
          <w:sz w:val="24"/>
        </w:rPr>
        <w:t xml:space="preserve"> How reliable/accurate is the assessment data which is used to track individual</w:t>
      </w:r>
      <w:r w:rsidRPr="008A3ED5">
        <w:rPr>
          <w:rFonts w:ascii="Comic Sans MS" w:hAnsi="Comic Sans MS"/>
          <w:sz w:val="24"/>
        </w:rPr>
        <w:br/>
        <w:t xml:space="preserve">progress? Are there inconsistencies? If so, what </w:t>
      </w:r>
      <w:r>
        <w:rPr>
          <w:rFonts w:ascii="Comic Sans MS" w:hAnsi="Comic Sans MS"/>
          <w:sz w:val="24"/>
        </w:rPr>
        <w:t>is being done to tackle these?</w:t>
      </w:r>
      <w:r w:rsidRPr="008A3ED5">
        <w:rPr>
          <w:rFonts w:ascii="Comic Sans MS" w:hAnsi="Comic Sans MS"/>
          <w:sz w:val="24"/>
        </w:rPr>
        <w:br/>
      </w:r>
      <w:proofErr w:type="gramStart"/>
      <w:r w:rsidRPr="008A3ED5">
        <w:rPr>
          <w:rFonts w:ascii="Comic Sans MS" w:hAnsi="Comic Sans MS"/>
          <w:sz w:val="24"/>
        </w:rPr>
        <w:t>o</w:t>
      </w:r>
      <w:proofErr w:type="gramEnd"/>
      <w:r w:rsidRPr="008A3ED5">
        <w:rPr>
          <w:rFonts w:ascii="Comic Sans MS" w:hAnsi="Comic Sans MS"/>
          <w:sz w:val="24"/>
        </w:rPr>
        <w:t xml:space="preserve"> How often are pupil progress reviews held and how do these inform planning?</w:t>
      </w:r>
    </w:p>
    <w:sectPr w:rsidR="005B7C63" w:rsidSect="005B7C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C63"/>
    <w:rsid w:val="005B7C63"/>
    <w:rsid w:val="00FF2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B7C63"/>
    <w:pPr>
      <w:spacing w:after="0" w:line="240" w:lineRule="auto"/>
    </w:pPr>
  </w:style>
  <w:style w:type="character" w:customStyle="1" w:styleId="NoSpacingChar">
    <w:name w:val="No Spacing Char"/>
    <w:basedOn w:val="DefaultParagraphFont"/>
    <w:link w:val="NoSpacing"/>
    <w:uiPriority w:val="99"/>
    <w:rsid w:val="005B7C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B7C63"/>
    <w:pPr>
      <w:spacing w:after="0" w:line="240" w:lineRule="auto"/>
    </w:pPr>
  </w:style>
  <w:style w:type="character" w:customStyle="1" w:styleId="NoSpacingChar">
    <w:name w:val="No Spacing Char"/>
    <w:basedOn w:val="DefaultParagraphFont"/>
    <w:link w:val="NoSpacing"/>
    <w:uiPriority w:val="99"/>
    <w:rsid w:val="005B7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B231ADEA</Template>
  <TotalTime>3</TotalTime>
  <Pages>2</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 Peters, Caverswell</Company>
  <LinksUpToDate>false</LinksUpToDate>
  <CharactersWithSpaces>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George</dc:creator>
  <cp:lastModifiedBy>Sarah George</cp:lastModifiedBy>
  <cp:revision>1</cp:revision>
  <dcterms:created xsi:type="dcterms:W3CDTF">2018-11-08T14:48:00Z</dcterms:created>
  <dcterms:modified xsi:type="dcterms:W3CDTF">2018-11-08T14:51:00Z</dcterms:modified>
</cp:coreProperties>
</file>