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AC9" w:rsidRPr="00DF5938" w:rsidRDefault="00941AC9" w:rsidP="00941AC9">
      <w:pPr>
        <w:pStyle w:val="NoSpacing"/>
        <w:jc w:val="center"/>
        <w:rPr>
          <w:rFonts w:ascii="Comic Sans MS" w:hAnsi="Comic Sans MS"/>
          <w:b/>
          <w:sz w:val="55"/>
          <w:szCs w:val="55"/>
        </w:rPr>
      </w:pPr>
      <w:r w:rsidRPr="00DF5938">
        <w:rPr>
          <w:rFonts w:ascii="Comic Sans MS" w:hAnsi="Comic Sans MS"/>
          <w:b/>
          <w:noProof/>
          <w:sz w:val="55"/>
          <w:szCs w:val="55"/>
          <w:lang w:eastAsia="en-GB"/>
        </w:rPr>
        <w:drawing>
          <wp:anchor distT="0" distB="0" distL="114300" distR="114300" simplePos="0" relativeHeight="251668480" behindDoc="1" locked="0" layoutInCell="1" allowOverlap="1" wp14:anchorId="5E346B2A" wp14:editId="1C0010B0">
            <wp:simplePos x="0" y="0"/>
            <wp:positionH relativeFrom="margin">
              <wp:align>left</wp:align>
            </wp:positionH>
            <wp:positionV relativeFrom="paragraph">
              <wp:posOffset>0</wp:posOffset>
            </wp:positionV>
            <wp:extent cx="742950" cy="775970"/>
            <wp:effectExtent l="0" t="0" r="0" b="5080"/>
            <wp:wrapTight wrapText="bothSides">
              <wp:wrapPolygon edited="0">
                <wp:start x="0" y="0"/>
                <wp:lineTo x="0" y="21211"/>
                <wp:lineTo x="21046" y="21211"/>
                <wp:lineTo x="2104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png"/>
                    <pic:cNvPicPr/>
                  </pic:nvPicPr>
                  <pic:blipFill>
                    <a:blip r:embed="rId5">
                      <a:extLst>
                        <a:ext uri="{28A0092B-C50C-407E-A947-70E740481C1C}">
                          <a14:useLocalDpi xmlns:a14="http://schemas.microsoft.com/office/drawing/2010/main" val="0"/>
                        </a:ext>
                      </a:extLst>
                    </a:blip>
                    <a:stretch>
                      <a:fillRect/>
                    </a:stretch>
                  </pic:blipFill>
                  <pic:spPr>
                    <a:xfrm>
                      <a:off x="0" y="0"/>
                      <a:ext cx="745542" cy="778840"/>
                    </a:xfrm>
                    <a:prstGeom prst="rect">
                      <a:avLst/>
                    </a:prstGeom>
                  </pic:spPr>
                </pic:pic>
              </a:graphicData>
            </a:graphic>
            <wp14:sizeRelH relativeFrom="page">
              <wp14:pctWidth>0</wp14:pctWidth>
            </wp14:sizeRelH>
            <wp14:sizeRelV relativeFrom="page">
              <wp14:pctHeight>0</wp14:pctHeight>
            </wp14:sizeRelV>
          </wp:anchor>
        </w:drawing>
      </w:r>
      <w:r w:rsidRPr="00DF5938">
        <w:rPr>
          <w:rFonts w:ascii="Comic Sans MS" w:hAnsi="Comic Sans MS"/>
          <w:b/>
          <w:sz w:val="55"/>
          <w:szCs w:val="55"/>
        </w:rPr>
        <w:t xml:space="preserve">St Peter’s </w:t>
      </w:r>
      <w:r w:rsidR="00DF5938" w:rsidRPr="00DF5938">
        <w:rPr>
          <w:rFonts w:ascii="Comic Sans MS" w:hAnsi="Comic Sans MS"/>
          <w:b/>
          <w:sz w:val="55"/>
          <w:szCs w:val="55"/>
        </w:rPr>
        <w:t>CE</w:t>
      </w:r>
      <w:r w:rsidRPr="00DF5938">
        <w:rPr>
          <w:rFonts w:ascii="Comic Sans MS" w:hAnsi="Comic Sans MS"/>
          <w:b/>
          <w:sz w:val="55"/>
          <w:szCs w:val="55"/>
        </w:rPr>
        <w:t>(</w:t>
      </w:r>
      <w:r w:rsidR="00DF5938" w:rsidRPr="00DF5938">
        <w:rPr>
          <w:rFonts w:ascii="Comic Sans MS" w:hAnsi="Comic Sans MS"/>
          <w:b/>
          <w:sz w:val="55"/>
          <w:szCs w:val="55"/>
        </w:rPr>
        <w:t>V</w:t>
      </w:r>
      <w:r w:rsidRPr="00DF5938">
        <w:rPr>
          <w:rFonts w:ascii="Comic Sans MS" w:hAnsi="Comic Sans MS"/>
          <w:b/>
          <w:sz w:val="55"/>
          <w:szCs w:val="55"/>
        </w:rPr>
        <w:t>A) Primary</w:t>
      </w:r>
      <w:r w:rsidR="00DF5938" w:rsidRPr="00DF5938">
        <w:rPr>
          <w:rFonts w:ascii="Comic Sans MS" w:hAnsi="Comic Sans MS"/>
          <w:b/>
          <w:sz w:val="55"/>
          <w:szCs w:val="55"/>
        </w:rPr>
        <w:t xml:space="preserve"> </w:t>
      </w:r>
      <w:r w:rsidRPr="00DF5938">
        <w:rPr>
          <w:rFonts w:ascii="Comic Sans MS" w:hAnsi="Comic Sans MS"/>
          <w:b/>
          <w:sz w:val="55"/>
          <w:szCs w:val="55"/>
        </w:rPr>
        <w:t>School</w:t>
      </w:r>
    </w:p>
    <w:p w:rsidR="006951A4" w:rsidRDefault="009B133F" w:rsidP="006951A4">
      <w:pPr>
        <w:pStyle w:val="NoSpacing"/>
        <w:jc w:val="center"/>
        <w:rPr>
          <w:rFonts w:ascii="Comic Sans MS" w:hAnsi="Comic Sans MS"/>
          <w:sz w:val="36"/>
        </w:rPr>
      </w:pPr>
      <w:r w:rsidRPr="00DF5938">
        <w:rPr>
          <w:rFonts w:ascii="Comic Sans MS" w:hAnsi="Comic Sans MS"/>
          <w:sz w:val="36"/>
        </w:rPr>
        <w:t xml:space="preserve">Terms of Reference </w:t>
      </w:r>
      <w:r w:rsidR="00DF5938">
        <w:rPr>
          <w:rFonts w:ascii="Comic Sans MS" w:hAnsi="Comic Sans MS"/>
          <w:sz w:val="36"/>
        </w:rPr>
        <w:t xml:space="preserve">- </w:t>
      </w:r>
      <w:r w:rsidR="00DF5938" w:rsidRPr="00DF5938">
        <w:rPr>
          <w:rFonts w:ascii="Comic Sans MS" w:hAnsi="Comic Sans MS"/>
          <w:sz w:val="36"/>
        </w:rPr>
        <w:t>Foundation Committee</w:t>
      </w:r>
    </w:p>
    <w:tbl>
      <w:tblPr>
        <w:tblStyle w:val="TableGrid"/>
        <w:tblW w:w="0" w:type="auto"/>
        <w:tblLook w:val="04A0" w:firstRow="1" w:lastRow="0" w:firstColumn="1" w:lastColumn="0" w:noHBand="0" w:noVBand="1"/>
      </w:tblPr>
      <w:tblGrid>
        <w:gridCol w:w="5230"/>
        <w:gridCol w:w="5226"/>
      </w:tblGrid>
      <w:tr w:rsidR="006951A4" w:rsidRPr="00AC6FEA" w:rsidTr="00E35A28">
        <w:tc>
          <w:tcPr>
            <w:tcW w:w="10456" w:type="dxa"/>
            <w:gridSpan w:val="2"/>
            <w:shd w:val="clear" w:color="auto" w:fill="8DB3E2" w:themeFill="text2" w:themeFillTint="66"/>
          </w:tcPr>
          <w:p w:rsidR="006951A4" w:rsidRPr="00AC6FEA" w:rsidRDefault="00963118" w:rsidP="00E35A28">
            <w:pPr>
              <w:pStyle w:val="NoSpacing"/>
              <w:jc w:val="center"/>
              <w:rPr>
                <w:rFonts w:ascii="Comic Sans MS" w:hAnsi="Comic Sans MS"/>
                <w:b/>
                <w:sz w:val="24"/>
              </w:rPr>
            </w:pPr>
            <w:r w:rsidRPr="00AC6FEA">
              <w:rPr>
                <w:noProof/>
                <w:lang w:eastAsia="en-GB"/>
              </w:rPr>
              <w:drawing>
                <wp:anchor distT="36576" distB="36576" distL="36576" distR="36576" simplePos="0" relativeHeight="251662336" behindDoc="0" locked="0" layoutInCell="1" allowOverlap="1" wp14:anchorId="0BF756AA" wp14:editId="2AC46098">
                  <wp:simplePos x="0" y="0"/>
                  <wp:positionH relativeFrom="column">
                    <wp:posOffset>9493885</wp:posOffset>
                  </wp:positionH>
                  <wp:positionV relativeFrom="paragraph">
                    <wp:posOffset>330200</wp:posOffset>
                  </wp:positionV>
                  <wp:extent cx="735330" cy="793750"/>
                  <wp:effectExtent l="0" t="0" r="762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5330" cy="7937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951A4">
              <w:rPr>
                <w:rFonts w:ascii="Comic Sans MS" w:hAnsi="Comic Sans MS"/>
                <w:b/>
                <w:sz w:val="24"/>
              </w:rPr>
              <w:t>Purpose</w:t>
            </w:r>
          </w:p>
        </w:tc>
      </w:tr>
      <w:tr w:rsidR="006951A4" w:rsidRPr="00AC6FEA" w:rsidTr="00E35A28">
        <w:tc>
          <w:tcPr>
            <w:tcW w:w="10456" w:type="dxa"/>
            <w:gridSpan w:val="2"/>
          </w:tcPr>
          <w:p w:rsidR="00CB0A18" w:rsidRPr="00F85CBF" w:rsidRDefault="00CB0A18" w:rsidP="009A5863">
            <w:pPr>
              <w:pStyle w:val="NoSpacing"/>
              <w:numPr>
                <w:ilvl w:val="0"/>
                <w:numId w:val="5"/>
              </w:numPr>
              <w:rPr>
                <w:rFonts w:ascii="Comic Sans MS" w:hAnsi="Comic Sans MS"/>
                <w:sz w:val="20"/>
              </w:rPr>
            </w:pPr>
            <w:r w:rsidRPr="00F85CBF">
              <w:rPr>
                <w:rFonts w:ascii="Comic Sans MS" w:hAnsi="Comic Sans MS"/>
                <w:sz w:val="20"/>
              </w:rPr>
              <w:t>The Foundation committee will review annually the vision for the school ensuring that it matches the strategic direct governors have decided upon.</w:t>
            </w:r>
          </w:p>
          <w:p w:rsidR="0061038A" w:rsidRPr="00F85CBF" w:rsidRDefault="009A5863" w:rsidP="0061038A">
            <w:pPr>
              <w:pStyle w:val="NoSpacing"/>
              <w:numPr>
                <w:ilvl w:val="0"/>
                <w:numId w:val="5"/>
              </w:numPr>
              <w:rPr>
                <w:rFonts w:ascii="Comic Sans MS" w:hAnsi="Comic Sans MS"/>
                <w:sz w:val="20"/>
              </w:rPr>
            </w:pPr>
            <w:r w:rsidRPr="00F85CBF">
              <w:rPr>
                <w:rFonts w:ascii="Comic Sans MS" w:hAnsi="Comic Sans MS"/>
                <w:sz w:val="20"/>
              </w:rPr>
              <w:t xml:space="preserve">They will ensure that the curriculum both taught and pastoral is planned in a manner that ensures the ethos is fully embedded. </w:t>
            </w:r>
            <w:r w:rsidR="0061038A" w:rsidRPr="00F85CBF">
              <w:rPr>
                <w:rFonts w:ascii="Comic Sans MS" w:hAnsi="Comic Sans MS"/>
                <w:sz w:val="20"/>
              </w:rPr>
              <w:t>This includes British values, SMSC and PSHE education.</w:t>
            </w:r>
          </w:p>
          <w:p w:rsidR="002B349C" w:rsidRPr="00F85CBF" w:rsidRDefault="002B349C" w:rsidP="0061038A">
            <w:pPr>
              <w:pStyle w:val="NoSpacing"/>
              <w:numPr>
                <w:ilvl w:val="0"/>
                <w:numId w:val="5"/>
              </w:numPr>
              <w:rPr>
                <w:rFonts w:ascii="Comic Sans MS" w:hAnsi="Comic Sans MS"/>
                <w:sz w:val="20"/>
              </w:rPr>
            </w:pPr>
            <w:r w:rsidRPr="00F85CBF">
              <w:rPr>
                <w:rFonts w:ascii="Comic Sans MS" w:hAnsi="Comic Sans MS"/>
                <w:sz w:val="20"/>
              </w:rPr>
              <w:t>As part of the pastoral curriculum the governors in the Foundation committee will ensure that in school and cyber bullying is effectively dealt with so that all stakeholders are educated, protected and supported.</w:t>
            </w:r>
          </w:p>
          <w:p w:rsidR="009A5863" w:rsidRPr="00F85CBF" w:rsidRDefault="009A5863" w:rsidP="009A5863">
            <w:pPr>
              <w:pStyle w:val="NoSpacing"/>
              <w:numPr>
                <w:ilvl w:val="0"/>
                <w:numId w:val="5"/>
              </w:numPr>
              <w:rPr>
                <w:rFonts w:ascii="Comic Sans MS" w:hAnsi="Comic Sans MS"/>
                <w:sz w:val="20"/>
              </w:rPr>
            </w:pPr>
            <w:r w:rsidRPr="00F85CBF">
              <w:rPr>
                <w:rFonts w:ascii="Comic Sans MS" w:hAnsi="Comic Sans MS"/>
                <w:sz w:val="20"/>
              </w:rPr>
              <w:t>The committee members will provide the link between the school and the local community and parish. Through this collaboration pupils will have access to guidance….</w:t>
            </w:r>
          </w:p>
          <w:p w:rsidR="009A5863" w:rsidRPr="00F85CBF" w:rsidRDefault="009A5863" w:rsidP="009A5863">
            <w:pPr>
              <w:pStyle w:val="NoSpacing"/>
              <w:numPr>
                <w:ilvl w:val="0"/>
                <w:numId w:val="5"/>
              </w:numPr>
              <w:rPr>
                <w:rFonts w:ascii="Comic Sans MS" w:hAnsi="Comic Sans MS"/>
                <w:sz w:val="20"/>
              </w:rPr>
            </w:pPr>
            <w:r w:rsidRPr="00F85CBF">
              <w:rPr>
                <w:rFonts w:ascii="Comic Sans MS" w:hAnsi="Comic Sans MS"/>
                <w:sz w:val="20"/>
              </w:rPr>
              <w:t xml:space="preserve"> Committee members can also share the interests, needs and wishes to the school ensuring that the school is a vital part of community life.</w:t>
            </w:r>
          </w:p>
          <w:p w:rsidR="0061038A" w:rsidRPr="00F85CBF" w:rsidRDefault="0061038A" w:rsidP="009A5863">
            <w:pPr>
              <w:pStyle w:val="NoSpacing"/>
              <w:numPr>
                <w:ilvl w:val="0"/>
                <w:numId w:val="5"/>
              </w:numPr>
              <w:rPr>
                <w:rFonts w:ascii="Comic Sans MS" w:hAnsi="Comic Sans MS"/>
                <w:sz w:val="20"/>
              </w:rPr>
            </w:pPr>
            <w:r w:rsidRPr="00F85CBF">
              <w:rPr>
                <w:rFonts w:ascii="Comic Sans MS" w:hAnsi="Comic Sans MS"/>
                <w:sz w:val="20"/>
              </w:rPr>
              <w:t xml:space="preserve">In their role as governors the Foundation committee will take responsibility for admissions to the school. </w:t>
            </w:r>
          </w:p>
          <w:p w:rsidR="009A5863" w:rsidRPr="00F85CBF" w:rsidRDefault="009A5863" w:rsidP="009A5863">
            <w:pPr>
              <w:pStyle w:val="NoSpacing"/>
              <w:numPr>
                <w:ilvl w:val="0"/>
                <w:numId w:val="5"/>
              </w:numPr>
              <w:rPr>
                <w:rFonts w:ascii="Comic Sans MS" w:hAnsi="Comic Sans MS"/>
                <w:sz w:val="20"/>
              </w:rPr>
            </w:pPr>
            <w:r w:rsidRPr="00F85CBF">
              <w:rPr>
                <w:rFonts w:ascii="Comic Sans MS" w:hAnsi="Comic Sans MS"/>
                <w:sz w:val="20"/>
              </w:rPr>
              <w:t xml:space="preserve">Create, consult on, determine and monitor the Admissions Policy for the school. </w:t>
            </w:r>
          </w:p>
          <w:p w:rsidR="009A5863" w:rsidRPr="00F85CBF" w:rsidRDefault="009A5863" w:rsidP="0061038A">
            <w:pPr>
              <w:pStyle w:val="NoSpacing"/>
              <w:numPr>
                <w:ilvl w:val="0"/>
                <w:numId w:val="5"/>
              </w:numPr>
              <w:rPr>
                <w:rFonts w:ascii="Comic Sans MS" w:hAnsi="Comic Sans MS"/>
                <w:sz w:val="20"/>
              </w:rPr>
            </w:pPr>
            <w:r w:rsidRPr="00F85CBF">
              <w:rPr>
                <w:rFonts w:ascii="Comic Sans MS" w:hAnsi="Comic Sans MS"/>
                <w:sz w:val="20"/>
              </w:rPr>
              <w:t xml:space="preserve">Decide which children from lists provided by the Local Authority will be offered a place at their school. </w:t>
            </w:r>
            <w:r w:rsidR="0061038A" w:rsidRPr="00F85CBF">
              <w:rPr>
                <w:rFonts w:ascii="Comic Sans MS" w:hAnsi="Comic Sans MS"/>
                <w:sz w:val="20"/>
              </w:rPr>
              <w:t>Occasions may include; main admissions round applications; in year a</w:t>
            </w:r>
            <w:r w:rsidRPr="00F85CBF">
              <w:rPr>
                <w:rFonts w:ascii="Comic Sans MS" w:hAnsi="Comic Sans MS"/>
                <w:sz w:val="20"/>
              </w:rPr>
              <w:t xml:space="preserve">pplications.  </w:t>
            </w:r>
            <w:r w:rsidR="0061038A" w:rsidRPr="00F85CBF">
              <w:rPr>
                <w:rFonts w:ascii="Comic Sans MS" w:hAnsi="Comic Sans MS"/>
                <w:sz w:val="20"/>
              </w:rPr>
              <w:t xml:space="preserve">Also ensuring the </w:t>
            </w:r>
            <w:r w:rsidRPr="00F85CBF">
              <w:rPr>
                <w:rFonts w:ascii="Comic Sans MS" w:hAnsi="Comic Sans MS"/>
                <w:sz w:val="20"/>
              </w:rPr>
              <w:t xml:space="preserve">Local Authority of </w:t>
            </w:r>
            <w:r w:rsidR="0061038A" w:rsidRPr="00F85CBF">
              <w:rPr>
                <w:rFonts w:ascii="Comic Sans MS" w:hAnsi="Comic Sans MS"/>
                <w:sz w:val="20"/>
              </w:rPr>
              <w:t xml:space="preserve">made aware of </w:t>
            </w:r>
            <w:r w:rsidRPr="00F85CBF">
              <w:rPr>
                <w:rFonts w:ascii="Comic Sans MS" w:hAnsi="Comic Sans MS"/>
                <w:sz w:val="20"/>
              </w:rPr>
              <w:t xml:space="preserve">those decisions so the Local Authority can offer the place to the parent. </w:t>
            </w:r>
          </w:p>
          <w:p w:rsidR="009A5863" w:rsidRPr="00F85CBF" w:rsidRDefault="009A5863" w:rsidP="0061038A">
            <w:pPr>
              <w:pStyle w:val="NoSpacing"/>
              <w:numPr>
                <w:ilvl w:val="0"/>
                <w:numId w:val="5"/>
              </w:numPr>
              <w:rPr>
                <w:rFonts w:ascii="Comic Sans MS" w:hAnsi="Comic Sans MS"/>
                <w:sz w:val="20"/>
              </w:rPr>
            </w:pPr>
            <w:r w:rsidRPr="00F85CBF">
              <w:rPr>
                <w:rFonts w:ascii="Comic Sans MS" w:hAnsi="Comic Sans MS"/>
                <w:sz w:val="20"/>
              </w:rPr>
              <w:t>Administer any Admis</w:t>
            </w:r>
            <w:r w:rsidR="0061038A" w:rsidRPr="00F85CBF">
              <w:rPr>
                <w:rFonts w:ascii="Comic Sans MS" w:hAnsi="Comic Sans MS"/>
                <w:sz w:val="20"/>
              </w:rPr>
              <w:t>sion Appeals brought by parents including tr</w:t>
            </w:r>
            <w:r w:rsidRPr="00F85CBF">
              <w:rPr>
                <w:rFonts w:ascii="Comic Sans MS" w:hAnsi="Comic Sans MS"/>
                <w:sz w:val="20"/>
              </w:rPr>
              <w:t>ain</w:t>
            </w:r>
            <w:r w:rsidR="0061038A" w:rsidRPr="00F85CBF">
              <w:rPr>
                <w:rFonts w:ascii="Comic Sans MS" w:hAnsi="Comic Sans MS"/>
                <w:sz w:val="20"/>
              </w:rPr>
              <w:t>ing</w:t>
            </w:r>
            <w:r w:rsidRPr="00F85CBF">
              <w:rPr>
                <w:rFonts w:ascii="Comic Sans MS" w:hAnsi="Comic Sans MS"/>
                <w:sz w:val="20"/>
              </w:rPr>
              <w:t xml:space="preserve"> and appoint</w:t>
            </w:r>
            <w:r w:rsidR="0061038A" w:rsidRPr="00F85CBF">
              <w:rPr>
                <w:rFonts w:ascii="Comic Sans MS" w:hAnsi="Comic Sans MS"/>
                <w:sz w:val="20"/>
              </w:rPr>
              <w:t>ing</w:t>
            </w:r>
            <w:r w:rsidRPr="00F85CBF">
              <w:rPr>
                <w:rFonts w:ascii="Comic Sans MS" w:hAnsi="Comic Sans MS"/>
                <w:sz w:val="20"/>
              </w:rPr>
              <w:t xml:space="preserve"> panel members; appoint</w:t>
            </w:r>
            <w:r w:rsidR="0061038A" w:rsidRPr="00F85CBF">
              <w:rPr>
                <w:rFonts w:ascii="Comic Sans MS" w:hAnsi="Comic Sans MS"/>
                <w:sz w:val="20"/>
              </w:rPr>
              <w:t>ing</w:t>
            </w:r>
            <w:r w:rsidRPr="00F85CBF">
              <w:rPr>
                <w:rFonts w:ascii="Comic Sans MS" w:hAnsi="Comic Sans MS"/>
                <w:sz w:val="20"/>
              </w:rPr>
              <w:t xml:space="preserve"> a clerk to manage the hearing;</w:t>
            </w:r>
            <w:r w:rsidR="0061038A" w:rsidRPr="00F85CBF">
              <w:rPr>
                <w:rFonts w:ascii="Comic Sans MS" w:hAnsi="Comic Sans MS"/>
                <w:sz w:val="20"/>
              </w:rPr>
              <w:t xml:space="preserve"> </w:t>
            </w:r>
            <w:r w:rsidRPr="00F85CBF">
              <w:rPr>
                <w:rFonts w:ascii="Comic Sans MS" w:hAnsi="Comic Sans MS"/>
                <w:sz w:val="20"/>
              </w:rPr>
              <w:t>provid</w:t>
            </w:r>
            <w:r w:rsidR="0061038A" w:rsidRPr="00F85CBF">
              <w:rPr>
                <w:rFonts w:ascii="Comic Sans MS" w:hAnsi="Comic Sans MS"/>
                <w:sz w:val="20"/>
              </w:rPr>
              <w:t>ing</w:t>
            </w:r>
            <w:r w:rsidRPr="00F85CBF">
              <w:rPr>
                <w:rFonts w:ascii="Comic Sans MS" w:hAnsi="Comic Sans MS"/>
                <w:sz w:val="20"/>
              </w:rPr>
              <w:t xml:space="preserve"> neutral venues for hearings; appoint</w:t>
            </w:r>
            <w:r w:rsidR="0061038A" w:rsidRPr="00F85CBF">
              <w:rPr>
                <w:rFonts w:ascii="Comic Sans MS" w:hAnsi="Comic Sans MS"/>
                <w:sz w:val="20"/>
              </w:rPr>
              <w:t>ing</w:t>
            </w:r>
            <w:r w:rsidRPr="00F85CBF">
              <w:rPr>
                <w:rFonts w:ascii="Comic Sans MS" w:hAnsi="Comic Sans MS"/>
                <w:sz w:val="20"/>
              </w:rPr>
              <w:t xml:space="preserve"> a presenting officer for the school; </w:t>
            </w:r>
            <w:r w:rsidR="0061038A" w:rsidRPr="00F85CBF">
              <w:rPr>
                <w:rFonts w:ascii="Comic Sans MS" w:hAnsi="Comic Sans MS"/>
                <w:sz w:val="20"/>
              </w:rPr>
              <w:t xml:space="preserve"> adhering</w:t>
            </w:r>
            <w:r w:rsidRPr="00F85CBF">
              <w:rPr>
                <w:rFonts w:ascii="Comic Sans MS" w:hAnsi="Comic Sans MS"/>
                <w:sz w:val="20"/>
              </w:rPr>
              <w:t xml:space="preserve"> to the Admission Appeals Code;</w:t>
            </w:r>
          </w:p>
          <w:p w:rsidR="009A5863" w:rsidRPr="00F85CBF" w:rsidRDefault="0061038A" w:rsidP="009A5863">
            <w:pPr>
              <w:pStyle w:val="NoSpacing"/>
              <w:numPr>
                <w:ilvl w:val="0"/>
                <w:numId w:val="5"/>
              </w:numPr>
              <w:rPr>
                <w:rFonts w:ascii="Comic Sans MS" w:hAnsi="Comic Sans MS"/>
                <w:sz w:val="20"/>
              </w:rPr>
            </w:pPr>
            <w:r w:rsidRPr="00F85CBF">
              <w:rPr>
                <w:rFonts w:ascii="Comic Sans MS" w:hAnsi="Comic Sans MS"/>
                <w:sz w:val="20"/>
              </w:rPr>
              <w:t>Governors also support the headteacher in ensuring a high attendance rate at school. This includes creating and monitoring the policy ensuring that local procedures in place have an impact.</w:t>
            </w:r>
          </w:p>
          <w:p w:rsidR="00F717D1" w:rsidRPr="002B349C" w:rsidRDefault="0061038A" w:rsidP="002B349C">
            <w:pPr>
              <w:pStyle w:val="NoSpacing"/>
              <w:numPr>
                <w:ilvl w:val="0"/>
                <w:numId w:val="5"/>
              </w:numPr>
              <w:rPr>
                <w:rFonts w:ascii="Comic Sans MS" w:hAnsi="Comic Sans MS"/>
              </w:rPr>
            </w:pPr>
            <w:r w:rsidRPr="00F85CBF">
              <w:rPr>
                <w:rFonts w:ascii="Comic Sans MS" w:hAnsi="Comic Sans MS"/>
                <w:sz w:val="20"/>
              </w:rPr>
              <w:t xml:space="preserve">The Foundation committee will work with the headteacher ensuring there is an effective behaviour policy in place that complies with the Equality act, is fairly administered, </w:t>
            </w:r>
            <w:r w:rsidR="002B349C" w:rsidRPr="00F85CBF">
              <w:rPr>
                <w:rFonts w:ascii="Comic Sans MS" w:hAnsi="Comic Sans MS"/>
                <w:sz w:val="20"/>
              </w:rPr>
              <w:t>and reduces</w:t>
            </w:r>
            <w:r w:rsidRPr="00F85CBF">
              <w:rPr>
                <w:rFonts w:ascii="Comic Sans MS" w:hAnsi="Comic Sans MS"/>
                <w:sz w:val="20"/>
              </w:rPr>
              <w:t xml:space="preserve"> negative behaviour in scho</w:t>
            </w:r>
            <w:r w:rsidR="002B349C" w:rsidRPr="00F85CBF">
              <w:rPr>
                <w:rFonts w:ascii="Comic Sans MS" w:hAnsi="Comic Sans MS"/>
                <w:sz w:val="20"/>
              </w:rPr>
              <w:t>ol.</w:t>
            </w:r>
          </w:p>
        </w:tc>
      </w:tr>
      <w:tr w:rsidR="00F717D1" w:rsidRPr="00AC6FEA" w:rsidTr="00635417">
        <w:tc>
          <w:tcPr>
            <w:tcW w:w="10456" w:type="dxa"/>
            <w:gridSpan w:val="2"/>
            <w:shd w:val="clear" w:color="auto" w:fill="8DB3E2" w:themeFill="text2" w:themeFillTint="66"/>
          </w:tcPr>
          <w:p w:rsidR="00F717D1" w:rsidRPr="00CB0A18" w:rsidRDefault="00F717D1" w:rsidP="00CB0A18">
            <w:pPr>
              <w:pStyle w:val="NoSpacing"/>
              <w:jc w:val="center"/>
              <w:rPr>
                <w:rFonts w:ascii="Comic Sans MS" w:hAnsi="Comic Sans MS"/>
                <w:b/>
                <w:sz w:val="28"/>
              </w:rPr>
            </w:pPr>
            <w:r w:rsidRPr="00CB0A18">
              <w:rPr>
                <w:rFonts w:ascii="Comic Sans MS" w:hAnsi="Comic Sans MS"/>
                <w:b/>
                <w:sz w:val="24"/>
              </w:rPr>
              <w:t>Meetings</w:t>
            </w:r>
          </w:p>
        </w:tc>
      </w:tr>
      <w:tr w:rsidR="00F717D1" w:rsidRPr="00AC6FEA" w:rsidTr="00E35A28">
        <w:tc>
          <w:tcPr>
            <w:tcW w:w="10456" w:type="dxa"/>
            <w:gridSpan w:val="2"/>
          </w:tcPr>
          <w:p w:rsidR="00CB0A18" w:rsidRDefault="00CB0A18" w:rsidP="00CB0A18">
            <w:pPr>
              <w:pStyle w:val="NoSpacing"/>
              <w:rPr>
                <w:rFonts w:ascii="Comic Sans MS" w:hAnsi="Comic Sans MS"/>
              </w:rPr>
            </w:pPr>
            <w:r>
              <w:rPr>
                <w:rFonts w:ascii="Comic Sans MS" w:hAnsi="Comic Sans MS"/>
              </w:rPr>
              <w:t xml:space="preserve">Meetings will be held once a term. </w:t>
            </w:r>
          </w:p>
          <w:p w:rsidR="00F717D1" w:rsidRDefault="00CB0A18" w:rsidP="00CB0A18">
            <w:pPr>
              <w:pStyle w:val="NoSpacing"/>
              <w:rPr>
                <w:rFonts w:ascii="Comic Sans MS" w:hAnsi="Comic Sans MS"/>
                <w:sz w:val="28"/>
              </w:rPr>
            </w:pPr>
            <w:r>
              <w:rPr>
                <w:rFonts w:ascii="Comic Sans MS" w:hAnsi="Comic Sans MS"/>
              </w:rPr>
              <w:t>Minutes will always be taken and shared with the full governing body.</w:t>
            </w:r>
          </w:p>
        </w:tc>
      </w:tr>
      <w:tr w:rsidR="00F82F12" w:rsidRPr="00AC6FEA" w:rsidTr="00DF5938">
        <w:tc>
          <w:tcPr>
            <w:tcW w:w="5230" w:type="dxa"/>
            <w:shd w:val="clear" w:color="auto" w:fill="8DB3E2" w:themeFill="text2" w:themeFillTint="66"/>
          </w:tcPr>
          <w:p w:rsidR="00F82F12" w:rsidRPr="00AC6FEA" w:rsidRDefault="00DF5938" w:rsidP="00963118">
            <w:pPr>
              <w:pStyle w:val="NoSpacing"/>
              <w:jc w:val="center"/>
              <w:rPr>
                <w:rFonts w:ascii="Comic Sans MS" w:hAnsi="Comic Sans MS"/>
                <w:b/>
                <w:sz w:val="24"/>
              </w:rPr>
            </w:pPr>
            <w:r>
              <w:rPr>
                <w:rFonts w:ascii="Comic Sans MS" w:hAnsi="Comic Sans MS"/>
                <w:b/>
                <w:sz w:val="24"/>
              </w:rPr>
              <w:t>Me</w:t>
            </w:r>
            <w:r w:rsidR="00367A57">
              <w:rPr>
                <w:rFonts w:ascii="Comic Sans MS" w:hAnsi="Comic Sans MS"/>
                <w:b/>
                <w:sz w:val="24"/>
              </w:rPr>
              <w:t>mbership</w:t>
            </w:r>
          </w:p>
        </w:tc>
        <w:tc>
          <w:tcPr>
            <w:tcW w:w="5226" w:type="dxa"/>
            <w:shd w:val="clear" w:color="auto" w:fill="8DB3E2" w:themeFill="text2" w:themeFillTint="66"/>
          </w:tcPr>
          <w:p w:rsidR="00F82F12" w:rsidRPr="00AC6FEA" w:rsidRDefault="00DF5938" w:rsidP="00963118">
            <w:pPr>
              <w:pStyle w:val="NoSpacing"/>
              <w:jc w:val="center"/>
              <w:rPr>
                <w:rFonts w:ascii="Comic Sans MS" w:hAnsi="Comic Sans MS"/>
                <w:b/>
                <w:sz w:val="24"/>
              </w:rPr>
            </w:pPr>
            <w:r>
              <w:rPr>
                <w:rFonts w:ascii="Comic Sans MS" w:hAnsi="Comic Sans MS"/>
                <w:b/>
                <w:sz w:val="24"/>
              </w:rPr>
              <w:t>Quorum</w:t>
            </w:r>
          </w:p>
        </w:tc>
      </w:tr>
      <w:tr w:rsidR="00F82F12" w:rsidRPr="00AC6FEA" w:rsidTr="00DF5938">
        <w:tc>
          <w:tcPr>
            <w:tcW w:w="5230" w:type="dxa"/>
          </w:tcPr>
          <w:p w:rsidR="00635417" w:rsidRPr="00AC6FEA" w:rsidRDefault="00746ABB" w:rsidP="00CB0A18">
            <w:pPr>
              <w:pStyle w:val="NoSpacing"/>
              <w:rPr>
                <w:rFonts w:ascii="Comic Sans MS" w:hAnsi="Comic Sans MS"/>
              </w:rPr>
            </w:pPr>
            <w:r>
              <w:rPr>
                <w:rFonts w:ascii="Comic Sans MS" w:hAnsi="Comic Sans MS"/>
              </w:rPr>
              <w:t xml:space="preserve">Four governors will sit on the committee as well as the headteacher.  </w:t>
            </w:r>
            <w:r w:rsidR="00CB0A18">
              <w:rPr>
                <w:rFonts w:ascii="Comic Sans MS" w:hAnsi="Comic Sans MS"/>
              </w:rPr>
              <w:t>The vicar of the parish will automatically sit on this committee</w:t>
            </w:r>
            <w:r w:rsidR="00CB0A18" w:rsidRPr="00416AD2">
              <w:rPr>
                <w:rFonts w:ascii="Comic Sans MS" w:hAnsi="Comic Sans MS"/>
              </w:rPr>
              <w:t>.</w:t>
            </w:r>
            <w:r w:rsidR="00635417" w:rsidRPr="00416AD2">
              <w:rPr>
                <w:rFonts w:ascii="Comic Sans MS" w:hAnsi="Comic Sans MS"/>
              </w:rPr>
              <w:t xml:space="preserve"> Non-members may be invited to attend and speak, but not to vote.</w:t>
            </w:r>
            <w:r w:rsidR="00416AD2">
              <w:rPr>
                <w:rFonts w:ascii="Comic Sans MS" w:hAnsi="Comic Sans MS"/>
              </w:rPr>
              <w:t xml:space="preserve"> The chair of the committee will be chosen by chair of governors.</w:t>
            </w:r>
          </w:p>
        </w:tc>
        <w:tc>
          <w:tcPr>
            <w:tcW w:w="5226" w:type="dxa"/>
          </w:tcPr>
          <w:p w:rsidR="00F82F12" w:rsidRPr="00AC6FEA" w:rsidRDefault="00DF5938" w:rsidP="00DF5938">
            <w:pPr>
              <w:rPr>
                <w:rFonts w:ascii="Comic Sans MS" w:hAnsi="Comic Sans MS"/>
              </w:rPr>
            </w:pPr>
            <w:r>
              <w:rPr>
                <w:rFonts w:ascii="Comic Sans MS" w:hAnsi="Comic Sans MS"/>
              </w:rPr>
              <w:t>Three Governors including the Head.</w:t>
            </w:r>
          </w:p>
        </w:tc>
      </w:tr>
      <w:tr w:rsidR="00367A57" w:rsidRPr="00AC6FEA" w:rsidTr="00746ABB">
        <w:tc>
          <w:tcPr>
            <w:tcW w:w="5230" w:type="dxa"/>
            <w:shd w:val="clear" w:color="auto" w:fill="8DB3E2" w:themeFill="text2" w:themeFillTint="66"/>
          </w:tcPr>
          <w:p w:rsidR="00367A57" w:rsidRPr="00746ABB" w:rsidRDefault="00367A57" w:rsidP="00746ABB">
            <w:pPr>
              <w:pStyle w:val="NoSpacing"/>
              <w:jc w:val="center"/>
              <w:rPr>
                <w:rFonts w:ascii="Comic Sans MS" w:hAnsi="Comic Sans MS"/>
                <w:b/>
                <w:sz w:val="24"/>
              </w:rPr>
            </w:pPr>
            <w:r w:rsidRPr="00746ABB">
              <w:rPr>
                <w:rFonts w:ascii="Comic Sans MS" w:hAnsi="Comic Sans MS"/>
                <w:b/>
                <w:sz w:val="24"/>
              </w:rPr>
              <w:t>M</w:t>
            </w:r>
            <w:r w:rsidR="00A7384E">
              <w:rPr>
                <w:rFonts w:ascii="Comic Sans MS" w:hAnsi="Comic Sans MS"/>
                <w:b/>
                <w:sz w:val="24"/>
              </w:rPr>
              <w:t>onitoring</w:t>
            </w:r>
          </w:p>
        </w:tc>
        <w:tc>
          <w:tcPr>
            <w:tcW w:w="5226" w:type="dxa"/>
            <w:shd w:val="clear" w:color="auto" w:fill="8DB3E2" w:themeFill="text2" w:themeFillTint="66"/>
          </w:tcPr>
          <w:p w:rsidR="00367A57" w:rsidRPr="00746ABB" w:rsidRDefault="00367A57" w:rsidP="00746ABB">
            <w:pPr>
              <w:jc w:val="center"/>
              <w:rPr>
                <w:rFonts w:ascii="Comic Sans MS" w:hAnsi="Comic Sans MS"/>
                <w:b/>
                <w:sz w:val="24"/>
              </w:rPr>
            </w:pPr>
            <w:r w:rsidRPr="00746ABB">
              <w:rPr>
                <w:rFonts w:ascii="Comic Sans MS" w:hAnsi="Comic Sans MS"/>
                <w:b/>
                <w:sz w:val="24"/>
              </w:rPr>
              <w:t>Policies and Compliance</w:t>
            </w:r>
          </w:p>
        </w:tc>
      </w:tr>
      <w:tr w:rsidR="00367A57" w:rsidRPr="00AC6FEA" w:rsidTr="00DF5938">
        <w:tc>
          <w:tcPr>
            <w:tcW w:w="5230" w:type="dxa"/>
          </w:tcPr>
          <w:p w:rsidR="00367A57" w:rsidRDefault="006951A4" w:rsidP="00F82F12">
            <w:pPr>
              <w:pStyle w:val="NoSpacing"/>
              <w:rPr>
                <w:rFonts w:ascii="Comic Sans MS" w:hAnsi="Comic Sans MS"/>
              </w:rPr>
            </w:pPr>
            <w:r>
              <w:rPr>
                <w:rFonts w:ascii="Comic Sans MS" w:hAnsi="Comic Sans MS"/>
              </w:rPr>
              <w:t>Attendance data</w:t>
            </w:r>
          </w:p>
          <w:p w:rsidR="006951A4" w:rsidRDefault="006951A4" w:rsidP="00F82F12">
            <w:pPr>
              <w:pStyle w:val="NoSpacing"/>
              <w:rPr>
                <w:rFonts w:ascii="Comic Sans MS" w:hAnsi="Comic Sans MS"/>
              </w:rPr>
            </w:pPr>
            <w:r>
              <w:rPr>
                <w:rFonts w:ascii="Comic Sans MS" w:hAnsi="Comic Sans MS"/>
              </w:rPr>
              <w:t>Behaviour and effort data</w:t>
            </w:r>
          </w:p>
          <w:p w:rsidR="0083459D" w:rsidRDefault="0083459D" w:rsidP="0083459D">
            <w:pPr>
              <w:pStyle w:val="NoSpacing"/>
              <w:rPr>
                <w:rFonts w:ascii="Comic Sans MS" w:hAnsi="Comic Sans MS"/>
              </w:rPr>
            </w:pPr>
            <w:r>
              <w:rPr>
                <w:rFonts w:ascii="Comic Sans MS" w:hAnsi="Comic Sans MS"/>
              </w:rPr>
              <w:t>Collective worship</w:t>
            </w:r>
          </w:p>
          <w:p w:rsidR="00A27809" w:rsidRDefault="00A27809" w:rsidP="0083459D">
            <w:pPr>
              <w:pStyle w:val="NoSpacing"/>
              <w:rPr>
                <w:rFonts w:ascii="Comic Sans MS" w:hAnsi="Comic Sans MS"/>
              </w:rPr>
            </w:pPr>
            <w:r>
              <w:rPr>
                <w:rFonts w:ascii="Comic Sans MS" w:hAnsi="Comic Sans MS"/>
              </w:rPr>
              <w:t>Clarity of ethos and vision</w:t>
            </w:r>
          </w:p>
          <w:p w:rsidR="00F0706D" w:rsidRDefault="00F0706D" w:rsidP="0083459D">
            <w:pPr>
              <w:pStyle w:val="NoSpacing"/>
              <w:rPr>
                <w:rFonts w:ascii="Comic Sans MS" w:hAnsi="Comic Sans MS"/>
              </w:rPr>
            </w:pPr>
            <w:r>
              <w:rPr>
                <w:rFonts w:ascii="Comic Sans MS" w:hAnsi="Comic Sans MS"/>
              </w:rPr>
              <w:t xml:space="preserve">Christian distinctiveness </w:t>
            </w:r>
          </w:p>
          <w:p w:rsidR="00CB0A18" w:rsidRDefault="00CB0A18" w:rsidP="0083459D">
            <w:pPr>
              <w:pStyle w:val="NoSpacing"/>
              <w:rPr>
                <w:rFonts w:ascii="Comic Sans MS" w:hAnsi="Comic Sans MS"/>
              </w:rPr>
            </w:pPr>
            <w:r>
              <w:rPr>
                <w:rFonts w:ascii="Comic Sans MS" w:hAnsi="Comic Sans MS"/>
              </w:rPr>
              <w:t>Parent questionnaires</w:t>
            </w:r>
          </w:p>
        </w:tc>
        <w:tc>
          <w:tcPr>
            <w:tcW w:w="5226" w:type="dxa"/>
          </w:tcPr>
          <w:p w:rsidR="00367A57" w:rsidRDefault="00746ABB" w:rsidP="00DF5938">
            <w:pPr>
              <w:rPr>
                <w:rFonts w:ascii="Comic Sans MS" w:hAnsi="Comic Sans MS"/>
              </w:rPr>
            </w:pPr>
            <w:r>
              <w:rPr>
                <w:rFonts w:ascii="Comic Sans MS" w:hAnsi="Comic Sans MS"/>
              </w:rPr>
              <w:t>SRE Policy – 2/3 years</w:t>
            </w:r>
          </w:p>
          <w:p w:rsidR="00746ABB" w:rsidRDefault="00746ABB" w:rsidP="00DF5938">
            <w:pPr>
              <w:rPr>
                <w:rFonts w:ascii="Comic Sans MS" w:hAnsi="Comic Sans MS"/>
              </w:rPr>
            </w:pPr>
            <w:r>
              <w:rPr>
                <w:rFonts w:ascii="Comic Sans MS" w:hAnsi="Comic Sans MS"/>
              </w:rPr>
              <w:t xml:space="preserve">Home school agreement </w:t>
            </w:r>
            <w:proofErr w:type="spellStart"/>
            <w:r w:rsidR="00130A07">
              <w:rPr>
                <w:rFonts w:ascii="Comic Sans MS" w:hAnsi="Comic Sans MS"/>
              </w:rPr>
              <w:t>inc</w:t>
            </w:r>
            <w:proofErr w:type="spellEnd"/>
            <w:r w:rsidR="00130A07">
              <w:rPr>
                <w:rFonts w:ascii="Comic Sans MS" w:hAnsi="Comic Sans MS"/>
              </w:rPr>
              <w:t xml:space="preserve"> uniform</w:t>
            </w:r>
            <w:r>
              <w:rPr>
                <w:rFonts w:ascii="Comic Sans MS" w:hAnsi="Comic Sans MS"/>
              </w:rPr>
              <w:t>– 2/3 years</w:t>
            </w:r>
          </w:p>
          <w:p w:rsidR="00746ABB" w:rsidRDefault="00746ABB" w:rsidP="00DF5938">
            <w:pPr>
              <w:rPr>
                <w:rFonts w:ascii="Comic Sans MS" w:hAnsi="Comic Sans MS"/>
              </w:rPr>
            </w:pPr>
            <w:r>
              <w:rPr>
                <w:rFonts w:ascii="Comic Sans MS" w:hAnsi="Comic Sans MS"/>
              </w:rPr>
              <w:t>Attendance policy – 3/4 years</w:t>
            </w:r>
          </w:p>
          <w:p w:rsidR="00746ABB" w:rsidRDefault="00746ABB" w:rsidP="00DF5938">
            <w:pPr>
              <w:rPr>
                <w:rFonts w:ascii="Comic Sans MS" w:hAnsi="Comic Sans MS"/>
              </w:rPr>
            </w:pPr>
            <w:r>
              <w:rPr>
                <w:rFonts w:ascii="Comic Sans MS" w:hAnsi="Comic Sans MS"/>
              </w:rPr>
              <w:t>Behaviour policy – yearly</w:t>
            </w:r>
          </w:p>
          <w:p w:rsidR="00746ABB" w:rsidRDefault="00746ABB" w:rsidP="00DF5938">
            <w:pPr>
              <w:rPr>
                <w:rFonts w:ascii="Comic Sans MS" w:hAnsi="Comic Sans MS"/>
              </w:rPr>
            </w:pPr>
            <w:r>
              <w:rPr>
                <w:rFonts w:ascii="Comic Sans MS" w:hAnsi="Comic Sans MS"/>
              </w:rPr>
              <w:t>Anti-bullying – 3 years</w:t>
            </w:r>
          </w:p>
          <w:p w:rsidR="00746ABB" w:rsidRDefault="00746ABB" w:rsidP="00DF5938">
            <w:pPr>
              <w:rPr>
                <w:rFonts w:ascii="Comic Sans MS" w:hAnsi="Comic Sans MS"/>
              </w:rPr>
            </w:pPr>
            <w:r>
              <w:rPr>
                <w:rFonts w:ascii="Comic Sans MS" w:hAnsi="Comic Sans MS"/>
              </w:rPr>
              <w:t>Collective worship – 3/4 years</w:t>
            </w:r>
          </w:p>
          <w:p w:rsidR="00746ABB" w:rsidRDefault="00746ABB" w:rsidP="00DF5938">
            <w:pPr>
              <w:rPr>
                <w:rFonts w:ascii="Comic Sans MS" w:hAnsi="Comic Sans MS"/>
              </w:rPr>
            </w:pPr>
            <w:r>
              <w:rPr>
                <w:rFonts w:ascii="Comic Sans MS" w:hAnsi="Comic Sans MS"/>
              </w:rPr>
              <w:t>Subject policies – 3/4 years</w:t>
            </w:r>
          </w:p>
          <w:p w:rsidR="00A7384E" w:rsidRDefault="00A7384E" w:rsidP="00DF5938">
            <w:pPr>
              <w:rPr>
                <w:rFonts w:ascii="Comic Sans MS" w:hAnsi="Comic Sans MS"/>
              </w:rPr>
            </w:pPr>
            <w:r>
              <w:rPr>
                <w:rFonts w:ascii="Comic Sans MS" w:hAnsi="Comic Sans MS"/>
              </w:rPr>
              <w:t xml:space="preserve">Admissions </w:t>
            </w:r>
            <w:r w:rsidR="00EC5695">
              <w:rPr>
                <w:rFonts w:ascii="Comic Sans MS" w:hAnsi="Comic Sans MS"/>
              </w:rPr>
              <w:t>–</w:t>
            </w:r>
            <w:r>
              <w:rPr>
                <w:rFonts w:ascii="Comic Sans MS" w:hAnsi="Comic Sans MS"/>
              </w:rPr>
              <w:t xml:space="preserve"> Annually</w:t>
            </w:r>
          </w:p>
          <w:p w:rsidR="00EC5695" w:rsidRDefault="00EC5695" w:rsidP="00DF5938">
            <w:pPr>
              <w:rPr>
                <w:rFonts w:ascii="Comic Sans MS" w:hAnsi="Comic Sans MS"/>
              </w:rPr>
            </w:pPr>
            <w:r>
              <w:rPr>
                <w:rFonts w:ascii="Comic Sans MS" w:hAnsi="Comic Sans MS"/>
              </w:rPr>
              <w:t>Educational visits – 3/4 years</w:t>
            </w:r>
          </w:p>
          <w:p w:rsidR="00130A07" w:rsidRDefault="00130A07" w:rsidP="00DF5938">
            <w:pPr>
              <w:rPr>
                <w:rFonts w:ascii="Comic Sans MS" w:hAnsi="Comic Sans MS"/>
              </w:rPr>
            </w:pPr>
            <w:r>
              <w:rPr>
                <w:rFonts w:ascii="Comic Sans MS" w:hAnsi="Comic Sans MS"/>
              </w:rPr>
              <w:t>Facebook policy - 3/4 years</w:t>
            </w:r>
          </w:p>
          <w:p w:rsidR="0083459D" w:rsidRDefault="0083459D" w:rsidP="00DF5938">
            <w:pPr>
              <w:rPr>
                <w:rFonts w:ascii="Comic Sans MS" w:hAnsi="Comic Sans MS"/>
              </w:rPr>
            </w:pPr>
            <w:r>
              <w:rPr>
                <w:rFonts w:ascii="Comic Sans MS" w:hAnsi="Comic Sans MS"/>
              </w:rPr>
              <w:t>Teaching and learning – 3/4 years</w:t>
            </w:r>
          </w:p>
        </w:tc>
      </w:tr>
    </w:tbl>
    <w:p w:rsidR="00DF5938" w:rsidRPr="00DF5938" w:rsidRDefault="00DF5938" w:rsidP="00DF5938">
      <w:pPr>
        <w:pStyle w:val="NoSpacing"/>
        <w:jc w:val="center"/>
        <w:rPr>
          <w:rFonts w:ascii="Comic Sans MS" w:hAnsi="Comic Sans MS"/>
          <w:b/>
          <w:sz w:val="55"/>
          <w:szCs w:val="55"/>
        </w:rPr>
      </w:pPr>
      <w:r w:rsidRPr="00DF5938">
        <w:rPr>
          <w:rFonts w:ascii="Comic Sans MS" w:hAnsi="Comic Sans MS"/>
          <w:b/>
          <w:noProof/>
          <w:sz w:val="55"/>
          <w:szCs w:val="55"/>
          <w:lang w:eastAsia="en-GB"/>
        </w:rPr>
        <w:lastRenderedPageBreak/>
        <w:drawing>
          <wp:anchor distT="0" distB="0" distL="114300" distR="114300" simplePos="0" relativeHeight="251671552" behindDoc="1" locked="0" layoutInCell="1" allowOverlap="1" wp14:anchorId="5E580B81" wp14:editId="72BE4BAC">
            <wp:simplePos x="0" y="0"/>
            <wp:positionH relativeFrom="margin">
              <wp:align>left</wp:align>
            </wp:positionH>
            <wp:positionV relativeFrom="paragraph">
              <wp:posOffset>0</wp:posOffset>
            </wp:positionV>
            <wp:extent cx="742950" cy="775970"/>
            <wp:effectExtent l="0" t="0" r="0" b="5080"/>
            <wp:wrapTight wrapText="bothSides">
              <wp:wrapPolygon edited="0">
                <wp:start x="0" y="0"/>
                <wp:lineTo x="0" y="21211"/>
                <wp:lineTo x="21046" y="21211"/>
                <wp:lineTo x="210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png"/>
                    <pic:cNvPicPr/>
                  </pic:nvPicPr>
                  <pic:blipFill>
                    <a:blip r:embed="rId5">
                      <a:extLst>
                        <a:ext uri="{28A0092B-C50C-407E-A947-70E740481C1C}">
                          <a14:useLocalDpi xmlns:a14="http://schemas.microsoft.com/office/drawing/2010/main" val="0"/>
                        </a:ext>
                      </a:extLst>
                    </a:blip>
                    <a:stretch>
                      <a:fillRect/>
                    </a:stretch>
                  </pic:blipFill>
                  <pic:spPr>
                    <a:xfrm>
                      <a:off x="0" y="0"/>
                      <a:ext cx="745542" cy="778840"/>
                    </a:xfrm>
                    <a:prstGeom prst="rect">
                      <a:avLst/>
                    </a:prstGeom>
                  </pic:spPr>
                </pic:pic>
              </a:graphicData>
            </a:graphic>
            <wp14:sizeRelH relativeFrom="page">
              <wp14:pctWidth>0</wp14:pctWidth>
            </wp14:sizeRelH>
            <wp14:sizeRelV relativeFrom="page">
              <wp14:pctHeight>0</wp14:pctHeight>
            </wp14:sizeRelV>
          </wp:anchor>
        </w:drawing>
      </w:r>
      <w:r w:rsidRPr="00DF5938">
        <w:rPr>
          <w:rFonts w:ascii="Comic Sans MS" w:hAnsi="Comic Sans MS"/>
          <w:b/>
          <w:sz w:val="55"/>
          <w:szCs w:val="55"/>
        </w:rPr>
        <w:t>St Peter’s CE(VA) Primary School</w:t>
      </w:r>
    </w:p>
    <w:p w:rsidR="009F518F" w:rsidRDefault="00DF5938" w:rsidP="00DF5938">
      <w:pPr>
        <w:pStyle w:val="NoSpacing"/>
        <w:jc w:val="center"/>
        <w:rPr>
          <w:rFonts w:ascii="Comic Sans MS" w:hAnsi="Comic Sans MS"/>
          <w:sz w:val="36"/>
        </w:rPr>
      </w:pPr>
      <w:r w:rsidRPr="00DF5938">
        <w:rPr>
          <w:rFonts w:ascii="Comic Sans MS" w:hAnsi="Comic Sans MS"/>
          <w:sz w:val="36"/>
        </w:rPr>
        <w:t xml:space="preserve">Terms of Reference </w:t>
      </w:r>
      <w:r>
        <w:rPr>
          <w:rFonts w:ascii="Comic Sans MS" w:hAnsi="Comic Sans MS"/>
          <w:sz w:val="36"/>
        </w:rPr>
        <w:t xml:space="preserve">- </w:t>
      </w:r>
      <w:r w:rsidRPr="00DF5938">
        <w:rPr>
          <w:rFonts w:ascii="Comic Sans MS" w:hAnsi="Comic Sans MS"/>
          <w:sz w:val="36"/>
        </w:rPr>
        <w:t>F</w:t>
      </w:r>
      <w:r>
        <w:rPr>
          <w:rFonts w:ascii="Comic Sans MS" w:hAnsi="Comic Sans MS"/>
          <w:sz w:val="36"/>
        </w:rPr>
        <w:t>inance</w:t>
      </w:r>
      <w:r w:rsidRPr="00DF5938">
        <w:rPr>
          <w:rFonts w:ascii="Comic Sans MS" w:hAnsi="Comic Sans MS"/>
          <w:sz w:val="36"/>
        </w:rPr>
        <w:t xml:space="preserve"> Committee</w:t>
      </w:r>
    </w:p>
    <w:tbl>
      <w:tblPr>
        <w:tblStyle w:val="TableGrid"/>
        <w:tblW w:w="0" w:type="auto"/>
        <w:tblLook w:val="04A0" w:firstRow="1" w:lastRow="0" w:firstColumn="1" w:lastColumn="0" w:noHBand="0" w:noVBand="1"/>
      </w:tblPr>
      <w:tblGrid>
        <w:gridCol w:w="5230"/>
        <w:gridCol w:w="5226"/>
      </w:tblGrid>
      <w:tr w:rsidR="00635417" w:rsidRPr="00AC6FEA" w:rsidTr="006E26F5">
        <w:tc>
          <w:tcPr>
            <w:tcW w:w="10456" w:type="dxa"/>
            <w:gridSpan w:val="2"/>
            <w:shd w:val="clear" w:color="auto" w:fill="8DB3E2" w:themeFill="text2" w:themeFillTint="66"/>
          </w:tcPr>
          <w:p w:rsidR="00635417" w:rsidRPr="00AC6FEA" w:rsidRDefault="00635417" w:rsidP="006E26F5">
            <w:pPr>
              <w:pStyle w:val="NoSpacing"/>
              <w:jc w:val="center"/>
              <w:rPr>
                <w:rFonts w:ascii="Comic Sans MS" w:hAnsi="Comic Sans MS"/>
                <w:b/>
                <w:sz w:val="24"/>
              </w:rPr>
            </w:pPr>
            <w:r w:rsidRPr="00AC6FEA">
              <w:rPr>
                <w:noProof/>
                <w:lang w:eastAsia="en-GB"/>
              </w:rPr>
              <w:drawing>
                <wp:anchor distT="36576" distB="36576" distL="36576" distR="36576" simplePos="0" relativeHeight="251682816" behindDoc="0" locked="0" layoutInCell="1" allowOverlap="1" wp14:anchorId="15A6092D" wp14:editId="1DBAC24A">
                  <wp:simplePos x="0" y="0"/>
                  <wp:positionH relativeFrom="column">
                    <wp:posOffset>9493885</wp:posOffset>
                  </wp:positionH>
                  <wp:positionV relativeFrom="paragraph">
                    <wp:posOffset>330200</wp:posOffset>
                  </wp:positionV>
                  <wp:extent cx="735330" cy="793750"/>
                  <wp:effectExtent l="0" t="0" r="7620"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5330" cy="7937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Comic Sans MS" w:hAnsi="Comic Sans MS"/>
                <w:b/>
                <w:sz w:val="24"/>
              </w:rPr>
              <w:t>Purpose</w:t>
            </w:r>
          </w:p>
        </w:tc>
      </w:tr>
      <w:tr w:rsidR="00635417" w:rsidRPr="002B349C" w:rsidTr="006E26F5">
        <w:tc>
          <w:tcPr>
            <w:tcW w:w="10456" w:type="dxa"/>
            <w:gridSpan w:val="2"/>
          </w:tcPr>
          <w:p w:rsidR="00E64093" w:rsidRPr="0090505E" w:rsidRDefault="00E64093" w:rsidP="00E64093">
            <w:pPr>
              <w:numPr>
                <w:ilvl w:val="0"/>
                <w:numId w:val="2"/>
              </w:numPr>
              <w:ind w:right="-874"/>
              <w:rPr>
                <w:rFonts w:ascii="Comic Sans MS" w:hAnsi="Comic Sans MS"/>
                <w:sz w:val="20"/>
              </w:rPr>
            </w:pPr>
            <w:r w:rsidRPr="0090505E">
              <w:rPr>
                <w:rFonts w:ascii="Comic Sans MS" w:hAnsi="Comic Sans MS"/>
                <w:sz w:val="20"/>
              </w:rPr>
              <w:t>To guide and assist the Head and the Governing Body in all budgeting and financial matters.</w:t>
            </w:r>
          </w:p>
          <w:p w:rsidR="00E64093" w:rsidRPr="0090505E" w:rsidRDefault="00E64093" w:rsidP="00E64093">
            <w:pPr>
              <w:numPr>
                <w:ilvl w:val="0"/>
                <w:numId w:val="2"/>
              </w:numPr>
              <w:ind w:right="-874"/>
              <w:rPr>
                <w:rFonts w:ascii="Comic Sans MS" w:hAnsi="Comic Sans MS"/>
                <w:sz w:val="20"/>
              </w:rPr>
            </w:pPr>
            <w:r w:rsidRPr="0090505E">
              <w:rPr>
                <w:rFonts w:ascii="Comic Sans MS" w:hAnsi="Comic Sans MS"/>
                <w:sz w:val="20"/>
              </w:rPr>
              <w:t xml:space="preserve">To prepare and review financial policy statements, including consideration of </w:t>
            </w:r>
            <w:proofErr w:type="gramStart"/>
            <w:r w:rsidRPr="0090505E">
              <w:rPr>
                <w:rFonts w:ascii="Comic Sans MS" w:hAnsi="Comic Sans MS"/>
                <w:sz w:val="20"/>
              </w:rPr>
              <w:t>long term</w:t>
            </w:r>
            <w:proofErr w:type="gramEnd"/>
            <w:r w:rsidRPr="0090505E">
              <w:rPr>
                <w:rFonts w:ascii="Comic Sans MS" w:hAnsi="Comic Sans MS"/>
                <w:sz w:val="20"/>
              </w:rPr>
              <w:t xml:space="preserve"> planning and researching.</w:t>
            </w:r>
          </w:p>
          <w:p w:rsidR="00E64093" w:rsidRPr="0090505E" w:rsidRDefault="00E64093" w:rsidP="00E64093">
            <w:pPr>
              <w:numPr>
                <w:ilvl w:val="0"/>
                <w:numId w:val="2"/>
              </w:numPr>
              <w:ind w:right="-874"/>
              <w:rPr>
                <w:rFonts w:ascii="Comic Sans MS" w:hAnsi="Comic Sans MS"/>
                <w:sz w:val="20"/>
              </w:rPr>
            </w:pPr>
            <w:r w:rsidRPr="0090505E">
              <w:rPr>
                <w:rFonts w:ascii="Comic Sans MS" w:hAnsi="Comic Sans MS"/>
                <w:sz w:val="20"/>
              </w:rPr>
              <w:t>To draw up and present an annual budget for the Governing Body’s approval, taking account of the agreed priorities of the School Development/Improvement Plan.</w:t>
            </w:r>
          </w:p>
          <w:p w:rsidR="00E64093" w:rsidRPr="0090505E" w:rsidRDefault="00E64093" w:rsidP="00E64093">
            <w:pPr>
              <w:numPr>
                <w:ilvl w:val="0"/>
                <w:numId w:val="2"/>
              </w:numPr>
              <w:ind w:right="-874"/>
              <w:rPr>
                <w:rFonts w:ascii="Comic Sans MS" w:hAnsi="Comic Sans MS"/>
                <w:sz w:val="20"/>
              </w:rPr>
            </w:pPr>
            <w:r w:rsidRPr="0090505E">
              <w:rPr>
                <w:rFonts w:ascii="Comic Sans MS" w:hAnsi="Comic Sans MS"/>
                <w:sz w:val="20"/>
              </w:rPr>
              <w:t>To monitor the budget over the year, report the financial situation each term and make recommendations to the Governing Body where necessary.</w:t>
            </w:r>
          </w:p>
          <w:p w:rsidR="00E64093" w:rsidRPr="0090505E" w:rsidRDefault="00E64093" w:rsidP="00E64093">
            <w:pPr>
              <w:numPr>
                <w:ilvl w:val="0"/>
                <w:numId w:val="2"/>
              </w:numPr>
              <w:ind w:right="-874"/>
              <w:rPr>
                <w:rFonts w:ascii="Comic Sans MS" w:hAnsi="Comic Sans MS"/>
                <w:sz w:val="20"/>
              </w:rPr>
            </w:pPr>
            <w:r w:rsidRPr="0090505E">
              <w:rPr>
                <w:rFonts w:ascii="Comic Sans MS" w:hAnsi="Comic Sans MS"/>
                <w:sz w:val="20"/>
              </w:rPr>
              <w:t>To agree the level of delegation to the Head for the day-to-day financial management of the school.</w:t>
            </w:r>
          </w:p>
          <w:p w:rsidR="00E64093" w:rsidRPr="0090505E" w:rsidRDefault="00E64093" w:rsidP="00E64093">
            <w:pPr>
              <w:numPr>
                <w:ilvl w:val="0"/>
                <w:numId w:val="2"/>
              </w:numPr>
              <w:ind w:right="-874"/>
              <w:rPr>
                <w:rFonts w:ascii="Comic Sans MS" w:hAnsi="Comic Sans MS"/>
                <w:sz w:val="20"/>
              </w:rPr>
            </w:pPr>
            <w:r w:rsidRPr="0090505E">
              <w:rPr>
                <w:rFonts w:ascii="Comic Sans MS" w:hAnsi="Comic Sans MS"/>
                <w:sz w:val="20"/>
              </w:rPr>
              <w:t>To consider and authorise virement between budget heading within an agreed limit.</w:t>
            </w:r>
          </w:p>
          <w:p w:rsidR="00E64093" w:rsidRPr="0090505E" w:rsidRDefault="00E64093" w:rsidP="00E64093">
            <w:pPr>
              <w:numPr>
                <w:ilvl w:val="0"/>
                <w:numId w:val="2"/>
              </w:numPr>
              <w:ind w:right="-874"/>
              <w:rPr>
                <w:rFonts w:ascii="Comic Sans MS" w:hAnsi="Comic Sans MS"/>
                <w:sz w:val="20"/>
              </w:rPr>
            </w:pPr>
            <w:r w:rsidRPr="0090505E">
              <w:rPr>
                <w:rFonts w:ascii="Comic Sans MS" w:hAnsi="Comic Sans MS"/>
                <w:sz w:val="20"/>
              </w:rPr>
              <w:t>To liaise and consult with other committees where necessary.</w:t>
            </w:r>
          </w:p>
          <w:p w:rsidR="00E64093" w:rsidRPr="0090505E" w:rsidRDefault="00E64093" w:rsidP="00E64093">
            <w:pPr>
              <w:numPr>
                <w:ilvl w:val="0"/>
                <w:numId w:val="2"/>
              </w:numPr>
              <w:ind w:right="-874"/>
              <w:rPr>
                <w:rFonts w:ascii="Comic Sans MS" w:hAnsi="Comic Sans MS"/>
                <w:sz w:val="20"/>
              </w:rPr>
            </w:pPr>
            <w:r w:rsidRPr="0090505E">
              <w:rPr>
                <w:rFonts w:ascii="Comic Sans MS" w:hAnsi="Comic Sans MS"/>
                <w:sz w:val="20"/>
              </w:rPr>
              <w:t>To monitor the income and expenditure of all public funds, to receive and where appropriate respond to any audit reports of these.</w:t>
            </w:r>
          </w:p>
          <w:p w:rsidR="00E64093" w:rsidRPr="0090505E" w:rsidRDefault="00E64093" w:rsidP="00E64093">
            <w:pPr>
              <w:numPr>
                <w:ilvl w:val="0"/>
                <w:numId w:val="2"/>
              </w:numPr>
              <w:ind w:right="-874"/>
              <w:rPr>
                <w:rFonts w:ascii="Comic Sans MS" w:hAnsi="Comic Sans MS"/>
                <w:sz w:val="20"/>
              </w:rPr>
            </w:pPr>
            <w:r w:rsidRPr="0090505E">
              <w:rPr>
                <w:rFonts w:ascii="Comic Sans MS" w:hAnsi="Comic Sans MS"/>
                <w:sz w:val="20"/>
              </w:rPr>
              <w:t>To audit all non-public funds for presentation to the Governing Body.</w:t>
            </w:r>
          </w:p>
          <w:p w:rsidR="00E64093" w:rsidRPr="0090505E" w:rsidRDefault="00E64093" w:rsidP="00E64093">
            <w:pPr>
              <w:pStyle w:val="NoSpacing"/>
              <w:numPr>
                <w:ilvl w:val="0"/>
                <w:numId w:val="2"/>
              </w:numPr>
              <w:rPr>
                <w:rFonts w:ascii="Comic Sans MS" w:hAnsi="Comic Sans MS"/>
                <w:sz w:val="20"/>
              </w:rPr>
            </w:pPr>
            <w:r w:rsidRPr="0090505E">
              <w:rPr>
                <w:rFonts w:ascii="Comic Sans MS" w:hAnsi="Comic Sans MS"/>
                <w:sz w:val="20"/>
              </w:rPr>
              <w:t>It will draft and keep under review the staffing structure.</w:t>
            </w:r>
          </w:p>
          <w:p w:rsidR="00E64093" w:rsidRPr="0090505E" w:rsidRDefault="00E64093" w:rsidP="00E64093">
            <w:pPr>
              <w:pStyle w:val="NoSpacing"/>
              <w:numPr>
                <w:ilvl w:val="0"/>
                <w:numId w:val="2"/>
              </w:numPr>
              <w:rPr>
                <w:rFonts w:ascii="Comic Sans MS" w:hAnsi="Comic Sans MS"/>
                <w:sz w:val="20"/>
              </w:rPr>
            </w:pPr>
            <w:r w:rsidRPr="0090505E">
              <w:rPr>
                <w:rFonts w:ascii="Comic Sans MS" w:hAnsi="Comic Sans MS"/>
                <w:sz w:val="20"/>
              </w:rPr>
              <w:t xml:space="preserve">It will oversee the salary policy in line with statutory requirements for all categories of staff. </w:t>
            </w:r>
          </w:p>
          <w:p w:rsidR="00E64093" w:rsidRPr="0090505E" w:rsidRDefault="00E64093" w:rsidP="00E64093">
            <w:pPr>
              <w:pStyle w:val="NoSpacing"/>
              <w:numPr>
                <w:ilvl w:val="0"/>
                <w:numId w:val="2"/>
              </w:numPr>
              <w:rPr>
                <w:rFonts w:ascii="Comic Sans MS" w:hAnsi="Comic Sans MS"/>
                <w:sz w:val="20"/>
              </w:rPr>
            </w:pPr>
            <w:r w:rsidRPr="0090505E">
              <w:rPr>
                <w:rFonts w:ascii="Comic Sans MS" w:hAnsi="Comic Sans MS"/>
                <w:sz w:val="20"/>
              </w:rPr>
              <w:t xml:space="preserve">It will oversee the appointment procedure for all staff. </w:t>
            </w:r>
          </w:p>
          <w:p w:rsidR="00E64093" w:rsidRPr="0090505E" w:rsidRDefault="00E64093" w:rsidP="00E64093">
            <w:pPr>
              <w:pStyle w:val="NoSpacing"/>
              <w:numPr>
                <w:ilvl w:val="0"/>
                <w:numId w:val="2"/>
              </w:numPr>
              <w:rPr>
                <w:rFonts w:ascii="Comic Sans MS" w:hAnsi="Comic Sans MS"/>
                <w:sz w:val="20"/>
              </w:rPr>
            </w:pPr>
            <w:r w:rsidRPr="0090505E">
              <w:rPr>
                <w:rFonts w:ascii="Comic Sans MS" w:hAnsi="Comic Sans MS"/>
                <w:sz w:val="20"/>
              </w:rPr>
              <w:t xml:space="preserve">It will oversee the budgetary aspects of the Performance Management policy for all relevant staff. </w:t>
            </w:r>
          </w:p>
          <w:p w:rsidR="00E64093" w:rsidRPr="0090505E" w:rsidRDefault="00E64093" w:rsidP="00E64093">
            <w:pPr>
              <w:pStyle w:val="NoSpacing"/>
              <w:numPr>
                <w:ilvl w:val="0"/>
                <w:numId w:val="2"/>
              </w:numPr>
              <w:rPr>
                <w:rFonts w:ascii="Comic Sans MS" w:hAnsi="Comic Sans MS"/>
                <w:sz w:val="20"/>
              </w:rPr>
            </w:pPr>
            <w:r w:rsidRPr="0090505E">
              <w:rPr>
                <w:rFonts w:ascii="Comic Sans MS" w:hAnsi="Comic Sans MS"/>
                <w:sz w:val="20"/>
              </w:rPr>
              <w:t xml:space="preserve">It will oversee the process leading to any staff reductions. </w:t>
            </w:r>
          </w:p>
          <w:p w:rsidR="00E64093" w:rsidRPr="0090505E" w:rsidRDefault="00E64093" w:rsidP="00E64093">
            <w:pPr>
              <w:pStyle w:val="NoSpacing"/>
              <w:numPr>
                <w:ilvl w:val="0"/>
                <w:numId w:val="2"/>
              </w:numPr>
              <w:rPr>
                <w:rFonts w:ascii="Comic Sans MS" w:hAnsi="Comic Sans MS"/>
                <w:sz w:val="20"/>
              </w:rPr>
            </w:pPr>
            <w:r w:rsidRPr="0090505E">
              <w:rPr>
                <w:rFonts w:ascii="Comic Sans MS" w:hAnsi="Comic Sans MS"/>
                <w:sz w:val="20"/>
              </w:rPr>
              <w:t xml:space="preserve">It will keep staff working conditions under review. </w:t>
            </w:r>
          </w:p>
          <w:p w:rsidR="00E64093" w:rsidRPr="0090505E" w:rsidRDefault="00E64093" w:rsidP="00E64093">
            <w:pPr>
              <w:pStyle w:val="NoSpacing"/>
              <w:numPr>
                <w:ilvl w:val="0"/>
                <w:numId w:val="2"/>
              </w:numPr>
              <w:rPr>
                <w:rFonts w:ascii="Comic Sans MS" w:hAnsi="Comic Sans MS"/>
                <w:sz w:val="20"/>
              </w:rPr>
            </w:pPr>
            <w:r w:rsidRPr="0090505E">
              <w:rPr>
                <w:rFonts w:ascii="Comic Sans MS" w:hAnsi="Comic Sans MS"/>
                <w:sz w:val="20"/>
              </w:rPr>
              <w:t xml:space="preserve">It will monitor and review personnel-related expenditure. </w:t>
            </w:r>
          </w:p>
          <w:p w:rsidR="00E64093" w:rsidRPr="0090505E" w:rsidRDefault="00E64093" w:rsidP="00E64093">
            <w:pPr>
              <w:pStyle w:val="NoSpacing"/>
              <w:numPr>
                <w:ilvl w:val="0"/>
                <w:numId w:val="2"/>
              </w:numPr>
              <w:rPr>
                <w:rFonts w:ascii="Comic Sans MS" w:hAnsi="Comic Sans MS"/>
                <w:sz w:val="20"/>
              </w:rPr>
            </w:pPr>
            <w:r w:rsidRPr="0090505E">
              <w:rPr>
                <w:rFonts w:ascii="Comic Sans MS" w:hAnsi="Comic Sans MS"/>
                <w:sz w:val="20"/>
              </w:rPr>
              <w:t>It will consider any appeal against a decision on pay grading or pay awards.</w:t>
            </w:r>
          </w:p>
          <w:p w:rsidR="00E64093" w:rsidRPr="0090505E" w:rsidRDefault="00E64093" w:rsidP="00E64093">
            <w:pPr>
              <w:numPr>
                <w:ilvl w:val="0"/>
                <w:numId w:val="2"/>
              </w:numPr>
              <w:ind w:right="-874"/>
              <w:rPr>
                <w:rFonts w:ascii="Comic Sans MS" w:hAnsi="Comic Sans MS"/>
                <w:sz w:val="20"/>
              </w:rPr>
            </w:pPr>
            <w:r w:rsidRPr="0090505E">
              <w:rPr>
                <w:rFonts w:ascii="Comic Sans MS" w:hAnsi="Comic Sans MS"/>
                <w:sz w:val="20"/>
              </w:rPr>
              <w:t>To analyse and agree to spending for pupil premium funding, sports premium funding and COVID catch up grant.</w:t>
            </w:r>
          </w:p>
          <w:p w:rsidR="00E64093" w:rsidRPr="0090505E" w:rsidRDefault="00E64093" w:rsidP="00E64093">
            <w:pPr>
              <w:numPr>
                <w:ilvl w:val="0"/>
                <w:numId w:val="2"/>
              </w:numPr>
              <w:ind w:right="-874"/>
              <w:rPr>
                <w:rFonts w:ascii="Comic Sans MS" w:hAnsi="Comic Sans MS"/>
                <w:sz w:val="20"/>
              </w:rPr>
            </w:pPr>
            <w:r w:rsidRPr="0090505E">
              <w:rPr>
                <w:rFonts w:ascii="Comic Sans MS" w:hAnsi="Comic Sans MS"/>
                <w:sz w:val="20"/>
              </w:rPr>
              <w:t>To ensure website compliance</w:t>
            </w:r>
          </w:p>
          <w:p w:rsidR="00D76763" w:rsidRPr="0090505E" w:rsidRDefault="00D76763" w:rsidP="00B00941">
            <w:pPr>
              <w:pStyle w:val="NoSpacing"/>
              <w:numPr>
                <w:ilvl w:val="0"/>
                <w:numId w:val="2"/>
              </w:numPr>
              <w:rPr>
                <w:rFonts w:ascii="Comic Sans MS" w:hAnsi="Comic Sans MS"/>
                <w:sz w:val="20"/>
              </w:rPr>
            </w:pPr>
            <w:r w:rsidRPr="0090505E">
              <w:rPr>
                <w:rFonts w:ascii="Comic Sans MS" w:hAnsi="Comic Sans MS"/>
                <w:sz w:val="20"/>
              </w:rPr>
              <w:t>Challenge – checking why and how any service is provided, and if it is really needed and wanted by the school.</w:t>
            </w:r>
          </w:p>
          <w:p w:rsidR="00D76763" w:rsidRPr="0090505E" w:rsidRDefault="00D76763" w:rsidP="00B00941">
            <w:pPr>
              <w:pStyle w:val="NoSpacing"/>
              <w:numPr>
                <w:ilvl w:val="0"/>
                <w:numId w:val="2"/>
              </w:numPr>
              <w:rPr>
                <w:rFonts w:ascii="Comic Sans MS" w:hAnsi="Comic Sans MS"/>
                <w:sz w:val="20"/>
              </w:rPr>
            </w:pPr>
            <w:r w:rsidRPr="0090505E">
              <w:rPr>
                <w:rFonts w:ascii="Comic Sans MS" w:hAnsi="Comic Sans MS"/>
                <w:sz w:val="20"/>
              </w:rPr>
              <w:t xml:space="preserve">Compare – considering how the school’s performance and service compare with other similar schools. </w:t>
            </w:r>
          </w:p>
          <w:p w:rsidR="00D76763" w:rsidRPr="0090505E" w:rsidRDefault="00D76763" w:rsidP="00B00941">
            <w:pPr>
              <w:pStyle w:val="NoSpacing"/>
              <w:numPr>
                <w:ilvl w:val="0"/>
                <w:numId w:val="2"/>
              </w:numPr>
              <w:rPr>
                <w:rFonts w:ascii="Comic Sans MS" w:hAnsi="Comic Sans MS"/>
                <w:sz w:val="20"/>
              </w:rPr>
            </w:pPr>
            <w:r w:rsidRPr="0090505E">
              <w:rPr>
                <w:rFonts w:ascii="Comic Sans MS" w:hAnsi="Comic Sans MS"/>
                <w:sz w:val="20"/>
              </w:rPr>
              <w:t xml:space="preserve">Consult – ensuring that the views of stakeholders are represented when discussing major services provided by the school. </w:t>
            </w:r>
          </w:p>
          <w:p w:rsidR="00D76763" w:rsidRPr="00AC6FEA" w:rsidRDefault="00D76763" w:rsidP="00B00941">
            <w:pPr>
              <w:pStyle w:val="NoSpacing"/>
              <w:numPr>
                <w:ilvl w:val="0"/>
                <w:numId w:val="2"/>
              </w:numPr>
              <w:rPr>
                <w:rFonts w:ascii="Comic Sans MS" w:hAnsi="Comic Sans MS"/>
              </w:rPr>
            </w:pPr>
            <w:r w:rsidRPr="0090505E">
              <w:rPr>
                <w:rFonts w:ascii="Comic Sans MS" w:hAnsi="Comic Sans MS"/>
                <w:sz w:val="20"/>
              </w:rPr>
              <w:t xml:space="preserve">Compete – ensuring that the school secures efficient and effective services of appropriate quality. </w:t>
            </w:r>
          </w:p>
        </w:tc>
      </w:tr>
      <w:tr w:rsidR="00635417" w:rsidRPr="00CB0A18" w:rsidTr="00635417">
        <w:tc>
          <w:tcPr>
            <w:tcW w:w="10456" w:type="dxa"/>
            <w:gridSpan w:val="2"/>
            <w:shd w:val="clear" w:color="auto" w:fill="8DB3E2" w:themeFill="text2" w:themeFillTint="66"/>
          </w:tcPr>
          <w:p w:rsidR="00635417" w:rsidRPr="00CB0A18" w:rsidRDefault="00635417" w:rsidP="00635417">
            <w:pPr>
              <w:pStyle w:val="NoSpacing"/>
              <w:jc w:val="center"/>
              <w:rPr>
                <w:rFonts w:ascii="Comic Sans MS" w:hAnsi="Comic Sans MS"/>
                <w:b/>
                <w:sz w:val="28"/>
              </w:rPr>
            </w:pPr>
            <w:r w:rsidRPr="00CB0A18">
              <w:rPr>
                <w:rFonts w:ascii="Comic Sans MS" w:hAnsi="Comic Sans MS"/>
                <w:b/>
                <w:sz w:val="24"/>
              </w:rPr>
              <w:t>Meetings</w:t>
            </w:r>
          </w:p>
        </w:tc>
      </w:tr>
      <w:tr w:rsidR="00635417" w:rsidTr="006E26F5">
        <w:tc>
          <w:tcPr>
            <w:tcW w:w="10456" w:type="dxa"/>
            <w:gridSpan w:val="2"/>
          </w:tcPr>
          <w:p w:rsidR="00635417" w:rsidRPr="00416AD2" w:rsidRDefault="00635417" w:rsidP="00635417">
            <w:pPr>
              <w:pStyle w:val="NoSpacing"/>
              <w:rPr>
                <w:rFonts w:ascii="Comic Sans MS" w:hAnsi="Comic Sans MS"/>
                <w:sz w:val="20"/>
              </w:rPr>
            </w:pPr>
            <w:r w:rsidRPr="00416AD2">
              <w:rPr>
                <w:rFonts w:ascii="Comic Sans MS" w:hAnsi="Comic Sans MS"/>
                <w:sz w:val="20"/>
              </w:rPr>
              <w:t xml:space="preserve">Meetings will be held once a term. </w:t>
            </w:r>
          </w:p>
          <w:p w:rsidR="00635417" w:rsidRDefault="00635417" w:rsidP="00635417">
            <w:pPr>
              <w:pStyle w:val="NoSpacing"/>
              <w:rPr>
                <w:rFonts w:ascii="Comic Sans MS" w:hAnsi="Comic Sans MS"/>
                <w:sz w:val="28"/>
              </w:rPr>
            </w:pPr>
            <w:r w:rsidRPr="00416AD2">
              <w:rPr>
                <w:rFonts w:ascii="Comic Sans MS" w:hAnsi="Comic Sans MS"/>
                <w:sz w:val="20"/>
              </w:rPr>
              <w:t>Minutes will always be taken and shared with the full governing body.</w:t>
            </w:r>
          </w:p>
        </w:tc>
      </w:tr>
      <w:tr w:rsidR="00635417" w:rsidRPr="00AC6FEA" w:rsidTr="006E26F5">
        <w:tc>
          <w:tcPr>
            <w:tcW w:w="5230" w:type="dxa"/>
            <w:shd w:val="clear" w:color="auto" w:fill="8DB3E2" w:themeFill="text2" w:themeFillTint="66"/>
          </w:tcPr>
          <w:p w:rsidR="00635417" w:rsidRPr="00AC6FEA" w:rsidRDefault="00635417" w:rsidP="00635417">
            <w:pPr>
              <w:pStyle w:val="NoSpacing"/>
              <w:jc w:val="center"/>
              <w:rPr>
                <w:rFonts w:ascii="Comic Sans MS" w:hAnsi="Comic Sans MS"/>
                <w:b/>
                <w:sz w:val="24"/>
              </w:rPr>
            </w:pPr>
            <w:r>
              <w:rPr>
                <w:rFonts w:ascii="Comic Sans MS" w:hAnsi="Comic Sans MS"/>
                <w:b/>
                <w:sz w:val="24"/>
              </w:rPr>
              <w:t>Membership</w:t>
            </w:r>
          </w:p>
        </w:tc>
        <w:tc>
          <w:tcPr>
            <w:tcW w:w="5226" w:type="dxa"/>
            <w:shd w:val="clear" w:color="auto" w:fill="8DB3E2" w:themeFill="text2" w:themeFillTint="66"/>
          </w:tcPr>
          <w:p w:rsidR="00635417" w:rsidRPr="00AC6FEA" w:rsidRDefault="00635417" w:rsidP="00635417">
            <w:pPr>
              <w:pStyle w:val="NoSpacing"/>
              <w:jc w:val="center"/>
              <w:rPr>
                <w:rFonts w:ascii="Comic Sans MS" w:hAnsi="Comic Sans MS"/>
                <w:b/>
                <w:sz w:val="24"/>
              </w:rPr>
            </w:pPr>
            <w:r>
              <w:rPr>
                <w:rFonts w:ascii="Comic Sans MS" w:hAnsi="Comic Sans MS"/>
                <w:b/>
                <w:sz w:val="24"/>
              </w:rPr>
              <w:t>Quorum</w:t>
            </w:r>
          </w:p>
        </w:tc>
      </w:tr>
      <w:tr w:rsidR="00635417" w:rsidRPr="00AC6FEA" w:rsidTr="006E26F5">
        <w:tc>
          <w:tcPr>
            <w:tcW w:w="5230" w:type="dxa"/>
          </w:tcPr>
          <w:p w:rsidR="00635417" w:rsidRPr="00416AD2" w:rsidRDefault="00635417" w:rsidP="00635417">
            <w:pPr>
              <w:pStyle w:val="NoSpacing"/>
              <w:rPr>
                <w:rFonts w:ascii="Comic Sans MS" w:hAnsi="Comic Sans MS"/>
                <w:sz w:val="20"/>
              </w:rPr>
            </w:pPr>
            <w:r w:rsidRPr="00416AD2">
              <w:rPr>
                <w:rFonts w:ascii="Comic Sans MS" w:hAnsi="Comic Sans MS"/>
                <w:sz w:val="20"/>
              </w:rPr>
              <w:t>Four governors will sit on the committee as well as the headteacher.  The school does not have associate members</w:t>
            </w:r>
            <w:r w:rsidR="00416AD2" w:rsidRPr="00416AD2">
              <w:rPr>
                <w:rFonts w:ascii="Comic Sans MS" w:hAnsi="Comic Sans MS"/>
                <w:sz w:val="20"/>
              </w:rPr>
              <w:t xml:space="preserve">. </w:t>
            </w:r>
            <w:r w:rsidR="00416AD2" w:rsidRPr="00416AD2">
              <w:rPr>
                <w:rFonts w:ascii="Comic Sans MS" w:hAnsi="Comic Sans MS"/>
                <w:sz w:val="20"/>
              </w:rPr>
              <w:t>The chair of the committee will be chosen by chair of governors.</w:t>
            </w:r>
          </w:p>
        </w:tc>
        <w:tc>
          <w:tcPr>
            <w:tcW w:w="5226" w:type="dxa"/>
          </w:tcPr>
          <w:p w:rsidR="00635417" w:rsidRPr="00416AD2" w:rsidRDefault="00635417" w:rsidP="00635417">
            <w:pPr>
              <w:rPr>
                <w:rFonts w:ascii="Comic Sans MS" w:hAnsi="Comic Sans MS"/>
                <w:sz w:val="20"/>
              </w:rPr>
            </w:pPr>
            <w:r w:rsidRPr="00416AD2">
              <w:rPr>
                <w:rFonts w:ascii="Comic Sans MS" w:hAnsi="Comic Sans MS"/>
                <w:sz w:val="20"/>
              </w:rPr>
              <w:t>Three Governors including the Head.</w:t>
            </w:r>
          </w:p>
        </w:tc>
      </w:tr>
      <w:tr w:rsidR="00635417" w:rsidRPr="00746ABB" w:rsidTr="006E26F5">
        <w:tc>
          <w:tcPr>
            <w:tcW w:w="5230" w:type="dxa"/>
            <w:shd w:val="clear" w:color="auto" w:fill="8DB3E2" w:themeFill="text2" w:themeFillTint="66"/>
          </w:tcPr>
          <w:p w:rsidR="00635417" w:rsidRPr="00746ABB" w:rsidRDefault="00635417" w:rsidP="00635417">
            <w:pPr>
              <w:pStyle w:val="NoSpacing"/>
              <w:jc w:val="center"/>
              <w:rPr>
                <w:rFonts w:ascii="Comic Sans MS" w:hAnsi="Comic Sans MS"/>
                <w:b/>
                <w:sz w:val="24"/>
              </w:rPr>
            </w:pPr>
            <w:r w:rsidRPr="00746ABB">
              <w:rPr>
                <w:rFonts w:ascii="Comic Sans MS" w:hAnsi="Comic Sans MS"/>
                <w:b/>
                <w:sz w:val="24"/>
              </w:rPr>
              <w:t>M</w:t>
            </w:r>
            <w:r>
              <w:rPr>
                <w:rFonts w:ascii="Comic Sans MS" w:hAnsi="Comic Sans MS"/>
                <w:b/>
                <w:sz w:val="24"/>
              </w:rPr>
              <w:t>onitoring</w:t>
            </w:r>
          </w:p>
        </w:tc>
        <w:tc>
          <w:tcPr>
            <w:tcW w:w="5226" w:type="dxa"/>
            <w:shd w:val="clear" w:color="auto" w:fill="8DB3E2" w:themeFill="text2" w:themeFillTint="66"/>
          </w:tcPr>
          <w:p w:rsidR="00635417" w:rsidRPr="00746ABB" w:rsidRDefault="00635417" w:rsidP="00635417">
            <w:pPr>
              <w:jc w:val="center"/>
              <w:rPr>
                <w:rFonts w:ascii="Comic Sans MS" w:hAnsi="Comic Sans MS"/>
                <w:b/>
                <w:sz w:val="24"/>
              </w:rPr>
            </w:pPr>
            <w:r w:rsidRPr="00746ABB">
              <w:rPr>
                <w:rFonts w:ascii="Comic Sans MS" w:hAnsi="Comic Sans MS"/>
                <w:b/>
                <w:sz w:val="24"/>
              </w:rPr>
              <w:t>Policies and Compliance</w:t>
            </w:r>
          </w:p>
        </w:tc>
      </w:tr>
      <w:tr w:rsidR="00635417" w:rsidTr="006E26F5">
        <w:tc>
          <w:tcPr>
            <w:tcW w:w="5230" w:type="dxa"/>
          </w:tcPr>
          <w:p w:rsidR="00635417" w:rsidRPr="00416AD2" w:rsidRDefault="00635417" w:rsidP="00635417">
            <w:pPr>
              <w:pStyle w:val="NoSpacing"/>
              <w:rPr>
                <w:rFonts w:ascii="Comic Sans MS" w:hAnsi="Comic Sans MS"/>
                <w:sz w:val="20"/>
              </w:rPr>
            </w:pPr>
            <w:r w:rsidRPr="00416AD2">
              <w:rPr>
                <w:rFonts w:ascii="Comic Sans MS" w:hAnsi="Comic Sans MS"/>
                <w:sz w:val="20"/>
              </w:rPr>
              <w:t>Staffing structure</w:t>
            </w:r>
          </w:p>
          <w:p w:rsidR="00635417" w:rsidRPr="00416AD2" w:rsidRDefault="00635417" w:rsidP="00635417">
            <w:pPr>
              <w:pStyle w:val="NoSpacing"/>
              <w:rPr>
                <w:rFonts w:ascii="Comic Sans MS" w:hAnsi="Comic Sans MS"/>
                <w:sz w:val="20"/>
              </w:rPr>
            </w:pPr>
            <w:r w:rsidRPr="00416AD2">
              <w:rPr>
                <w:rFonts w:ascii="Comic Sans MS" w:hAnsi="Comic Sans MS"/>
                <w:sz w:val="20"/>
              </w:rPr>
              <w:t xml:space="preserve">Budget updates </w:t>
            </w:r>
          </w:p>
          <w:p w:rsidR="00635417" w:rsidRPr="00416AD2" w:rsidRDefault="00635417" w:rsidP="00635417">
            <w:pPr>
              <w:pStyle w:val="NoSpacing"/>
              <w:rPr>
                <w:rFonts w:ascii="Comic Sans MS" w:hAnsi="Comic Sans MS"/>
                <w:sz w:val="20"/>
              </w:rPr>
            </w:pPr>
            <w:r w:rsidRPr="00416AD2">
              <w:rPr>
                <w:rFonts w:ascii="Comic Sans MS" w:hAnsi="Comic Sans MS"/>
                <w:sz w:val="20"/>
              </w:rPr>
              <w:t>Local procedures</w:t>
            </w:r>
          </w:p>
          <w:p w:rsidR="00635417" w:rsidRPr="00416AD2" w:rsidRDefault="00635417" w:rsidP="00635417">
            <w:pPr>
              <w:pStyle w:val="NoSpacing"/>
              <w:rPr>
                <w:rFonts w:ascii="Comic Sans MS" w:hAnsi="Comic Sans MS"/>
                <w:sz w:val="20"/>
              </w:rPr>
            </w:pPr>
            <w:r w:rsidRPr="00416AD2">
              <w:rPr>
                <w:rFonts w:ascii="Comic Sans MS" w:hAnsi="Comic Sans MS"/>
                <w:sz w:val="20"/>
              </w:rPr>
              <w:t>Website compliance</w:t>
            </w:r>
          </w:p>
          <w:p w:rsidR="00635417" w:rsidRPr="00416AD2" w:rsidRDefault="00635417" w:rsidP="00635417">
            <w:pPr>
              <w:pStyle w:val="NoSpacing"/>
              <w:rPr>
                <w:rFonts w:ascii="Comic Sans MS" w:hAnsi="Comic Sans MS"/>
                <w:sz w:val="20"/>
              </w:rPr>
            </w:pPr>
            <w:r w:rsidRPr="00416AD2">
              <w:rPr>
                <w:rFonts w:ascii="Comic Sans MS" w:hAnsi="Comic Sans MS"/>
                <w:sz w:val="20"/>
              </w:rPr>
              <w:t>Financial performance</w:t>
            </w:r>
          </w:p>
          <w:p w:rsidR="00635417" w:rsidRPr="00416AD2" w:rsidRDefault="00635417" w:rsidP="00635417">
            <w:pPr>
              <w:pStyle w:val="NoSpacing"/>
              <w:rPr>
                <w:rFonts w:ascii="Comic Sans MS" w:hAnsi="Comic Sans MS"/>
                <w:sz w:val="20"/>
              </w:rPr>
            </w:pPr>
            <w:r w:rsidRPr="00416AD2">
              <w:rPr>
                <w:rFonts w:ascii="Comic Sans MS" w:hAnsi="Comic Sans MS"/>
                <w:sz w:val="20"/>
              </w:rPr>
              <w:t xml:space="preserve">Performance management </w:t>
            </w:r>
          </w:p>
          <w:p w:rsidR="00635417" w:rsidRPr="00416AD2" w:rsidRDefault="00635417" w:rsidP="00635417">
            <w:pPr>
              <w:pStyle w:val="NoSpacing"/>
              <w:rPr>
                <w:rFonts w:ascii="Comic Sans MS" w:hAnsi="Comic Sans MS"/>
                <w:sz w:val="20"/>
              </w:rPr>
            </w:pPr>
            <w:r w:rsidRPr="00416AD2">
              <w:rPr>
                <w:rFonts w:ascii="Comic Sans MS" w:hAnsi="Comic Sans MS"/>
                <w:sz w:val="20"/>
              </w:rPr>
              <w:t>Benchmarking</w:t>
            </w:r>
          </w:p>
          <w:p w:rsidR="00B00941" w:rsidRPr="00416AD2" w:rsidRDefault="00B00941" w:rsidP="00635417">
            <w:pPr>
              <w:pStyle w:val="NoSpacing"/>
              <w:rPr>
                <w:rFonts w:ascii="Comic Sans MS" w:hAnsi="Comic Sans MS"/>
                <w:sz w:val="20"/>
              </w:rPr>
            </w:pPr>
            <w:r w:rsidRPr="00416AD2">
              <w:rPr>
                <w:rFonts w:ascii="Comic Sans MS" w:hAnsi="Comic Sans MS"/>
                <w:sz w:val="20"/>
              </w:rPr>
              <w:t>GDPR</w:t>
            </w:r>
          </w:p>
        </w:tc>
        <w:tc>
          <w:tcPr>
            <w:tcW w:w="5226" w:type="dxa"/>
          </w:tcPr>
          <w:p w:rsidR="00635417" w:rsidRPr="00416AD2" w:rsidRDefault="00635417" w:rsidP="00635417">
            <w:pPr>
              <w:rPr>
                <w:rFonts w:ascii="Comic Sans MS" w:hAnsi="Comic Sans MS"/>
                <w:sz w:val="20"/>
              </w:rPr>
            </w:pPr>
            <w:r w:rsidRPr="00416AD2">
              <w:rPr>
                <w:rFonts w:ascii="Comic Sans MS" w:hAnsi="Comic Sans MS"/>
                <w:sz w:val="20"/>
              </w:rPr>
              <w:t>Charging and Remissions – yearly</w:t>
            </w:r>
          </w:p>
          <w:p w:rsidR="00635417" w:rsidRPr="00416AD2" w:rsidRDefault="00635417" w:rsidP="00635417">
            <w:pPr>
              <w:rPr>
                <w:rFonts w:ascii="Comic Sans MS" w:hAnsi="Comic Sans MS"/>
                <w:sz w:val="20"/>
              </w:rPr>
            </w:pPr>
            <w:r w:rsidRPr="00416AD2">
              <w:rPr>
                <w:rFonts w:ascii="Comic Sans MS" w:hAnsi="Comic Sans MS"/>
                <w:sz w:val="20"/>
              </w:rPr>
              <w:t>Performance improvement- 3 years</w:t>
            </w:r>
          </w:p>
          <w:p w:rsidR="00B00941" w:rsidRPr="00416AD2" w:rsidRDefault="00B00941" w:rsidP="00635417">
            <w:pPr>
              <w:rPr>
                <w:rFonts w:ascii="Comic Sans MS" w:hAnsi="Comic Sans MS"/>
                <w:sz w:val="20"/>
              </w:rPr>
            </w:pPr>
            <w:r w:rsidRPr="00416AD2">
              <w:rPr>
                <w:rFonts w:ascii="Comic Sans MS" w:hAnsi="Comic Sans MS"/>
                <w:sz w:val="20"/>
              </w:rPr>
              <w:t>Website compliance</w:t>
            </w:r>
          </w:p>
          <w:p w:rsidR="00B00941" w:rsidRPr="00416AD2" w:rsidRDefault="00B00941" w:rsidP="00635417">
            <w:pPr>
              <w:rPr>
                <w:rFonts w:ascii="Comic Sans MS" w:hAnsi="Comic Sans MS"/>
                <w:sz w:val="20"/>
              </w:rPr>
            </w:pPr>
            <w:r w:rsidRPr="00416AD2">
              <w:rPr>
                <w:rFonts w:ascii="Comic Sans MS" w:hAnsi="Comic Sans MS"/>
                <w:sz w:val="20"/>
              </w:rPr>
              <w:t>Governor’s allowances</w:t>
            </w:r>
          </w:p>
        </w:tc>
      </w:tr>
      <w:tr w:rsidR="00EF4D8F" w:rsidRPr="00AC6FEA" w:rsidTr="006E26F5">
        <w:tc>
          <w:tcPr>
            <w:tcW w:w="10456" w:type="dxa"/>
            <w:gridSpan w:val="2"/>
            <w:shd w:val="clear" w:color="auto" w:fill="8DB3E2" w:themeFill="text2" w:themeFillTint="66"/>
          </w:tcPr>
          <w:p w:rsidR="00EF4D8F" w:rsidRPr="00AC6FEA" w:rsidRDefault="00EF4D8F" w:rsidP="006E26F5">
            <w:pPr>
              <w:pStyle w:val="NoSpacing"/>
              <w:rPr>
                <w:rFonts w:ascii="Comic Sans MS" w:hAnsi="Comic Sans MS"/>
                <w:b/>
                <w:sz w:val="24"/>
              </w:rPr>
            </w:pPr>
            <w:r>
              <w:rPr>
                <w:rFonts w:ascii="Comic Sans MS" w:hAnsi="Comic Sans MS"/>
                <w:b/>
                <w:sz w:val="24"/>
              </w:rPr>
              <w:t>Current Members</w:t>
            </w:r>
          </w:p>
        </w:tc>
      </w:tr>
      <w:tr w:rsidR="00EF4D8F" w:rsidRPr="00AC6FEA" w:rsidTr="006E26F5">
        <w:tc>
          <w:tcPr>
            <w:tcW w:w="10456" w:type="dxa"/>
            <w:gridSpan w:val="2"/>
          </w:tcPr>
          <w:p w:rsidR="00EF4D8F" w:rsidRPr="00AC6FEA" w:rsidRDefault="00EF4D8F" w:rsidP="006E26F5">
            <w:pPr>
              <w:pStyle w:val="NoSpacing"/>
              <w:jc w:val="center"/>
              <w:rPr>
                <w:rFonts w:ascii="Comic Sans MS" w:hAnsi="Comic Sans MS"/>
              </w:rPr>
            </w:pPr>
          </w:p>
        </w:tc>
      </w:tr>
    </w:tbl>
    <w:p w:rsidR="00DF5938" w:rsidRPr="00DF5938" w:rsidRDefault="00DF5938" w:rsidP="00DF5938">
      <w:pPr>
        <w:pStyle w:val="NoSpacing"/>
        <w:jc w:val="center"/>
        <w:rPr>
          <w:rFonts w:ascii="Comic Sans MS" w:hAnsi="Comic Sans MS"/>
          <w:b/>
          <w:sz w:val="55"/>
          <w:szCs w:val="55"/>
        </w:rPr>
      </w:pPr>
      <w:r w:rsidRPr="00AC6FEA">
        <w:rPr>
          <w:noProof/>
          <w:lang w:eastAsia="en-GB"/>
        </w:rPr>
        <w:lastRenderedPageBreak/>
        <w:drawing>
          <wp:anchor distT="36576" distB="36576" distL="36576" distR="36576" simplePos="0" relativeHeight="251670528" behindDoc="0" locked="0" layoutInCell="1" allowOverlap="1" wp14:anchorId="0969F056" wp14:editId="4035C79E">
            <wp:simplePos x="0" y="0"/>
            <wp:positionH relativeFrom="column">
              <wp:posOffset>9493885</wp:posOffset>
            </wp:positionH>
            <wp:positionV relativeFrom="paragraph">
              <wp:posOffset>330200</wp:posOffset>
            </wp:positionV>
            <wp:extent cx="735330" cy="793750"/>
            <wp:effectExtent l="0" t="0" r="762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5330" cy="7937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DF5938">
        <w:rPr>
          <w:rFonts w:ascii="Comic Sans MS" w:hAnsi="Comic Sans MS"/>
          <w:b/>
          <w:noProof/>
          <w:sz w:val="55"/>
          <w:szCs w:val="55"/>
          <w:lang w:eastAsia="en-GB"/>
        </w:rPr>
        <w:drawing>
          <wp:anchor distT="0" distB="0" distL="114300" distR="114300" simplePos="0" relativeHeight="251674624" behindDoc="1" locked="0" layoutInCell="1" allowOverlap="1" wp14:anchorId="5E580B81" wp14:editId="72BE4BAC">
            <wp:simplePos x="0" y="0"/>
            <wp:positionH relativeFrom="margin">
              <wp:align>left</wp:align>
            </wp:positionH>
            <wp:positionV relativeFrom="paragraph">
              <wp:posOffset>0</wp:posOffset>
            </wp:positionV>
            <wp:extent cx="742950" cy="775970"/>
            <wp:effectExtent l="0" t="0" r="0" b="5080"/>
            <wp:wrapTight wrapText="bothSides">
              <wp:wrapPolygon edited="0">
                <wp:start x="0" y="0"/>
                <wp:lineTo x="0" y="21211"/>
                <wp:lineTo x="21046" y="21211"/>
                <wp:lineTo x="2104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png"/>
                    <pic:cNvPicPr/>
                  </pic:nvPicPr>
                  <pic:blipFill>
                    <a:blip r:embed="rId5">
                      <a:extLst>
                        <a:ext uri="{28A0092B-C50C-407E-A947-70E740481C1C}">
                          <a14:useLocalDpi xmlns:a14="http://schemas.microsoft.com/office/drawing/2010/main" val="0"/>
                        </a:ext>
                      </a:extLst>
                    </a:blip>
                    <a:stretch>
                      <a:fillRect/>
                    </a:stretch>
                  </pic:blipFill>
                  <pic:spPr>
                    <a:xfrm>
                      <a:off x="0" y="0"/>
                      <a:ext cx="745542" cy="778840"/>
                    </a:xfrm>
                    <a:prstGeom prst="rect">
                      <a:avLst/>
                    </a:prstGeom>
                  </pic:spPr>
                </pic:pic>
              </a:graphicData>
            </a:graphic>
            <wp14:sizeRelH relativeFrom="page">
              <wp14:pctWidth>0</wp14:pctWidth>
            </wp14:sizeRelH>
            <wp14:sizeRelV relativeFrom="page">
              <wp14:pctHeight>0</wp14:pctHeight>
            </wp14:sizeRelV>
          </wp:anchor>
        </w:drawing>
      </w:r>
      <w:r w:rsidRPr="00DF5938">
        <w:rPr>
          <w:rFonts w:ascii="Comic Sans MS" w:hAnsi="Comic Sans MS"/>
          <w:b/>
          <w:sz w:val="55"/>
          <w:szCs w:val="55"/>
        </w:rPr>
        <w:t>St Peter’s CE(VA) Primary School</w:t>
      </w:r>
    </w:p>
    <w:p w:rsidR="00EF4D8F" w:rsidRDefault="00DF5938" w:rsidP="00DF5938">
      <w:pPr>
        <w:pStyle w:val="NoSpacing"/>
        <w:jc w:val="center"/>
        <w:rPr>
          <w:rFonts w:ascii="Comic Sans MS" w:hAnsi="Comic Sans MS"/>
          <w:sz w:val="36"/>
        </w:rPr>
      </w:pPr>
      <w:r w:rsidRPr="00DF5938">
        <w:rPr>
          <w:rFonts w:ascii="Comic Sans MS" w:hAnsi="Comic Sans MS"/>
          <w:sz w:val="36"/>
        </w:rPr>
        <w:t xml:space="preserve">Terms of Reference </w:t>
      </w:r>
      <w:r>
        <w:rPr>
          <w:rFonts w:ascii="Comic Sans MS" w:hAnsi="Comic Sans MS"/>
          <w:sz w:val="36"/>
        </w:rPr>
        <w:t>– Health and Safety</w:t>
      </w:r>
      <w:r w:rsidRPr="00DF5938">
        <w:rPr>
          <w:rFonts w:ascii="Comic Sans MS" w:hAnsi="Comic Sans MS"/>
          <w:sz w:val="36"/>
        </w:rPr>
        <w:t xml:space="preserve"> Committee</w:t>
      </w:r>
    </w:p>
    <w:tbl>
      <w:tblPr>
        <w:tblStyle w:val="TableGrid"/>
        <w:tblW w:w="0" w:type="auto"/>
        <w:tblLook w:val="04A0" w:firstRow="1" w:lastRow="0" w:firstColumn="1" w:lastColumn="0" w:noHBand="0" w:noVBand="1"/>
      </w:tblPr>
      <w:tblGrid>
        <w:gridCol w:w="5230"/>
        <w:gridCol w:w="5226"/>
      </w:tblGrid>
      <w:tr w:rsidR="00EF4D8F" w:rsidRPr="00AC6FEA" w:rsidTr="006E26F5">
        <w:tc>
          <w:tcPr>
            <w:tcW w:w="10456" w:type="dxa"/>
            <w:gridSpan w:val="2"/>
            <w:shd w:val="clear" w:color="auto" w:fill="8DB3E2" w:themeFill="text2" w:themeFillTint="66"/>
          </w:tcPr>
          <w:p w:rsidR="00EF4D8F" w:rsidRPr="00AC6FEA" w:rsidRDefault="00EF4D8F" w:rsidP="006E26F5">
            <w:pPr>
              <w:pStyle w:val="NoSpacing"/>
              <w:jc w:val="center"/>
              <w:rPr>
                <w:rFonts w:ascii="Comic Sans MS" w:hAnsi="Comic Sans MS"/>
                <w:b/>
                <w:sz w:val="24"/>
              </w:rPr>
            </w:pPr>
            <w:r w:rsidRPr="00AC6FEA">
              <w:rPr>
                <w:noProof/>
                <w:lang w:eastAsia="en-GB"/>
              </w:rPr>
              <w:drawing>
                <wp:anchor distT="36576" distB="36576" distL="36576" distR="36576" simplePos="0" relativeHeight="251684864" behindDoc="0" locked="0" layoutInCell="1" allowOverlap="1" wp14:anchorId="0B453678" wp14:editId="79474C8B">
                  <wp:simplePos x="0" y="0"/>
                  <wp:positionH relativeFrom="column">
                    <wp:posOffset>9493885</wp:posOffset>
                  </wp:positionH>
                  <wp:positionV relativeFrom="paragraph">
                    <wp:posOffset>330200</wp:posOffset>
                  </wp:positionV>
                  <wp:extent cx="735330" cy="793750"/>
                  <wp:effectExtent l="0" t="0" r="7620"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5330" cy="7937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Comic Sans MS" w:hAnsi="Comic Sans MS"/>
                <w:b/>
                <w:sz w:val="24"/>
              </w:rPr>
              <w:t>Purpose</w:t>
            </w:r>
          </w:p>
        </w:tc>
      </w:tr>
      <w:tr w:rsidR="00EF4D8F" w:rsidRPr="002B349C" w:rsidTr="006E26F5">
        <w:tc>
          <w:tcPr>
            <w:tcW w:w="10456" w:type="dxa"/>
            <w:gridSpan w:val="2"/>
          </w:tcPr>
          <w:p w:rsidR="0090505E" w:rsidRPr="00416AD2" w:rsidRDefault="0090505E" w:rsidP="0090505E">
            <w:pPr>
              <w:pStyle w:val="NormalWeb"/>
              <w:numPr>
                <w:ilvl w:val="0"/>
                <w:numId w:val="5"/>
              </w:numPr>
              <w:spacing w:before="0" w:beforeAutospacing="0" w:after="0" w:afterAutospacing="0"/>
              <w:rPr>
                <w:rFonts w:ascii="Comic Sans MS" w:hAnsi="Comic Sans MS"/>
                <w:sz w:val="22"/>
              </w:rPr>
            </w:pPr>
            <w:r w:rsidRPr="00416AD2">
              <w:rPr>
                <w:rFonts w:ascii="Comic Sans MS" w:hAnsi="Comic Sans MS" w:cs="Arial"/>
                <w:sz w:val="22"/>
              </w:rPr>
              <w:t>To provide support and guidance for the Head on all matters relating to the premises and grounds.</w:t>
            </w:r>
            <w:r w:rsidRPr="00416AD2">
              <w:rPr>
                <w:rFonts w:ascii="Comic Sans MS" w:hAnsi="Comic Sans MS"/>
                <w:sz w:val="22"/>
              </w:rPr>
              <w:t xml:space="preserve"> </w:t>
            </w:r>
          </w:p>
          <w:p w:rsidR="0090505E" w:rsidRPr="00416AD2" w:rsidRDefault="0090505E" w:rsidP="0090505E">
            <w:pPr>
              <w:pStyle w:val="NormalWeb"/>
              <w:numPr>
                <w:ilvl w:val="0"/>
                <w:numId w:val="5"/>
              </w:numPr>
              <w:spacing w:before="0" w:beforeAutospacing="0" w:after="0" w:afterAutospacing="0"/>
              <w:rPr>
                <w:rFonts w:ascii="Comic Sans MS" w:hAnsi="Comic Sans MS"/>
                <w:sz w:val="22"/>
              </w:rPr>
            </w:pPr>
            <w:r w:rsidRPr="00416AD2">
              <w:rPr>
                <w:rFonts w:ascii="Comic Sans MS" w:hAnsi="Comic Sans MS" w:cs="Arial"/>
                <w:sz w:val="22"/>
              </w:rPr>
              <w:t>To inspect the premises and grounds termly and prepare a statement of priorities for maintenance and development for the approval of the governing body.</w:t>
            </w:r>
            <w:r w:rsidRPr="00416AD2">
              <w:rPr>
                <w:rFonts w:ascii="Comic Sans MS" w:hAnsi="Comic Sans MS"/>
                <w:sz w:val="22"/>
              </w:rPr>
              <w:t xml:space="preserve"> </w:t>
            </w:r>
          </w:p>
          <w:p w:rsidR="0090505E" w:rsidRPr="00416AD2" w:rsidRDefault="0090505E" w:rsidP="0090505E">
            <w:pPr>
              <w:pStyle w:val="NormalWeb"/>
              <w:numPr>
                <w:ilvl w:val="0"/>
                <w:numId w:val="5"/>
              </w:numPr>
              <w:spacing w:before="0" w:beforeAutospacing="0" w:after="0" w:afterAutospacing="0"/>
              <w:rPr>
                <w:rFonts w:ascii="Comic Sans MS" w:hAnsi="Comic Sans MS"/>
                <w:sz w:val="22"/>
              </w:rPr>
            </w:pPr>
            <w:r w:rsidRPr="00416AD2">
              <w:rPr>
                <w:rFonts w:ascii="Comic Sans MS" w:hAnsi="Comic Sans MS"/>
                <w:sz w:val="22"/>
              </w:rPr>
              <w:t>To complete link governor assessment forms on different arear of H&amp;S</w:t>
            </w:r>
          </w:p>
          <w:p w:rsidR="0090505E" w:rsidRPr="00416AD2" w:rsidRDefault="0090505E" w:rsidP="0090505E">
            <w:pPr>
              <w:pStyle w:val="NormalWeb"/>
              <w:numPr>
                <w:ilvl w:val="0"/>
                <w:numId w:val="5"/>
              </w:numPr>
              <w:spacing w:before="0" w:beforeAutospacing="0" w:after="0" w:afterAutospacing="0"/>
              <w:rPr>
                <w:rFonts w:ascii="Comic Sans MS" w:hAnsi="Comic Sans MS"/>
                <w:sz w:val="22"/>
              </w:rPr>
            </w:pPr>
            <w:r w:rsidRPr="00416AD2">
              <w:rPr>
                <w:rFonts w:ascii="Comic Sans MS" w:hAnsi="Comic Sans MS" w:cs="Arial"/>
                <w:sz w:val="22"/>
              </w:rPr>
              <w:t>To approve the costs and arrangements for maintenance, repairs and redecoration within the budget allocations</w:t>
            </w:r>
            <w:r w:rsidRPr="00416AD2">
              <w:rPr>
                <w:rFonts w:ascii="Comic Sans MS" w:hAnsi="Comic Sans MS"/>
                <w:sz w:val="22"/>
              </w:rPr>
              <w:t xml:space="preserve">. </w:t>
            </w:r>
          </w:p>
          <w:p w:rsidR="0090505E" w:rsidRPr="00416AD2" w:rsidRDefault="0090505E" w:rsidP="0090505E">
            <w:pPr>
              <w:pStyle w:val="NormalWeb"/>
              <w:numPr>
                <w:ilvl w:val="0"/>
                <w:numId w:val="5"/>
              </w:numPr>
              <w:spacing w:before="0" w:beforeAutospacing="0" w:after="0" w:afterAutospacing="0"/>
              <w:rPr>
                <w:rFonts w:ascii="Comic Sans MS" w:hAnsi="Comic Sans MS"/>
                <w:sz w:val="22"/>
              </w:rPr>
            </w:pPr>
            <w:r w:rsidRPr="00416AD2">
              <w:rPr>
                <w:rFonts w:ascii="Comic Sans MS" w:hAnsi="Comic Sans MS" w:cs="Arial"/>
                <w:sz w:val="22"/>
              </w:rPr>
              <w:t>To oversee the preparation and implementation of contracts</w:t>
            </w:r>
            <w:r w:rsidRPr="00416AD2">
              <w:rPr>
                <w:rFonts w:ascii="Comic Sans MS" w:hAnsi="Comic Sans MS"/>
                <w:sz w:val="22"/>
              </w:rPr>
              <w:t xml:space="preserve">. </w:t>
            </w:r>
          </w:p>
          <w:p w:rsidR="0090505E" w:rsidRPr="00416AD2" w:rsidRDefault="0090505E" w:rsidP="0090505E">
            <w:pPr>
              <w:pStyle w:val="NormalWeb"/>
              <w:numPr>
                <w:ilvl w:val="0"/>
                <w:numId w:val="5"/>
              </w:numPr>
              <w:spacing w:before="0" w:beforeAutospacing="0" w:after="0" w:afterAutospacing="0"/>
              <w:rPr>
                <w:rFonts w:ascii="Comic Sans MS" w:hAnsi="Comic Sans MS"/>
                <w:sz w:val="22"/>
              </w:rPr>
            </w:pPr>
            <w:r w:rsidRPr="00416AD2">
              <w:rPr>
                <w:rFonts w:ascii="Comic Sans MS" w:hAnsi="Comic Sans MS" w:cs="Arial"/>
                <w:sz w:val="22"/>
              </w:rPr>
              <w:t>To ensure that the governing body's responsibilities regarding litter are discharged according to the Environmental Protection Act 1990.</w:t>
            </w:r>
            <w:r w:rsidRPr="00416AD2">
              <w:rPr>
                <w:rFonts w:ascii="Comic Sans MS" w:hAnsi="Comic Sans MS"/>
                <w:sz w:val="22"/>
              </w:rPr>
              <w:t xml:space="preserve"> </w:t>
            </w:r>
          </w:p>
          <w:p w:rsidR="0090505E" w:rsidRPr="00416AD2" w:rsidRDefault="0090505E" w:rsidP="0090505E">
            <w:pPr>
              <w:pStyle w:val="NormalWeb"/>
              <w:numPr>
                <w:ilvl w:val="0"/>
                <w:numId w:val="5"/>
              </w:numPr>
              <w:spacing w:before="0" w:beforeAutospacing="0" w:after="0" w:afterAutospacing="0"/>
              <w:rPr>
                <w:rFonts w:ascii="Comic Sans MS" w:hAnsi="Comic Sans MS"/>
                <w:sz w:val="22"/>
              </w:rPr>
            </w:pPr>
            <w:r w:rsidRPr="00416AD2">
              <w:rPr>
                <w:rFonts w:ascii="Comic Sans MS" w:hAnsi="Comic Sans MS" w:cs="Arial"/>
                <w:sz w:val="22"/>
              </w:rPr>
              <w:t>To prepare a letting and charges policy for the approval of the governing body, and to monitor its implementation.</w:t>
            </w:r>
            <w:r w:rsidRPr="00416AD2">
              <w:rPr>
                <w:rFonts w:ascii="Comic Sans MS" w:hAnsi="Comic Sans MS"/>
                <w:sz w:val="22"/>
              </w:rPr>
              <w:t xml:space="preserve"> </w:t>
            </w:r>
          </w:p>
          <w:p w:rsidR="0090505E" w:rsidRPr="0090505E" w:rsidRDefault="0090505E" w:rsidP="0090505E">
            <w:pPr>
              <w:pStyle w:val="NoSpacing"/>
              <w:numPr>
                <w:ilvl w:val="0"/>
                <w:numId w:val="5"/>
              </w:numPr>
              <w:rPr>
                <w:rFonts w:ascii="Comic Sans MS" w:hAnsi="Comic Sans MS"/>
              </w:rPr>
            </w:pPr>
            <w:r w:rsidRPr="00D8717D">
              <w:rPr>
                <w:rFonts w:ascii="Comic Sans MS" w:hAnsi="Comic Sans MS" w:cs="Arial"/>
              </w:rPr>
              <w:t>To ensure any necessary liaison with the LEA and Diocese regarding premises issues</w:t>
            </w:r>
            <w:r>
              <w:rPr>
                <w:rFonts w:ascii="Comic Sans MS" w:hAnsi="Comic Sans MS" w:cs="Arial"/>
              </w:rPr>
              <w:t>.</w:t>
            </w:r>
          </w:p>
          <w:p w:rsidR="0090505E" w:rsidRDefault="0090505E" w:rsidP="0090505E">
            <w:pPr>
              <w:pStyle w:val="NoSpacing"/>
              <w:numPr>
                <w:ilvl w:val="0"/>
                <w:numId w:val="5"/>
              </w:numPr>
              <w:rPr>
                <w:rFonts w:ascii="Comic Sans MS" w:hAnsi="Comic Sans MS"/>
              </w:rPr>
            </w:pPr>
            <w:r>
              <w:rPr>
                <w:rFonts w:ascii="Comic Sans MS" w:hAnsi="Comic Sans MS"/>
              </w:rPr>
              <w:t>To ensure the school has access to appropriate advice.</w:t>
            </w:r>
          </w:p>
          <w:p w:rsidR="0090505E" w:rsidRDefault="0090505E" w:rsidP="0090505E">
            <w:pPr>
              <w:pStyle w:val="NoSpacing"/>
              <w:numPr>
                <w:ilvl w:val="0"/>
                <w:numId w:val="5"/>
              </w:numPr>
              <w:rPr>
                <w:rFonts w:ascii="Comic Sans MS" w:hAnsi="Comic Sans MS"/>
              </w:rPr>
            </w:pPr>
            <w:r>
              <w:rPr>
                <w:rFonts w:ascii="Comic Sans MS" w:hAnsi="Comic Sans MS"/>
              </w:rPr>
              <w:t>To ensure that members of the school have appropriate training to fulfil their duties.</w:t>
            </w:r>
          </w:p>
          <w:p w:rsidR="0090505E" w:rsidRDefault="00057193" w:rsidP="0090505E">
            <w:pPr>
              <w:pStyle w:val="NoSpacing"/>
              <w:numPr>
                <w:ilvl w:val="0"/>
                <w:numId w:val="5"/>
              </w:numPr>
              <w:rPr>
                <w:rFonts w:ascii="Comic Sans MS" w:hAnsi="Comic Sans MS"/>
              </w:rPr>
            </w:pPr>
            <w:r>
              <w:rPr>
                <w:rFonts w:ascii="Comic Sans MS" w:hAnsi="Comic Sans MS"/>
              </w:rPr>
              <w:t>To undertake checks on site technician and contractors ensuring effective H&amp;S</w:t>
            </w:r>
          </w:p>
          <w:p w:rsidR="00057193" w:rsidRDefault="00057193" w:rsidP="0090505E">
            <w:pPr>
              <w:pStyle w:val="NoSpacing"/>
              <w:numPr>
                <w:ilvl w:val="0"/>
                <w:numId w:val="5"/>
              </w:numPr>
              <w:rPr>
                <w:rFonts w:ascii="Comic Sans MS" w:hAnsi="Comic Sans MS"/>
              </w:rPr>
            </w:pPr>
            <w:r>
              <w:rPr>
                <w:rFonts w:ascii="Comic Sans MS" w:hAnsi="Comic Sans MS"/>
              </w:rPr>
              <w:t>To monitor the essential checks – H&amp;S audit, Premises audit, fire risk assessment.</w:t>
            </w:r>
          </w:p>
          <w:p w:rsidR="00057193" w:rsidRDefault="00057193" w:rsidP="0090505E">
            <w:pPr>
              <w:pStyle w:val="NoSpacing"/>
              <w:numPr>
                <w:ilvl w:val="0"/>
                <w:numId w:val="5"/>
              </w:numPr>
              <w:rPr>
                <w:rFonts w:ascii="Comic Sans MS" w:hAnsi="Comic Sans MS"/>
              </w:rPr>
            </w:pPr>
            <w:r>
              <w:rPr>
                <w:rFonts w:ascii="Comic Sans MS" w:hAnsi="Comic Sans MS"/>
              </w:rPr>
              <w:t>Review H&amp;S policy</w:t>
            </w:r>
          </w:p>
          <w:p w:rsidR="00057193" w:rsidRDefault="00057193" w:rsidP="0090505E">
            <w:pPr>
              <w:pStyle w:val="NoSpacing"/>
              <w:numPr>
                <w:ilvl w:val="0"/>
                <w:numId w:val="5"/>
              </w:numPr>
              <w:rPr>
                <w:rFonts w:ascii="Comic Sans MS" w:hAnsi="Comic Sans MS"/>
              </w:rPr>
            </w:pPr>
            <w:r>
              <w:rPr>
                <w:rFonts w:ascii="Comic Sans MS" w:hAnsi="Comic Sans MS"/>
              </w:rPr>
              <w:t>Ensure the safeguarding statutory obligations of the Governing body are undertaken.</w:t>
            </w:r>
          </w:p>
          <w:p w:rsidR="00057193" w:rsidRDefault="00057193" w:rsidP="00057193">
            <w:pPr>
              <w:pStyle w:val="NoSpacing"/>
              <w:numPr>
                <w:ilvl w:val="0"/>
                <w:numId w:val="5"/>
              </w:numPr>
              <w:rPr>
                <w:rFonts w:ascii="Comic Sans MS" w:hAnsi="Comic Sans MS"/>
              </w:rPr>
            </w:pPr>
            <w:r>
              <w:rPr>
                <w:rFonts w:ascii="Comic Sans MS" w:hAnsi="Comic Sans MS"/>
              </w:rPr>
              <w:t>For one member of the governing body to be trained in safer recruitments.</w:t>
            </w:r>
          </w:p>
          <w:p w:rsidR="00057193" w:rsidRDefault="00057193" w:rsidP="00057193">
            <w:pPr>
              <w:pStyle w:val="NoSpacing"/>
              <w:numPr>
                <w:ilvl w:val="0"/>
                <w:numId w:val="5"/>
              </w:numPr>
              <w:rPr>
                <w:rFonts w:ascii="Comic Sans MS" w:hAnsi="Comic Sans MS"/>
              </w:rPr>
            </w:pPr>
            <w:r>
              <w:rPr>
                <w:rFonts w:ascii="Comic Sans MS" w:hAnsi="Comic Sans MS"/>
              </w:rPr>
              <w:t>To monitor safer recruitment checks / single central record.</w:t>
            </w:r>
          </w:p>
          <w:p w:rsidR="00057193" w:rsidRDefault="00057193" w:rsidP="00057193">
            <w:pPr>
              <w:pStyle w:val="NoSpacing"/>
              <w:numPr>
                <w:ilvl w:val="0"/>
                <w:numId w:val="5"/>
              </w:numPr>
              <w:rPr>
                <w:rFonts w:ascii="Comic Sans MS" w:hAnsi="Comic Sans MS"/>
              </w:rPr>
            </w:pPr>
            <w:r>
              <w:rPr>
                <w:rFonts w:ascii="Comic Sans MS" w:hAnsi="Comic Sans MS"/>
              </w:rPr>
              <w:t>To ensure staff well being is a key priority.</w:t>
            </w:r>
          </w:p>
          <w:p w:rsidR="00057193" w:rsidRPr="00057193" w:rsidRDefault="00057193" w:rsidP="00057193">
            <w:pPr>
              <w:pStyle w:val="NoSpacing"/>
              <w:numPr>
                <w:ilvl w:val="0"/>
                <w:numId w:val="5"/>
              </w:numPr>
              <w:rPr>
                <w:rFonts w:ascii="Comic Sans MS" w:hAnsi="Comic Sans MS"/>
              </w:rPr>
            </w:pPr>
            <w:r>
              <w:rPr>
                <w:rFonts w:ascii="Comic Sans MS" w:hAnsi="Comic Sans MS"/>
              </w:rPr>
              <w:t xml:space="preserve">To monitor risk assessments. </w:t>
            </w:r>
          </w:p>
        </w:tc>
      </w:tr>
      <w:tr w:rsidR="00EF4D8F" w:rsidRPr="00CB0A18" w:rsidTr="006E26F5">
        <w:tc>
          <w:tcPr>
            <w:tcW w:w="10456" w:type="dxa"/>
            <w:gridSpan w:val="2"/>
            <w:shd w:val="clear" w:color="auto" w:fill="8DB3E2" w:themeFill="text2" w:themeFillTint="66"/>
          </w:tcPr>
          <w:p w:rsidR="00EF4D8F" w:rsidRPr="00CB0A18" w:rsidRDefault="00EF4D8F" w:rsidP="006E26F5">
            <w:pPr>
              <w:pStyle w:val="NoSpacing"/>
              <w:jc w:val="center"/>
              <w:rPr>
                <w:rFonts w:ascii="Comic Sans MS" w:hAnsi="Comic Sans MS"/>
                <w:b/>
                <w:sz w:val="28"/>
              </w:rPr>
            </w:pPr>
            <w:r w:rsidRPr="00CB0A18">
              <w:rPr>
                <w:rFonts w:ascii="Comic Sans MS" w:hAnsi="Comic Sans MS"/>
                <w:b/>
                <w:sz w:val="24"/>
              </w:rPr>
              <w:t>Meetings</w:t>
            </w:r>
          </w:p>
        </w:tc>
      </w:tr>
      <w:tr w:rsidR="00EF4D8F" w:rsidTr="006E26F5">
        <w:tc>
          <w:tcPr>
            <w:tcW w:w="10456" w:type="dxa"/>
            <w:gridSpan w:val="2"/>
          </w:tcPr>
          <w:p w:rsidR="00EF4D8F" w:rsidRDefault="00EF4D8F" w:rsidP="00EF4D8F">
            <w:pPr>
              <w:pStyle w:val="NoSpacing"/>
              <w:rPr>
                <w:rFonts w:ascii="Comic Sans MS" w:hAnsi="Comic Sans MS"/>
              </w:rPr>
            </w:pPr>
            <w:r>
              <w:rPr>
                <w:rFonts w:ascii="Comic Sans MS" w:hAnsi="Comic Sans MS"/>
              </w:rPr>
              <w:t xml:space="preserve">Meetings will be held once a term. </w:t>
            </w:r>
          </w:p>
          <w:p w:rsidR="00EF4D8F" w:rsidRDefault="00EF4D8F" w:rsidP="00EF4D8F">
            <w:pPr>
              <w:pStyle w:val="NoSpacing"/>
              <w:rPr>
                <w:rFonts w:ascii="Comic Sans MS" w:hAnsi="Comic Sans MS"/>
                <w:sz w:val="28"/>
              </w:rPr>
            </w:pPr>
            <w:r>
              <w:rPr>
                <w:rFonts w:ascii="Comic Sans MS" w:hAnsi="Comic Sans MS"/>
              </w:rPr>
              <w:t>Minutes will always be taken and shared with the full governing body.</w:t>
            </w:r>
          </w:p>
        </w:tc>
      </w:tr>
      <w:tr w:rsidR="00EF4D8F" w:rsidRPr="00AC6FEA" w:rsidTr="006E26F5">
        <w:tc>
          <w:tcPr>
            <w:tcW w:w="5230" w:type="dxa"/>
            <w:shd w:val="clear" w:color="auto" w:fill="8DB3E2" w:themeFill="text2" w:themeFillTint="66"/>
          </w:tcPr>
          <w:p w:rsidR="00EF4D8F" w:rsidRPr="00AC6FEA" w:rsidRDefault="00EF4D8F" w:rsidP="006E26F5">
            <w:pPr>
              <w:pStyle w:val="NoSpacing"/>
              <w:jc w:val="center"/>
              <w:rPr>
                <w:rFonts w:ascii="Comic Sans MS" w:hAnsi="Comic Sans MS"/>
                <w:b/>
                <w:sz w:val="24"/>
              </w:rPr>
            </w:pPr>
            <w:r>
              <w:rPr>
                <w:rFonts w:ascii="Comic Sans MS" w:hAnsi="Comic Sans MS"/>
                <w:b/>
                <w:sz w:val="24"/>
              </w:rPr>
              <w:t>Membership</w:t>
            </w:r>
          </w:p>
        </w:tc>
        <w:tc>
          <w:tcPr>
            <w:tcW w:w="5226" w:type="dxa"/>
            <w:shd w:val="clear" w:color="auto" w:fill="8DB3E2" w:themeFill="text2" w:themeFillTint="66"/>
          </w:tcPr>
          <w:p w:rsidR="00EF4D8F" w:rsidRPr="00AC6FEA" w:rsidRDefault="00EF4D8F" w:rsidP="006E26F5">
            <w:pPr>
              <w:pStyle w:val="NoSpacing"/>
              <w:jc w:val="center"/>
              <w:rPr>
                <w:rFonts w:ascii="Comic Sans MS" w:hAnsi="Comic Sans MS"/>
                <w:b/>
                <w:sz w:val="24"/>
              </w:rPr>
            </w:pPr>
            <w:r>
              <w:rPr>
                <w:rFonts w:ascii="Comic Sans MS" w:hAnsi="Comic Sans MS"/>
                <w:b/>
                <w:sz w:val="24"/>
              </w:rPr>
              <w:t>Quorum</w:t>
            </w:r>
          </w:p>
        </w:tc>
      </w:tr>
      <w:tr w:rsidR="00EF4D8F" w:rsidRPr="00AC6FEA" w:rsidTr="006E26F5">
        <w:tc>
          <w:tcPr>
            <w:tcW w:w="5230" w:type="dxa"/>
          </w:tcPr>
          <w:p w:rsidR="00EF4D8F" w:rsidRPr="00AC6FEA" w:rsidRDefault="00EF4D8F" w:rsidP="006E26F5">
            <w:pPr>
              <w:pStyle w:val="NoSpacing"/>
              <w:rPr>
                <w:rFonts w:ascii="Comic Sans MS" w:hAnsi="Comic Sans MS"/>
              </w:rPr>
            </w:pPr>
            <w:r>
              <w:rPr>
                <w:rFonts w:ascii="Comic Sans MS" w:hAnsi="Comic Sans MS"/>
              </w:rPr>
              <w:t xml:space="preserve">Four governors will sit on the committee as well as the headteacher. </w:t>
            </w:r>
            <w:r w:rsidRPr="0090505E">
              <w:rPr>
                <w:rFonts w:ascii="Comic Sans MS" w:hAnsi="Comic Sans MS"/>
              </w:rPr>
              <w:t>Non-members may be invited to attend and speak, but not to vote.</w:t>
            </w:r>
            <w:r w:rsidR="00416AD2">
              <w:rPr>
                <w:rFonts w:ascii="Comic Sans MS" w:hAnsi="Comic Sans MS"/>
              </w:rPr>
              <w:t xml:space="preserve"> </w:t>
            </w:r>
            <w:r w:rsidR="00416AD2">
              <w:rPr>
                <w:rFonts w:ascii="Comic Sans MS" w:hAnsi="Comic Sans MS"/>
              </w:rPr>
              <w:t>The chair of the committee will be chosen by chair of governors.</w:t>
            </w:r>
          </w:p>
        </w:tc>
        <w:tc>
          <w:tcPr>
            <w:tcW w:w="5226" w:type="dxa"/>
          </w:tcPr>
          <w:p w:rsidR="00EF4D8F" w:rsidRPr="00AC6FEA" w:rsidRDefault="00EF4D8F" w:rsidP="006E26F5">
            <w:pPr>
              <w:rPr>
                <w:rFonts w:ascii="Comic Sans MS" w:hAnsi="Comic Sans MS"/>
              </w:rPr>
            </w:pPr>
            <w:r>
              <w:rPr>
                <w:rFonts w:ascii="Comic Sans MS" w:hAnsi="Comic Sans MS"/>
              </w:rPr>
              <w:t>Three Governors including the Head.</w:t>
            </w:r>
          </w:p>
        </w:tc>
      </w:tr>
      <w:tr w:rsidR="00EF4D8F" w:rsidRPr="00746ABB" w:rsidTr="006E26F5">
        <w:tc>
          <w:tcPr>
            <w:tcW w:w="5230" w:type="dxa"/>
            <w:shd w:val="clear" w:color="auto" w:fill="8DB3E2" w:themeFill="text2" w:themeFillTint="66"/>
          </w:tcPr>
          <w:p w:rsidR="00EF4D8F" w:rsidRPr="00746ABB" w:rsidRDefault="00EF4D8F" w:rsidP="006E26F5">
            <w:pPr>
              <w:pStyle w:val="NoSpacing"/>
              <w:jc w:val="center"/>
              <w:rPr>
                <w:rFonts w:ascii="Comic Sans MS" w:hAnsi="Comic Sans MS"/>
                <w:b/>
                <w:sz w:val="24"/>
              </w:rPr>
            </w:pPr>
            <w:r w:rsidRPr="00746ABB">
              <w:rPr>
                <w:rFonts w:ascii="Comic Sans MS" w:hAnsi="Comic Sans MS"/>
                <w:b/>
                <w:sz w:val="24"/>
              </w:rPr>
              <w:t>M</w:t>
            </w:r>
            <w:r>
              <w:rPr>
                <w:rFonts w:ascii="Comic Sans MS" w:hAnsi="Comic Sans MS"/>
                <w:b/>
                <w:sz w:val="24"/>
              </w:rPr>
              <w:t>onitoring</w:t>
            </w:r>
          </w:p>
        </w:tc>
        <w:tc>
          <w:tcPr>
            <w:tcW w:w="5226" w:type="dxa"/>
            <w:shd w:val="clear" w:color="auto" w:fill="8DB3E2" w:themeFill="text2" w:themeFillTint="66"/>
          </w:tcPr>
          <w:p w:rsidR="00EF4D8F" w:rsidRPr="00746ABB" w:rsidRDefault="00EF4D8F" w:rsidP="006E26F5">
            <w:pPr>
              <w:jc w:val="center"/>
              <w:rPr>
                <w:rFonts w:ascii="Comic Sans MS" w:hAnsi="Comic Sans MS"/>
                <w:b/>
                <w:sz w:val="24"/>
              </w:rPr>
            </w:pPr>
            <w:r w:rsidRPr="00746ABB">
              <w:rPr>
                <w:rFonts w:ascii="Comic Sans MS" w:hAnsi="Comic Sans MS"/>
                <w:b/>
                <w:sz w:val="24"/>
              </w:rPr>
              <w:t>Policies and Compliance</w:t>
            </w:r>
          </w:p>
        </w:tc>
      </w:tr>
      <w:tr w:rsidR="00EF4D8F" w:rsidTr="006E26F5">
        <w:tc>
          <w:tcPr>
            <w:tcW w:w="5230" w:type="dxa"/>
          </w:tcPr>
          <w:p w:rsidR="00EF4D8F" w:rsidRDefault="00EF4D8F" w:rsidP="00EF4D8F">
            <w:pPr>
              <w:pStyle w:val="NoSpacing"/>
              <w:rPr>
                <w:rFonts w:ascii="Comic Sans MS" w:hAnsi="Comic Sans MS"/>
              </w:rPr>
            </w:pPr>
            <w:r>
              <w:rPr>
                <w:rFonts w:ascii="Comic Sans MS" w:hAnsi="Comic Sans MS"/>
              </w:rPr>
              <w:t>Single centrally record – termly</w:t>
            </w:r>
          </w:p>
          <w:p w:rsidR="00EF4D8F" w:rsidRDefault="00EF4D8F" w:rsidP="00EF4D8F">
            <w:pPr>
              <w:pStyle w:val="NoSpacing"/>
              <w:rPr>
                <w:rFonts w:ascii="Comic Sans MS" w:hAnsi="Comic Sans MS"/>
              </w:rPr>
            </w:pPr>
            <w:r>
              <w:rPr>
                <w:rFonts w:ascii="Comic Sans MS" w:hAnsi="Comic Sans MS"/>
              </w:rPr>
              <w:t>Site technician records</w:t>
            </w:r>
          </w:p>
          <w:p w:rsidR="00EF4D8F" w:rsidRDefault="00EF4D8F" w:rsidP="00EF4D8F">
            <w:pPr>
              <w:pStyle w:val="NoSpacing"/>
              <w:rPr>
                <w:rFonts w:ascii="Comic Sans MS" w:hAnsi="Comic Sans MS"/>
              </w:rPr>
            </w:pPr>
            <w:r>
              <w:rPr>
                <w:rFonts w:ascii="Comic Sans MS" w:hAnsi="Comic Sans MS"/>
              </w:rPr>
              <w:t>Premises checklist</w:t>
            </w:r>
          </w:p>
          <w:p w:rsidR="00EF4D8F" w:rsidRDefault="00EF4D8F" w:rsidP="00EF4D8F">
            <w:pPr>
              <w:pStyle w:val="NoSpacing"/>
              <w:rPr>
                <w:rFonts w:ascii="Comic Sans MS" w:hAnsi="Comic Sans MS"/>
              </w:rPr>
            </w:pPr>
            <w:r>
              <w:rPr>
                <w:rFonts w:ascii="Comic Sans MS" w:hAnsi="Comic Sans MS"/>
              </w:rPr>
              <w:t>H&amp;S Audit</w:t>
            </w:r>
          </w:p>
          <w:p w:rsidR="00EF4D8F" w:rsidRDefault="00EF4D8F" w:rsidP="00EF4D8F">
            <w:pPr>
              <w:pStyle w:val="NoSpacing"/>
              <w:rPr>
                <w:rFonts w:ascii="Comic Sans MS" w:hAnsi="Comic Sans MS"/>
              </w:rPr>
            </w:pPr>
            <w:r>
              <w:rPr>
                <w:rFonts w:ascii="Comic Sans MS" w:hAnsi="Comic Sans MS"/>
              </w:rPr>
              <w:t>Fire Risk assessment</w:t>
            </w:r>
          </w:p>
          <w:p w:rsidR="00EF4D8F" w:rsidRDefault="00EF4D8F" w:rsidP="00EF4D8F">
            <w:pPr>
              <w:pStyle w:val="NoSpacing"/>
              <w:rPr>
                <w:rFonts w:ascii="Comic Sans MS" w:hAnsi="Comic Sans MS"/>
              </w:rPr>
            </w:pPr>
            <w:r>
              <w:rPr>
                <w:rFonts w:ascii="Comic Sans MS" w:hAnsi="Comic Sans MS"/>
              </w:rPr>
              <w:t>Local procedures</w:t>
            </w:r>
          </w:p>
          <w:p w:rsidR="00EF4D8F" w:rsidRDefault="00EF4D8F" w:rsidP="00EF4D8F">
            <w:pPr>
              <w:pStyle w:val="NoSpacing"/>
              <w:rPr>
                <w:rFonts w:ascii="Comic Sans MS" w:hAnsi="Comic Sans MS"/>
              </w:rPr>
            </w:pPr>
            <w:r>
              <w:rPr>
                <w:rFonts w:ascii="Comic Sans MS" w:hAnsi="Comic Sans MS"/>
              </w:rPr>
              <w:t xml:space="preserve">Safeguarding procedures </w:t>
            </w:r>
            <w:proofErr w:type="spellStart"/>
            <w:r>
              <w:rPr>
                <w:rFonts w:ascii="Comic Sans MS" w:hAnsi="Comic Sans MS"/>
              </w:rPr>
              <w:t>inc</w:t>
            </w:r>
            <w:proofErr w:type="spellEnd"/>
            <w:r>
              <w:rPr>
                <w:rFonts w:ascii="Comic Sans MS" w:hAnsi="Comic Sans MS"/>
              </w:rPr>
              <w:t xml:space="preserve"> safer recruitment</w:t>
            </w:r>
          </w:p>
          <w:p w:rsidR="0090505E" w:rsidRDefault="0090505E" w:rsidP="00EF4D8F">
            <w:pPr>
              <w:pStyle w:val="NoSpacing"/>
              <w:rPr>
                <w:rFonts w:ascii="Comic Sans MS" w:hAnsi="Comic Sans MS"/>
              </w:rPr>
            </w:pPr>
            <w:r>
              <w:rPr>
                <w:rFonts w:ascii="Comic Sans MS" w:hAnsi="Comic Sans MS"/>
              </w:rPr>
              <w:t>Relevant action plans</w:t>
            </w:r>
          </w:p>
        </w:tc>
        <w:tc>
          <w:tcPr>
            <w:tcW w:w="5226" w:type="dxa"/>
          </w:tcPr>
          <w:p w:rsidR="00EF4D8F" w:rsidRDefault="00EF4D8F" w:rsidP="00EF4D8F">
            <w:pPr>
              <w:rPr>
                <w:rFonts w:ascii="Comic Sans MS" w:hAnsi="Comic Sans MS"/>
              </w:rPr>
            </w:pPr>
            <w:r>
              <w:rPr>
                <w:rFonts w:ascii="Comic Sans MS" w:hAnsi="Comic Sans MS"/>
              </w:rPr>
              <w:t>Health and Safety – Annually</w:t>
            </w:r>
          </w:p>
          <w:p w:rsidR="00EF4D8F" w:rsidRDefault="00EF4D8F" w:rsidP="00EF4D8F">
            <w:pPr>
              <w:rPr>
                <w:rFonts w:ascii="Comic Sans MS" w:hAnsi="Comic Sans MS"/>
              </w:rPr>
            </w:pPr>
            <w:r>
              <w:rPr>
                <w:rFonts w:ascii="Comic Sans MS" w:hAnsi="Comic Sans MS"/>
              </w:rPr>
              <w:t>Accessibility plan – 3 years</w:t>
            </w:r>
          </w:p>
          <w:p w:rsidR="00EF4D8F" w:rsidRDefault="00EF4D8F" w:rsidP="00EF4D8F">
            <w:pPr>
              <w:rPr>
                <w:rFonts w:ascii="Comic Sans MS" w:hAnsi="Comic Sans MS"/>
              </w:rPr>
            </w:pPr>
            <w:r>
              <w:rPr>
                <w:rFonts w:ascii="Comic Sans MS" w:hAnsi="Comic Sans MS"/>
              </w:rPr>
              <w:t>Intimate care – 3 years</w:t>
            </w:r>
          </w:p>
          <w:p w:rsidR="00EF4D8F" w:rsidRDefault="00EF4D8F" w:rsidP="00EF4D8F">
            <w:pPr>
              <w:rPr>
                <w:rFonts w:ascii="Comic Sans MS" w:hAnsi="Comic Sans MS"/>
              </w:rPr>
            </w:pPr>
            <w:r>
              <w:rPr>
                <w:rFonts w:ascii="Comic Sans MS" w:hAnsi="Comic Sans MS"/>
              </w:rPr>
              <w:t>Acceptable use – Annually</w:t>
            </w:r>
          </w:p>
          <w:p w:rsidR="00EF4D8F" w:rsidRDefault="00EF4D8F" w:rsidP="00EF4D8F">
            <w:pPr>
              <w:rPr>
                <w:rFonts w:ascii="Comic Sans MS" w:hAnsi="Comic Sans MS"/>
              </w:rPr>
            </w:pPr>
            <w:r>
              <w:rPr>
                <w:rFonts w:ascii="Comic Sans MS" w:hAnsi="Comic Sans MS"/>
              </w:rPr>
              <w:t>Online Safety - 3/4 years</w:t>
            </w:r>
          </w:p>
          <w:p w:rsidR="00EF4D8F" w:rsidRDefault="00EF4D8F" w:rsidP="00EF4D8F">
            <w:pPr>
              <w:rPr>
                <w:rFonts w:ascii="Comic Sans MS" w:hAnsi="Comic Sans MS"/>
              </w:rPr>
            </w:pPr>
            <w:r>
              <w:rPr>
                <w:rFonts w:ascii="Comic Sans MS" w:hAnsi="Comic Sans MS"/>
              </w:rPr>
              <w:t>Whistleblowing - 3/4 years</w:t>
            </w:r>
          </w:p>
          <w:p w:rsidR="00EF4D8F" w:rsidRDefault="00EF4D8F" w:rsidP="00EF4D8F">
            <w:pPr>
              <w:rPr>
                <w:rFonts w:ascii="Comic Sans MS" w:hAnsi="Comic Sans MS"/>
              </w:rPr>
            </w:pPr>
            <w:r>
              <w:rPr>
                <w:rFonts w:ascii="Comic Sans MS" w:hAnsi="Comic Sans MS"/>
              </w:rPr>
              <w:t>Looked after children – 3 years</w:t>
            </w:r>
          </w:p>
          <w:p w:rsidR="0090505E" w:rsidRDefault="0090505E" w:rsidP="00EF4D8F">
            <w:pPr>
              <w:rPr>
                <w:rFonts w:ascii="Comic Sans MS" w:hAnsi="Comic Sans MS"/>
              </w:rPr>
            </w:pPr>
            <w:r>
              <w:rPr>
                <w:rFonts w:ascii="Comic Sans MS" w:hAnsi="Comic Sans MS"/>
              </w:rPr>
              <w:t>Lettings – 3 years</w:t>
            </w:r>
          </w:p>
        </w:tc>
      </w:tr>
      <w:tr w:rsidR="00EF4D8F" w:rsidRPr="00AC6FEA" w:rsidTr="006E26F5">
        <w:tc>
          <w:tcPr>
            <w:tcW w:w="10456" w:type="dxa"/>
            <w:gridSpan w:val="2"/>
            <w:shd w:val="clear" w:color="auto" w:fill="8DB3E2" w:themeFill="text2" w:themeFillTint="66"/>
          </w:tcPr>
          <w:p w:rsidR="00EF4D8F" w:rsidRPr="00AC6FEA" w:rsidRDefault="00EF4D8F" w:rsidP="006E26F5">
            <w:pPr>
              <w:pStyle w:val="NoSpacing"/>
              <w:rPr>
                <w:rFonts w:ascii="Comic Sans MS" w:hAnsi="Comic Sans MS"/>
                <w:b/>
                <w:sz w:val="24"/>
              </w:rPr>
            </w:pPr>
            <w:r>
              <w:rPr>
                <w:rFonts w:ascii="Comic Sans MS" w:hAnsi="Comic Sans MS"/>
                <w:b/>
                <w:sz w:val="24"/>
              </w:rPr>
              <w:t>Current Members</w:t>
            </w:r>
          </w:p>
        </w:tc>
      </w:tr>
      <w:tr w:rsidR="00EF4D8F" w:rsidRPr="00AC6FEA" w:rsidTr="006E26F5">
        <w:tc>
          <w:tcPr>
            <w:tcW w:w="10456" w:type="dxa"/>
            <w:gridSpan w:val="2"/>
          </w:tcPr>
          <w:p w:rsidR="00EF4D8F" w:rsidRPr="00AC6FEA" w:rsidRDefault="00EF4D8F" w:rsidP="006E26F5">
            <w:pPr>
              <w:pStyle w:val="NoSpacing"/>
              <w:jc w:val="center"/>
              <w:rPr>
                <w:rFonts w:ascii="Comic Sans MS" w:hAnsi="Comic Sans MS"/>
              </w:rPr>
            </w:pPr>
          </w:p>
        </w:tc>
      </w:tr>
    </w:tbl>
    <w:p w:rsidR="009F518F" w:rsidRPr="00DF5938" w:rsidRDefault="00DF5938" w:rsidP="00057193">
      <w:pPr>
        <w:pStyle w:val="NoSpacing"/>
        <w:rPr>
          <w:rFonts w:ascii="Comic Sans MS" w:hAnsi="Comic Sans MS"/>
          <w:b/>
          <w:sz w:val="55"/>
          <w:szCs w:val="55"/>
        </w:rPr>
      </w:pPr>
      <w:r w:rsidRPr="00AC6FEA">
        <w:rPr>
          <w:noProof/>
          <w:lang w:eastAsia="en-GB"/>
        </w:rPr>
        <w:lastRenderedPageBreak/>
        <w:drawing>
          <wp:anchor distT="36576" distB="36576" distL="36576" distR="36576" simplePos="0" relativeHeight="251673600" behindDoc="0" locked="0" layoutInCell="1" allowOverlap="1" wp14:anchorId="0969F056" wp14:editId="4035C79E">
            <wp:simplePos x="0" y="0"/>
            <wp:positionH relativeFrom="column">
              <wp:posOffset>9493885</wp:posOffset>
            </wp:positionH>
            <wp:positionV relativeFrom="paragraph">
              <wp:posOffset>330200</wp:posOffset>
            </wp:positionV>
            <wp:extent cx="735330" cy="793750"/>
            <wp:effectExtent l="0" t="0" r="762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5330" cy="7937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F518F" w:rsidRPr="00DF5938">
        <w:rPr>
          <w:rFonts w:ascii="Comic Sans MS" w:hAnsi="Comic Sans MS"/>
          <w:b/>
          <w:noProof/>
          <w:sz w:val="55"/>
          <w:szCs w:val="55"/>
          <w:lang w:eastAsia="en-GB"/>
        </w:rPr>
        <w:drawing>
          <wp:anchor distT="0" distB="0" distL="114300" distR="114300" simplePos="0" relativeHeight="251677696" behindDoc="1" locked="0" layoutInCell="1" allowOverlap="1" wp14:anchorId="79AA8FF2" wp14:editId="1F613A44">
            <wp:simplePos x="0" y="0"/>
            <wp:positionH relativeFrom="margin">
              <wp:align>left</wp:align>
            </wp:positionH>
            <wp:positionV relativeFrom="paragraph">
              <wp:posOffset>0</wp:posOffset>
            </wp:positionV>
            <wp:extent cx="742950" cy="775970"/>
            <wp:effectExtent l="0" t="0" r="0" b="5080"/>
            <wp:wrapTight wrapText="bothSides">
              <wp:wrapPolygon edited="0">
                <wp:start x="0" y="0"/>
                <wp:lineTo x="0" y="21211"/>
                <wp:lineTo x="21046" y="21211"/>
                <wp:lineTo x="2104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png"/>
                    <pic:cNvPicPr/>
                  </pic:nvPicPr>
                  <pic:blipFill>
                    <a:blip r:embed="rId5">
                      <a:extLst>
                        <a:ext uri="{28A0092B-C50C-407E-A947-70E740481C1C}">
                          <a14:useLocalDpi xmlns:a14="http://schemas.microsoft.com/office/drawing/2010/main" val="0"/>
                        </a:ext>
                      </a:extLst>
                    </a:blip>
                    <a:stretch>
                      <a:fillRect/>
                    </a:stretch>
                  </pic:blipFill>
                  <pic:spPr>
                    <a:xfrm>
                      <a:off x="0" y="0"/>
                      <a:ext cx="745542" cy="778840"/>
                    </a:xfrm>
                    <a:prstGeom prst="rect">
                      <a:avLst/>
                    </a:prstGeom>
                  </pic:spPr>
                </pic:pic>
              </a:graphicData>
            </a:graphic>
            <wp14:sizeRelH relativeFrom="page">
              <wp14:pctWidth>0</wp14:pctWidth>
            </wp14:sizeRelH>
            <wp14:sizeRelV relativeFrom="page">
              <wp14:pctHeight>0</wp14:pctHeight>
            </wp14:sizeRelV>
          </wp:anchor>
        </w:drawing>
      </w:r>
      <w:r w:rsidR="009F518F" w:rsidRPr="00DF5938">
        <w:rPr>
          <w:rFonts w:ascii="Comic Sans MS" w:hAnsi="Comic Sans MS"/>
          <w:b/>
          <w:sz w:val="55"/>
          <w:szCs w:val="55"/>
        </w:rPr>
        <w:t>St Peter’s CE(VA) Primary School</w:t>
      </w:r>
    </w:p>
    <w:p w:rsidR="009F518F" w:rsidRDefault="009F518F" w:rsidP="009F518F">
      <w:pPr>
        <w:pStyle w:val="NoSpacing"/>
        <w:jc w:val="center"/>
        <w:rPr>
          <w:rFonts w:ascii="Comic Sans MS" w:hAnsi="Comic Sans MS"/>
          <w:sz w:val="36"/>
        </w:rPr>
      </w:pPr>
      <w:r w:rsidRPr="00DF5938">
        <w:rPr>
          <w:rFonts w:ascii="Comic Sans MS" w:hAnsi="Comic Sans MS"/>
          <w:sz w:val="36"/>
        </w:rPr>
        <w:t xml:space="preserve">Terms of Reference </w:t>
      </w:r>
      <w:r>
        <w:rPr>
          <w:rFonts w:ascii="Comic Sans MS" w:hAnsi="Comic Sans MS"/>
          <w:sz w:val="36"/>
        </w:rPr>
        <w:t xml:space="preserve">– </w:t>
      </w:r>
      <w:r w:rsidRPr="00AC6FEA">
        <w:rPr>
          <w:noProof/>
          <w:lang w:eastAsia="en-GB"/>
        </w:rPr>
        <w:drawing>
          <wp:anchor distT="36576" distB="36576" distL="36576" distR="36576" simplePos="0" relativeHeight="251676672" behindDoc="0" locked="0" layoutInCell="1" allowOverlap="1" wp14:anchorId="70050636" wp14:editId="0BCC38B6">
            <wp:simplePos x="0" y="0"/>
            <wp:positionH relativeFrom="column">
              <wp:posOffset>9493885</wp:posOffset>
            </wp:positionH>
            <wp:positionV relativeFrom="paragraph">
              <wp:posOffset>330200</wp:posOffset>
            </wp:positionV>
            <wp:extent cx="735330" cy="793750"/>
            <wp:effectExtent l="0" t="0" r="7620"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5330" cy="7937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Comic Sans MS" w:hAnsi="Comic Sans MS"/>
          <w:sz w:val="36"/>
        </w:rPr>
        <w:t>Full Governors</w:t>
      </w:r>
    </w:p>
    <w:tbl>
      <w:tblPr>
        <w:tblStyle w:val="TableGrid"/>
        <w:tblW w:w="0" w:type="auto"/>
        <w:tblLook w:val="04A0" w:firstRow="1" w:lastRow="0" w:firstColumn="1" w:lastColumn="0" w:noHBand="0" w:noVBand="1"/>
      </w:tblPr>
      <w:tblGrid>
        <w:gridCol w:w="5230"/>
        <w:gridCol w:w="5226"/>
      </w:tblGrid>
      <w:tr w:rsidR="00EF4D8F" w:rsidRPr="00AC6FEA" w:rsidTr="006E26F5">
        <w:tc>
          <w:tcPr>
            <w:tcW w:w="10456" w:type="dxa"/>
            <w:gridSpan w:val="2"/>
            <w:shd w:val="clear" w:color="auto" w:fill="8DB3E2" w:themeFill="text2" w:themeFillTint="66"/>
          </w:tcPr>
          <w:p w:rsidR="00EF4D8F" w:rsidRPr="00AC6FEA" w:rsidRDefault="00EF4D8F" w:rsidP="006E26F5">
            <w:pPr>
              <w:pStyle w:val="NoSpacing"/>
              <w:jc w:val="center"/>
              <w:rPr>
                <w:rFonts w:ascii="Comic Sans MS" w:hAnsi="Comic Sans MS"/>
                <w:b/>
                <w:sz w:val="24"/>
              </w:rPr>
            </w:pPr>
            <w:r w:rsidRPr="00AC6FEA">
              <w:rPr>
                <w:noProof/>
                <w:lang w:eastAsia="en-GB"/>
              </w:rPr>
              <w:drawing>
                <wp:anchor distT="36576" distB="36576" distL="36576" distR="36576" simplePos="0" relativeHeight="251686912" behindDoc="0" locked="0" layoutInCell="1" allowOverlap="1" wp14:anchorId="332C1BB6" wp14:editId="3E2FEF08">
                  <wp:simplePos x="0" y="0"/>
                  <wp:positionH relativeFrom="column">
                    <wp:posOffset>9493885</wp:posOffset>
                  </wp:positionH>
                  <wp:positionV relativeFrom="paragraph">
                    <wp:posOffset>330200</wp:posOffset>
                  </wp:positionV>
                  <wp:extent cx="735330" cy="793750"/>
                  <wp:effectExtent l="0" t="0" r="7620" b="63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5330" cy="7937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Comic Sans MS" w:hAnsi="Comic Sans MS"/>
                <w:b/>
                <w:sz w:val="24"/>
              </w:rPr>
              <w:t>Purpose</w:t>
            </w:r>
          </w:p>
        </w:tc>
      </w:tr>
      <w:tr w:rsidR="00EF4D8F" w:rsidRPr="002B349C" w:rsidTr="006E26F5">
        <w:tc>
          <w:tcPr>
            <w:tcW w:w="10456" w:type="dxa"/>
            <w:gridSpan w:val="2"/>
          </w:tcPr>
          <w:p w:rsidR="008732AD" w:rsidRDefault="008732AD" w:rsidP="008732AD">
            <w:pPr>
              <w:pStyle w:val="NoSpacing"/>
              <w:numPr>
                <w:ilvl w:val="0"/>
                <w:numId w:val="23"/>
              </w:numPr>
              <w:rPr>
                <w:rFonts w:ascii="Comic Sans MS" w:hAnsi="Comic Sans MS"/>
              </w:rPr>
            </w:pPr>
            <w:r>
              <w:rPr>
                <w:rFonts w:ascii="Comic Sans MS" w:hAnsi="Comic Sans MS"/>
              </w:rPr>
              <w:t>Set the vision, ethos and strategic direction for the school</w:t>
            </w:r>
          </w:p>
          <w:p w:rsidR="008732AD" w:rsidRDefault="008732AD" w:rsidP="008732AD">
            <w:pPr>
              <w:pStyle w:val="NoSpacing"/>
              <w:numPr>
                <w:ilvl w:val="0"/>
                <w:numId w:val="23"/>
              </w:numPr>
              <w:rPr>
                <w:rFonts w:ascii="Comic Sans MS" w:hAnsi="Comic Sans MS"/>
              </w:rPr>
            </w:pPr>
            <w:r>
              <w:rPr>
                <w:rFonts w:ascii="Comic Sans MS" w:hAnsi="Comic Sans MS"/>
              </w:rPr>
              <w:t>M</w:t>
            </w:r>
            <w:r w:rsidR="00EF4D8F" w:rsidRPr="008732AD">
              <w:rPr>
                <w:rFonts w:ascii="Comic Sans MS" w:hAnsi="Comic Sans MS"/>
              </w:rPr>
              <w:t xml:space="preserve">onitor evaluate and recommend actions to the School Strategic Plan </w:t>
            </w:r>
          </w:p>
          <w:p w:rsidR="008732AD" w:rsidRDefault="008732AD" w:rsidP="008732AD">
            <w:pPr>
              <w:pStyle w:val="NoSpacing"/>
              <w:numPr>
                <w:ilvl w:val="0"/>
                <w:numId w:val="23"/>
              </w:numPr>
              <w:rPr>
                <w:rFonts w:ascii="Comic Sans MS" w:hAnsi="Comic Sans MS"/>
              </w:rPr>
            </w:pPr>
            <w:r>
              <w:rPr>
                <w:rFonts w:ascii="Comic Sans MS" w:hAnsi="Comic Sans MS"/>
              </w:rPr>
              <w:t>U</w:t>
            </w:r>
            <w:r w:rsidR="00EF4D8F" w:rsidRPr="008732AD">
              <w:rPr>
                <w:rFonts w:ascii="Comic Sans MS" w:hAnsi="Comic Sans MS"/>
              </w:rPr>
              <w:t>se feedback to strengthen the school further in light of inspections and visits, such as Ofsted</w:t>
            </w:r>
            <w:r w:rsidRPr="008732AD">
              <w:rPr>
                <w:rFonts w:ascii="Comic Sans MS" w:hAnsi="Comic Sans MS"/>
              </w:rPr>
              <w:t xml:space="preserve"> </w:t>
            </w:r>
            <w:r w:rsidR="00EF4D8F" w:rsidRPr="008732AD">
              <w:rPr>
                <w:rFonts w:ascii="Comic Sans MS" w:hAnsi="Comic Sans MS"/>
              </w:rPr>
              <w:t xml:space="preserve">and SIAMS </w:t>
            </w:r>
          </w:p>
          <w:p w:rsidR="008732AD" w:rsidRDefault="008732AD" w:rsidP="008732AD">
            <w:pPr>
              <w:pStyle w:val="NoSpacing"/>
              <w:numPr>
                <w:ilvl w:val="0"/>
                <w:numId w:val="23"/>
              </w:numPr>
              <w:rPr>
                <w:rFonts w:ascii="Comic Sans MS" w:hAnsi="Comic Sans MS"/>
              </w:rPr>
            </w:pPr>
            <w:r>
              <w:rPr>
                <w:rFonts w:ascii="Comic Sans MS" w:hAnsi="Comic Sans MS"/>
              </w:rPr>
              <w:t>E</w:t>
            </w:r>
            <w:r w:rsidR="00EF4D8F" w:rsidRPr="008732AD">
              <w:rPr>
                <w:rFonts w:ascii="Comic Sans MS" w:hAnsi="Comic Sans MS"/>
              </w:rPr>
              <w:t>nsure there is an established policy for every aspect of school life and ensure these policies are reviewed on a regular basis</w:t>
            </w:r>
          </w:p>
          <w:p w:rsidR="00AF0C24" w:rsidRPr="00AF0C24" w:rsidRDefault="00AF0C24" w:rsidP="00AF0C24">
            <w:pPr>
              <w:pStyle w:val="NoSpacing"/>
              <w:numPr>
                <w:ilvl w:val="0"/>
                <w:numId w:val="23"/>
              </w:numPr>
              <w:rPr>
                <w:rFonts w:ascii="Comic Sans MS" w:hAnsi="Comic Sans MS"/>
              </w:rPr>
            </w:pPr>
            <w:r>
              <w:rPr>
                <w:rFonts w:ascii="Comic Sans MS" w:hAnsi="Comic Sans MS"/>
              </w:rPr>
              <w:t>Agree the school budget</w:t>
            </w:r>
          </w:p>
          <w:p w:rsidR="008732AD" w:rsidRDefault="008732AD" w:rsidP="008732AD">
            <w:pPr>
              <w:pStyle w:val="NoSpacing"/>
              <w:numPr>
                <w:ilvl w:val="0"/>
                <w:numId w:val="23"/>
              </w:numPr>
              <w:rPr>
                <w:rFonts w:ascii="Comic Sans MS" w:hAnsi="Comic Sans MS"/>
              </w:rPr>
            </w:pPr>
            <w:r>
              <w:rPr>
                <w:rFonts w:ascii="Comic Sans MS" w:hAnsi="Comic Sans MS"/>
              </w:rPr>
              <w:t>B</w:t>
            </w:r>
            <w:r w:rsidR="00EF4D8F" w:rsidRPr="008732AD">
              <w:rPr>
                <w:rFonts w:ascii="Comic Sans MS" w:hAnsi="Comic Sans MS"/>
              </w:rPr>
              <w:t xml:space="preserve">e aware of the requirements for teaching and learning within the curriculum (including those with SEN) and will delegate to the Head Teacher the responsibility for ensuring that those requirements are met </w:t>
            </w:r>
          </w:p>
          <w:p w:rsidR="008732AD" w:rsidRDefault="008732AD" w:rsidP="008732AD">
            <w:pPr>
              <w:pStyle w:val="NoSpacing"/>
              <w:numPr>
                <w:ilvl w:val="0"/>
                <w:numId w:val="23"/>
              </w:numPr>
              <w:rPr>
                <w:rFonts w:ascii="Comic Sans MS" w:hAnsi="Comic Sans MS"/>
              </w:rPr>
            </w:pPr>
            <w:r>
              <w:rPr>
                <w:rFonts w:ascii="Comic Sans MS" w:hAnsi="Comic Sans MS"/>
              </w:rPr>
              <w:t>R</w:t>
            </w:r>
            <w:r w:rsidR="00EF4D8F" w:rsidRPr="008732AD">
              <w:rPr>
                <w:rFonts w:ascii="Comic Sans MS" w:hAnsi="Comic Sans MS"/>
              </w:rPr>
              <w:t>eview changes to the curriculum</w:t>
            </w:r>
          </w:p>
          <w:p w:rsidR="008732AD" w:rsidRDefault="008732AD" w:rsidP="008732AD">
            <w:pPr>
              <w:pStyle w:val="NoSpacing"/>
              <w:numPr>
                <w:ilvl w:val="0"/>
                <w:numId w:val="23"/>
              </w:numPr>
              <w:rPr>
                <w:rFonts w:ascii="Comic Sans MS" w:hAnsi="Comic Sans MS"/>
              </w:rPr>
            </w:pPr>
            <w:r>
              <w:rPr>
                <w:rFonts w:ascii="Comic Sans MS" w:hAnsi="Comic Sans MS"/>
              </w:rPr>
              <w:t>M</w:t>
            </w:r>
            <w:r w:rsidR="00EF4D8F" w:rsidRPr="008732AD">
              <w:rPr>
                <w:rFonts w:ascii="Comic Sans MS" w:hAnsi="Comic Sans MS"/>
              </w:rPr>
              <w:t xml:space="preserve">onitor data on pupil progress and support School strategic and improvement strategies </w:t>
            </w:r>
          </w:p>
          <w:p w:rsidR="008732AD" w:rsidRDefault="008732AD" w:rsidP="008732AD">
            <w:pPr>
              <w:pStyle w:val="NoSpacing"/>
              <w:numPr>
                <w:ilvl w:val="0"/>
                <w:numId w:val="23"/>
              </w:numPr>
              <w:rPr>
                <w:rFonts w:ascii="Comic Sans MS" w:hAnsi="Comic Sans MS"/>
              </w:rPr>
            </w:pPr>
            <w:r>
              <w:rPr>
                <w:rFonts w:ascii="Comic Sans MS" w:hAnsi="Comic Sans MS"/>
              </w:rPr>
              <w:t>D</w:t>
            </w:r>
            <w:r w:rsidR="00EF4D8F" w:rsidRPr="008732AD">
              <w:rPr>
                <w:rFonts w:ascii="Comic Sans MS" w:hAnsi="Comic Sans MS"/>
              </w:rPr>
              <w:t xml:space="preserve">eal with matters concerning the reinstatement of excluded (suspended or expelled) pupils. </w:t>
            </w:r>
          </w:p>
          <w:p w:rsidR="00EF4D8F" w:rsidRPr="00AC6FEA" w:rsidRDefault="008732AD" w:rsidP="008732AD">
            <w:pPr>
              <w:pStyle w:val="NoSpacing"/>
              <w:numPr>
                <w:ilvl w:val="0"/>
                <w:numId w:val="23"/>
              </w:numPr>
              <w:rPr>
                <w:rFonts w:ascii="Comic Sans MS" w:hAnsi="Comic Sans MS"/>
              </w:rPr>
            </w:pPr>
            <w:r>
              <w:rPr>
                <w:rFonts w:ascii="Comic Sans MS" w:hAnsi="Comic Sans MS"/>
              </w:rPr>
              <w:t>M</w:t>
            </w:r>
            <w:r w:rsidR="00EF4D8F" w:rsidRPr="008732AD">
              <w:rPr>
                <w:rFonts w:ascii="Comic Sans MS" w:hAnsi="Comic Sans MS"/>
              </w:rPr>
              <w:t xml:space="preserve">onitor the performance management process of all staff including the Head Teacher </w:t>
            </w:r>
          </w:p>
        </w:tc>
      </w:tr>
      <w:tr w:rsidR="00EF4D8F" w:rsidRPr="00CB0A18" w:rsidTr="006E26F5">
        <w:tc>
          <w:tcPr>
            <w:tcW w:w="10456" w:type="dxa"/>
            <w:gridSpan w:val="2"/>
            <w:shd w:val="clear" w:color="auto" w:fill="8DB3E2" w:themeFill="text2" w:themeFillTint="66"/>
          </w:tcPr>
          <w:p w:rsidR="00EF4D8F" w:rsidRPr="00CB0A18" w:rsidRDefault="00EF4D8F" w:rsidP="00EF4D8F">
            <w:pPr>
              <w:pStyle w:val="NoSpacing"/>
              <w:jc w:val="center"/>
              <w:rPr>
                <w:rFonts w:ascii="Comic Sans MS" w:hAnsi="Comic Sans MS"/>
                <w:b/>
                <w:sz w:val="28"/>
              </w:rPr>
            </w:pPr>
            <w:r w:rsidRPr="00CB0A18">
              <w:rPr>
                <w:rFonts w:ascii="Comic Sans MS" w:hAnsi="Comic Sans MS"/>
                <w:b/>
                <w:sz w:val="24"/>
              </w:rPr>
              <w:t>Meetings</w:t>
            </w:r>
          </w:p>
        </w:tc>
      </w:tr>
      <w:tr w:rsidR="00EF4D8F" w:rsidTr="006E26F5">
        <w:tc>
          <w:tcPr>
            <w:tcW w:w="10456" w:type="dxa"/>
            <w:gridSpan w:val="2"/>
          </w:tcPr>
          <w:p w:rsidR="00EF4D8F" w:rsidRDefault="00EF4D8F" w:rsidP="00EF4D8F">
            <w:pPr>
              <w:pStyle w:val="NoSpacing"/>
              <w:rPr>
                <w:rFonts w:ascii="Comic Sans MS" w:hAnsi="Comic Sans MS"/>
              </w:rPr>
            </w:pPr>
            <w:r>
              <w:rPr>
                <w:rFonts w:ascii="Comic Sans MS" w:hAnsi="Comic Sans MS"/>
              </w:rPr>
              <w:t xml:space="preserve">Meetings will be held once a term. </w:t>
            </w:r>
          </w:p>
          <w:p w:rsidR="00EF4D8F" w:rsidRDefault="00EF4D8F" w:rsidP="00EF4D8F">
            <w:pPr>
              <w:pStyle w:val="NoSpacing"/>
              <w:rPr>
                <w:rFonts w:ascii="Comic Sans MS" w:hAnsi="Comic Sans MS"/>
                <w:sz w:val="28"/>
              </w:rPr>
            </w:pPr>
            <w:r>
              <w:rPr>
                <w:rFonts w:ascii="Comic Sans MS" w:hAnsi="Comic Sans MS"/>
              </w:rPr>
              <w:t>Minutes will always be taken and shared with the full governing body.</w:t>
            </w:r>
          </w:p>
        </w:tc>
      </w:tr>
      <w:tr w:rsidR="00EF4D8F" w:rsidRPr="00AC6FEA" w:rsidTr="006E26F5">
        <w:tc>
          <w:tcPr>
            <w:tcW w:w="5230" w:type="dxa"/>
            <w:shd w:val="clear" w:color="auto" w:fill="8DB3E2" w:themeFill="text2" w:themeFillTint="66"/>
          </w:tcPr>
          <w:p w:rsidR="00EF4D8F" w:rsidRPr="00AC6FEA" w:rsidRDefault="00EF4D8F" w:rsidP="00EF4D8F">
            <w:pPr>
              <w:pStyle w:val="NoSpacing"/>
              <w:jc w:val="center"/>
              <w:rPr>
                <w:rFonts w:ascii="Comic Sans MS" w:hAnsi="Comic Sans MS"/>
                <w:b/>
                <w:sz w:val="24"/>
              </w:rPr>
            </w:pPr>
            <w:r>
              <w:rPr>
                <w:rFonts w:ascii="Comic Sans MS" w:hAnsi="Comic Sans MS"/>
                <w:b/>
                <w:sz w:val="24"/>
              </w:rPr>
              <w:t>Membership</w:t>
            </w:r>
          </w:p>
        </w:tc>
        <w:tc>
          <w:tcPr>
            <w:tcW w:w="5226" w:type="dxa"/>
            <w:shd w:val="clear" w:color="auto" w:fill="8DB3E2" w:themeFill="text2" w:themeFillTint="66"/>
          </w:tcPr>
          <w:p w:rsidR="00EF4D8F" w:rsidRPr="00AC6FEA" w:rsidRDefault="00EF4D8F" w:rsidP="00EF4D8F">
            <w:pPr>
              <w:pStyle w:val="NoSpacing"/>
              <w:jc w:val="center"/>
              <w:rPr>
                <w:rFonts w:ascii="Comic Sans MS" w:hAnsi="Comic Sans MS"/>
                <w:b/>
                <w:sz w:val="24"/>
              </w:rPr>
            </w:pPr>
            <w:r>
              <w:rPr>
                <w:rFonts w:ascii="Comic Sans MS" w:hAnsi="Comic Sans MS"/>
                <w:b/>
                <w:sz w:val="24"/>
              </w:rPr>
              <w:t>Quorum</w:t>
            </w:r>
          </w:p>
        </w:tc>
      </w:tr>
      <w:tr w:rsidR="00EF4D8F" w:rsidRPr="00AC6FEA" w:rsidTr="006E26F5">
        <w:tc>
          <w:tcPr>
            <w:tcW w:w="5230" w:type="dxa"/>
          </w:tcPr>
          <w:p w:rsidR="00EF4D8F" w:rsidRPr="00AC6FEA" w:rsidRDefault="00EF4D8F" w:rsidP="00EF4D8F">
            <w:pPr>
              <w:pStyle w:val="NoSpacing"/>
              <w:rPr>
                <w:rFonts w:ascii="Comic Sans MS" w:hAnsi="Comic Sans MS"/>
              </w:rPr>
            </w:pPr>
            <w:r>
              <w:rPr>
                <w:rFonts w:ascii="Comic Sans MS" w:hAnsi="Comic Sans MS"/>
              </w:rPr>
              <w:t xml:space="preserve">Four governors will sit on the committee as well as the headteacher.  The vicar of the parish will automatically sit on this committee. </w:t>
            </w:r>
            <w:r w:rsidRPr="00416AD2">
              <w:rPr>
                <w:rFonts w:ascii="Comic Sans MS" w:hAnsi="Comic Sans MS"/>
              </w:rPr>
              <w:t>Non-members may be invited to attend and speak, but not to vote.</w:t>
            </w:r>
            <w:r w:rsidR="00416AD2">
              <w:rPr>
                <w:rFonts w:ascii="Comic Sans MS" w:hAnsi="Comic Sans MS"/>
              </w:rPr>
              <w:t xml:space="preserve"> </w:t>
            </w:r>
          </w:p>
        </w:tc>
        <w:tc>
          <w:tcPr>
            <w:tcW w:w="5226" w:type="dxa"/>
          </w:tcPr>
          <w:p w:rsidR="00EF4D8F" w:rsidRPr="00AC6FEA" w:rsidRDefault="00057193" w:rsidP="00EF4D8F">
            <w:pPr>
              <w:rPr>
                <w:rFonts w:ascii="Comic Sans MS" w:hAnsi="Comic Sans MS"/>
              </w:rPr>
            </w:pPr>
            <w:r>
              <w:rPr>
                <w:rFonts w:ascii="Comic Sans MS" w:hAnsi="Comic Sans MS"/>
              </w:rPr>
              <w:t xml:space="preserve">Three </w:t>
            </w:r>
            <w:r w:rsidR="00EF4D8F">
              <w:rPr>
                <w:rFonts w:ascii="Comic Sans MS" w:hAnsi="Comic Sans MS"/>
              </w:rPr>
              <w:t>Governors including the Head.</w:t>
            </w:r>
          </w:p>
        </w:tc>
      </w:tr>
      <w:tr w:rsidR="00EF4D8F" w:rsidRPr="00746ABB" w:rsidTr="006E26F5">
        <w:tc>
          <w:tcPr>
            <w:tcW w:w="5230" w:type="dxa"/>
            <w:shd w:val="clear" w:color="auto" w:fill="8DB3E2" w:themeFill="text2" w:themeFillTint="66"/>
          </w:tcPr>
          <w:p w:rsidR="00EF4D8F" w:rsidRPr="00746ABB" w:rsidRDefault="00EF4D8F" w:rsidP="00EF4D8F">
            <w:pPr>
              <w:pStyle w:val="NoSpacing"/>
              <w:jc w:val="center"/>
              <w:rPr>
                <w:rFonts w:ascii="Comic Sans MS" w:hAnsi="Comic Sans MS"/>
                <w:b/>
                <w:sz w:val="24"/>
              </w:rPr>
            </w:pPr>
            <w:r w:rsidRPr="00746ABB">
              <w:rPr>
                <w:rFonts w:ascii="Comic Sans MS" w:hAnsi="Comic Sans MS"/>
                <w:b/>
                <w:sz w:val="24"/>
              </w:rPr>
              <w:t>M</w:t>
            </w:r>
            <w:r>
              <w:rPr>
                <w:rFonts w:ascii="Comic Sans MS" w:hAnsi="Comic Sans MS"/>
                <w:b/>
                <w:sz w:val="24"/>
              </w:rPr>
              <w:t>onitoring</w:t>
            </w:r>
          </w:p>
        </w:tc>
        <w:tc>
          <w:tcPr>
            <w:tcW w:w="5226" w:type="dxa"/>
            <w:shd w:val="clear" w:color="auto" w:fill="8DB3E2" w:themeFill="text2" w:themeFillTint="66"/>
          </w:tcPr>
          <w:p w:rsidR="00EF4D8F" w:rsidRPr="00746ABB" w:rsidRDefault="00EF4D8F" w:rsidP="00EF4D8F">
            <w:pPr>
              <w:jc w:val="center"/>
              <w:rPr>
                <w:rFonts w:ascii="Comic Sans MS" w:hAnsi="Comic Sans MS"/>
                <w:b/>
                <w:sz w:val="24"/>
              </w:rPr>
            </w:pPr>
            <w:r w:rsidRPr="00746ABB">
              <w:rPr>
                <w:rFonts w:ascii="Comic Sans MS" w:hAnsi="Comic Sans MS"/>
                <w:b/>
                <w:sz w:val="24"/>
              </w:rPr>
              <w:t>Policies and Compliance</w:t>
            </w:r>
          </w:p>
        </w:tc>
      </w:tr>
      <w:tr w:rsidR="00EF4D8F" w:rsidTr="006E26F5">
        <w:tc>
          <w:tcPr>
            <w:tcW w:w="5230" w:type="dxa"/>
          </w:tcPr>
          <w:p w:rsidR="00EF4D8F" w:rsidRDefault="00EF4D8F" w:rsidP="00EF4D8F">
            <w:pPr>
              <w:pStyle w:val="NoSpacing"/>
              <w:rPr>
                <w:rFonts w:ascii="Comic Sans MS" w:hAnsi="Comic Sans MS"/>
              </w:rPr>
            </w:pPr>
            <w:r>
              <w:rPr>
                <w:rFonts w:ascii="Comic Sans MS" w:hAnsi="Comic Sans MS"/>
              </w:rPr>
              <w:t>Educational performance</w:t>
            </w:r>
          </w:p>
          <w:p w:rsidR="00057193" w:rsidRDefault="00057193" w:rsidP="00EF4D8F">
            <w:pPr>
              <w:pStyle w:val="NoSpacing"/>
              <w:rPr>
                <w:rFonts w:ascii="Comic Sans MS" w:hAnsi="Comic Sans MS"/>
              </w:rPr>
            </w:pPr>
            <w:r>
              <w:rPr>
                <w:rFonts w:ascii="Comic Sans MS" w:hAnsi="Comic Sans MS"/>
              </w:rPr>
              <w:t>Strategic vision</w:t>
            </w:r>
          </w:p>
          <w:p w:rsidR="00057193" w:rsidRDefault="00057193" w:rsidP="00EF4D8F">
            <w:pPr>
              <w:pStyle w:val="NoSpacing"/>
              <w:rPr>
                <w:rFonts w:ascii="Comic Sans MS" w:hAnsi="Comic Sans MS"/>
              </w:rPr>
            </w:pPr>
            <w:r>
              <w:rPr>
                <w:rFonts w:ascii="Comic Sans MS" w:hAnsi="Comic Sans MS"/>
              </w:rPr>
              <w:t>Christian distinctiveness</w:t>
            </w:r>
          </w:p>
          <w:p w:rsidR="00057193" w:rsidRDefault="00057193" w:rsidP="00EF4D8F">
            <w:pPr>
              <w:pStyle w:val="NoSpacing"/>
              <w:rPr>
                <w:rFonts w:ascii="Comic Sans MS" w:hAnsi="Comic Sans MS"/>
              </w:rPr>
            </w:pPr>
            <w:r>
              <w:rPr>
                <w:rFonts w:ascii="Comic Sans MS" w:hAnsi="Comic Sans MS"/>
              </w:rPr>
              <w:t>School Ethos</w:t>
            </w:r>
          </w:p>
          <w:p w:rsidR="00057193" w:rsidRDefault="00057193" w:rsidP="00EF4D8F">
            <w:pPr>
              <w:pStyle w:val="NoSpacing"/>
              <w:rPr>
                <w:rFonts w:ascii="Comic Sans MS" w:hAnsi="Comic Sans MS"/>
              </w:rPr>
            </w:pPr>
            <w:r>
              <w:rPr>
                <w:rFonts w:ascii="Comic Sans MS" w:hAnsi="Comic Sans MS"/>
              </w:rPr>
              <w:t>School Budget</w:t>
            </w:r>
          </w:p>
          <w:p w:rsidR="00057193" w:rsidRDefault="00057193" w:rsidP="00EF4D8F">
            <w:pPr>
              <w:pStyle w:val="NoSpacing"/>
              <w:rPr>
                <w:rFonts w:ascii="Comic Sans MS" w:hAnsi="Comic Sans MS"/>
              </w:rPr>
            </w:pPr>
            <w:r>
              <w:rPr>
                <w:rFonts w:ascii="Comic Sans MS" w:hAnsi="Comic Sans MS"/>
              </w:rPr>
              <w:t>Effectiveness of School Improvement Plan against key performance indicators.</w:t>
            </w:r>
          </w:p>
          <w:p w:rsidR="00EF4D8F" w:rsidRDefault="00057193" w:rsidP="00EF4D8F">
            <w:pPr>
              <w:pStyle w:val="NoSpacing"/>
              <w:rPr>
                <w:rFonts w:ascii="Comic Sans MS" w:hAnsi="Comic Sans MS"/>
              </w:rPr>
            </w:pPr>
            <w:r>
              <w:rPr>
                <w:rFonts w:ascii="Comic Sans MS" w:hAnsi="Comic Sans MS"/>
              </w:rPr>
              <w:t>Targets set</w:t>
            </w:r>
          </w:p>
        </w:tc>
        <w:tc>
          <w:tcPr>
            <w:tcW w:w="5226" w:type="dxa"/>
          </w:tcPr>
          <w:p w:rsidR="00EF4D8F" w:rsidRDefault="00EF4D8F" w:rsidP="00EF4D8F">
            <w:pPr>
              <w:rPr>
                <w:rFonts w:ascii="Comic Sans MS" w:hAnsi="Comic Sans MS"/>
              </w:rPr>
            </w:pPr>
            <w:r>
              <w:rPr>
                <w:rFonts w:ascii="Comic Sans MS" w:hAnsi="Comic Sans MS"/>
              </w:rPr>
              <w:t xml:space="preserve">Capability of staff </w:t>
            </w:r>
            <w:r w:rsidR="00820E1A">
              <w:rPr>
                <w:rFonts w:ascii="Comic Sans MS" w:hAnsi="Comic Sans MS"/>
              </w:rPr>
              <w:t xml:space="preserve">/ performance improvement </w:t>
            </w:r>
            <w:r>
              <w:rPr>
                <w:rFonts w:ascii="Comic Sans MS" w:hAnsi="Comic Sans MS"/>
              </w:rPr>
              <w:t>– 3 years</w:t>
            </w:r>
          </w:p>
          <w:p w:rsidR="00EF4D8F" w:rsidRDefault="00EF4D8F" w:rsidP="00EF4D8F">
            <w:pPr>
              <w:rPr>
                <w:rFonts w:ascii="Comic Sans MS" w:hAnsi="Comic Sans MS"/>
              </w:rPr>
            </w:pPr>
            <w:r>
              <w:rPr>
                <w:rFonts w:ascii="Comic Sans MS" w:hAnsi="Comic Sans MS"/>
              </w:rPr>
              <w:t>SEND – Annually</w:t>
            </w:r>
          </w:p>
          <w:p w:rsidR="00EF4D8F" w:rsidRDefault="00EF4D8F" w:rsidP="00EF4D8F">
            <w:pPr>
              <w:rPr>
                <w:rFonts w:ascii="Comic Sans MS" w:hAnsi="Comic Sans MS"/>
              </w:rPr>
            </w:pPr>
            <w:r>
              <w:rPr>
                <w:rFonts w:ascii="Comic Sans MS" w:hAnsi="Comic Sans MS"/>
              </w:rPr>
              <w:t>Teacher Appraisal – 2/3 years</w:t>
            </w:r>
          </w:p>
          <w:p w:rsidR="00EF4D8F" w:rsidRDefault="00EF4D8F" w:rsidP="00EF4D8F">
            <w:pPr>
              <w:rPr>
                <w:rFonts w:ascii="Comic Sans MS" w:hAnsi="Comic Sans MS"/>
              </w:rPr>
            </w:pPr>
            <w:r>
              <w:rPr>
                <w:rFonts w:ascii="Comic Sans MS" w:hAnsi="Comic Sans MS"/>
              </w:rPr>
              <w:t>Teachers pay – Annually</w:t>
            </w:r>
          </w:p>
          <w:p w:rsidR="00EF4D8F" w:rsidRDefault="00EF4D8F" w:rsidP="00EF4D8F">
            <w:pPr>
              <w:rPr>
                <w:rFonts w:ascii="Comic Sans MS" w:hAnsi="Comic Sans MS"/>
              </w:rPr>
            </w:pPr>
            <w:r>
              <w:rPr>
                <w:rFonts w:ascii="Comic Sans MS" w:hAnsi="Comic Sans MS"/>
              </w:rPr>
              <w:t>Data protection – 3 years</w:t>
            </w:r>
          </w:p>
          <w:p w:rsidR="00EF4D8F" w:rsidRDefault="00EF4D8F" w:rsidP="00EF4D8F">
            <w:pPr>
              <w:rPr>
                <w:rFonts w:ascii="Comic Sans MS" w:hAnsi="Comic Sans MS"/>
              </w:rPr>
            </w:pPr>
            <w:r>
              <w:rPr>
                <w:rFonts w:ascii="Comic Sans MS" w:hAnsi="Comic Sans MS"/>
              </w:rPr>
              <w:t>Complaints procedure – 3/4 years</w:t>
            </w:r>
          </w:p>
          <w:p w:rsidR="00EF4D8F" w:rsidRDefault="00EF4D8F" w:rsidP="00EF4D8F">
            <w:pPr>
              <w:rPr>
                <w:rFonts w:ascii="Comic Sans MS" w:hAnsi="Comic Sans MS"/>
              </w:rPr>
            </w:pPr>
            <w:r>
              <w:rPr>
                <w:rFonts w:ascii="Comic Sans MS" w:hAnsi="Comic Sans MS"/>
              </w:rPr>
              <w:t>Freedom of Information – 2/3 years</w:t>
            </w:r>
          </w:p>
          <w:p w:rsidR="00EF4D8F" w:rsidRDefault="00EF4D8F" w:rsidP="00EF4D8F">
            <w:pPr>
              <w:rPr>
                <w:rFonts w:ascii="Comic Sans MS" w:hAnsi="Comic Sans MS"/>
              </w:rPr>
            </w:pPr>
            <w:r>
              <w:rPr>
                <w:rFonts w:ascii="Comic Sans MS" w:hAnsi="Comic Sans MS"/>
              </w:rPr>
              <w:t xml:space="preserve">Governor code of conduct – </w:t>
            </w:r>
          </w:p>
          <w:p w:rsidR="00EF4D8F" w:rsidRDefault="00EF4D8F" w:rsidP="00EF4D8F">
            <w:pPr>
              <w:rPr>
                <w:rFonts w:ascii="Comic Sans MS" w:hAnsi="Comic Sans MS"/>
              </w:rPr>
            </w:pPr>
            <w:r>
              <w:rPr>
                <w:rFonts w:ascii="Comic Sans MS" w:hAnsi="Comic Sans MS"/>
              </w:rPr>
              <w:t>Equality information and objectives – 3 years</w:t>
            </w:r>
          </w:p>
          <w:p w:rsidR="00EF4D8F" w:rsidRDefault="00EF4D8F" w:rsidP="00EF4D8F">
            <w:pPr>
              <w:rPr>
                <w:rFonts w:ascii="Comic Sans MS" w:hAnsi="Comic Sans MS"/>
              </w:rPr>
            </w:pPr>
            <w:r>
              <w:rPr>
                <w:rFonts w:ascii="Comic Sans MS" w:hAnsi="Comic Sans MS"/>
              </w:rPr>
              <w:t>Safeguarding / Child protection – Annually</w:t>
            </w:r>
          </w:p>
          <w:p w:rsidR="00EF4D8F" w:rsidRDefault="00EF4D8F" w:rsidP="00EF4D8F">
            <w:pPr>
              <w:rPr>
                <w:rFonts w:ascii="Comic Sans MS" w:hAnsi="Comic Sans MS"/>
              </w:rPr>
            </w:pPr>
            <w:r>
              <w:rPr>
                <w:rFonts w:ascii="Comic Sans MS" w:hAnsi="Comic Sans MS"/>
              </w:rPr>
              <w:t>Assessment – 3/4 years</w:t>
            </w:r>
          </w:p>
          <w:p w:rsidR="00EF4D8F" w:rsidRDefault="00EF4D8F" w:rsidP="00EF4D8F">
            <w:pPr>
              <w:rPr>
                <w:rFonts w:ascii="Comic Sans MS" w:hAnsi="Comic Sans MS"/>
              </w:rPr>
            </w:pPr>
            <w:r>
              <w:rPr>
                <w:rFonts w:ascii="Comic Sans MS" w:hAnsi="Comic Sans MS"/>
              </w:rPr>
              <w:t>Managing attendance at work – 3/4 years</w:t>
            </w:r>
          </w:p>
          <w:p w:rsidR="00820E1A" w:rsidRDefault="00820E1A" w:rsidP="00EF4D8F">
            <w:pPr>
              <w:rPr>
                <w:rFonts w:ascii="Comic Sans MS" w:hAnsi="Comic Sans MS"/>
              </w:rPr>
            </w:pPr>
            <w:r>
              <w:rPr>
                <w:rFonts w:ascii="Comic Sans MS" w:hAnsi="Comic Sans MS"/>
              </w:rPr>
              <w:t>Teachers standards</w:t>
            </w:r>
          </w:p>
          <w:p w:rsidR="00820E1A" w:rsidRDefault="00820E1A" w:rsidP="00EF4D8F">
            <w:pPr>
              <w:rPr>
                <w:rFonts w:ascii="Comic Sans MS" w:hAnsi="Comic Sans MS"/>
              </w:rPr>
            </w:pPr>
            <w:r>
              <w:rPr>
                <w:rFonts w:ascii="Comic Sans MS" w:hAnsi="Comic Sans MS"/>
              </w:rPr>
              <w:t>Data protection</w:t>
            </w:r>
          </w:p>
          <w:p w:rsidR="00820E1A" w:rsidRDefault="00820E1A" w:rsidP="00EF4D8F">
            <w:pPr>
              <w:rPr>
                <w:rFonts w:ascii="Comic Sans MS" w:hAnsi="Comic Sans MS"/>
              </w:rPr>
            </w:pPr>
            <w:r>
              <w:rPr>
                <w:rFonts w:ascii="Comic Sans MS" w:hAnsi="Comic Sans MS"/>
              </w:rPr>
              <w:t>Instrument of government</w:t>
            </w:r>
          </w:p>
          <w:p w:rsidR="00820E1A" w:rsidRDefault="00820E1A" w:rsidP="00EF4D8F">
            <w:pPr>
              <w:rPr>
                <w:rFonts w:ascii="Comic Sans MS" w:hAnsi="Comic Sans MS"/>
              </w:rPr>
            </w:pPr>
            <w:r>
              <w:rPr>
                <w:rFonts w:ascii="Comic Sans MS" w:hAnsi="Comic Sans MS"/>
              </w:rPr>
              <w:t>Register of business interests - Annually</w:t>
            </w:r>
          </w:p>
          <w:p w:rsidR="00820E1A" w:rsidRDefault="00820E1A" w:rsidP="00EF4D8F">
            <w:pPr>
              <w:rPr>
                <w:rFonts w:ascii="Comic Sans MS" w:hAnsi="Comic Sans MS"/>
              </w:rPr>
            </w:pPr>
            <w:r>
              <w:rPr>
                <w:rFonts w:ascii="Comic Sans MS" w:hAnsi="Comic Sans MS"/>
              </w:rPr>
              <w:t>Staff code of conduct- 2/3 years</w:t>
            </w:r>
          </w:p>
        </w:tc>
      </w:tr>
      <w:tr w:rsidR="00EF4D8F" w:rsidRPr="00AC6FEA" w:rsidTr="006E26F5">
        <w:tc>
          <w:tcPr>
            <w:tcW w:w="10456" w:type="dxa"/>
            <w:gridSpan w:val="2"/>
            <w:shd w:val="clear" w:color="auto" w:fill="8DB3E2" w:themeFill="text2" w:themeFillTint="66"/>
          </w:tcPr>
          <w:p w:rsidR="00EF4D8F" w:rsidRPr="00AC6FEA" w:rsidRDefault="00EF4D8F" w:rsidP="00EF4D8F">
            <w:pPr>
              <w:pStyle w:val="NoSpacing"/>
              <w:rPr>
                <w:rFonts w:ascii="Comic Sans MS" w:hAnsi="Comic Sans MS"/>
                <w:b/>
                <w:sz w:val="24"/>
              </w:rPr>
            </w:pPr>
            <w:r>
              <w:rPr>
                <w:rFonts w:ascii="Comic Sans MS" w:hAnsi="Comic Sans MS"/>
                <w:b/>
                <w:sz w:val="24"/>
              </w:rPr>
              <w:t>Current Members</w:t>
            </w:r>
          </w:p>
        </w:tc>
      </w:tr>
      <w:tr w:rsidR="00EF4D8F" w:rsidRPr="00AC6FEA" w:rsidTr="006E26F5">
        <w:tc>
          <w:tcPr>
            <w:tcW w:w="10456" w:type="dxa"/>
            <w:gridSpan w:val="2"/>
          </w:tcPr>
          <w:p w:rsidR="00EF4D8F" w:rsidRPr="00AC6FEA" w:rsidRDefault="00EF4D8F" w:rsidP="00EF4D8F">
            <w:pPr>
              <w:pStyle w:val="NoSpacing"/>
              <w:jc w:val="center"/>
              <w:rPr>
                <w:rFonts w:ascii="Comic Sans MS" w:hAnsi="Comic Sans MS"/>
              </w:rPr>
            </w:pPr>
          </w:p>
        </w:tc>
      </w:tr>
    </w:tbl>
    <w:p w:rsidR="00B600D9" w:rsidRPr="00B600D9" w:rsidRDefault="00B600D9" w:rsidP="00B600D9">
      <w:pPr>
        <w:pStyle w:val="NoSpacing"/>
        <w:jc w:val="center"/>
        <w:rPr>
          <w:rFonts w:ascii="Comic Sans MS" w:hAnsi="Comic Sans MS"/>
          <w:b/>
          <w:sz w:val="55"/>
          <w:szCs w:val="55"/>
        </w:rPr>
      </w:pPr>
      <w:r w:rsidRPr="00DF5938">
        <w:rPr>
          <w:rFonts w:ascii="Comic Sans MS" w:hAnsi="Comic Sans MS"/>
          <w:b/>
          <w:noProof/>
          <w:sz w:val="55"/>
          <w:szCs w:val="55"/>
          <w:lang w:eastAsia="en-GB"/>
        </w:rPr>
        <w:lastRenderedPageBreak/>
        <w:drawing>
          <wp:anchor distT="0" distB="0" distL="114300" distR="114300" simplePos="0" relativeHeight="251680768" behindDoc="1" locked="0" layoutInCell="1" allowOverlap="1" wp14:anchorId="0040F413" wp14:editId="56E02450">
            <wp:simplePos x="0" y="0"/>
            <wp:positionH relativeFrom="margin">
              <wp:align>left</wp:align>
            </wp:positionH>
            <wp:positionV relativeFrom="paragraph">
              <wp:posOffset>0</wp:posOffset>
            </wp:positionV>
            <wp:extent cx="742950" cy="775970"/>
            <wp:effectExtent l="0" t="0" r="0" b="5080"/>
            <wp:wrapTight wrapText="bothSides">
              <wp:wrapPolygon edited="0">
                <wp:start x="0" y="0"/>
                <wp:lineTo x="0" y="21211"/>
                <wp:lineTo x="21046" y="21211"/>
                <wp:lineTo x="2104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png"/>
                    <pic:cNvPicPr/>
                  </pic:nvPicPr>
                  <pic:blipFill>
                    <a:blip r:embed="rId5">
                      <a:extLst>
                        <a:ext uri="{28A0092B-C50C-407E-A947-70E740481C1C}">
                          <a14:useLocalDpi xmlns:a14="http://schemas.microsoft.com/office/drawing/2010/main" val="0"/>
                        </a:ext>
                      </a:extLst>
                    </a:blip>
                    <a:stretch>
                      <a:fillRect/>
                    </a:stretch>
                  </pic:blipFill>
                  <pic:spPr>
                    <a:xfrm>
                      <a:off x="0" y="0"/>
                      <a:ext cx="745542" cy="778840"/>
                    </a:xfrm>
                    <a:prstGeom prst="rect">
                      <a:avLst/>
                    </a:prstGeom>
                  </pic:spPr>
                </pic:pic>
              </a:graphicData>
            </a:graphic>
            <wp14:sizeRelH relativeFrom="page">
              <wp14:pctWidth>0</wp14:pctWidth>
            </wp14:sizeRelH>
            <wp14:sizeRelV relativeFrom="page">
              <wp14:pctHeight>0</wp14:pctHeight>
            </wp14:sizeRelV>
          </wp:anchor>
        </w:drawing>
      </w:r>
      <w:r w:rsidRPr="00DF5938">
        <w:rPr>
          <w:rFonts w:ascii="Comic Sans MS" w:hAnsi="Comic Sans MS"/>
          <w:b/>
          <w:sz w:val="55"/>
          <w:szCs w:val="55"/>
        </w:rPr>
        <w:t>St Peter’s CE(VA) Primary School</w:t>
      </w:r>
      <w:r w:rsidRPr="00AC6FEA">
        <w:rPr>
          <w:noProof/>
          <w:lang w:eastAsia="en-GB"/>
        </w:rPr>
        <w:drawing>
          <wp:anchor distT="36576" distB="36576" distL="36576" distR="36576" simplePos="0" relativeHeight="251679744" behindDoc="0" locked="0" layoutInCell="1" allowOverlap="1" wp14:anchorId="6FDDFFBB" wp14:editId="32A89C06">
            <wp:simplePos x="0" y="0"/>
            <wp:positionH relativeFrom="column">
              <wp:posOffset>9493885</wp:posOffset>
            </wp:positionH>
            <wp:positionV relativeFrom="paragraph">
              <wp:posOffset>330200</wp:posOffset>
            </wp:positionV>
            <wp:extent cx="735330" cy="793750"/>
            <wp:effectExtent l="0" t="0" r="762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5330" cy="7937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D52064" w:rsidRPr="00B600D9" w:rsidRDefault="00B600D9" w:rsidP="00963118">
      <w:pPr>
        <w:pStyle w:val="NoSpacing"/>
        <w:jc w:val="center"/>
        <w:rPr>
          <w:rFonts w:ascii="Comic Sans MS" w:hAnsi="Comic Sans MS"/>
          <w:sz w:val="36"/>
        </w:rPr>
      </w:pPr>
      <w:r w:rsidRPr="00B600D9">
        <w:rPr>
          <w:rFonts w:ascii="Comic Sans MS" w:hAnsi="Comic Sans MS"/>
          <w:sz w:val="36"/>
        </w:rPr>
        <w:t>Role Description – Link Governor</w:t>
      </w:r>
      <w:r w:rsidR="00AF0F29">
        <w:rPr>
          <w:rFonts w:ascii="Comic Sans MS" w:hAnsi="Comic Sans MS"/>
          <w:sz w:val="36"/>
        </w:rPr>
        <w:t>s</w:t>
      </w:r>
    </w:p>
    <w:p w:rsidR="00D52064" w:rsidRDefault="00D52064" w:rsidP="00963118">
      <w:pPr>
        <w:pStyle w:val="NoSpacing"/>
        <w:jc w:val="center"/>
        <w:rPr>
          <w:rFonts w:ascii="Comic Sans MS" w:hAnsi="Comic Sans MS"/>
        </w:rPr>
      </w:pPr>
    </w:p>
    <w:p w:rsidR="00B600D9" w:rsidRPr="00415C68" w:rsidRDefault="00B600D9" w:rsidP="00A269FA">
      <w:pPr>
        <w:pStyle w:val="NoSpacing"/>
        <w:rPr>
          <w:rFonts w:ascii="Comic Sans MS" w:hAnsi="Comic Sans MS"/>
          <w:b/>
        </w:rPr>
      </w:pPr>
      <w:r w:rsidRPr="00415C68">
        <w:rPr>
          <w:rFonts w:ascii="Comic Sans MS" w:hAnsi="Comic Sans MS"/>
          <w:b/>
        </w:rPr>
        <w:t xml:space="preserve">Link Governor Job Descriptions </w:t>
      </w:r>
    </w:p>
    <w:p w:rsidR="00B600D9" w:rsidRDefault="00B600D9" w:rsidP="00A269FA">
      <w:pPr>
        <w:pStyle w:val="NoSpacing"/>
        <w:rPr>
          <w:rFonts w:ascii="Comic Sans MS" w:hAnsi="Comic Sans MS"/>
        </w:rPr>
      </w:pPr>
      <w:r w:rsidRPr="00A269FA">
        <w:rPr>
          <w:rFonts w:ascii="Comic Sans MS" w:hAnsi="Comic Sans MS"/>
        </w:rPr>
        <w:t xml:space="preserve">The general job description of a link Governor is to attend meetings and/or visits on behalf of the Governing Body and to report back in writing to the Governing Body. Link Governors will attend meetings or visits once per term unless otherwise specified in their specific job description. It is not expected that link governors will cover all areas in each visit; rather </w:t>
      </w:r>
      <w:proofErr w:type="spellStart"/>
      <w:r w:rsidRPr="00A269FA">
        <w:rPr>
          <w:rFonts w:ascii="Comic Sans MS" w:hAnsi="Comic Sans MS"/>
        </w:rPr>
        <w:t>tha</w:t>
      </w:r>
      <w:r w:rsidR="00A252DD">
        <w:rPr>
          <w:rFonts w:ascii="Comic Sans MS" w:hAnsi="Comic Sans MS"/>
        </w:rPr>
        <w:t>t</w:t>
      </w:r>
      <w:proofErr w:type="spellEnd"/>
      <w:r w:rsidRPr="00A269FA">
        <w:rPr>
          <w:rFonts w:ascii="Comic Sans MS" w:hAnsi="Comic Sans MS"/>
        </w:rPr>
        <w:t xml:space="preserve"> through termly visits focussed on key criteria they will cover all aspects within an academic year.</w:t>
      </w:r>
    </w:p>
    <w:p w:rsidR="00A269FA" w:rsidRDefault="00A269FA" w:rsidP="00A269FA">
      <w:pPr>
        <w:pStyle w:val="NoSpacing"/>
        <w:rPr>
          <w:rFonts w:ascii="Comic Sans MS" w:hAnsi="Comic Sans MS"/>
        </w:rPr>
      </w:pPr>
    </w:p>
    <w:p w:rsidR="00415C68" w:rsidRPr="00415C68" w:rsidRDefault="00415C68" w:rsidP="00415C68">
      <w:pPr>
        <w:pStyle w:val="NoSpacing"/>
        <w:rPr>
          <w:rFonts w:ascii="Comic Sans MS" w:hAnsi="Comic Sans MS"/>
          <w:b/>
        </w:rPr>
      </w:pPr>
      <w:r>
        <w:rPr>
          <w:rFonts w:ascii="Comic Sans MS" w:hAnsi="Comic Sans MS"/>
          <w:b/>
        </w:rPr>
        <w:t xml:space="preserve">Subject </w:t>
      </w:r>
      <w:r w:rsidRPr="00415C68">
        <w:rPr>
          <w:rFonts w:ascii="Comic Sans MS" w:hAnsi="Comic Sans MS"/>
          <w:b/>
        </w:rPr>
        <w:t xml:space="preserve">Link Governor </w:t>
      </w:r>
    </w:p>
    <w:p w:rsidR="00415C68" w:rsidRDefault="00415C68" w:rsidP="00A269FA">
      <w:pPr>
        <w:pStyle w:val="NoSpacing"/>
        <w:rPr>
          <w:rFonts w:ascii="Comic Sans MS" w:hAnsi="Comic Sans MS"/>
        </w:rPr>
      </w:pPr>
      <w:r>
        <w:rPr>
          <w:rFonts w:ascii="Comic Sans MS" w:hAnsi="Comic Sans MS"/>
        </w:rPr>
        <w:t xml:space="preserve">Liaising with the subject leader. The subject link governor will undertake a number activities and have an overview of the </w:t>
      </w:r>
      <w:proofErr w:type="gramStart"/>
      <w:r>
        <w:rPr>
          <w:rFonts w:ascii="Comic Sans MS" w:hAnsi="Comic Sans MS"/>
        </w:rPr>
        <w:t>following:-</w:t>
      </w:r>
      <w:proofErr w:type="gramEnd"/>
    </w:p>
    <w:p w:rsidR="00415C68" w:rsidRDefault="00415C68" w:rsidP="00415C68">
      <w:pPr>
        <w:pStyle w:val="NoSpacing"/>
        <w:numPr>
          <w:ilvl w:val="0"/>
          <w:numId w:val="11"/>
        </w:numPr>
        <w:rPr>
          <w:rFonts w:ascii="Comic Sans MS" w:hAnsi="Comic Sans MS"/>
        </w:rPr>
      </w:pPr>
      <w:r>
        <w:rPr>
          <w:rFonts w:ascii="Comic Sans MS" w:hAnsi="Comic Sans MS"/>
        </w:rPr>
        <w:t>Standards in the subject</w:t>
      </w:r>
    </w:p>
    <w:p w:rsidR="00415C68" w:rsidRDefault="00415C68" w:rsidP="00415C68">
      <w:pPr>
        <w:pStyle w:val="NoSpacing"/>
        <w:numPr>
          <w:ilvl w:val="0"/>
          <w:numId w:val="11"/>
        </w:numPr>
        <w:rPr>
          <w:rFonts w:ascii="Comic Sans MS" w:hAnsi="Comic Sans MS"/>
        </w:rPr>
      </w:pPr>
      <w:r>
        <w:rPr>
          <w:rFonts w:ascii="Comic Sans MS" w:hAnsi="Comic Sans MS"/>
        </w:rPr>
        <w:t>Strengths and weaknesses in the subject</w:t>
      </w:r>
    </w:p>
    <w:p w:rsidR="00415C68" w:rsidRDefault="00415C68" w:rsidP="00415C68">
      <w:pPr>
        <w:pStyle w:val="NoSpacing"/>
        <w:numPr>
          <w:ilvl w:val="0"/>
          <w:numId w:val="11"/>
        </w:numPr>
        <w:rPr>
          <w:rFonts w:ascii="Comic Sans MS" w:hAnsi="Comic Sans MS"/>
        </w:rPr>
      </w:pPr>
      <w:r>
        <w:rPr>
          <w:rFonts w:ascii="Comic Sans MS" w:hAnsi="Comic Sans MS"/>
        </w:rPr>
        <w:t>The intent and implementation expectations</w:t>
      </w:r>
    </w:p>
    <w:p w:rsidR="00A252DD" w:rsidRDefault="00A252DD" w:rsidP="00415C68">
      <w:pPr>
        <w:pStyle w:val="NoSpacing"/>
        <w:numPr>
          <w:ilvl w:val="0"/>
          <w:numId w:val="11"/>
        </w:numPr>
        <w:rPr>
          <w:rFonts w:ascii="Comic Sans MS" w:hAnsi="Comic Sans MS"/>
        </w:rPr>
      </w:pPr>
      <w:r>
        <w:rPr>
          <w:rFonts w:ascii="Comic Sans MS" w:hAnsi="Comic Sans MS"/>
        </w:rPr>
        <w:t>Long term plans</w:t>
      </w:r>
    </w:p>
    <w:p w:rsidR="00A252DD" w:rsidRDefault="00A252DD" w:rsidP="00415C68">
      <w:pPr>
        <w:pStyle w:val="NoSpacing"/>
        <w:numPr>
          <w:ilvl w:val="0"/>
          <w:numId w:val="11"/>
        </w:numPr>
        <w:rPr>
          <w:rFonts w:ascii="Comic Sans MS" w:hAnsi="Comic Sans MS"/>
        </w:rPr>
      </w:pPr>
      <w:r>
        <w:rPr>
          <w:rFonts w:ascii="Comic Sans MS" w:hAnsi="Comic Sans MS"/>
        </w:rPr>
        <w:t>Action plans</w:t>
      </w:r>
    </w:p>
    <w:p w:rsidR="00A252DD" w:rsidRDefault="00A252DD" w:rsidP="00415C68">
      <w:pPr>
        <w:pStyle w:val="NoSpacing"/>
        <w:numPr>
          <w:ilvl w:val="0"/>
          <w:numId w:val="11"/>
        </w:numPr>
        <w:rPr>
          <w:rFonts w:ascii="Comic Sans MS" w:hAnsi="Comic Sans MS"/>
        </w:rPr>
      </w:pPr>
      <w:r>
        <w:rPr>
          <w:rFonts w:ascii="Comic Sans MS" w:hAnsi="Comic Sans MS"/>
        </w:rPr>
        <w:t>Key performance indicators</w:t>
      </w:r>
    </w:p>
    <w:p w:rsidR="00A252DD" w:rsidRDefault="00A252DD" w:rsidP="00415C68">
      <w:pPr>
        <w:pStyle w:val="NoSpacing"/>
        <w:numPr>
          <w:ilvl w:val="0"/>
          <w:numId w:val="11"/>
        </w:numPr>
        <w:rPr>
          <w:rFonts w:ascii="Comic Sans MS" w:hAnsi="Comic Sans MS"/>
        </w:rPr>
      </w:pPr>
      <w:r>
        <w:rPr>
          <w:rFonts w:ascii="Comic Sans MS" w:hAnsi="Comic Sans MS"/>
        </w:rPr>
        <w:t>Pupils opinions</w:t>
      </w:r>
    </w:p>
    <w:p w:rsidR="00A252DD" w:rsidRDefault="00A252DD" w:rsidP="00415C68">
      <w:pPr>
        <w:pStyle w:val="NoSpacing"/>
        <w:numPr>
          <w:ilvl w:val="0"/>
          <w:numId w:val="11"/>
        </w:numPr>
        <w:rPr>
          <w:rFonts w:ascii="Comic Sans MS" w:hAnsi="Comic Sans MS"/>
        </w:rPr>
      </w:pPr>
      <w:r>
        <w:rPr>
          <w:rFonts w:ascii="Comic Sans MS" w:hAnsi="Comic Sans MS"/>
        </w:rPr>
        <w:t>Website subject content</w:t>
      </w:r>
    </w:p>
    <w:p w:rsidR="00A252DD" w:rsidRDefault="00A252DD" w:rsidP="00415C68">
      <w:pPr>
        <w:pStyle w:val="NoSpacing"/>
        <w:numPr>
          <w:ilvl w:val="0"/>
          <w:numId w:val="11"/>
        </w:numPr>
        <w:rPr>
          <w:rFonts w:ascii="Comic Sans MS" w:hAnsi="Comic Sans MS"/>
        </w:rPr>
      </w:pPr>
      <w:r>
        <w:rPr>
          <w:rFonts w:ascii="Comic Sans MS" w:hAnsi="Comic Sans MS"/>
        </w:rPr>
        <w:t>Staff training</w:t>
      </w:r>
    </w:p>
    <w:p w:rsidR="00A269FA" w:rsidRDefault="00A269FA" w:rsidP="00A269FA">
      <w:pPr>
        <w:pStyle w:val="NoSpacing"/>
        <w:rPr>
          <w:rFonts w:ascii="Comic Sans MS" w:hAnsi="Comic Sans MS"/>
        </w:rPr>
      </w:pPr>
    </w:p>
    <w:p w:rsidR="00A269FA" w:rsidRPr="00AF0F29" w:rsidRDefault="00B600D9" w:rsidP="00A269FA">
      <w:pPr>
        <w:pStyle w:val="NoSpacing"/>
        <w:rPr>
          <w:rFonts w:ascii="Comic Sans MS" w:hAnsi="Comic Sans MS"/>
          <w:b/>
        </w:rPr>
      </w:pPr>
      <w:r w:rsidRPr="00AF0F29">
        <w:rPr>
          <w:rFonts w:ascii="Comic Sans MS" w:hAnsi="Comic Sans MS"/>
          <w:b/>
        </w:rPr>
        <w:t>SEND</w:t>
      </w:r>
      <w:r w:rsidR="00081B4A">
        <w:rPr>
          <w:rFonts w:ascii="Comic Sans MS" w:hAnsi="Comic Sans MS"/>
          <w:b/>
        </w:rPr>
        <w:t xml:space="preserve"> / LAC</w:t>
      </w:r>
      <w:r w:rsidRPr="00AF0F29">
        <w:rPr>
          <w:rFonts w:ascii="Comic Sans MS" w:hAnsi="Comic Sans MS"/>
          <w:b/>
        </w:rPr>
        <w:t xml:space="preserve"> Governor </w:t>
      </w:r>
    </w:p>
    <w:p w:rsidR="00A269FA" w:rsidRDefault="00B600D9" w:rsidP="00A269FA">
      <w:pPr>
        <w:pStyle w:val="NoSpacing"/>
        <w:rPr>
          <w:rFonts w:ascii="Comic Sans MS" w:hAnsi="Comic Sans MS"/>
        </w:rPr>
      </w:pPr>
      <w:r w:rsidRPr="00A269FA">
        <w:rPr>
          <w:rFonts w:ascii="Comic Sans MS" w:hAnsi="Comic Sans MS"/>
        </w:rPr>
        <w:t xml:space="preserve">Liaising with the </w:t>
      </w:r>
      <w:r w:rsidR="00A269FA">
        <w:rPr>
          <w:rFonts w:ascii="Comic Sans MS" w:hAnsi="Comic Sans MS"/>
        </w:rPr>
        <w:t>SENCO for</w:t>
      </w:r>
      <w:r w:rsidRPr="00A269FA">
        <w:rPr>
          <w:rFonts w:ascii="Comic Sans MS" w:hAnsi="Comic Sans MS"/>
        </w:rPr>
        <w:t xml:space="preserve"> Curriculum</w:t>
      </w:r>
      <w:r w:rsidR="00AF0F29">
        <w:rPr>
          <w:rFonts w:ascii="Comic Sans MS" w:hAnsi="Comic Sans MS"/>
        </w:rPr>
        <w:t xml:space="preserve"> t</w:t>
      </w:r>
      <w:r w:rsidRPr="00A269FA">
        <w:rPr>
          <w:rFonts w:ascii="Comic Sans MS" w:hAnsi="Comic Sans MS"/>
        </w:rPr>
        <w:t xml:space="preserve">o understand how </w:t>
      </w:r>
      <w:r w:rsidR="00AF0F29">
        <w:rPr>
          <w:rFonts w:ascii="Comic Sans MS" w:hAnsi="Comic Sans MS"/>
        </w:rPr>
        <w:t>St Peter’s</w:t>
      </w:r>
      <w:r w:rsidRPr="00A269FA">
        <w:rPr>
          <w:rFonts w:ascii="Comic Sans MS" w:hAnsi="Comic Sans MS"/>
        </w:rPr>
        <w:t xml:space="preserve"> meets the needs of all learners, the SEND Governor need to have an overview of the </w:t>
      </w:r>
      <w:proofErr w:type="gramStart"/>
      <w:r w:rsidRPr="00A269FA">
        <w:rPr>
          <w:rFonts w:ascii="Comic Sans MS" w:hAnsi="Comic Sans MS"/>
        </w:rPr>
        <w:t>following:</w:t>
      </w:r>
      <w:r w:rsidR="00415C68">
        <w:rPr>
          <w:rFonts w:ascii="Comic Sans MS" w:hAnsi="Comic Sans MS"/>
        </w:rPr>
        <w:t>-</w:t>
      </w:r>
      <w:proofErr w:type="gramEnd"/>
    </w:p>
    <w:p w:rsidR="00A269FA" w:rsidRDefault="00A269FA" w:rsidP="00A269FA">
      <w:pPr>
        <w:pStyle w:val="NoSpacing"/>
        <w:rPr>
          <w:rFonts w:ascii="Comic Sans MS" w:hAnsi="Comic Sans MS"/>
        </w:rPr>
      </w:pPr>
      <w:r w:rsidRPr="00A269FA">
        <w:rPr>
          <w:rFonts w:ascii="Comic Sans MS" w:hAnsi="Comic Sans MS"/>
        </w:rPr>
        <w:t xml:space="preserve">• To ensure the school’s practice follows its policies </w:t>
      </w:r>
    </w:p>
    <w:p w:rsidR="00AF0F29" w:rsidRDefault="00B600D9" w:rsidP="00A269FA">
      <w:pPr>
        <w:pStyle w:val="NoSpacing"/>
        <w:rPr>
          <w:rFonts w:ascii="Comic Sans MS" w:hAnsi="Comic Sans MS"/>
        </w:rPr>
      </w:pPr>
      <w:r w:rsidRPr="00A269FA">
        <w:rPr>
          <w:rFonts w:ascii="Comic Sans MS" w:hAnsi="Comic Sans MS"/>
        </w:rPr>
        <w:t xml:space="preserve">• Pedagogy (Teachers’ understanding of how each child learns and how best to teach them) </w:t>
      </w:r>
    </w:p>
    <w:p w:rsidR="00AF0F29" w:rsidRDefault="00B600D9" w:rsidP="00A269FA">
      <w:pPr>
        <w:pStyle w:val="NoSpacing"/>
        <w:rPr>
          <w:rFonts w:ascii="Comic Sans MS" w:hAnsi="Comic Sans MS"/>
        </w:rPr>
      </w:pPr>
      <w:r w:rsidRPr="00A269FA">
        <w:rPr>
          <w:rFonts w:ascii="Comic Sans MS" w:hAnsi="Comic Sans MS"/>
        </w:rPr>
        <w:t xml:space="preserve">• Assessment </w:t>
      </w:r>
    </w:p>
    <w:p w:rsidR="00AF0F29" w:rsidRDefault="00B600D9" w:rsidP="00A269FA">
      <w:pPr>
        <w:pStyle w:val="NoSpacing"/>
        <w:rPr>
          <w:rFonts w:ascii="Comic Sans MS" w:hAnsi="Comic Sans MS"/>
        </w:rPr>
      </w:pPr>
      <w:r w:rsidRPr="00A269FA">
        <w:rPr>
          <w:rFonts w:ascii="Comic Sans MS" w:hAnsi="Comic Sans MS"/>
        </w:rPr>
        <w:t>• Teaching (through joint observations)</w:t>
      </w:r>
    </w:p>
    <w:p w:rsidR="00AF0F29" w:rsidRDefault="00B600D9" w:rsidP="00A269FA">
      <w:pPr>
        <w:pStyle w:val="NoSpacing"/>
        <w:rPr>
          <w:rFonts w:ascii="Comic Sans MS" w:hAnsi="Comic Sans MS"/>
        </w:rPr>
      </w:pPr>
      <w:r w:rsidRPr="00A269FA">
        <w:rPr>
          <w:rFonts w:ascii="Comic Sans MS" w:hAnsi="Comic Sans MS"/>
        </w:rPr>
        <w:t xml:space="preserve">• Use of additional adults (through an understanding/monitoring of support staff appraisal and looking at What Learning Looks Like) </w:t>
      </w:r>
    </w:p>
    <w:p w:rsidR="00AF0F29" w:rsidRDefault="00B600D9" w:rsidP="00A269FA">
      <w:pPr>
        <w:pStyle w:val="NoSpacing"/>
        <w:rPr>
          <w:rFonts w:ascii="Comic Sans MS" w:hAnsi="Comic Sans MS"/>
        </w:rPr>
      </w:pPr>
      <w:r w:rsidRPr="00A269FA">
        <w:rPr>
          <w:rFonts w:ascii="Comic Sans MS" w:hAnsi="Comic Sans MS"/>
        </w:rPr>
        <w:t>• PLPs</w:t>
      </w:r>
    </w:p>
    <w:p w:rsidR="00AF0F29" w:rsidRDefault="00B600D9" w:rsidP="00A269FA">
      <w:pPr>
        <w:pStyle w:val="NoSpacing"/>
        <w:rPr>
          <w:rFonts w:ascii="Comic Sans MS" w:hAnsi="Comic Sans MS"/>
        </w:rPr>
      </w:pPr>
      <w:r w:rsidRPr="00A269FA">
        <w:rPr>
          <w:rFonts w:ascii="Comic Sans MS" w:hAnsi="Comic Sans MS"/>
        </w:rPr>
        <w:t xml:space="preserve">• EHC Plans </w:t>
      </w:r>
    </w:p>
    <w:p w:rsidR="00AF0F29" w:rsidRDefault="00B600D9" w:rsidP="00A269FA">
      <w:pPr>
        <w:pStyle w:val="NoSpacing"/>
        <w:rPr>
          <w:rFonts w:ascii="Comic Sans MS" w:hAnsi="Comic Sans MS"/>
        </w:rPr>
      </w:pPr>
      <w:r w:rsidRPr="00A269FA">
        <w:rPr>
          <w:rFonts w:ascii="Comic Sans MS" w:hAnsi="Comic Sans MS"/>
        </w:rPr>
        <w:t xml:space="preserve">• School Based Clinics </w:t>
      </w:r>
    </w:p>
    <w:p w:rsidR="00AF0F29" w:rsidRDefault="00B600D9" w:rsidP="00A269FA">
      <w:pPr>
        <w:pStyle w:val="NoSpacing"/>
        <w:rPr>
          <w:rFonts w:ascii="Comic Sans MS" w:hAnsi="Comic Sans MS"/>
        </w:rPr>
      </w:pPr>
      <w:r w:rsidRPr="00A269FA">
        <w:rPr>
          <w:rFonts w:ascii="Comic Sans MS" w:hAnsi="Comic Sans MS"/>
        </w:rPr>
        <w:t>• MDT Impact</w:t>
      </w:r>
    </w:p>
    <w:p w:rsidR="00AF0F29" w:rsidRDefault="00B600D9" w:rsidP="00A269FA">
      <w:pPr>
        <w:pStyle w:val="NoSpacing"/>
        <w:rPr>
          <w:rFonts w:ascii="Comic Sans MS" w:hAnsi="Comic Sans MS"/>
        </w:rPr>
      </w:pPr>
      <w:r w:rsidRPr="00A269FA">
        <w:rPr>
          <w:rFonts w:ascii="Comic Sans MS" w:hAnsi="Comic Sans MS"/>
        </w:rPr>
        <w:t xml:space="preserve">• Early Intervention </w:t>
      </w:r>
    </w:p>
    <w:p w:rsidR="00AF0F29" w:rsidRDefault="00B600D9" w:rsidP="00A269FA">
      <w:pPr>
        <w:pStyle w:val="NoSpacing"/>
        <w:rPr>
          <w:rFonts w:ascii="Comic Sans MS" w:hAnsi="Comic Sans MS"/>
        </w:rPr>
      </w:pPr>
      <w:r w:rsidRPr="00A269FA">
        <w:rPr>
          <w:rFonts w:ascii="Comic Sans MS" w:hAnsi="Comic Sans MS"/>
        </w:rPr>
        <w:t xml:space="preserve">• Parent Involvement </w:t>
      </w:r>
    </w:p>
    <w:p w:rsidR="00AF0F29" w:rsidRDefault="00B600D9" w:rsidP="00A269FA">
      <w:pPr>
        <w:pStyle w:val="NoSpacing"/>
        <w:rPr>
          <w:rFonts w:ascii="Comic Sans MS" w:hAnsi="Comic Sans MS"/>
        </w:rPr>
      </w:pPr>
      <w:r w:rsidRPr="00A269FA">
        <w:rPr>
          <w:rFonts w:ascii="Comic Sans MS" w:hAnsi="Comic Sans MS"/>
        </w:rPr>
        <w:t xml:space="preserve">• Transitions </w:t>
      </w:r>
    </w:p>
    <w:p w:rsidR="00AF0F29" w:rsidRDefault="00B600D9" w:rsidP="00A269FA">
      <w:pPr>
        <w:pStyle w:val="NoSpacing"/>
        <w:rPr>
          <w:rFonts w:ascii="Comic Sans MS" w:hAnsi="Comic Sans MS"/>
        </w:rPr>
      </w:pPr>
      <w:r w:rsidRPr="00A269FA">
        <w:rPr>
          <w:rFonts w:ascii="Comic Sans MS" w:hAnsi="Comic Sans MS"/>
        </w:rPr>
        <w:t xml:space="preserve">• Information on the website regarding local offer, SEND &amp; accessibility </w:t>
      </w:r>
    </w:p>
    <w:p w:rsidR="00A269FA" w:rsidRPr="00A269FA" w:rsidRDefault="00B600D9" w:rsidP="00A269FA">
      <w:pPr>
        <w:pStyle w:val="NoSpacing"/>
        <w:rPr>
          <w:rFonts w:ascii="Comic Sans MS" w:hAnsi="Comic Sans MS"/>
        </w:rPr>
      </w:pPr>
      <w:r w:rsidRPr="00A269FA">
        <w:rPr>
          <w:rFonts w:ascii="Comic Sans MS" w:hAnsi="Comic Sans MS"/>
        </w:rPr>
        <w:t xml:space="preserve">• Teaching &amp; Learning Policy &amp; Implementation </w:t>
      </w:r>
    </w:p>
    <w:p w:rsidR="00A269FA" w:rsidRDefault="00A269FA" w:rsidP="00A269FA">
      <w:pPr>
        <w:pStyle w:val="NoSpacing"/>
        <w:rPr>
          <w:rFonts w:ascii="Comic Sans MS" w:hAnsi="Comic Sans MS"/>
        </w:rPr>
      </w:pPr>
    </w:p>
    <w:p w:rsidR="00A252DD" w:rsidRPr="00A269FA" w:rsidRDefault="00A252DD" w:rsidP="00A269FA">
      <w:pPr>
        <w:pStyle w:val="NoSpacing"/>
        <w:rPr>
          <w:rFonts w:ascii="Comic Sans MS" w:hAnsi="Comic Sans MS"/>
        </w:rPr>
      </w:pPr>
    </w:p>
    <w:p w:rsidR="00AF0F29" w:rsidRPr="00AF0F29" w:rsidRDefault="00B600D9" w:rsidP="00A269FA">
      <w:pPr>
        <w:pStyle w:val="NoSpacing"/>
        <w:rPr>
          <w:rFonts w:ascii="Comic Sans MS" w:hAnsi="Comic Sans MS"/>
          <w:b/>
        </w:rPr>
      </w:pPr>
      <w:r w:rsidRPr="00AF0F29">
        <w:rPr>
          <w:rFonts w:ascii="Comic Sans MS" w:hAnsi="Comic Sans MS"/>
          <w:b/>
        </w:rPr>
        <w:t xml:space="preserve">Health &amp; Safety Governor </w:t>
      </w:r>
    </w:p>
    <w:p w:rsidR="00AF0F29" w:rsidRDefault="00B600D9" w:rsidP="00A269FA">
      <w:pPr>
        <w:pStyle w:val="NoSpacing"/>
        <w:rPr>
          <w:rFonts w:ascii="Comic Sans MS" w:hAnsi="Comic Sans MS"/>
        </w:rPr>
      </w:pPr>
      <w:r w:rsidRPr="00A269FA">
        <w:rPr>
          <w:rFonts w:ascii="Comic Sans MS" w:hAnsi="Comic Sans MS"/>
        </w:rPr>
        <w:t xml:space="preserve">Liaising with the Premises </w:t>
      </w:r>
      <w:r w:rsidR="00AF0F29">
        <w:rPr>
          <w:rFonts w:ascii="Comic Sans MS" w:hAnsi="Comic Sans MS"/>
        </w:rPr>
        <w:t>manager</w:t>
      </w:r>
      <w:r w:rsidRPr="00A269FA">
        <w:rPr>
          <w:rFonts w:ascii="Comic Sans MS" w:hAnsi="Comic Sans MS"/>
        </w:rPr>
        <w:t xml:space="preserve"> </w:t>
      </w:r>
    </w:p>
    <w:p w:rsidR="00AF0F29" w:rsidRDefault="00B600D9" w:rsidP="00A269FA">
      <w:pPr>
        <w:pStyle w:val="NoSpacing"/>
        <w:rPr>
          <w:rFonts w:ascii="Comic Sans MS" w:hAnsi="Comic Sans MS"/>
        </w:rPr>
      </w:pPr>
      <w:r w:rsidRPr="00A269FA">
        <w:rPr>
          <w:rFonts w:ascii="Comic Sans MS" w:hAnsi="Comic Sans MS"/>
        </w:rPr>
        <w:t xml:space="preserve">• To conduct termly H&amp;S inspections with the Premises Team, covering the whole site in a year </w:t>
      </w:r>
    </w:p>
    <w:p w:rsidR="00AF0F29" w:rsidRDefault="00B600D9" w:rsidP="00A269FA">
      <w:pPr>
        <w:pStyle w:val="NoSpacing"/>
        <w:rPr>
          <w:rFonts w:ascii="Comic Sans MS" w:hAnsi="Comic Sans MS"/>
        </w:rPr>
      </w:pPr>
      <w:r w:rsidRPr="00A269FA">
        <w:rPr>
          <w:rFonts w:ascii="Comic Sans MS" w:hAnsi="Comic Sans MS"/>
        </w:rPr>
        <w:t xml:space="preserve">• </w:t>
      </w:r>
      <w:r w:rsidR="00AF0F29">
        <w:rPr>
          <w:rFonts w:ascii="Comic Sans MS" w:hAnsi="Comic Sans MS"/>
        </w:rPr>
        <w:t>W</w:t>
      </w:r>
      <w:r w:rsidRPr="00A269FA">
        <w:rPr>
          <w:rFonts w:ascii="Comic Sans MS" w:hAnsi="Comic Sans MS"/>
        </w:rPr>
        <w:t xml:space="preserve">hen appropriate, keeping the Governing Body informed of any issues </w:t>
      </w:r>
    </w:p>
    <w:p w:rsidR="00AF0F29" w:rsidRDefault="00B600D9" w:rsidP="00A269FA">
      <w:pPr>
        <w:pStyle w:val="NoSpacing"/>
        <w:rPr>
          <w:rFonts w:ascii="Comic Sans MS" w:hAnsi="Comic Sans MS"/>
        </w:rPr>
      </w:pPr>
      <w:r w:rsidRPr="00A269FA">
        <w:rPr>
          <w:rFonts w:ascii="Comic Sans MS" w:hAnsi="Comic Sans MS"/>
        </w:rPr>
        <w:t xml:space="preserve">• To attend LA training where appropriate </w:t>
      </w:r>
    </w:p>
    <w:p w:rsidR="00AF0F29" w:rsidRDefault="00B600D9" w:rsidP="00A269FA">
      <w:pPr>
        <w:pStyle w:val="NoSpacing"/>
        <w:rPr>
          <w:rFonts w:ascii="Comic Sans MS" w:hAnsi="Comic Sans MS"/>
        </w:rPr>
      </w:pPr>
      <w:r w:rsidRPr="00A269FA">
        <w:rPr>
          <w:rFonts w:ascii="Comic Sans MS" w:hAnsi="Comic Sans MS"/>
        </w:rPr>
        <w:lastRenderedPageBreak/>
        <w:t xml:space="preserve">• To receive the annual H&amp;S audit via the </w:t>
      </w:r>
      <w:r w:rsidR="00AF0F29">
        <w:rPr>
          <w:rFonts w:ascii="Comic Sans MS" w:hAnsi="Comic Sans MS"/>
        </w:rPr>
        <w:t>Head</w:t>
      </w:r>
      <w:r w:rsidRPr="00A269FA">
        <w:rPr>
          <w:rFonts w:ascii="Comic Sans MS" w:hAnsi="Comic Sans MS"/>
        </w:rPr>
        <w:t xml:space="preserve">, and to follow up any actions within a reasonable timeframe </w:t>
      </w:r>
    </w:p>
    <w:p w:rsidR="00AF0F29" w:rsidRDefault="00B600D9" w:rsidP="00A269FA">
      <w:pPr>
        <w:pStyle w:val="NoSpacing"/>
        <w:rPr>
          <w:rFonts w:ascii="Comic Sans MS" w:hAnsi="Comic Sans MS"/>
        </w:rPr>
      </w:pPr>
      <w:r w:rsidRPr="00A269FA">
        <w:rPr>
          <w:rFonts w:ascii="Comic Sans MS" w:hAnsi="Comic Sans MS"/>
        </w:rPr>
        <w:t xml:space="preserve">• To ensure the school’s practice follows its policies </w:t>
      </w:r>
    </w:p>
    <w:p w:rsidR="00AF0F29" w:rsidRDefault="00B600D9" w:rsidP="00A269FA">
      <w:pPr>
        <w:pStyle w:val="NoSpacing"/>
        <w:rPr>
          <w:rFonts w:ascii="Comic Sans MS" w:hAnsi="Comic Sans MS"/>
        </w:rPr>
      </w:pPr>
      <w:r w:rsidRPr="00A269FA">
        <w:rPr>
          <w:rFonts w:ascii="Comic Sans MS" w:hAnsi="Comic Sans MS"/>
        </w:rPr>
        <w:t xml:space="preserve">• Over the course of an academic year, to monitor or understand the monitoring arrangements for the following: </w:t>
      </w:r>
    </w:p>
    <w:p w:rsidR="00AF0F29" w:rsidRDefault="00B600D9" w:rsidP="00A269FA">
      <w:pPr>
        <w:pStyle w:val="NoSpacing"/>
        <w:rPr>
          <w:rFonts w:ascii="Comic Sans MS" w:hAnsi="Comic Sans MS"/>
        </w:rPr>
      </w:pPr>
      <w:r w:rsidRPr="00A269FA">
        <w:rPr>
          <w:rFonts w:ascii="Comic Sans MS" w:hAnsi="Comic Sans MS"/>
        </w:rPr>
        <w:t xml:space="preserve">1) Car Park </w:t>
      </w:r>
    </w:p>
    <w:p w:rsidR="00AF0F29" w:rsidRDefault="00B600D9" w:rsidP="00A269FA">
      <w:pPr>
        <w:pStyle w:val="NoSpacing"/>
        <w:rPr>
          <w:rFonts w:ascii="Comic Sans MS" w:hAnsi="Comic Sans MS"/>
        </w:rPr>
      </w:pPr>
      <w:r w:rsidRPr="00A269FA">
        <w:rPr>
          <w:rFonts w:ascii="Comic Sans MS" w:hAnsi="Comic Sans MS"/>
        </w:rPr>
        <w:t xml:space="preserve">2) Specialist Equipment &amp; Environments </w:t>
      </w:r>
    </w:p>
    <w:p w:rsidR="00AF0F29" w:rsidRDefault="00B600D9" w:rsidP="00A269FA">
      <w:pPr>
        <w:pStyle w:val="NoSpacing"/>
        <w:rPr>
          <w:rFonts w:ascii="Comic Sans MS" w:hAnsi="Comic Sans MS"/>
        </w:rPr>
      </w:pPr>
      <w:r w:rsidRPr="00A269FA">
        <w:rPr>
          <w:rFonts w:ascii="Comic Sans MS" w:hAnsi="Comic Sans MS"/>
        </w:rPr>
        <w:t xml:space="preserve">5) Food Technology </w:t>
      </w:r>
    </w:p>
    <w:p w:rsidR="00AF0F29" w:rsidRDefault="00B600D9" w:rsidP="00A269FA">
      <w:pPr>
        <w:pStyle w:val="NoSpacing"/>
        <w:rPr>
          <w:rFonts w:ascii="Comic Sans MS" w:hAnsi="Comic Sans MS"/>
        </w:rPr>
      </w:pPr>
      <w:r w:rsidRPr="00A269FA">
        <w:rPr>
          <w:rFonts w:ascii="Comic Sans MS" w:hAnsi="Comic Sans MS"/>
        </w:rPr>
        <w:t xml:space="preserve">6) PAT Testing </w:t>
      </w:r>
    </w:p>
    <w:p w:rsidR="00AF0F29" w:rsidRDefault="00B600D9" w:rsidP="00A269FA">
      <w:pPr>
        <w:pStyle w:val="NoSpacing"/>
        <w:rPr>
          <w:rFonts w:ascii="Comic Sans MS" w:hAnsi="Comic Sans MS"/>
        </w:rPr>
      </w:pPr>
      <w:r w:rsidRPr="00A269FA">
        <w:rPr>
          <w:rFonts w:ascii="Comic Sans MS" w:hAnsi="Comic Sans MS"/>
        </w:rPr>
        <w:t xml:space="preserve">7) Fire Policies &amp; Procedures </w:t>
      </w:r>
    </w:p>
    <w:p w:rsidR="00AF0F29" w:rsidRDefault="00B600D9" w:rsidP="00A269FA">
      <w:pPr>
        <w:pStyle w:val="NoSpacing"/>
        <w:rPr>
          <w:rFonts w:ascii="Comic Sans MS" w:hAnsi="Comic Sans MS"/>
        </w:rPr>
      </w:pPr>
      <w:r w:rsidRPr="00A269FA">
        <w:rPr>
          <w:rFonts w:ascii="Comic Sans MS" w:hAnsi="Comic Sans MS"/>
        </w:rPr>
        <w:t xml:space="preserve">9) Security Policy &amp; Implementation </w:t>
      </w:r>
    </w:p>
    <w:p w:rsidR="00A269FA" w:rsidRPr="00A269FA" w:rsidRDefault="00B600D9" w:rsidP="00A269FA">
      <w:pPr>
        <w:pStyle w:val="NoSpacing"/>
        <w:rPr>
          <w:rFonts w:ascii="Comic Sans MS" w:hAnsi="Comic Sans MS"/>
        </w:rPr>
      </w:pPr>
      <w:r w:rsidRPr="00A269FA">
        <w:rPr>
          <w:rFonts w:ascii="Comic Sans MS" w:hAnsi="Comic Sans MS"/>
        </w:rPr>
        <w:t>10)Incident &amp; Accident Reporting – together with the Principal Premises Officer, looking in more detail at random samples, specific periods of time or specific examples e.g. NQT compared with experienced teacher</w:t>
      </w:r>
      <w:r w:rsidR="00AF0F29">
        <w:rPr>
          <w:rFonts w:ascii="Comic Sans MS" w:hAnsi="Comic Sans MS"/>
        </w:rPr>
        <w:t>.</w:t>
      </w:r>
    </w:p>
    <w:p w:rsidR="00AF0F29" w:rsidRDefault="00AF0F29" w:rsidP="00A269FA">
      <w:pPr>
        <w:pStyle w:val="NoSpacing"/>
        <w:rPr>
          <w:rFonts w:ascii="Comic Sans MS" w:hAnsi="Comic Sans MS"/>
        </w:rPr>
      </w:pPr>
    </w:p>
    <w:p w:rsidR="00AF0F29" w:rsidRPr="00415C68" w:rsidRDefault="00B600D9" w:rsidP="00A269FA">
      <w:pPr>
        <w:pStyle w:val="NoSpacing"/>
        <w:rPr>
          <w:rFonts w:ascii="Comic Sans MS" w:hAnsi="Comic Sans MS"/>
          <w:b/>
        </w:rPr>
      </w:pPr>
      <w:r w:rsidRPr="00415C68">
        <w:rPr>
          <w:rFonts w:ascii="Comic Sans MS" w:hAnsi="Comic Sans MS"/>
          <w:b/>
        </w:rPr>
        <w:t xml:space="preserve">Safeguarding Governor </w:t>
      </w:r>
    </w:p>
    <w:p w:rsidR="00AF0F29" w:rsidRPr="00415C68" w:rsidRDefault="00AF0F29" w:rsidP="00415C68">
      <w:pPr>
        <w:pStyle w:val="NoSpacing"/>
        <w:rPr>
          <w:rFonts w:ascii="Comic Sans MS" w:hAnsi="Comic Sans MS"/>
        </w:rPr>
      </w:pPr>
      <w:r w:rsidRPr="00A269FA">
        <w:rPr>
          <w:rFonts w:ascii="Comic Sans MS" w:hAnsi="Comic Sans MS"/>
        </w:rPr>
        <w:t>To receive the annual confidential Safeguarding Report to Governors &amp; inform the Full Governing Body of any actions arising from it</w:t>
      </w:r>
      <w:r w:rsidR="00415C68">
        <w:rPr>
          <w:rFonts w:ascii="Comic Sans MS" w:hAnsi="Comic Sans MS"/>
        </w:rPr>
        <w:t>.</w:t>
      </w:r>
      <w:r w:rsidRPr="00A269FA">
        <w:rPr>
          <w:rFonts w:ascii="Comic Sans MS" w:hAnsi="Comic Sans MS"/>
        </w:rPr>
        <w:t xml:space="preserve"> To attend safeguarding training, including designated governor training as well as any additional training the school, the Governing Body or statute requires. To ensure the school’s practice follows its policies</w:t>
      </w:r>
      <w:r>
        <w:rPr>
          <w:rFonts w:ascii="Comic Sans MS" w:hAnsi="Comic Sans MS"/>
        </w:rPr>
        <w:t xml:space="preserve">. </w:t>
      </w:r>
      <w:r w:rsidR="00415C68">
        <w:rPr>
          <w:rFonts w:ascii="Comic Sans MS" w:hAnsi="Comic Sans MS"/>
        </w:rPr>
        <w:t>Through l</w:t>
      </w:r>
      <w:r w:rsidR="00415C68" w:rsidRPr="00A269FA">
        <w:rPr>
          <w:rFonts w:ascii="Comic Sans MS" w:hAnsi="Comic Sans MS"/>
        </w:rPr>
        <w:t>iaising with the</w:t>
      </w:r>
      <w:r w:rsidR="00415C68">
        <w:rPr>
          <w:rFonts w:ascii="Comic Sans MS" w:hAnsi="Comic Sans MS"/>
        </w:rPr>
        <w:t xml:space="preserve"> designated safeguarding leads, w</w:t>
      </w:r>
      <w:r w:rsidR="00B600D9" w:rsidRPr="00415C68">
        <w:rPr>
          <w:rFonts w:ascii="Comic Sans MS" w:hAnsi="Comic Sans MS"/>
        </w:rPr>
        <w:t>ithin the course of a year to have an understanding of/</w:t>
      </w:r>
      <w:proofErr w:type="gramStart"/>
      <w:r w:rsidR="00B600D9" w:rsidRPr="00415C68">
        <w:rPr>
          <w:rFonts w:ascii="Comic Sans MS" w:hAnsi="Comic Sans MS"/>
        </w:rPr>
        <w:t>monitor</w:t>
      </w:r>
      <w:r w:rsidRPr="00415C68">
        <w:rPr>
          <w:rFonts w:ascii="Comic Sans MS" w:hAnsi="Comic Sans MS"/>
        </w:rPr>
        <w:t>:-</w:t>
      </w:r>
      <w:proofErr w:type="gramEnd"/>
      <w:r w:rsidR="00B600D9" w:rsidRPr="00415C68">
        <w:rPr>
          <w:rFonts w:ascii="Comic Sans MS" w:hAnsi="Comic Sans MS"/>
        </w:rPr>
        <w:t xml:space="preserve"> </w:t>
      </w:r>
    </w:p>
    <w:p w:rsidR="00AF0F29" w:rsidRPr="00AF0F29" w:rsidRDefault="00B600D9" w:rsidP="00AF0F29">
      <w:pPr>
        <w:pStyle w:val="NoSpacing"/>
        <w:numPr>
          <w:ilvl w:val="0"/>
          <w:numId w:val="10"/>
        </w:numPr>
        <w:rPr>
          <w:rFonts w:ascii="Comic Sans MS" w:hAnsi="Comic Sans MS"/>
        </w:rPr>
      </w:pPr>
      <w:r w:rsidRPr="00AF0F29">
        <w:rPr>
          <w:rFonts w:ascii="Comic Sans MS" w:hAnsi="Comic Sans MS"/>
        </w:rPr>
        <w:t xml:space="preserve">Safeguarding Policy &amp; implementation </w:t>
      </w:r>
    </w:p>
    <w:p w:rsidR="00AF0F29" w:rsidRDefault="00B600D9" w:rsidP="00AF0F29">
      <w:pPr>
        <w:pStyle w:val="NoSpacing"/>
        <w:numPr>
          <w:ilvl w:val="0"/>
          <w:numId w:val="10"/>
        </w:numPr>
        <w:rPr>
          <w:rFonts w:ascii="Comic Sans MS" w:hAnsi="Comic Sans MS"/>
        </w:rPr>
      </w:pPr>
      <w:r w:rsidRPr="00A269FA">
        <w:rPr>
          <w:rFonts w:ascii="Comic Sans MS" w:hAnsi="Comic Sans MS"/>
        </w:rPr>
        <w:t xml:space="preserve">Training (including ensuring at least </w:t>
      </w:r>
      <w:r w:rsidR="00415C68">
        <w:rPr>
          <w:rFonts w:ascii="Comic Sans MS" w:hAnsi="Comic Sans MS"/>
        </w:rPr>
        <w:t>1</w:t>
      </w:r>
      <w:r w:rsidRPr="00A269FA">
        <w:rPr>
          <w:rFonts w:ascii="Comic Sans MS" w:hAnsi="Comic Sans MS"/>
        </w:rPr>
        <w:t xml:space="preserve"> governor have had safer recruitment training) </w:t>
      </w:r>
    </w:p>
    <w:p w:rsidR="00AF0F29" w:rsidRDefault="00B600D9" w:rsidP="00AF0F29">
      <w:pPr>
        <w:pStyle w:val="NoSpacing"/>
        <w:numPr>
          <w:ilvl w:val="0"/>
          <w:numId w:val="10"/>
        </w:numPr>
        <w:rPr>
          <w:rFonts w:ascii="Comic Sans MS" w:hAnsi="Comic Sans MS"/>
        </w:rPr>
      </w:pPr>
      <w:r w:rsidRPr="00A269FA">
        <w:rPr>
          <w:rFonts w:ascii="Comic Sans MS" w:hAnsi="Comic Sans MS"/>
        </w:rPr>
        <w:t xml:space="preserve">Whistleblowing Policy </w:t>
      </w:r>
    </w:p>
    <w:p w:rsidR="00AF0F29" w:rsidRDefault="00B600D9" w:rsidP="00AF0F29">
      <w:pPr>
        <w:pStyle w:val="NoSpacing"/>
        <w:numPr>
          <w:ilvl w:val="0"/>
          <w:numId w:val="10"/>
        </w:numPr>
        <w:rPr>
          <w:rFonts w:ascii="Comic Sans MS" w:hAnsi="Comic Sans MS"/>
        </w:rPr>
      </w:pPr>
      <w:r w:rsidRPr="00A269FA">
        <w:rPr>
          <w:rFonts w:ascii="Comic Sans MS" w:hAnsi="Comic Sans MS"/>
        </w:rPr>
        <w:t xml:space="preserve">Record Keeping </w:t>
      </w:r>
    </w:p>
    <w:p w:rsidR="00AF0F29" w:rsidRDefault="00B600D9" w:rsidP="00AF0F29">
      <w:pPr>
        <w:pStyle w:val="NoSpacing"/>
        <w:numPr>
          <w:ilvl w:val="0"/>
          <w:numId w:val="10"/>
        </w:numPr>
        <w:rPr>
          <w:rFonts w:ascii="Comic Sans MS" w:hAnsi="Comic Sans MS"/>
        </w:rPr>
      </w:pPr>
      <w:r w:rsidRPr="00A269FA">
        <w:rPr>
          <w:rFonts w:ascii="Comic Sans MS" w:hAnsi="Comic Sans MS"/>
        </w:rPr>
        <w:t xml:space="preserve">The Single Central Record (including ensuring all staff have signed to confirm they have received &amp; understood Safeguarding Policy) </w:t>
      </w:r>
    </w:p>
    <w:p w:rsidR="00AF0F29" w:rsidRDefault="00B600D9" w:rsidP="00AF0F29">
      <w:pPr>
        <w:pStyle w:val="NoSpacing"/>
        <w:numPr>
          <w:ilvl w:val="0"/>
          <w:numId w:val="10"/>
        </w:numPr>
        <w:rPr>
          <w:rFonts w:ascii="Comic Sans MS" w:hAnsi="Comic Sans MS"/>
        </w:rPr>
      </w:pPr>
      <w:r w:rsidRPr="00A269FA">
        <w:rPr>
          <w:rFonts w:ascii="Comic Sans MS" w:hAnsi="Comic Sans MS"/>
        </w:rPr>
        <w:t xml:space="preserve">Behaviour Management Policy &amp; Implementation </w:t>
      </w:r>
    </w:p>
    <w:p w:rsidR="00AF0F29" w:rsidRDefault="00B600D9" w:rsidP="00AF0F29">
      <w:pPr>
        <w:pStyle w:val="NoSpacing"/>
        <w:numPr>
          <w:ilvl w:val="0"/>
          <w:numId w:val="10"/>
        </w:numPr>
        <w:rPr>
          <w:rFonts w:ascii="Comic Sans MS" w:hAnsi="Comic Sans MS"/>
        </w:rPr>
      </w:pPr>
      <w:r w:rsidRPr="00A269FA">
        <w:rPr>
          <w:rFonts w:ascii="Comic Sans MS" w:hAnsi="Comic Sans MS"/>
        </w:rPr>
        <w:t xml:space="preserve">Safe Moving &amp; Handling Policy &amp; Implementation </w:t>
      </w:r>
    </w:p>
    <w:p w:rsidR="00AF0F29" w:rsidRDefault="00B600D9" w:rsidP="00AF0F29">
      <w:pPr>
        <w:pStyle w:val="NoSpacing"/>
        <w:numPr>
          <w:ilvl w:val="0"/>
          <w:numId w:val="10"/>
        </w:numPr>
        <w:rPr>
          <w:rFonts w:ascii="Comic Sans MS" w:hAnsi="Comic Sans MS"/>
        </w:rPr>
      </w:pPr>
      <w:r w:rsidRPr="00A269FA">
        <w:rPr>
          <w:rFonts w:ascii="Comic Sans MS" w:hAnsi="Comic Sans MS"/>
        </w:rPr>
        <w:t xml:space="preserve">Individual Risk Assessments </w:t>
      </w:r>
    </w:p>
    <w:p w:rsidR="00AF0F29" w:rsidRDefault="00B600D9" w:rsidP="00AF0F29">
      <w:pPr>
        <w:pStyle w:val="NoSpacing"/>
        <w:numPr>
          <w:ilvl w:val="0"/>
          <w:numId w:val="10"/>
        </w:numPr>
        <w:rPr>
          <w:rFonts w:ascii="Comic Sans MS" w:hAnsi="Comic Sans MS"/>
        </w:rPr>
      </w:pPr>
      <w:proofErr w:type="spellStart"/>
      <w:r w:rsidRPr="00A269FA">
        <w:rPr>
          <w:rFonts w:ascii="Comic Sans MS" w:hAnsi="Comic Sans MS"/>
        </w:rPr>
        <w:t>eSafety</w:t>
      </w:r>
      <w:proofErr w:type="spellEnd"/>
      <w:r w:rsidRPr="00A269FA">
        <w:rPr>
          <w:rFonts w:ascii="Comic Sans MS" w:hAnsi="Comic Sans MS"/>
        </w:rPr>
        <w:t xml:space="preserve"> Policy &amp; Implementation </w:t>
      </w:r>
    </w:p>
    <w:p w:rsidR="00AF0F29" w:rsidRDefault="00B600D9" w:rsidP="00AF0F29">
      <w:pPr>
        <w:pStyle w:val="NoSpacing"/>
        <w:numPr>
          <w:ilvl w:val="0"/>
          <w:numId w:val="10"/>
        </w:numPr>
        <w:rPr>
          <w:rFonts w:ascii="Comic Sans MS" w:hAnsi="Comic Sans MS"/>
        </w:rPr>
      </w:pPr>
      <w:r w:rsidRPr="00A269FA">
        <w:rPr>
          <w:rFonts w:ascii="Comic Sans MS" w:hAnsi="Comic Sans MS"/>
        </w:rPr>
        <w:t xml:space="preserve">Mobile Phone Policy &amp; Implementation </w:t>
      </w:r>
    </w:p>
    <w:p w:rsidR="00AF0F29" w:rsidRDefault="00B600D9" w:rsidP="00AF0F29">
      <w:pPr>
        <w:pStyle w:val="NoSpacing"/>
        <w:numPr>
          <w:ilvl w:val="0"/>
          <w:numId w:val="10"/>
        </w:numPr>
        <w:rPr>
          <w:rFonts w:ascii="Comic Sans MS" w:hAnsi="Comic Sans MS"/>
        </w:rPr>
      </w:pPr>
      <w:r w:rsidRPr="00A269FA">
        <w:rPr>
          <w:rFonts w:ascii="Comic Sans MS" w:hAnsi="Comic Sans MS"/>
        </w:rPr>
        <w:t xml:space="preserve">Supporting Children with Medical Needs Policy, procedures and practical management in class </w:t>
      </w:r>
    </w:p>
    <w:p w:rsidR="00AF0F29" w:rsidRDefault="00B600D9" w:rsidP="00AF0F29">
      <w:pPr>
        <w:pStyle w:val="NoSpacing"/>
        <w:numPr>
          <w:ilvl w:val="0"/>
          <w:numId w:val="10"/>
        </w:numPr>
        <w:rPr>
          <w:rFonts w:ascii="Comic Sans MS" w:hAnsi="Comic Sans MS"/>
        </w:rPr>
      </w:pPr>
      <w:r w:rsidRPr="00A269FA">
        <w:rPr>
          <w:rFonts w:ascii="Comic Sans MS" w:hAnsi="Comic Sans MS"/>
        </w:rPr>
        <w:t xml:space="preserve">Dysphagia Policy &amp; Implementation </w:t>
      </w:r>
    </w:p>
    <w:p w:rsidR="00AF0F29" w:rsidRDefault="00B600D9" w:rsidP="00AF0F29">
      <w:pPr>
        <w:pStyle w:val="NoSpacing"/>
        <w:numPr>
          <w:ilvl w:val="0"/>
          <w:numId w:val="10"/>
        </w:numPr>
        <w:rPr>
          <w:rFonts w:ascii="Comic Sans MS" w:hAnsi="Comic Sans MS"/>
        </w:rPr>
      </w:pPr>
      <w:r w:rsidRPr="00A269FA">
        <w:rPr>
          <w:rFonts w:ascii="Comic Sans MS" w:hAnsi="Comic Sans MS"/>
        </w:rPr>
        <w:t xml:space="preserve">Child Protection – what happens when school refers, but the threshold for further referral is not met </w:t>
      </w:r>
    </w:p>
    <w:p w:rsidR="00AF0F29" w:rsidRDefault="00B600D9" w:rsidP="00AF0F29">
      <w:pPr>
        <w:pStyle w:val="NoSpacing"/>
        <w:numPr>
          <w:ilvl w:val="0"/>
          <w:numId w:val="10"/>
        </w:numPr>
        <w:rPr>
          <w:rFonts w:ascii="Comic Sans MS" w:hAnsi="Comic Sans MS"/>
        </w:rPr>
      </w:pPr>
      <w:r w:rsidRPr="00A269FA">
        <w:rPr>
          <w:rFonts w:ascii="Comic Sans MS" w:hAnsi="Comic Sans MS"/>
        </w:rPr>
        <w:t xml:space="preserve">Clinical Services – how they work and their impact </w:t>
      </w:r>
    </w:p>
    <w:p w:rsidR="00D52064" w:rsidRDefault="00B600D9" w:rsidP="00AF0F29">
      <w:pPr>
        <w:pStyle w:val="NoSpacing"/>
        <w:numPr>
          <w:ilvl w:val="0"/>
          <w:numId w:val="10"/>
        </w:numPr>
        <w:rPr>
          <w:rFonts w:ascii="Comic Sans MS" w:hAnsi="Comic Sans MS"/>
        </w:rPr>
      </w:pPr>
      <w:r w:rsidRPr="00A269FA">
        <w:rPr>
          <w:rFonts w:ascii="Comic Sans MS" w:hAnsi="Comic Sans MS"/>
        </w:rPr>
        <w:t xml:space="preserve">Additional safeguarding requirements for EYFS </w:t>
      </w:r>
    </w:p>
    <w:p w:rsidR="00FC2068" w:rsidRDefault="00FC2068" w:rsidP="00FC2068">
      <w:pPr>
        <w:pStyle w:val="NoSpacing"/>
        <w:rPr>
          <w:rFonts w:ascii="Comic Sans MS" w:hAnsi="Comic Sans MS"/>
        </w:rPr>
      </w:pPr>
    </w:p>
    <w:p w:rsidR="00FC2068" w:rsidRDefault="00FC2068" w:rsidP="00FC2068">
      <w:pPr>
        <w:pStyle w:val="NoSpacing"/>
        <w:rPr>
          <w:rFonts w:ascii="Comic Sans MS" w:hAnsi="Comic Sans MS"/>
          <w:b/>
        </w:rPr>
      </w:pPr>
      <w:r w:rsidRPr="00FC2068">
        <w:rPr>
          <w:rFonts w:ascii="Comic Sans MS" w:hAnsi="Comic Sans MS"/>
          <w:b/>
        </w:rPr>
        <w:t>Assessment Governor</w:t>
      </w:r>
    </w:p>
    <w:p w:rsidR="00FC2068" w:rsidRDefault="00FC2068" w:rsidP="00FC2068">
      <w:pPr>
        <w:pStyle w:val="NoSpacing"/>
        <w:rPr>
          <w:rFonts w:ascii="Comic Sans MS" w:hAnsi="Comic Sans MS"/>
        </w:rPr>
      </w:pPr>
      <w:r>
        <w:rPr>
          <w:rFonts w:ascii="Comic Sans MS" w:hAnsi="Comic Sans MS"/>
        </w:rPr>
        <w:t>To liaise with assessment lead and SLT to scrutinise the termly data. To feedback to the governing body information on impact of the curriculum.</w:t>
      </w:r>
      <w:r w:rsidR="00081B4A">
        <w:rPr>
          <w:rFonts w:ascii="Comic Sans MS" w:hAnsi="Comic Sans MS"/>
        </w:rPr>
        <w:t xml:space="preserve"> To attend relevant training. To have an understanding of / </w:t>
      </w:r>
      <w:proofErr w:type="gramStart"/>
      <w:r w:rsidR="00081B4A">
        <w:rPr>
          <w:rFonts w:ascii="Comic Sans MS" w:hAnsi="Comic Sans MS"/>
        </w:rPr>
        <w:t>monitor:-</w:t>
      </w:r>
      <w:proofErr w:type="gramEnd"/>
    </w:p>
    <w:p w:rsidR="00081B4A" w:rsidRDefault="00081B4A" w:rsidP="00081B4A">
      <w:pPr>
        <w:pStyle w:val="NoSpacing"/>
        <w:numPr>
          <w:ilvl w:val="0"/>
          <w:numId w:val="12"/>
        </w:numPr>
        <w:rPr>
          <w:rFonts w:ascii="Comic Sans MS" w:hAnsi="Comic Sans MS"/>
        </w:rPr>
      </w:pPr>
      <w:r>
        <w:rPr>
          <w:rFonts w:ascii="Comic Sans MS" w:hAnsi="Comic Sans MS"/>
        </w:rPr>
        <w:t>Yearly headline data</w:t>
      </w:r>
    </w:p>
    <w:p w:rsidR="00081B4A" w:rsidRDefault="00081B4A" w:rsidP="00081B4A">
      <w:pPr>
        <w:pStyle w:val="NoSpacing"/>
        <w:numPr>
          <w:ilvl w:val="0"/>
          <w:numId w:val="12"/>
        </w:numPr>
        <w:rPr>
          <w:rFonts w:ascii="Comic Sans MS" w:hAnsi="Comic Sans MS"/>
        </w:rPr>
      </w:pPr>
      <w:r>
        <w:rPr>
          <w:rFonts w:ascii="Comic Sans MS" w:hAnsi="Comic Sans MS"/>
        </w:rPr>
        <w:t>Targets set and progress towards them</w:t>
      </w:r>
    </w:p>
    <w:p w:rsidR="00081B4A" w:rsidRDefault="00081B4A" w:rsidP="00081B4A">
      <w:pPr>
        <w:pStyle w:val="NoSpacing"/>
        <w:numPr>
          <w:ilvl w:val="0"/>
          <w:numId w:val="12"/>
        </w:numPr>
        <w:rPr>
          <w:rFonts w:ascii="Comic Sans MS" w:hAnsi="Comic Sans MS"/>
        </w:rPr>
      </w:pPr>
      <w:r>
        <w:rPr>
          <w:rFonts w:ascii="Comic Sans MS" w:hAnsi="Comic Sans MS"/>
        </w:rPr>
        <w:t xml:space="preserve">End of key stage data reports – </w:t>
      </w:r>
      <w:proofErr w:type="spellStart"/>
      <w:r>
        <w:rPr>
          <w:rFonts w:ascii="Comic Sans MS" w:hAnsi="Comic Sans MS"/>
        </w:rPr>
        <w:t>raiseonline</w:t>
      </w:r>
      <w:proofErr w:type="spellEnd"/>
      <w:r>
        <w:rPr>
          <w:rFonts w:ascii="Comic Sans MS" w:hAnsi="Comic Sans MS"/>
        </w:rPr>
        <w:t>, ISDR etc</w:t>
      </w:r>
    </w:p>
    <w:p w:rsidR="00081B4A" w:rsidRDefault="00081B4A" w:rsidP="00081B4A">
      <w:pPr>
        <w:pStyle w:val="NoSpacing"/>
        <w:numPr>
          <w:ilvl w:val="0"/>
          <w:numId w:val="12"/>
        </w:numPr>
        <w:rPr>
          <w:rFonts w:ascii="Comic Sans MS" w:hAnsi="Comic Sans MS"/>
        </w:rPr>
      </w:pPr>
      <w:r>
        <w:rPr>
          <w:rFonts w:ascii="Comic Sans MS" w:hAnsi="Comic Sans MS"/>
        </w:rPr>
        <w:t>An overview of data in Foundation subjects.</w:t>
      </w:r>
    </w:p>
    <w:p w:rsidR="00081B4A" w:rsidRDefault="00081B4A" w:rsidP="00081B4A">
      <w:pPr>
        <w:pStyle w:val="NoSpacing"/>
        <w:numPr>
          <w:ilvl w:val="0"/>
          <w:numId w:val="12"/>
        </w:numPr>
        <w:rPr>
          <w:rFonts w:ascii="Comic Sans MS" w:hAnsi="Comic Sans MS"/>
        </w:rPr>
      </w:pPr>
      <w:r>
        <w:rPr>
          <w:rFonts w:ascii="Comic Sans MS" w:hAnsi="Comic Sans MS"/>
        </w:rPr>
        <w:t>Trends in data</w:t>
      </w:r>
      <w:bookmarkStart w:id="0" w:name="_GoBack"/>
      <w:bookmarkEnd w:id="0"/>
    </w:p>
    <w:p w:rsidR="00081B4A" w:rsidRPr="00FC2068" w:rsidRDefault="00081B4A" w:rsidP="00081B4A">
      <w:pPr>
        <w:pStyle w:val="NoSpacing"/>
        <w:numPr>
          <w:ilvl w:val="0"/>
          <w:numId w:val="12"/>
        </w:numPr>
        <w:rPr>
          <w:rFonts w:ascii="Comic Sans MS" w:hAnsi="Comic Sans MS"/>
        </w:rPr>
      </w:pPr>
      <w:r>
        <w:rPr>
          <w:rFonts w:ascii="Comic Sans MS" w:hAnsi="Comic Sans MS"/>
        </w:rPr>
        <w:t>Particular groups data.</w:t>
      </w:r>
    </w:p>
    <w:sectPr w:rsidR="00081B4A" w:rsidRPr="00FC2068" w:rsidSect="009631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37743"/>
    <w:multiLevelType w:val="hybridMultilevel"/>
    <w:tmpl w:val="43266D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DF45F1"/>
    <w:multiLevelType w:val="hybridMultilevel"/>
    <w:tmpl w:val="C8FC0B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65165E4"/>
    <w:multiLevelType w:val="hybridMultilevel"/>
    <w:tmpl w:val="542EE718"/>
    <w:lvl w:ilvl="0" w:tplc="D7C060A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555DD7"/>
    <w:multiLevelType w:val="hybridMultilevel"/>
    <w:tmpl w:val="A182A638"/>
    <w:lvl w:ilvl="0" w:tplc="D7C060A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C573B"/>
    <w:multiLevelType w:val="hybridMultilevel"/>
    <w:tmpl w:val="16ECC0B8"/>
    <w:lvl w:ilvl="0" w:tplc="D6340D7E">
      <w:numFmt w:val="bullet"/>
      <w:lvlText w:val="•"/>
      <w:lvlJc w:val="left"/>
      <w:pPr>
        <w:ind w:left="360" w:hanging="360"/>
      </w:pPr>
      <w:rPr>
        <w:rFonts w:ascii="Comic Sans MS" w:eastAsiaTheme="minorHAnsi" w:hAnsi="Comic Sans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622248"/>
    <w:multiLevelType w:val="hybridMultilevel"/>
    <w:tmpl w:val="DEC27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FA083B"/>
    <w:multiLevelType w:val="hybridMultilevel"/>
    <w:tmpl w:val="D3C265D2"/>
    <w:lvl w:ilvl="0" w:tplc="D6340D7E">
      <w:numFmt w:val="bullet"/>
      <w:lvlText w:val="•"/>
      <w:lvlJc w:val="left"/>
      <w:pPr>
        <w:ind w:left="36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13D1B"/>
    <w:multiLevelType w:val="hybridMultilevel"/>
    <w:tmpl w:val="0BEA79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2FB01DA"/>
    <w:multiLevelType w:val="hybridMultilevel"/>
    <w:tmpl w:val="79A298CA"/>
    <w:lvl w:ilvl="0" w:tplc="D6340D7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4A6172"/>
    <w:multiLevelType w:val="hybridMultilevel"/>
    <w:tmpl w:val="8E886ADC"/>
    <w:lvl w:ilvl="0" w:tplc="E7729038">
      <w:start w:val="1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B7108D"/>
    <w:multiLevelType w:val="hybridMultilevel"/>
    <w:tmpl w:val="63F88BD8"/>
    <w:lvl w:ilvl="0" w:tplc="D6340D7E">
      <w:numFmt w:val="bullet"/>
      <w:lvlText w:val="•"/>
      <w:lvlJc w:val="left"/>
      <w:pPr>
        <w:ind w:left="36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3D27B2"/>
    <w:multiLevelType w:val="hybridMultilevel"/>
    <w:tmpl w:val="4962CADE"/>
    <w:lvl w:ilvl="0" w:tplc="D7C060A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C70A51"/>
    <w:multiLevelType w:val="hybridMultilevel"/>
    <w:tmpl w:val="8ECA53BC"/>
    <w:lvl w:ilvl="0" w:tplc="FDEE2A2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8593BF8"/>
    <w:multiLevelType w:val="hybridMultilevel"/>
    <w:tmpl w:val="A2B8ECA8"/>
    <w:lvl w:ilvl="0" w:tplc="D7C060A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3127C8"/>
    <w:multiLevelType w:val="hybridMultilevel"/>
    <w:tmpl w:val="9DDA1F9E"/>
    <w:lvl w:ilvl="0" w:tplc="E7729038">
      <w:start w:val="1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0252A7"/>
    <w:multiLevelType w:val="hybridMultilevel"/>
    <w:tmpl w:val="26888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A81183"/>
    <w:multiLevelType w:val="hybridMultilevel"/>
    <w:tmpl w:val="EBBACB8E"/>
    <w:lvl w:ilvl="0" w:tplc="D6340D7E">
      <w:numFmt w:val="bullet"/>
      <w:lvlText w:val="•"/>
      <w:lvlJc w:val="left"/>
      <w:pPr>
        <w:ind w:left="36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7E0E9C"/>
    <w:multiLevelType w:val="hybridMultilevel"/>
    <w:tmpl w:val="34948E38"/>
    <w:lvl w:ilvl="0" w:tplc="D7C060A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060019"/>
    <w:multiLevelType w:val="hybridMultilevel"/>
    <w:tmpl w:val="9FDEA212"/>
    <w:lvl w:ilvl="0" w:tplc="EB268FD0">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8AE2F56"/>
    <w:multiLevelType w:val="multilevel"/>
    <w:tmpl w:val="822E8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7D1BC0"/>
    <w:multiLevelType w:val="hybridMultilevel"/>
    <w:tmpl w:val="9CB42AF8"/>
    <w:lvl w:ilvl="0" w:tplc="D6340D7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4B0446"/>
    <w:multiLevelType w:val="hybridMultilevel"/>
    <w:tmpl w:val="74F20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2"/>
  </w:num>
  <w:num w:numId="2">
    <w:abstractNumId w:val="8"/>
  </w:num>
  <w:num w:numId="3">
    <w:abstractNumId w:val="6"/>
  </w:num>
  <w:num w:numId="4">
    <w:abstractNumId w:val="2"/>
  </w:num>
  <w:num w:numId="5">
    <w:abstractNumId w:val="0"/>
  </w:num>
  <w:num w:numId="6">
    <w:abstractNumId w:val="10"/>
  </w:num>
  <w:num w:numId="7">
    <w:abstractNumId w:val="15"/>
  </w:num>
  <w:num w:numId="8">
    <w:abstractNumId w:val="16"/>
  </w:num>
  <w:num w:numId="9">
    <w:abstractNumId w:val="19"/>
  </w:num>
  <w:num w:numId="10">
    <w:abstractNumId w:val="5"/>
  </w:num>
  <w:num w:numId="11">
    <w:abstractNumId w:val="17"/>
  </w:num>
  <w:num w:numId="12">
    <w:abstractNumId w:val="7"/>
  </w:num>
  <w:num w:numId="13">
    <w:abstractNumId w:val="11"/>
  </w:num>
  <w:num w:numId="14">
    <w:abstractNumId w:val="12"/>
  </w:num>
  <w:num w:numId="15">
    <w:abstractNumId w:val="4"/>
  </w:num>
  <w:num w:numId="16">
    <w:abstractNumId w:val="3"/>
  </w:num>
  <w:num w:numId="17">
    <w:abstractNumId w:val="13"/>
  </w:num>
  <w:num w:numId="18">
    <w:abstractNumId w:val="20"/>
  </w:num>
  <w:num w:numId="19">
    <w:abstractNumId w:val="14"/>
  </w:num>
  <w:num w:numId="20">
    <w:abstractNumId w:val="18"/>
  </w:num>
  <w:num w:numId="21">
    <w:abstractNumId w:val="21"/>
  </w:num>
  <w:num w:numId="22">
    <w:abstractNumId w:val="9"/>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118"/>
    <w:rsid w:val="000245B2"/>
    <w:rsid w:val="00035BC4"/>
    <w:rsid w:val="00045C51"/>
    <w:rsid w:val="00057193"/>
    <w:rsid w:val="00081B4A"/>
    <w:rsid w:val="00084D69"/>
    <w:rsid w:val="00130A07"/>
    <w:rsid w:val="001F336E"/>
    <w:rsid w:val="001F77F8"/>
    <w:rsid w:val="00283E3C"/>
    <w:rsid w:val="002B349C"/>
    <w:rsid w:val="0031449F"/>
    <w:rsid w:val="00367A57"/>
    <w:rsid w:val="0037631E"/>
    <w:rsid w:val="00415C68"/>
    <w:rsid w:val="00416AD2"/>
    <w:rsid w:val="004A2EBF"/>
    <w:rsid w:val="005F334E"/>
    <w:rsid w:val="0061038A"/>
    <w:rsid w:val="00635417"/>
    <w:rsid w:val="006951A4"/>
    <w:rsid w:val="00746ABB"/>
    <w:rsid w:val="00776AD2"/>
    <w:rsid w:val="007A36D0"/>
    <w:rsid w:val="008151F2"/>
    <w:rsid w:val="00820E1A"/>
    <w:rsid w:val="0083459D"/>
    <w:rsid w:val="008732AD"/>
    <w:rsid w:val="0090505E"/>
    <w:rsid w:val="00941AC9"/>
    <w:rsid w:val="009536BE"/>
    <w:rsid w:val="00963118"/>
    <w:rsid w:val="009A5863"/>
    <w:rsid w:val="009A7236"/>
    <w:rsid w:val="009B133F"/>
    <w:rsid w:val="009F518F"/>
    <w:rsid w:val="00A14002"/>
    <w:rsid w:val="00A252DD"/>
    <w:rsid w:val="00A269FA"/>
    <w:rsid w:val="00A27809"/>
    <w:rsid w:val="00A7384E"/>
    <w:rsid w:val="00AA16C6"/>
    <w:rsid w:val="00AC6FEA"/>
    <w:rsid w:val="00AF0C24"/>
    <w:rsid w:val="00AF0F29"/>
    <w:rsid w:val="00B00941"/>
    <w:rsid w:val="00B600D9"/>
    <w:rsid w:val="00B83BAF"/>
    <w:rsid w:val="00BE2D76"/>
    <w:rsid w:val="00C57EE8"/>
    <w:rsid w:val="00CA2130"/>
    <w:rsid w:val="00CB0A18"/>
    <w:rsid w:val="00CD797B"/>
    <w:rsid w:val="00CE1EDF"/>
    <w:rsid w:val="00D52064"/>
    <w:rsid w:val="00D76763"/>
    <w:rsid w:val="00DF5938"/>
    <w:rsid w:val="00E03FF6"/>
    <w:rsid w:val="00E64093"/>
    <w:rsid w:val="00EC5695"/>
    <w:rsid w:val="00EF11FB"/>
    <w:rsid w:val="00EF4D8F"/>
    <w:rsid w:val="00F0706D"/>
    <w:rsid w:val="00F717D1"/>
    <w:rsid w:val="00F82F12"/>
    <w:rsid w:val="00F85CBF"/>
    <w:rsid w:val="00FC2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4FD77"/>
  <w15:docId w15:val="{70986094-F38B-49A3-8964-80AC3C46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79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3118"/>
    <w:pPr>
      <w:spacing w:after="0" w:line="240" w:lineRule="auto"/>
    </w:pPr>
  </w:style>
  <w:style w:type="table" w:styleId="TableGrid">
    <w:name w:val="Table Grid"/>
    <w:basedOn w:val="TableNormal"/>
    <w:uiPriority w:val="59"/>
    <w:rsid w:val="00963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797B"/>
    <w:pPr>
      <w:ind w:left="720"/>
      <w:contextualSpacing/>
    </w:pPr>
  </w:style>
  <w:style w:type="paragraph" w:customStyle="1" w:styleId="7Tablecopybulleted">
    <w:name w:val="7 Table copy bulleted"/>
    <w:basedOn w:val="Normal"/>
    <w:qFormat/>
    <w:rsid w:val="00367A57"/>
    <w:pPr>
      <w:numPr>
        <w:numId w:val="4"/>
      </w:numPr>
      <w:spacing w:after="60" w:line="240" w:lineRule="auto"/>
    </w:pPr>
    <w:rPr>
      <w:rFonts w:ascii="Arial" w:eastAsia="MS Mincho" w:hAnsi="Arial" w:cs="Times New Roman"/>
      <w:sz w:val="20"/>
      <w:szCs w:val="24"/>
      <w:lang w:val="en-US"/>
    </w:rPr>
  </w:style>
  <w:style w:type="character" w:customStyle="1" w:styleId="TextChar">
    <w:name w:val="Text Char"/>
    <w:link w:val="Text"/>
    <w:locked/>
    <w:rsid w:val="00367A57"/>
    <w:rPr>
      <w:rFonts w:ascii="MS Mincho" w:eastAsia="MS Mincho" w:hAnsi="MS Mincho" w:cs="Arial"/>
      <w:lang w:val="en-US"/>
    </w:rPr>
  </w:style>
  <w:style w:type="paragraph" w:customStyle="1" w:styleId="Text">
    <w:name w:val="Text"/>
    <w:basedOn w:val="BodyText"/>
    <w:link w:val="TextChar"/>
    <w:qFormat/>
    <w:rsid w:val="00367A57"/>
    <w:pPr>
      <w:spacing w:line="240" w:lineRule="auto"/>
    </w:pPr>
    <w:rPr>
      <w:rFonts w:ascii="MS Mincho" w:eastAsia="MS Mincho" w:hAnsi="MS Mincho" w:cs="Arial"/>
      <w:lang w:val="en-US"/>
    </w:rPr>
  </w:style>
  <w:style w:type="paragraph" w:styleId="BodyText">
    <w:name w:val="Body Text"/>
    <w:basedOn w:val="Normal"/>
    <w:link w:val="BodyTextChar"/>
    <w:uiPriority w:val="99"/>
    <w:semiHidden/>
    <w:unhideWhenUsed/>
    <w:rsid w:val="00367A57"/>
    <w:pPr>
      <w:spacing w:after="120"/>
    </w:pPr>
  </w:style>
  <w:style w:type="character" w:customStyle="1" w:styleId="BodyTextChar">
    <w:name w:val="Body Text Char"/>
    <w:basedOn w:val="DefaultParagraphFont"/>
    <w:link w:val="BodyText"/>
    <w:uiPriority w:val="99"/>
    <w:semiHidden/>
    <w:rsid w:val="00367A57"/>
  </w:style>
  <w:style w:type="paragraph" w:styleId="NormalWeb">
    <w:name w:val="Normal (Web)"/>
    <w:basedOn w:val="Normal"/>
    <w:rsid w:val="0090505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760969">
      <w:bodyDiv w:val="1"/>
      <w:marLeft w:val="0"/>
      <w:marRight w:val="0"/>
      <w:marTop w:val="0"/>
      <w:marBottom w:val="0"/>
      <w:divBdr>
        <w:top w:val="none" w:sz="0" w:space="0" w:color="auto"/>
        <w:left w:val="none" w:sz="0" w:space="0" w:color="auto"/>
        <w:bottom w:val="none" w:sz="0" w:space="0" w:color="auto"/>
        <w:right w:val="none" w:sz="0" w:space="0" w:color="auto"/>
      </w:divBdr>
    </w:div>
    <w:div w:id="144515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6</Pages>
  <Words>2202</Words>
  <Characters>12553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St Peters, Caverswell</Company>
  <LinksUpToDate>false</LinksUpToDate>
  <CharactersWithSpaces>14726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dc:creator>
  <cp:lastModifiedBy>Sarah George</cp:lastModifiedBy>
  <cp:revision>8</cp:revision>
  <cp:lastPrinted>2021-06-16T14:09:00Z</cp:lastPrinted>
  <dcterms:created xsi:type="dcterms:W3CDTF">2021-10-05T10:19:00Z</dcterms:created>
  <dcterms:modified xsi:type="dcterms:W3CDTF">2021-11-03T18:36:00Z</dcterms:modified>
</cp:coreProperties>
</file>