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535C" w14:textId="0C8DE8E5" w:rsidR="00C24C7D" w:rsidRDefault="00C24C7D" w:rsidP="00F159AE">
      <w:pPr>
        <w:pStyle w:val="Heading1"/>
        <w:jc w:val="center"/>
      </w:pPr>
      <w:r>
        <w:rPr>
          <w:noProof/>
        </w:rPr>
        <w:drawing>
          <wp:inline distT="0" distB="0" distL="0" distR="0" wp14:anchorId="3B2C53CA" wp14:editId="50F250E7">
            <wp:extent cx="4187439" cy="1166801"/>
            <wp:effectExtent l="0" t="0" r="3810" b="0"/>
            <wp:docPr id="64923255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32551" name="Picture 1" descr="A logo with text o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3271" cy="1182358"/>
                    </a:xfrm>
                    <a:prstGeom prst="rect">
                      <a:avLst/>
                    </a:prstGeom>
                  </pic:spPr>
                </pic:pic>
              </a:graphicData>
            </a:graphic>
          </wp:inline>
        </w:drawing>
      </w:r>
    </w:p>
    <w:p w14:paraId="358CAA0B" w14:textId="5E1FC689" w:rsidR="00250046" w:rsidRDefault="0067071A" w:rsidP="00F159AE">
      <w:pPr>
        <w:pStyle w:val="Heading1"/>
        <w:jc w:val="center"/>
      </w:pPr>
      <w:r>
        <w:t>Curriculum Policy</w:t>
      </w:r>
    </w:p>
    <w:p w14:paraId="4E6A2101" w14:textId="09CF59C4" w:rsidR="0067071A" w:rsidRDefault="0067071A" w:rsidP="007B65BD">
      <w:r>
        <w:t>This Computing Curriculum Policy outlines the standards and principles guiding the teaching and learning of computing at St Peters Primary School, reflecting a commitment to equip our learners with essential skills for a rapidly evolving digital landscape. The curriculum will follow the Teach Computing scheme, ensuring a cohesive approach to delivering the Computing National Curriculum</w:t>
      </w:r>
      <w:r w:rsidR="00F159AE">
        <w:t>.</w:t>
      </w:r>
    </w:p>
    <w:p w14:paraId="5880FF99" w14:textId="77777777" w:rsidR="00250046" w:rsidRDefault="0067071A">
      <w:pPr>
        <w:pStyle w:val="Heading2"/>
      </w:pPr>
      <w:r>
        <w:t xml:space="preserve">Curriculum </w:t>
      </w:r>
      <w:r w:rsidR="003429A1">
        <w:t>Intent</w:t>
      </w:r>
    </w:p>
    <w:p w14:paraId="67DA816C" w14:textId="77777777" w:rsidR="00F159AE" w:rsidRDefault="0067071A">
      <w:r>
        <w:t>Our curriculum is designed with clear objectives for Key Stage 1 and Key Stage 2</w:t>
      </w:r>
      <w:r w:rsidR="00F159AE" w:rsidRPr="00F159AE">
        <w:t xml:space="preserve"> to ensure that all pupils: </w:t>
      </w:r>
    </w:p>
    <w:p w14:paraId="44A3FB34" w14:textId="77777777" w:rsidR="00F159AE" w:rsidRDefault="00F159AE" w:rsidP="00F159AE">
      <w:pPr>
        <w:pStyle w:val="ListParagraph"/>
        <w:numPr>
          <w:ilvl w:val="0"/>
          <w:numId w:val="3"/>
        </w:numPr>
      </w:pPr>
      <w:r w:rsidRPr="00F159AE">
        <w:t xml:space="preserve">can understand and apply the fundamental principles and concepts of computer science, including abstraction, logic, algorithms and data representation </w:t>
      </w:r>
    </w:p>
    <w:p w14:paraId="61E8D41A" w14:textId="77777777" w:rsidR="00F159AE" w:rsidRDefault="00F159AE" w:rsidP="00F159AE">
      <w:pPr>
        <w:pStyle w:val="ListParagraph"/>
        <w:numPr>
          <w:ilvl w:val="0"/>
          <w:numId w:val="3"/>
        </w:numPr>
      </w:pPr>
      <w:r w:rsidRPr="00F159AE">
        <w:t xml:space="preserve">can </w:t>
      </w:r>
      <w:proofErr w:type="spellStart"/>
      <w:r w:rsidRPr="00F159AE">
        <w:t>analyse</w:t>
      </w:r>
      <w:proofErr w:type="spellEnd"/>
      <w:r w:rsidRPr="00F159AE">
        <w:t xml:space="preserve"> problems in computational terms, and have repeated practical experience of writing computer programs in order to solve such problems </w:t>
      </w:r>
    </w:p>
    <w:p w14:paraId="3C1DDDF6" w14:textId="77777777" w:rsidR="00F159AE" w:rsidRDefault="00F159AE" w:rsidP="00F159AE">
      <w:pPr>
        <w:pStyle w:val="ListParagraph"/>
        <w:numPr>
          <w:ilvl w:val="0"/>
          <w:numId w:val="3"/>
        </w:numPr>
      </w:pPr>
      <w:r w:rsidRPr="00F159AE">
        <w:t xml:space="preserve">can evaluate and apply information technology, including new or unfamiliar technologies, analytically to solve problems </w:t>
      </w:r>
    </w:p>
    <w:p w14:paraId="60D8EB26" w14:textId="77777777" w:rsidR="00F159AE" w:rsidRDefault="00F159AE" w:rsidP="00F159AE">
      <w:pPr>
        <w:pStyle w:val="ListParagraph"/>
        <w:numPr>
          <w:ilvl w:val="0"/>
          <w:numId w:val="3"/>
        </w:numPr>
      </w:pPr>
      <w:r w:rsidRPr="00F159AE">
        <w:t>are responsible, competent, confident and creative users of information and communication technology.</w:t>
      </w:r>
    </w:p>
    <w:p w14:paraId="7CC20743" w14:textId="77777777" w:rsidR="00F159AE" w:rsidRDefault="00F159AE"/>
    <w:p w14:paraId="4B7E9BA8" w14:textId="72B36A13" w:rsidR="0067071A" w:rsidRDefault="0067071A" w:rsidP="007B65BD">
      <w:r>
        <w:t xml:space="preserve">This policy ensures adherence to legislative requirements, including the </w:t>
      </w:r>
      <w:r w:rsidRPr="00F159AE">
        <w:rPr>
          <w:b/>
        </w:rPr>
        <w:t>Academies Act 2010</w:t>
      </w:r>
      <w:r>
        <w:t xml:space="preserve"> and the </w:t>
      </w:r>
      <w:r w:rsidRPr="00F159AE">
        <w:rPr>
          <w:b/>
        </w:rPr>
        <w:t>Equality Act 2010</w:t>
      </w:r>
      <w:r>
        <w:t>, promoting inclusivity for all pupils, including those with special educational needs (SEN). Regular reviews of our computing resources and training for staff underpin our ambition to continuously enhance computing education.</w:t>
      </w:r>
    </w:p>
    <w:p w14:paraId="53266647" w14:textId="77777777" w:rsidR="003429A1" w:rsidRDefault="003429A1">
      <w:pPr>
        <w:pStyle w:val="Heading2"/>
      </w:pPr>
      <w:r>
        <w:t>Curriculum Implementation</w:t>
      </w:r>
    </w:p>
    <w:p w14:paraId="032EA15D" w14:textId="77777777" w:rsidR="00682D15" w:rsidRPr="00682D15" w:rsidRDefault="00682D15" w:rsidP="00682D15">
      <w:pPr>
        <w:pStyle w:val="NormalWeb"/>
        <w:spacing w:before="0" w:beforeAutospacing="0" w:after="150" w:afterAutospacing="0"/>
        <w:textAlignment w:val="baseline"/>
        <w:rPr>
          <w:rFonts w:asciiTheme="minorHAnsi" w:hAnsiTheme="minorHAnsi" w:cstheme="minorHAnsi"/>
          <w:color w:val="333333"/>
        </w:rPr>
      </w:pPr>
      <w:r w:rsidRPr="00682D15">
        <w:rPr>
          <w:rFonts w:asciiTheme="minorHAnsi" w:hAnsiTheme="minorHAnsi" w:cstheme="minorHAnsi"/>
          <w:color w:val="333333"/>
        </w:rPr>
        <w:t>At St Peter's Primary School, the implementation of the computing curriculum is closely supervised by the head teacher, ensuring accountability and effective oversight. The computing subject lead is responsible for maintaining curriculum coherence and progression, guiding teaching staff in the integration of computing across various subjects. This interdisciplinary approach enhances the learning experience, allowing pupils to apply their technological skills in meaningful contexts.</w:t>
      </w:r>
    </w:p>
    <w:p w14:paraId="7618BD5C" w14:textId="42A7F83B" w:rsidR="000F741E" w:rsidRDefault="00682D15" w:rsidP="000F741E">
      <w:pPr>
        <w:pStyle w:val="NormalWeb"/>
        <w:spacing w:before="0" w:beforeAutospacing="0" w:after="150" w:afterAutospacing="0"/>
        <w:textAlignment w:val="baseline"/>
        <w:rPr>
          <w:rFonts w:asciiTheme="minorHAnsi" w:hAnsiTheme="minorHAnsi" w:cstheme="minorHAnsi"/>
          <w:color w:val="333333"/>
        </w:rPr>
      </w:pPr>
      <w:r w:rsidRPr="00682D15">
        <w:rPr>
          <w:rFonts w:asciiTheme="minorHAnsi" w:hAnsiTheme="minorHAnsi" w:cstheme="minorHAnsi"/>
          <w:color w:val="333333"/>
        </w:rPr>
        <w:t>The Teach Computing curriculum provides a spiral curriculum that balances theoretical understanding with practical, hands-on experience essential for digital literacy. Furthermore, this supports inclusivity, setting high expectations for all pupils, with tailored ambitious targets for all pupils including those with special educational needs or disabilities (SEND). </w:t>
      </w:r>
    </w:p>
    <w:p w14:paraId="2E257792" w14:textId="77777777" w:rsidR="000F741E" w:rsidRPr="000F741E" w:rsidRDefault="000F741E" w:rsidP="000F741E">
      <w:pPr>
        <w:pStyle w:val="NormalWeb"/>
        <w:spacing w:before="0" w:beforeAutospacing="0" w:after="150" w:afterAutospacing="0"/>
        <w:textAlignment w:val="baseline"/>
        <w:rPr>
          <w:rFonts w:asciiTheme="minorHAnsi" w:hAnsiTheme="minorHAnsi" w:cstheme="minorHAnsi"/>
          <w:b/>
          <w:color w:val="333333"/>
          <w:sz w:val="36"/>
          <w:szCs w:val="36"/>
        </w:rPr>
      </w:pPr>
      <w:r w:rsidRPr="000F741E">
        <w:rPr>
          <w:rFonts w:asciiTheme="minorHAnsi" w:hAnsiTheme="minorHAnsi" w:cstheme="minorHAnsi"/>
          <w:b/>
          <w:color w:val="333333"/>
          <w:sz w:val="36"/>
          <w:szCs w:val="36"/>
        </w:rPr>
        <w:t xml:space="preserve">Impact </w:t>
      </w:r>
    </w:p>
    <w:p w14:paraId="4A65D927" w14:textId="67F94BBE" w:rsidR="00682D15" w:rsidRPr="007B65BD" w:rsidRDefault="000F741E" w:rsidP="007B65BD">
      <w:pPr>
        <w:pStyle w:val="NormalWeb"/>
        <w:spacing w:before="0" w:beforeAutospacing="0" w:after="150" w:afterAutospacing="0"/>
        <w:textAlignment w:val="baseline"/>
        <w:rPr>
          <w:rFonts w:asciiTheme="minorHAnsi" w:hAnsiTheme="minorHAnsi" w:cstheme="minorHAnsi"/>
          <w:color w:val="333333"/>
        </w:rPr>
      </w:pPr>
      <w:r w:rsidRPr="000F741E">
        <w:rPr>
          <w:rFonts w:asciiTheme="minorHAnsi" w:hAnsiTheme="minorHAnsi" w:cstheme="minorHAnsi"/>
          <w:color w:val="333333"/>
          <w:lang w:val="en-US"/>
        </w:rPr>
        <w:t xml:space="preserve">At St Peter’s Primary School, our computing curriculum empowers pupils to become confident, creative, and responsible users of technology. Through a well-sequenced, inclusive curriculum, pupils develop </w:t>
      </w:r>
      <w:r w:rsidRPr="000F741E">
        <w:rPr>
          <w:rFonts w:asciiTheme="minorHAnsi" w:hAnsiTheme="minorHAnsi" w:cstheme="minorHAnsi"/>
          <w:color w:val="333333"/>
          <w:lang w:val="en-US"/>
        </w:rPr>
        <w:lastRenderedPageBreak/>
        <w:t>strong foundations in computer science, problem-solving and digital literacy. The integration of computing across various subjects not only elevates engagement but also fosters real-world application, making learning relevant and purposeful. Consequently, our pupils graduate equipped with the essential knowledge and skills necessary for further education and the ability to thrive in an increasingly digital world, thereby preparing them to meet future challenges with resilience and innovation.</w:t>
      </w:r>
    </w:p>
    <w:p w14:paraId="40489000" w14:textId="77777777" w:rsidR="00250046" w:rsidRDefault="0067071A">
      <w:pPr>
        <w:pStyle w:val="Heading2"/>
      </w:pPr>
      <w:r>
        <w:t>Roles and Responsibilities</w:t>
      </w:r>
    </w:p>
    <w:p w14:paraId="4FF2AA53" w14:textId="61DBA724" w:rsidR="00682D15" w:rsidRDefault="0067071A" w:rsidP="00682D15">
      <w:r>
        <w:t xml:space="preserve">The head teacher will oversee implementation, while the computing </w:t>
      </w:r>
      <w:r w:rsidR="00DE1329">
        <w:t xml:space="preserve">subject lead </w:t>
      </w:r>
      <w:r>
        <w:t xml:space="preserve">will ensure curriculum coherence and progression. All teaching staff are encouraged </w:t>
      </w:r>
      <w:r w:rsidR="00DE1329">
        <w:t xml:space="preserve">and supported </w:t>
      </w:r>
      <w:r>
        <w:t>to integrate computing across various subjects, enhancing the learning experience through interdisciplinary approaches.</w:t>
      </w:r>
    </w:p>
    <w:p w14:paraId="2B7D06F9" w14:textId="77777777" w:rsidR="00250046" w:rsidRDefault="0067071A">
      <w:pPr>
        <w:pStyle w:val="Heading2"/>
      </w:pPr>
      <w:r>
        <w:t>Resources</w:t>
      </w:r>
    </w:p>
    <w:p w14:paraId="7681499B" w14:textId="77777777" w:rsidR="00250046" w:rsidRDefault="0067071A">
      <w:r>
        <w:t xml:space="preserve">St Peter’s is committed to providing access to comprehensive resources, including laptops, tablets, and learning software </w:t>
      </w:r>
      <w:r w:rsidR="00DE1329">
        <w:t>required to implement the Teach Computing curriculum</w:t>
      </w:r>
      <w:r>
        <w:t xml:space="preserve">. </w:t>
      </w:r>
      <w:r w:rsidR="00DE1329">
        <w:t>Our Trust Technical Support Advisor</w:t>
      </w:r>
      <w:r>
        <w:t xml:space="preserve"> </w:t>
      </w:r>
      <w:r w:rsidR="00DE1329">
        <w:t xml:space="preserve">supports the computing lead to ensure </w:t>
      </w:r>
      <w:r>
        <w:t>resources are continually monitored and upgraded as necessary.</w:t>
      </w:r>
    </w:p>
    <w:p w14:paraId="58F1C6A1" w14:textId="77777777" w:rsidR="00250046" w:rsidRDefault="0067071A">
      <w:r>
        <w:t>In conclusion, St Peters Primary School affirms its dedication to delivering a computing curriculum that not only meets statutory requirements but also cultivates informed, responsible, and creative individuals ready to engage with the digital world meaningfully. This policy will be reviewed annually to ensure it remains relevant and effective in meeting our educational objectives.</w:t>
      </w:r>
    </w:p>
    <w:p w14:paraId="4E5DEA20" w14:textId="77777777" w:rsidR="00DE1329" w:rsidRPr="007B65BD" w:rsidRDefault="00DE1329">
      <w:pPr>
        <w:rPr>
          <w:sz w:val="6"/>
          <w:szCs w:val="6"/>
        </w:rPr>
      </w:pPr>
    </w:p>
    <w:p w14:paraId="03EBAD16" w14:textId="77777777" w:rsidR="00DE1329" w:rsidRDefault="00DE1329" w:rsidP="00DE1329">
      <w:pPr>
        <w:pStyle w:val="Heading2"/>
        <w:spacing w:before="0" w:after="0"/>
        <w:textAlignment w:val="baseline"/>
        <w:rPr>
          <w:rFonts w:asciiTheme="minorHAnsi" w:hAnsiTheme="minorHAnsi" w:cstheme="minorHAnsi"/>
          <w:color w:val="333333"/>
        </w:rPr>
      </w:pPr>
      <w:r w:rsidRPr="00DE1329">
        <w:rPr>
          <w:rFonts w:asciiTheme="minorHAnsi" w:hAnsiTheme="minorHAnsi" w:cstheme="minorHAnsi"/>
          <w:color w:val="333333"/>
        </w:rPr>
        <w:t>Home, School and Community Links</w:t>
      </w:r>
    </w:p>
    <w:p w14:paraId="035BE835" w14:textId="77777777" w:rsidR="00DE1329" w:rsidRPr="007B65BD" w:rsidRDefault="00DE1329" w:rsidP="00DE1329">
      <w:pPr>
        <w:pStyle w:val="Heading2"/>
        <w:spacing w:before="0" w:after="0"/>
        <w:textAlignment w:val="baseline"/>
        <w:rPr>
          <w:rFonts w:asciiTheme="minorHAnsi" w:hAnsiTheme="minorHAnsi" w:cstheme="minorHAnsi"/>
          <w:color w:val="333333"/>
          <w:sz w:val="16"/>
          <w:szCs w:val="16"/>
        </w:rPr>
      </w:pPr>
    </w:p>
    <w:p w14:paraId="77E7EA1B" w14:textId="77777777" w:rsidR="00DE1329" w:rsidRPr="00DE1329" w:rsidRDefault="00DE1329" w:rsidP="00DE1329">
      <w:pPr>
        <w:pStyle w:val="NormalWeb"/>
        <w:spacing w:before="0" w:beforeAutospacing="0" w:after="150" w:afterAutospacing="0"/>
        <w:textAlignment w:val="baseline"/>
        <w:rPr>
          <w:rFonts w:asciiTheme="minorHAnsi" w:hAnsiTheme="minorHAnsi" w:cstheme="minorHAnsi"/>
          <w:color w:val="333333"/>
        </w:rPr>
      </w:pPr>
      <w:r w:rsidRPr="00DE1329">
        <w:rPr>
          <w:rFonts w:asciiTheme="minorHAnsi" w:hAnsiTheme="minorHAnsi" w:cstheme="minorHAnsi"/>
          <w:color w:val="333333"/>
        </w:rPr>
        <w:t>In partnership with parents and the community, the school utilises its website to share information about school life, while the MCAS messaging service keeps parents/carers updated. Seesaw supports the learning journey for our EYFS pupils and facilitates the sharing of digital content with parents/cares. </w:t>
      </w:r>
    </w:p>
    <w:p w14:paraId="170CF822" w14:textId="77777777" w:rsidR="00DE1329" w:rsidRPr="007B65BD" w:rsidRDefault="00DE1329" w:rsidP="00DE1329">
      <w:pPr>
        <w:pStyle w:val="Heading2"/>
        <w:spacing w:before="0" w:after="0"/>
        <w:textAlignment w:val="baseline"/>
        <w:rPr>
          <w:rFonts w:asciiTheme="minorHAnsi" w:hAnsiTheme="minorHAnsi" w:cstheme="minorHAnsi"/>
          <w:color w:val="333333"/>
          <w:sz w:val="18"/>
          <w:szCs w:val="18"/>
        </w:rPr>
      </w:pPr>
    </w:p>
    <w:p w14:paraId="67980099" w14:textId="77777777" w:rsidR="00DE1329" w:rsidRDefault="00DE1329" w:rsidP="00DE1329">
      <w:pPr>
        <w:pStyle w:val="Heading2"/>
        <w:spacing w:before="0" w:after="0"/>
        <w:textAlignment w:val="baseline"/>
        <w:rPr>
          <w:rFonts w:asciiTheme="minorHAnsi" w:hAnsiTheme="minorHAnsi" w:cstheme="minorHAnsi"/>
          <w:color w:val="333333"/>
        </w:rPr>
      </w:pPr>
      <w:r w:rsidRPr="00DE1329">
        <w:rPr>
          <w:rFonts w:asciiTheme="minorHAnsi" w:hAnsiTheme="minorHAnsi" w:cstheme="minorHAnsi"/>
          <w:color w:val="333333"/>
        </w:rPr>
        <w:t>Health and Safety</w:t>
      </w:r>
    </w:p>
    <w:p w14:paraId="4D5BDC07" w14:textId="77777777" w:rsidR="00DE1329" w:rsidRPr="007B65BD" w:rsidRDefault="00DE1329" w:rsidP="00DE1329">
      <w:pPr>
        <w:pStyle w:val="Heading2"/>
        <w:spacing w:before="0" w:after="0"/>
        <w:textAlignment w:val="baseline"/>
        <w:rPr>
          <w:rFonts w:asciiTheme="minorHAnsi" w:hAnsiTheme="minorHAnsi" w:cstheme="minorHAnsi"/>
          <w:color w:val="333333"/>
          <w:sz w:val="14"/>
          <w:szCs w:val="14"/>
        </w:rPr>
      </w:pPr>
    </w:p>
    <w:p w14:paraId="5814C857" w14:textId="77777777" w:rsidR="00DE1329" w:rsidRPr="00DE1329" w:rsidRDefault="00DE1329" w:rsidP="00DE1329">
      <w:pPr>
        <w:pStyle w:val="NormalWeb"/>
        <w:spacing w:before="0" w:beforeAutospacing="0" w:after="150" w:afterAutospacing="0"/>
        <w:textAlignment w:val="baseline"/>
        <w:rPr>
          <w:rFonts w:asciiTheme="minorHAnsi" w:hAnsiTheme="minorHAnsi" w:cstheme="minorHAnsi"/>
          <w:color w:val="333333"/>
        </w:rPr>
      </w:pPr>
      <w:r w:rsidRPr="00DE1329">
        <w:rPr>
          <w:rFonts w:asciiTheme="minorHAnsi" w:hAnsiTheme="minorHAnsi" w:cstheme="minorHAnsi"/>
          <w:color w:val="333333"/>
        </w:rPr>
        <w:t>Health and safety considerations are paramount. Class teachers are charged with ensuring that computers are positioned safely, guarding against hazards such as loose or trailing wires. Monitors should be adjusted to eye level, and all electrical appliances are regularly tested. The school’s Health and Safety policy provides further guidance on computing equipment.</w:t>
      </w:r>
    </w:p>
    <w:p w14:paraId="30569C9B" w14:textId="77777777" w:rsidR="00DE1329" w:rsidRPr="00DE1329" w:rsidRDefault="00DE1329" w:rsidP="00DE1329">
      <w:pPr>
        <w:pStyle w:val="NormalWeb"/>
        <w:spacing w:before="0" w:beforeAutospacing="0" w:after="150" w:afterAutospacing="0"/>
        <w:textAlignment w:val="baseline"/>
        <w:rPr>
          <w:rFonts w:asciiTheme="minorHAnsi" w:hAnsiTheme="minorHAnsi" w:cstheme="minorHAnsi"/>
          <w:color w:val="333333"/>
        </w:rPr>
      </w:pPr>
      <w:r w:rsidRPr="00DE1329">
        <w:rPr>
          <w:rFonts w:asciiTheme="minorHAnsi" w:hAnsiTheme="minorHAnsi" w:cstheme="minorHAnsi"/>
          <w:color w:val="333333"/>
        </w:rPr>
        <w:t>Children are supervised when using the internet and are encouraged to report any unsuitable material that may pass through our filtered system.</w:t>
      </w:r>
      <w:r w:rsidR="000F3E26">
        <w:rPr>
          <w:rFonts w:asciiTheme="minorHAnsi" w:hAnsiTheme="minorHAnsi" w:cstheme="minorHAnsi"/>
          <w:color w:val="333333"/>
        </w:rPr>
        <w:t xml:space="preserve"> </w:t>
      </w:r>
      <w:r w:rsidRPr="00DE1329">
        <w:rPr>
          <w:rFonts w:asciiTheme="minorHAnsi" w:hAnsiTheme="minorHAnsi" w:cstheme="minorHAnsi"/>
          <w:color w:val="333333"/>
        </w:rPr>
        <w:t>The DSL ensures appropriate filtering and monitoring approaches are in place which are suitable for the local context and use of technology.</w:t>
      </w:r>
    </w:p>
    <w:p w14:paraId="05C2A879" w14:textId="77777777" w:rsidR="0067071A" w:rsidRPr="007B65BD" w:rsidRDefault="0067071A" w:rsidP="00DE1329">
      <w:pPr>
        <w:pStyle w:val="NormalWeb"/>
        <w:spacing w:before="0" w:beforeAutospacing="0" w:after="0" w:afterAutospacing="0"/>
        <w:textAlignment w:val="baseline"/>
        <w:rPr>
          <w:rFonts w:asciiTheme="minorHAnsi" w:hAnsiTheme="minorHAnsi" w:cstheme="minorHAnsi"/>
          <w:b/>
          <w:bCs/>
          <w:color w:val="333333"/>
          <w:sz w:val="16"/>
          <w:szCs w:val="16"/>
          <w:bdr w:val="none" w:sz="0" w:space="0" w:color="auto" w:frame="1"/>
        </w:rPr>
      </w:pPr>
    </w:p>
    <w:p w14:paraId="17C5EC59" w14:textId="77777777" w:rsidR="00DE1329" w:rsidRDefault="00DE1329" w:rsidP="00DE1329">
      <w:pPr>
        <w:pStyle w:val="NormalWeb"/>
        <w:spacing w:before="0" w:beforeAutospacing="0" w:after="0" w:afterAutospacing="0"/>
        <w:textAlignment w:val="baseline"/>
        <w:rPr>
          <w:rFonts w:asciiTheme="minorHAnsi" w:hAnsiTheme="minorHAnsi" w:cstheme="minorHAnsi"/>
          <w:b/>
          <w:bCs/>
          <w:color w:val="333333"/>
          <w:sz w:val="36"/>
          <w:szCs w:val="36"/>
          <w:bdr w:val="none" w:sz="0" w:space="0" w:color="auto" w:frame="1"/>
        </w:rPr>
      </w:pPr>
      <w:r w:rsidRPr="00DE1329">
        <w:rPr>
          <w:rFonts w:asciiTheme="minorHAnsi" w:hAnsiTheme="minorHAnsi" w:cstheme="minorHAnsi"/>
          <w:b/>
          <w:bCs/>
          <w:color w:val="333333"/>
          <w:sz w:val="36"/>
          <w:szCs w:val="36"/>
          <w:bdr w:val="none" w:sz="0" w:space="0" w:color="auto" w:frame="1"/>
        </w:rPr>
        <w:t>Security</w:t>
      </w:r>
    </w:p>
    <w:p w14:paraId="1F08C343" w14:textId="77777777" w:rsidR="00DE1329" w:rsidRPr="007B65BD" w:rsidRDefault="00DE1329" w:rsidP="00DE1329">
      <w:pPr>
        <w:pStyle w:val="NormalWeb"/>
        <w:spacing w:before="0" w:beforeAutospacing="0" w:after="0" w:afterAutospacing="0"/>
        <w:textAlignment w:val="baseline"/>
        <w:rPr>
          <w:rFonts w:asciiTheme="minorHAnsi" w:hAnsiTheme="minorHAnsi" w:cstheme="minorHAnsi"/>
          <w:color w:val="333333"/>
          <w:sz w:val="18"/>
          <w:szCs w:val="18"/>
        </w:rPr>
      </w:pPr>
    </w:p>
    <w:p w14:paraId="2E37AC45" w14:textId="77777777" w:rsidR="00DE1329" w:rsidRPr="00DE1329" w:rsidRDefault="00DE1329" w:rsidP="00DE1329">
      <w:pPr>
        <w:pStyle w:val="NormalWeb"/>
        <w:spacing w:before="0" w:beforeAutospacing="0" w:after="150" w:afterAutospacing="0"/>
        <w:textAlignment w:val="baseline"/>
        <w:rPr>
          <w:rFonts w:asciiTheme="minorHAnsi" w:hAnsiTheme="minorHAnsi" w:cstheme="minorHAnsi"/>
          <w:color w:val="333333"/>
        </w:rPr>
      </w:pPr>
      <w:r w:rsidRPr="00DE1329">
        <w:rPr>
          <w:rFonts w:asciiTheme="minorHAnsi" w:hAnsiTheme="minorHAnsi" w:cstheme="minorHAnsi"/>
          <w:color w:val="333333"/>
        </w:rPr>
        <w:t>Security measures include remote updates of antivirus software by our Trust Technical Support Advisor, in adherence to the school’s comprehensive online safety policy. Parents are made aware of this policy and all pupils and parents are acquainted with school rules regarding responsible use of computing and the Internet.</w:t>
      </w:r>
    </w:p>
    <w:p w14:paraId="28D89F1F" w14:textId="77777777" w:rsidR="00DE1329" w:rsidRDefault="00DE1329" w:rsidP="00DE1329">
      <w:pPr>
        <w:pStyle w:val="Heading2"/>
        <w:spacing w:before="0" w:after="0"/>
        <w:textAlignment w:val="baseline"/>
        <w:rPr>
          <w:rFonts w:asciiTheme="minorHAnsi" w:hAnsiTheme="minorHAnsi" w:cstheme="minorHAnsi"/>
          <w:color w:val="333333"/>
        </w:rPr>
      </w:pPr>
    </w:p>
    <w:p w14:paraId="195D29C0" w14:textId="77777777" w:rsidR="00DE1329" w:rsidRDefault="00DE1329"/>
    <w:sectPr w:rsidR="00DE1329" w:rsidSect="007B65BD">
      <w:pgSz w:w="11905" w:h="16837"/>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05155"/>
    <w:multiLevelType w:val="hybridMultilevel"/>
    <w:tmpl w:val="F5EC249A"/>
    <w:lvl w:ilvl="0" w:tplc="FC9CA5AA">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75211B"/>
    <w:multiLevelType w:val="hybridMultilevel"/>
    <w:tmpl w:val="813408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3CD5E2"/>
    <w:multiLevelType w:val="hybridMultilevel"/>
    <w:tmpl w:val="80B06584"/>
    <w:lvl w:ilvl="0" w:tplc="FA6493B6">
      <w:start w:val="1"/>
      <w:numFmt w:val="bullet"/>
      <w:lvlText w:val=""/>
      <w:lvlJc w:val="left"/>
      <w:pPr>
        <w:tabs>
          <w:tab w:val="num" w:pos="720"/>
        </w:tabs>
        <w:ind w:left="720" w:hanging="360"/>
      </w:pPr>
      <w:rPr>
        <w:rFonts w:ascii="Symbol" w:hAnsi="Symbol" w:cs="Symbol" w:hint="default"/>
      </w:rPr>
    </w:lvl>
    <w:lvl w:ilvl="1" w:tplc="1C206D50">
      <w:start w:val="1"/>
      <w:numFmt w:val="bullet"/>
      <w:lvlText w:val="o"/>
      <w:lvlJc w:val="left"/>
      <w:pPr>
        <w:tabs>
          <w:tab w:val="num" w:pos="1440"/>
        </w:tabs>
        <w:ind w:left="1440" w:hanging="360"/>
      </w:pPr>
      <w:rPr>
        <w:rFonts w:ascii="Courier New" w:hAnsi="Courier New" w:cs="Courier New" w:hint="default"/>
      </w:rPr>
    </w:lvl>
    <w:lvl w:ilvl="2" w:tplc="0832D6AE">
      <w:start w:val="1"/>
      <w:numFmt w:val="bullet"/>
      <w:lvlText w:val=""/>
      <w:lvlJc w:val="left"/>
      <w:pPr>
        <w:tabs>
          <w:tab w:val="num" w:pos="2160"/>
        </w:tabs>
        <w:ind w:left="2160" w:hanging="360"/>
      </w:pPr>
      <w:rPr>
        <w:rFonts w:ascii="Wingdings" w:hAnsi="Wingdings" w:cs="Wingdings" w:hint="default"/>
      </w:rPr>
    </w:lvl>
    <w:lvl w:ilvl="3" w:tplc="6742E9C2">
      <w:start w:val="1"/>
      <w:numFmt w:val="bullet"/>
      <w:lvlText w:val=""/>
      <w:lvlJc w:val="left"/>
      <w:pPr>
        <w:tabs>
          <w:tab w:val="num" w:pos="2880"/>
        </w:tabs>
        <w:ind w:left="2880" w:hanging="360"/>
      </w:pPr>
      <w:rPr>
        <w:rFonts w:ascii="Symbol" w:hAnsi="Symbol" w:cs="Symbol" w:hint="default"/>
      </w:rPr>
    </w:lvl>
    <w:lvl w:ilvl="4" w:tplc="6C24064A">
      <w:start w:val="1"/>
      <w:numFmt w:val="bullet"/>
      <w:lvlText w:val="o"/>
      <w:lvlJc w:val="left"/>
      <w:pPr>
        <w:tabs>
          <w:tab w:val="num" w:pos="3600"/>
        </w:tabs>
        <w:ind w:left="3600" w:hanging="360"/>
      </w:pPr>
      <w:rPr>
        <w:rFonts w:ascii="Courier New" w:hAnsi="Courier New" w:cs="Courier New" w:hint="default"/>
      </w:rPr>
    </w:lvl>
    <w:lvl w:ilvl="5" w:tplc="B8A885D4">
      <w:start w:val="1"/>
      <w:numFmt w:val="bullet"/>
      <w:lvlText w:val=""/>
      <w:lvlJc w:val="left"/>
      <w:pPr>
        <w:tabs>
          <w:tab w:val="num" w:pos="4320"/>
        </w:tabs>
        <w:ind w:left="4320" w:hanging="360"/>
      </w:pPr>
      <w:rPr>
        <w:rFonts w:ascii="Wingdings" w:hAnsi="Wingdings" w:cs="Wingdings" w:hint="default"/>
      </w:rPr>
    </w:lvl>
    <w:lvl w:ilvl="6" w:tplc="9CB4206E">
      <w:start w:val="1"/>
      <w:numFmt w:val="bullet"/>
      <w:lvlText w:val=""/>
      <w:lvlJc w:val="left"/>
      <w:pPr>
        <w:tabs>
          <w:tab w:val="num" w:pos="5040"/>
        </w:tabs>
        <w:ind w:left="5040" w:hanging="360"/>
      </w:pPr>
      <w:rPr>
        <w:rFonts w:ascii="Symbol" w:hAnsi="Symbol" w:cs="Symbol" w:hint="default"/>
      </w:rPr>
    </w:lvl>
    <w:lvl w:ilvl="7" w:tplc="98AA320A">
      <w:start w:val="1"/>
      <w:numFmt w:val="bullet"/>
      <w:lvlText w:val="o"/>
      <w:lvlJc w:val="left"/>
      <w:pPr>
        <w:tabs>
          <w:tab w:val="num" w:pos="5760"/>
        </w:tabs>
        <w:ind w:left="5760" w:hanging="360"/>
      </w:pPr>
      <w:rPr>
        <w:rFonts w:ascii="Courier New" w:hAnsi="Courier New" w:cs="Courier New" w:hint="default"/>
      </w:rPr>
    </w:lvl>
    <w:lvl w:ilvl="8" w:tplc="FC74988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1BA063F"/>
    <w:multiLevelType w:val="hybridMultilevel"/>
    <w:tmpl w:val="14A09964"/>
    <w:lvl w:ilvl="0" w:tplc="12BE5E40">
      <w:start w:val="1"/>
      <w:numFmt w:val="bullet"/>
      <w:lvlText w:val=""/>
      <w:lvlJc w:val="left"/>
      <w:pPr>
        <w:tabs>
          <w:tab w:val="num" w:pos="720"/>
        </w:tabs>
        <w:ind w:left="720" w:hanging="360"/>
      </w:pPr>
      <w:rPr>
        <w:rFonts w:ascii="Symbol" w:hAnsi="Symbol" w:cs="Symbol" w:hint="default"/>
      </w:rPr>
    </w:lvl>
    <w:lvl w:ilvl="1" w:tplc="148EFFE8">
      <w:start w:val="1"/>
      <w:numFmt w:val="bullet"/>
      <w:lvlText w:val="o"/>
      <w:lvlJc w:val="left"/>
      <w:pPr>
        <w:tabs>
          <w:tab w:val="num" w:pos="1440"/>
        </w:tabs>
        <w:ind w:left="1440" w:hanging="360"/>
      </w:pPr>
      <w:rPr>
        <w:rFonts w:ascii="Courier New" w:hAnsi="Courier New" w:cs="Courier New" w:hint="default"/>
      </w:rPr>
    </w:lvl>
    <w:lvl w:ilvl="2" w:tplc="22569396">
      <w:start w:val="1"/>
      <w:numFmt w:val="bullet"/>
      <w:lvlText w:val=""/>
      <w:lvlJc w:val="left"/>
      <w:pPr>
        <w:tabs>
          <w:tab w:val="num" w:pos="2160"/>
        </w:tabs>
        <w:ind w:left="2160" w:hanging="360"/>
      </w:pPr>
      <w:rPr>
        <w:rFonts w:ascii="Wingdings" w:hAnsi="Wingdings" w:cs="Wingdings" w:hint="default"/>
      </w:rPr>
    </w:lvl>
    <w:lvl w:ilvl="3" w:tplc="496C153E">
      <w:start w:val="1"/>
      <w:numFmt w:val="bullet"/>
      <w:lvlText w:val=""/>
      <w:lvlJc w:val="left"/>
      <w:pPr>
        <w:tabs>
          <w:tab w:val="num" w:pos="2880"/>
        </w:tabs>
        <w:ind w:left="2880" w:hanging="360"/>
      </w:pPr>
      <w:rPr>
        <w:rFonts w:ascii="Symbol" w:hAnsi="Symbol" w:cs="Symbol" w:hint="default"/>
      </w:rPr>
    </w:lvl>
    <w:lvl w:ilvl="4" w:tplc="2B2ECB94">
      <w:start w:val="1"/>
      <w:numFmt w:val="bullet"/>
      <w:lvlText w:val="o"/>
      <w:lvlJc w:val="left"/>
      <w:pPr>
        <w:tabs>
          <w:tab w:val="num" w:pos="3600"/>
        </w:tabs>
        <w:ind w:left="3600" w:hanging="360"/>
      </w:pPr>
      <w:rPr>
        <w:rFonts w:ascii="Courier New" w:hAnsi="Courier New" w:cs="Courier New" w:hint="default"/>
      </w:rPr>
    </w:lvl>
    <w:lvl w:ilvl="5" w:tplc="6B6ECFBE">
      <w:start w:val="1"/>
      <w:numFmt w:val="bullet"/>
      <w:lvlText w:val=""/>
      <w:lvlJc w:val="left"/>
      <w:pPr>
        <w:tabs>
          <w:tab w:val="num" w:pos="4320"/>
        </w:tabs>
        <w:ind w:left="4320" w:hanging="360"/>
      </w:pPr>
      <w:rPr>
        <w:rFonts w:ascii="Wingdings" w:hAnsi="Wingdings" w:cs="Wingdings" w:hint="default"/>
      </w:rPr>
    </w:lvl>
    <w:lvl w:ilvl="6" w:tplc="57C0D4B4">
      <w:start w:val="1"/>
      <w:numFmt w:val="bullet"/>
      <w:lvlText w:val=""/>
      <w:lvlJc w:val="left"/>
      <w:pPr>
        <w:tabs>
          <w:tab w:val="num" w:pos="5040"/>
        </w:tabs>
        <w:ind w:left="5040" w:hanging="360"/>
      </w:pPr>
      <w:rPr>
        <w:rFonts w:ascii="Symbol" w:hAnsi="Symbol" w:cs="Symbol" w:hint="default"/>
      </w:rPr>
    </w:lvl>
    <w:lvl w:ilvl="7" w:tplc="BA944BB8">
      <w:start w:val="1"/>
      <w:numFmt w:val="bullet"/>
      <w:lvlText w:val="o"/>
      <w:lvlJc w:val="left"/>
      <w:pPr>
        <w:tabs>
          <w:tab w:val="num" w:pos="5760"/>
        </w:tabs>
        <w:ind w:left="5760" w:hanging="360"/>
      </w:pPr>
      <w:rPr>
        <w:rFonts w:ascii="Courier New" w:hAnsi="Courier New" w:cs="Courier New" w:hint="default"/>
      </w:rPr>
    </w:lvl>
    <w:lvl w:ilvl="8" w:tplc="2472ACEE">
      <w:start w:val="1"/>
      <w:numFmt w:val="bullet"/>
      <w:lvlText w:val=""/>
      <w:lvlJc w:val="left"/>
      <w:pPr>
        <w:tabs>
          <w:tab w:val="num" w:pos="6480"/>
        </w:tabs>
        <w:ind w:left="6480" w:hanging="360"/>
      </w:pPr>
      <w:rPr>
        <w:rFonts w:ascii="Wingdings" w:hAnsi="Wingdings" w:cs="Wingdings" w:hint="default"/>
      </w:rPr>
    </w:lvl>
  </w:abstractNum>
  <w:num w:numId="1" w16cid:durableId="445737906">
    <w:abstractNumId w:val="2"/>
  </w:num>
  <w:num w:numId="2" w16cid:durableId="1267617103">
    <w:abstractNumId w:val="3"/>
  </w:num>
  <w:num w:numId="3" w16cid:durableId="15928123">
    <w:abstractNumId w:val="1"/>
  </w:num>
  <w:num w:numId="4" w16cid:durableId="1806776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46"/>
    <w:rsid w:val="000F3E26"/>
    <w:rsid w:val="000F741E"/>
    <w:rsid w:val="00250046"/>
    <w:rsid w:val="003429A1"/>
    <w:rsid w:val="0067071A"/>
    <w:rsid w:val="00682D15"/>
    <w:rsid w:val="007B38A2"/>
    <w:rsid w:val="007B65BD"/>
    <w:rsid w:val="00BC3A69"/>
    <w:rsid w:val="00C24C7D"/>
    <w:rsid w:val="00DE1329"/>
    <w:rsid w:val="00F15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E5114"/>
  <w15:docId w15:val="{A77ED730-E8FD-4718-8CE0-41649454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 w:type="paragraph" w:styleId="ListParagraph">
    <w:name w:val="List Paragraph"/>
    <w:basedOn w:val="Normal"/>
    <w:uiPriority w:val="34"/>
    <w:qFormat/>
    <w:rsid w:val="00F159AE"/>
    <w:pPr>
      <w:ind w:left="720"/>
      <w:contextualSpacing/>
    </w:pPr>
  </w:style>
  <w:style w:type="paragraph" w:styleId="NormalWeb">
    <w:name w:val="Normal (Web)"/>
    <w:basedOn w:val="Normal"/>
    <w:uiPriority w:val="99"/>
    <w:unhideWhenUsed/>
    <w:rsid w:val="00DE1329"/>
    <w:pPr>
      <w:spacing w:before="100" w:beforeAutospacing="1" w:after="100" w:afterAutospacing="1" w:line="240" w:lineRule="auto"/>
    </w:pPr>
    <w:rPr>
      <w:rFonts w:ascii="Times New Roman" w:eastAsia="Times New Roman" w:hAnsi="Times New Roman" w:cs="Times New Roman"/>
      <w:lang w:val="en-GB"/>
    </w:rPr>
  </w:style>
  <w:style w:type="character" w:styleId="Strong">
    <w:name w:val="Strong"/>
    <w:basedOn w:val="DefaultParagraphFont"/>
    <w:uiPriority w:val="22"/>
    <w:qFormat/>
    <w:rsid w:val="000F74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7620">
      <w:bodyDiv w:val="1"/>
      <w:marLeft w:val="0"/>
      <w:marRight w:val="0"/>
      <w:marTop w:val="0"/>
      <w:marBottom w:val="0"/>
      <w:divBdr>
        <w:top w:val="none" w:sz="0" w:space="0" w:color="auto"/>
        <w:left w:val="none" w:sz="0" w:space="0" w:color="auto"/>
        <w:bottom w:val="none" w:sz="0" w:space="0" w:color="auto"/>
        <w:right w:val="none" w:sz="0" w:space="0" w:color="auto"/>
      </w:divBdr>
    </w:div>
    <w:div w:id="141120046">
      <w:bodyDiv w:val="1"/>
      <w:marLeft w:val="0"/>
      <w:marRight w:val="0"/>
      <w:marTop w:val="0"/>
      <w:marBottom w:val="0"/>
      <w:divBdr>
        <w:top w:val="none" w:sz="0" w:space="0" w:color="auto"/>
        <w:left w:val="none" w:sz="0" w:space="0" w:color="auto"/>
        <w:bottom w:val="none" w:sz="0" w:space="0" w:color="auto"/>
        <w:right w:val="none" w:sz="0" w:space="0" w:color="auto"/>
      </w:divBdr>
    </w:div>
    <w:div w:id="47711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D03EBC82D5E488669B62CCE5E8570" ma:contentTypeVersion="4" ma:contentTypeDescription="Create a new document." ma:contentTypeScope="" ma:versionID="f16f698a2250d80b0d71616b4c8bf5f8">
  <xsd:schema xmlns:xsd="http://www.w3.org/2001/XMLSchema" xmlns:xs="http://www.w3.org/2001/XMLSchema" xmlns:p="http://schemas.microsoft.com/office/2006/metadata/properties" xmlns:ns2="0b6ad4d0-e164-4f59-b99c-6207abe46672" targetNamespace="http://schemas.microsoft.com/office/2006/metadata/properties" ma:root="true" ma:fieldsID="111c76798848ccd20ee7fcdbe5271d3b" ns2:_="">
    <xsd:import namespace="0b6ad4d0-e164-4f59-b99c-6207abe46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ad4d0-e164-4f59-b99c-6207abe46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BDD92-B787-420A-ABFC-3A626B6DC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ad4d0-e164-4f59-b99c-6207abe46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0FB223-DA07-4FFE-958B-A9D1B3EBAF7F}">
  <ds:schemaRefs>
    <ds:schemaRef ds:uri="http://schemas.microsoft.com/sharepoint/v3/contenttype/forms"/>
  </ds:schemaRefs>
</ds:datastoreItem>
</file>

<file path=customXml/itemProps3.xml><?xml version="1.0" encoding="utf-8"?>
<ds:datastoreItem xmlns:ds="http://schemas.openxmlformats.org/officeDocument/2006/customXml" ds:itemID="{25D87A87-E4F2-4DA7-9AFE-794D8BB895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735</Words>
  <Characters>4630</Characters>
  <Application>Microsoft Office Word</Application>
  <DocSecurity>0</DocSecurity>
  <Lines>76</Lines>
  <Paragraphs>26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St Peters Primary School Computing </vt:lpstr>
      <vt:lpstr>Curriculum Policy</vt:lpstr>
      <vt:lpstr>    </vt:lpstr>
      <vt:lpstr>    Curriculum Intent</vt:lpstr>
      <vt:lpstr>    </vt:lpstr>
      <vt:lpstr>    Curriculum Implementation</vt:lpstr>
      <vt:lpstr>    Roles and Responsibilities</vt:lpstr>
      <vt:lpstr>    </vt:lpstr>
      <vt:lpstr>    Organisation and Planning</vt:lpstr>
      <vt:lpstr>    </vt:lpstr>
      <vt:lpstr>    Cross-Curricular Learning</vt:lpstr>
      <vt:lpstr>    </vt:lpstr>
      <vt:lpstr>    Resources</vt:lpstr>
      <vt:lpstr>    Home, School and Community Links</vt:lpstr>
      <vt:lpstr>    </vt:lpstr>
      <vt:lpstr>    </vt:lpstr>
      <vt:lpstr>    Health and Safety</vt:lpstr>
      <vt:lpstr>    </vt:lpstr>
      <vt:lpstr>    </vt:lpstr>
      <vt:lpstr>    Inclusion</vt:lpstr>
      <vt:lpstr>    </vt:lpstr>
    </vt:vector>
  </TitlesOfParts>
  <Manager/>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Hollywell</dc:creator>
  <cp:keywords/>
  <dc:description/>
  <cp:lastModifiedBy>Charlie Jones</cp:lastModifiedBy>
  <cp:revision>7</cp:revision>
  <dcterms:created xsi:type="dcterms:W3CDTF">2024-10-14T14:16:00Z</dcterms:created>
  <dcterms:modified xsi:type="dcterms:W3CDTF">2025-11-18T13:24:00Z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0x010100F79D03EBC82D5E488669B62CCE5E8570</vt:lpwstr>
  </property>
  <property fmtid="{D5CDD505-2E9C-101B-9397-08002B2CF9AE}" pid="3" name="GrammarlyDocumentId">
    <vt:lpwstr>84fcbd11-1ad1-4417-908f-e0f7194c04a4</vt:lpwstr>
  </property>
</Properties>
</file>