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5E9" w14:textId="53A39996" w:rsidR="0032702C" w:rsidRPr="008519FB" w:rsidRDefault="008B4528" w:rsidP="00105832">
      <w:pPr>
        <w:jc w:val="both"/>
        <w:rPr>
          <w:rFonts w:ascii="Twinkl" w:hAnsi="Twinkl"/>
          <w:u w:val="single"/>
        </w:rPr>
      </w:pPr>
      <w:r>
        <w:rPr>
          <w:rFonts w:ascii="Twinkl" w:hAnsi="Twinkl"/>
          <w:noProof/>
          <w:u w:val="single"/>
        </w:rPr>
        <w:drawing>
          <wp:anchor distT="0" distB="0" distL="114300" distR="114300" simplePos="0" relativeHeight="251658240" behindDoc="1" locked="0" layoutInCell="1" allowOverlap="1" wp14:anchorId="2E86C7A0" wp14:editId="1B25FB1F">
            <wp:simplePos x="0" y="0"/>
            <wp:positionH relativeFrom="column">
              <wp:posOffset>742950</wp:posOffset>
            </wp:positionH>
            <wp:positionV relativeFrom="paragraph">
              <wp:posOffset>-361950</wp:posOffset>
            </wp:positionV>
            <wp:extent cx="5395898" cy="1238250"/>
            <wp:effectExtent l="0" t="0" r="0" b="0"/>
            <wp:wrapNone/>
            <wp:docPr id="1" name="Picture 1" descr="C:\Users\zrutherford\AppData\Local\Microsoft\Windows\INetCache\Content.MSO\4BAFB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rutherford\AppData\Local\Microsoft\Windows\INetCache\Content.MSO\4BAFB27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559" cy="1239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32"/>
          <w:szCs w:val="32"/>
          <w:u w:val="single"/>
          <w:shd w:val="clear" w:color="auto" w:fill="FFFFFF"/>
        </w:rPr>
        <w:br/>
      </w:r>
    </w:p>
    <w:p w14:paraId="0C8F88DA" w14:textId="77777777" w:rsidR="0032702C" w:rsidRPr="008519FB" w:rsidRDefault="0032702C" w:rsidP="00105832">
      <w:pPr>
        <w:jc w:val="both"/>
        <w:rPr>
          <w:rFonts w:ascii="Twinkl" w:hAnsi="Twinkl"/>
          <w:u w:val="single"/>
        </w:rPr>
      </w:pPr>
    </w:p>
    <w:p w14:paraId="72B3C573" w14:textId="6DA9394F" w:rsidR="008B4528" w:rsidRDefault="008B4528" w:rsidP="008B4528">
      <w:pPr>
        <w:jc w:val="center"/>
        <w:rPr>
          <w:rFonts w:ascii="Twinkl" w:hAnsi="Twinkl"/>
          <w:u w:val="single"/>
        </w:rPr>
      </w:pPr>
      <w:r w:rsidRPr="27AECF9B">
        <w:rPr>
          <w:rFonts w:ascii="Twinkl" w:hAnsi="Twinkl"/>
          <w:u w:val="single"/>
        </w:rPr>
        <w:t xml:space="preserve">St. Peter’s </w:t>
      </w:r>
      <w:r w:rsidR="276842C7" w:rsidRPr="27AECF9B">
        <w:rPr>
          <w:rFonts w:ascii="Twinkl" w:hAnsi="Twinkl"/>
          <w:u w:val="single"/>
        </w:rPr>
        <w:t>History</w:t>
      </w:r>
      <w:r w:rsidRPr="27AECF9B">
        <w:rPr>
          <w:rFonts w:ascii="Twinkl" w:hAnsi="Twinkl"/>
          <w:u w:val="single"/>
        </w:rPr>
        <w:t xml:space="preserve"> Policy</w:t>
      </w:r>
      <w:r w:rsidR="556074A4" w:rsidRPr="27AECF9B">
        <w:rPr>
          <w:rFonts w:ascii="Twinkl" w:hAnsi="Twinkl"/>
          <w:u w:val="single"/>
        </w:rPr>
        <w:t xml:space="preserve"> September 2025-2027</w:t>
      </w:r>
    </w:p>
    <w:p w14:paraId="35B48714" w14:textId="48515196" w:rsidR="00646329" w:rsidRPr="008519FB" w:rsidRDefault="00767147" w:rsidP="00105832">
      <w:pPr>
        <w:jc w:val="both"/>
        <w:rPr>
          <w:rFonts w:ascii="Twinkl" w:hAnsi="Twinkl"/>
          <w:u w:val="single"/>
        </w:rPr>
      </w:pPr>
      <w:r w:rsidRPr="008519FB">
        <w:rPr>
          <w:rFonts w:ascii="Twinkl" w:hAnsi="Twinkl"/>
          <w:u w:val="single"/>
        </w:rPr>
        <w:t>Introduction:</w:t>
      </w:r>
    </w:p>
    <w:p w14:paraId="69AED6B1" w14:textId="03C37E38" w:rsidR="00DC203C" w:rsidRPr="008519FB" w:rsidRDefault="00767147" w:rsidP="00105832">
      <w:pPr>
        <w:jc w:val="both"/>
        <w:rPr>
          <w:rFonts w:ascii="Twinkl" w:hAnsi="Twinkl"/>
        </w:rPr>
      </w:pPr>
      <w:r w:rsidRPr="46003A11">
        <w:rPr>
          <w:rFonts w:ascii="Twinkl" w:hAnsi="Twinkl"/>
        </w:rPr>
        <w:t>St. Peter’s</w:t>
      </w:r>
      <w:r w:rsidR="00646329" w:rsidRPr="46003A11">
        <w:rPr>
          <w:rFonts w:ascii="Twinkl" w:hAnsi="Twinkl"/>
        </w:rPr>
        <w:t xml:space="preserve"> Primary School believes that </w:t>
      </w:r>
      <w:r w:rsidR="276842C7" w:rsidRPr="46003A11">
        <w:rPr>
          <w:rFonts w:ascii="Twinkl" w:hAnsi="Twinkl"/>
        </w:rPr>
        <w:t>History</w:t>
      </w:r>
      <w:r w:rsidR="00646329" w:rsidRPr="46003A11">
        <w:rPr>
          <w:rFonts w:ascii="Twinkl" w:hAnsi="Twinkl"/>
        </w:rPr>
        <w:t xml:space="preserve"> makes a valuable and distinctive contribution to pupils’ education. Learning about the past and the methods used to study sources</w:t>
      </w:r>
      <w:r w:rsidRPr="46003A11">
        <w:rPr>
          <w:rFonts w:ascii="Twinkl" w:hAnsi="Twinkl"/>
        </w:rPr>
        <w:t>,</w:t>
      </w:r>
      <w:r w:rsidR="00646329" w:rsidRPr="46003A11">
        <w:rPr>
          <w:rFonts w:ascii="Twinkl" w:hAnsi="Twinkl"/>
        </w:rPr>
        <w:t xml:space="preserve"> and draw conclusions</w:t>
      </w:r>
      <w:r w:rsidRPr="46003A11">
        <w:rPr>
          <w:rFonts w:ascii="Twinkl" w:hAnsi="Twinkl"/>
        </w:rPr>
        <w:t>,</w:t>
      </w:r>
      <w:r w:rsidR="00646329" w:rsidRPr="46003A11">
        <w:rPr>
          <w:rFonts w:ascii="Twinkl" w:hAnsi="Twinkl"/>
        </w:rPr>
        <w:t xml:space="preserve"> helps pupils understand and contribute to the world in which they live. </w:t>
      </w:r>
      <w:r w:rsidR="00DC203C" w:rsidRPr="46003A11">
        <w:rPr>
          <w:rFonts w:ascii="Twinkl" w:hAnsi="Twinkl"/>
        </w:rPr>
        <w:t xml:space="preserve">Our </w:t>
      </w:r>
      <w:r w:rsidR="276842C7" w:rsidRPr="46003A11">
        <w:rPr>
          <w:rFonts w:ascii="Twinkl" w:hAnsi="Twinkl"/>
        </w:rPr>
        <w:t>History</w:t>
      </w:r>
      <w:r w:rsidR="00DC203C" w:rsidRPr="46003A11">
        <w:rPr>
          <w:rFonts w:ascii="Twinkl" w:hAnsi="Twinkl"/>
        </w:rPr>
        <w:t xml:space="preserve"> curriculum</w:t>
      </w:r>
      <w:r w:rsidR="00646329" w:rsidRPr="46003A11">
        <w:rPr>
          <w:rFonts w:ascii="Twinkl" w:hAnsi="Twinkl"/>
        </w:rPr>
        <w:t xml:space="preserve"> aims to stimulate children’s interests and understanding about the life of people who lived in the past</w:t>
      </w:r>
      <w:r w:rsidRPr="46003A11">
        <w:rPr>
          <w:rFonts w:ascii="Twinkl" w:hAnsi="Twinkl"/>
        </w:rPr>
        <w:t>,</w:t>
      </w:r>
      <w:r w:rsidR="00646329" w:rsidRPr="46003A11">
        <w:rPr>
          <w:rFonts w:ascii="Twinkl" w:hAnsi="Twinkl"/>
        </w:rPr>
        <w:t xml:space="preserve"> and events that took place</w:t>
      </w:r>
      <w:r w:rsidRPr="46003A11">
        <w:rPr>
          <w:rFonts w:ascii="Twinkl" w:hAnsi="Twinkl"/>
        </w:rPr>
        <w:t>, fostering curiosity and developing enquiry</w:t>
      </w:r>
      <w:r w:rsidR="00DC203C" w:rsidRPr="46003A11">
        <w:rPr>
          <w:rFonts w:ascii="Twinkl" w:hAnsi="Twinkl"/>
        </w:rPr>
        <w:t xml:space="preserve"> about the world in which we live</w:t>
      </w:r>
      <w:r w:rsidR="00646329" w:rsidRPr="46003A11">
        <w:rPr>
          <w:rFonts w:ascii="Twinkl" w:hAnsi="Twinkl"/>
        </w:rPr>
        <w:t>.</w:t>
      </w:r>
    </w:p>
    <w:p w14:paraId="736F28A0" w14:textId="2223CA3A" w:rsidR="00767147" w:rsidRPr="008519FB" w:rsidRDefault="00646329" w:rsidP="00105832">
      <w:pPr>
        <w:jc w:val="both"/>
        <w:rPr>
          <w:rFonts w:ascii="Twinkl" w:hAnsi="Twinkl"/>
        </w:rPr>
      </w:pPr>
      <w:r w:rsidRPr="46003A11">
        <w:rPr>
          <w:rFonts w:ascii="Twinkl" w:hAnsi="Twinkl"/>
        </w:rPr>
        <w:t>We teach children a</w:t>
      </w:r>
      <w:r w:rsidR="00767147" w:rsidRPr="46003A11">
        <w:rPr>
          <w:rFonts w:ascii="Twinkl" w:hAnsi="Twinkl"/>
        </w:rPr>
        <w:t xml:space="preserve"> sense</w:t>
      </w:r>
      <w:r w:rsidRPr="46003A11">
        <w:rPr>
          <w:rFonts w:ascii="Twinkl" w:hAnsi="Twinkl"/>
        </w:rPr>
        <w:t xml:space="preserve"> of </w:t>
      </w:r>
      <w:r w:rsidR="00DC203C" w:rsidRPr="46003A11">
        <w:rPr>
          <w:rFonts w:ascii="Twinkl" w:hAnsi="Twinkl"/>
        </w:rPr>
        <w:t xml:space="preserve">time, sequence and </w:t>
      </w:r>
      <w:r w:rsidRPr="46003A11">
        <w:rPr>
          <w:rFonts w:ascii="Twinkl" w:hAnsi="Twinkl"/>
        </w:rPr>
        <w:t>chronology</w:t>
      </w:r>
      <w:r w:rsidR="00767147" w:rsidRPr="46003A11">
        <w:rPr>
          <w:rFonts w:ascii="Twinkl" w:hAnsi="Twinkl"/>
        </w:rPr>
        <w:t>. T</w:t>
      </w:r>
      <w:r w:rsidRPr="46003A11">
        <w:rPr>
          <w:rFonts w:ascii="Twinkl" w:hAnsi="Twinkl"/>
        </w:rPr>
        <w:t>hrough this</w:t>
      </w:r>
      <w:r w:rsidR="00767147" w:rsidRPr="46003A11">
        <w:rPr>
          <w:rFonts w:ascii="Twinkl" w:hAnsi="Twinkl"/>
        </w:rPr>
        <w:t>,</w:t>
      </w:r>
      <w:r w:rsidRPr="46003A11">
        <w:rPr>
          <w:rFonts w:ascii="Twinkl" w:hAnsi="Twinkl"/>
        </w:rPr>
        <w:t xml:space="preserve"> they develop a</w:t>
      </w:r>
      <w:r w:rsidR="00767147" w:rsidRPr="46003A11">
        <w:rPr>
          <w:rFonts w:ascii="Twinkl" w:hAnsi="Twinkl"/>
        </w:rPr>
        <w:t>n awareness</w:t>
      </w:r>
      <w:r w:rsidRPr="46003A11">
        <w:rPr>
          <w:rFonts w:ascii="Twinkl" w:hAnsi="Twinkl"/>
        </w:rPr>
        <w:t xml:space="preserve"> of identity</w:t>
      </w:r>
      <w:r w:rsidR="00767147" w:rsidRPr="46003A11">
        <w:rPr>
          <w:rFonts w:ascii="Twinkl" w:hAnsi="Twinkl"/>
        </w:rPr>
        <w:t>,</w:t>
      </w:r>
      <w:r w:rsidRPr="46003A11">
        <w:rPr>
          <w:rFonts w:ascii="Twinkl" w:hAnsi="Twinkl"/>
        </w:rPr>
        <w:t xml:space="preserve"> a</w:t>
      </w:r>
      <w:r w:rsidR="00DC203C" w:rsidRPr="46003A11">
        <w:rPr>
          <w:rFonts w:ascii="Twinkl" w:hAnsi="Twinkl"/>
        </w:rPr>
        <w:t>s well as social and</w:t>
      </w:r>
      <w:r w:rsidRPr="46003A11">
        <w:rPr>
          <w:rFonts w:ascii="Twinkl" w:hAnsi="Twinkl"/>
        </w:rPr>
        <w:t xml:space="preserve"> cultural understanding</w:t>
      </w:r>
      <w:r w:rsidR="00767147" w:rsidRPr="46003A11">
        <w:rPr>
          <w:rFonts w:ascii="Twinkl" w:hAnsi="Twinkl"/>
        </w:rPr>
        <w:t>,</w:t>
      </w:r>
      <w:r w:rsidRPr="46003A11">
        <w:rPr>
          <w:rFonts w:ascii="Twinkl" w:hAnsi="Twinkl"/>
        </w:rPr>
        <w:t xml:space="preserve"> based on historical heritage</w:t>
      </w:r>
      <w:r w:rsidR="00D46532" w:rsidRPr="46003A11">
        <w:rPr>
          <w:rFonts w:ascii="Twinkl" w:hAnsi="Twinkl"/>
        </w:rPr>
        <w:t xml:space="preserve"> and </w:t>
      </w:r>
      <w:r w:rsidR="00767147" w:rsidRPr="46003A11">
        <w:rPr>
          <w:rFonts w:ascii="Twinkl" w:hAnsi="Twinkl"/>
        </w:rPr>
        <w:t>traditions</w:t>
      </w:r>
      <w:r w:rsidR="00DC203C" w:rsidRPr="46003A11">
        <w:rPr>
          <w:rFonts w:ascii="Twinkl" w:hAnsi="Twinkl"/>
        </w:rPr>
        <w:t xml:space="preserve"> - both in Britain and the wider world</w:t>
      </w:r>
      <w:r w:rsidR="00D46532" w:rsidRPr="46003A11">
        <w:rPr>
          <w:rFonts w:ascii="Twinkl" w:hAnsi="Twinkl"/>
        </w:rPr>
        <w:t>.</w:t>
      </w:r>
      <w:r w:rsidR="00E975C7" w:rsidRPr="46003A11">
        <w:rPr>
          <w:rFonts w:ascii="Twinkl" w:hAnsi="Twinkl"/>
        </w:rPr>
        <w:t xml:space="preserve"> Our </w:t>
      </w:r>
      <w:r w:rsidR="276842C7" w:rsidRPr="46003A11">
        <w:rPr>
          <w:rFonts w:ascii="Twinkl" w:hAnsi="Twinkl"/>
        </w:rPr>
        <w:t>History</w:t>
      </w:r>
      <w:r w:rsidR="00E975C7" w:rsidRPr="46003A11">
        <w:rPr>
          <w:rFonts w:ascii="Twinkl" w:hAnsi="Twinkl"/>
        </w:rPr>
        <w:t xml:space="preserve"> Curriculum allows children to explore the diversity of human experiences and different social, political and economic relationships over time.</w:t>
      </w:r>
      <w:r w:rsidR="00D46532" w:rsidRPr="46003A11">
        <w:rPr>
          <w:rFonts w:ascii="Twinkl" w:hAnsi="Twinkl"/>
        </w:rPr>
        <w:t xml:space="preserve"> </w:t>
      </w:r>
      <w:r w:rsidR="00767147" w:rsidRPr="46003A11">
        <w:rPr>
          <w:rFonts w:ascii="Twinkl" w:hAnsi="Twinkl"/>
        </w:rPr>
        <w:t>B</w:t>
      </w:r>
      <w:r w:rsidRPr="46003A11">
        <w:rPr>
          <w:rFonts w:ascii="Twinkl" w:hAnsi="Twinkl"/>
        </w:rPr>
        <w:t>y considering how people lived in the past</w:t>
      </w:r>
      <w:r w:rsidR="00767147" w:rsidRPr="46003A11">
        <w:rPr>
          <w:rFonts w:ascii="Twinkl" w:hAnsi="Twinkl"/>
        </w:rPr>
        <w:t>,</w:t>
      </w:r>
      <w:r w:rsidRPr="46003A11">
        <w:rPr>
          <w:rFonts w:ascii="Twinkl" w:hAnsi="Twinkl"/>
        </w:rPr>
        <w:t xml:space="preserve"> they </w:t>
      </w:r>
      <w:proofErr w:type="gramStart"/>
      <w:r w:rsidRPr="46003A11">
        <w:rPr>
          <w:rFonts w:ascii="Twinkl" w:hAnsi="Twinkl"/>
        </w:rPr>
        <w:t>are</w:t>
      </w:r>
      <w:r w:rsidR="00767147" w:rsidRPr="46003A11">
        <w:rPr>
          <w:rFonts w:ascii="Twinkl" w:hAnsi="Twinkl"/>
        </w:rPr>
        <w:t xml:space="preserve"> able to</w:t>
      </w:r>
      <w:proofErr w:type="gramEnd"/>
      <w:r w:rsidR="00767147" w:rsidRPr="46003A11">
        <w:rPr>
          <w:rFonts w:ascii="Twinkl" w:hAnsi="Twinkl"/>
        </w:rPr>
        <w:t xml:space="preserve"> develop their understanding of the world today</w:t>
      </w:r>
      <w:r w:rsidR="00DC203C" w:rsidRPr="46003A11">
        <w:rPr>
          <w:rFonts w:ascii="Twinkl" w:hAnsi="Twinkl"/>
        </w:rPr>
        <w:t>, using this knowledge to inform their own choices, attitudes and values</w:t>
      </w:r>
      <w:r w:rsidRPr="46003A11">
        <w:rPr>
          <w:rFonts w:ascii="Twinkl" w:hAnsi="Twinkl"/>
        </w:rPr>
        <w:t xml:space="preserve">. We teach children </w:t>
      </w:r>
      <w:r w:rsidR="00D46532" w:rsidRPr="46003A11">
        <w:rPr>
          <w:rFonts w:ascii="Twinkl" w:hAnsi="Twinkl"/>
        </w:rPr>
        <w:t>an awareness of</w:t>
      </w:r>
      <w:r w:rsidRPr="46003A11">
        <w:rPr>
          <w:rFonts w:ascii="Twinkl" w:hAnsi="Twinkl"/>
        </w:rPr>
        <w:t xml:space="preserve"> how </w:t>
      </w:r>
      <w:r w:rsidR="00DC203C" w:rsidRPr="46003A11">
        <w:rPr>
          <w:rFonts w:ascii="Twinkl" w:hAnsi="Twinkl"/>
        </w:rPr>
        <w:t>historical events</w:t>
      </w:r>
      <w:r w:rsidRPr="46003A11">
        <w:rPr>
          <w:rFonts w:ascii="Twinkl" w:hAnsi="Twinkl"/>
        </w:rPr>
        <w:t xml:space="preserve"> have influenced our lives</w:t>
      </w:r>
      <w:r w:rsidR="00767147" w:rsidRPr="46003A11">
        <w:rPr>
          <w:rFonts w:ascii="Twinkl" w:hAnsi="Twinkl"/>
        </w:rPr>
        <w:t xml:space="preserve"> and encourage</w:t>
      </w:r>
      <w:r w:rsidRPr="46003A11">
        <w:rPr>
          <w:rFonts w:ascii="Twinkl" w:hAnsi="Twinkl"/>
        </w:rPr>
        <w:t xml:space="preserve"> them to investigate these past events</w:t>
      </w:r>
      <w:r w:rsidR="00DC203C" w:rsidRPr="46003A11">
        <w:rPr>
          <w:rFonts w:ascii="Twinkl" w:hAnsi="Twinkl"/>
        </w:rPr>
        <w:t xml:space="preserve"> further</w:t>
      </w:r>
      <w:r w:rsidR="00767147" w:rsidRPr="46003A11">
        <w:rPr>
          <w:rFonts w:ascii="Twinkl" w:hAnsi="Twinkl"/>
        </w:rPr>
        <w:t xml:space="preserve"> - </w:t>
      </w:r>
      <w:r w:rsidRPr="46003A11">
        <w:rPr>
          <w:rFonts w:ascii="Twinkl" w:hAnsi="Twinkl"/>
        </w:rPr>
        <w:t>develop</w:t>
      </w:r>
      <w:r w:rsidR="00767147" w:rsidRPr="46003A11">
        <w:rPr>
          <w:rFonts w:ascii="Twinkl" w:hAnsi="Twinkl"/>
        </w:rPr>
        <w:t>ing</w:t>
      </w:r>
      <w:r w:rsidRPr="46003A11">
        <w:rPr>
          <w:rFonts w:ascii="Twinkl" w:hAnsi="Twinkl"/>
        </w:rPr>
        <w:t xml:space="preserve"> the skills of enquiry, analysis, interpretation and problem solving</w:t>
      </w:r>
      <w:r w:rsidR="00767147" w:rsidRPr="46003A11">
        <w:rPr>
          <w:rFonts w:ascii="Twinkl" w:hAnsi="Twinkl"/>
        </w:rPr>
        <w:t xml:space="preserve"> along the way.</w:t>
      </w:r>
    </w:p>
    <w:p w14:paraId="00B1B3FD" w14:textId="294021D3" w:rsidR="00DC203C" w:rsidRPr="008519FB" w:rsidRDefault="00DC203C" w:rsidP="00105832">
      <w:pPr>
        <w:jc w:val="both"/>
        <w:rPr>
          <w:rFonts w:ascii="Twinkl" w:hAnsi="Twinkl"/>
          <w:u w:val="single"/>
        </w:rPr>
      </w:pPr>
      <w:r w:rsidRPr="008519FB">
        <w:rPr>
          <w:rFonts w:ascii="Twinkl" w:hAnsi="Twinkl"/>
          <w:u w:val="single"/>
        </w:rPr>
        <w:t>Intent</w:t>
      </w:r>
      <w:r w:rsidR="002A2AF6" w:rsidRPr="008519FB">
        <w:rPr>
          <w:rFonts w:ascii="Twinkl" w:hAnsi="Twinkl"/>
          <w:u w:val="single"/>
        </w:rPr>
        <w:t xml:space="preserve"> and </w:t>
      </w:r>
      <w:r w:rsidR="00CE1EF0">
        <w:rPr>
          <w:rFonts w:ascii="Twinkl" w:hAnsi="Twinkl"/>
          <w:u w:val="single"/>
        </w:rPr>
        <w:t>Progression</w:t>
      </w:r>
      <w:r w:rsidRPr="008519FB">
        <w:rPr>
          <w:rFonts w:ascii="Twinkl" w:hAnsi="Twinkl"/>
          <w:u w:val="single"/>
        </w:rPr>
        <w:t>:</w:t>
      </w:r>
    </w:p>
    <w:p w14:paraId="3C528E6F" w14:textId="77777777" w:rsidR="00DC203C" w:rsidRPr="008519FB" w:rsidRDefault="00646329" w:rsidP="00105832">
      <w:pPr>
        <w:jc w:val="both"/>
        <w:rPr>
          <w:rFonts w:ascii="Twinkl" w:hAnsi="Twinkl"/>
        </w:rPr>
      </w:pPr>
      <w:r w:rsidRPr="008519FB">
        <w:rPr>
          <w:rFonts w:ascii="Twinkl" w:hAnsi="Twinkl"/>
        </w:rPr>
        <w:t xml:space="preserve">At </w:t>
      </w:r>
      <w:r w:rsidR="00DC203C" w:rsidRPr="008519FB">
        <w:rPr>
          <w:rFonts w:ascii="Twinkl" w:hAnsi="Twinkl"/>
        </w:rPr>
        <w:t>St. Peter’s</w:t>
      </w:r>
      <w:r w:rsidRPr="008519FB">
        <w:rPr>
          <w:rFonts w:ascii="Twinkl" w:hAnsi="Twinkl"/>
        </w:rPr>
        <w:t xml:space="preserve"> Primary School</w:t>
      </w:r>
      <w:r w:rsidR="004151B8" w:rsidRPr="008519FB">
        <w:rPr>
          <w:rFonts w:ascii="Twinkl" w:hAnsi="Twinkl"/>
        </w:rPr>
        <w:t>,</w:t>
      </w:r>
      <w:r w:rsidRPr="008519FB">
        <w:rPr>
          <w:rFonts w:ascii="Twinkl" w:hAnsi="Twinkl"/>
        </w:rPr>
        <w:t xml:space="preserve"> we </w:t>
      </w:r>
      <w:r w:rsidR="004151B8" w:rsidRPr="008519FB">
        <w:rPr>
          <w:rFonts w:ascii="Twinkl" w:hAnsi="Twinkl"/>
        </w:rPr>
        <w:t xml:space="preserve">want our children to leave us with enthusiastic and enquiring minds, ready to explore the world, make new discoveries and have the resilience to use their understanding of the past to help to navigate their future. By equipping them with wide experiences and knowledge, we wish for our children to move through their journey with confidence, showing respect and kindness to others, from all heritages and cultures. </w:t>
      </w:r>
    </w:p>
    <w:p w14:paraId="67FDA68F" w14:textId="1DAB92C8" w:rsidR="00DB3169" w:rsidRPr="008519FB" w:rsidRDefault="00646329" w:rsidP="00105832">
      <w:pPr>
        <w:jc w:val="both"/>
        <w:rPr>
          <w:rFonts w:ascii="Twinkl" w:hAnsi="Twinkl"/>
          <w:u w:val="single"/>
        </w:rPr>
      </w:pPr>
      <w:r w:rsidRPr="008519FB">
        <w:rPr>
          <w:rFonts w:ascii="Twinkl" w:hAnsi="Twinkl"/>
        </w:rPr>
        <w:t xml:space="preserve"> </w:t>
      </w:r>
      <w:r w:rsidRPr="008519FB">
        <w:rPr>
          <w:rFonts w:ascii="Twinkl" w:hAnsi="Twinkl"/>
          <w:u w:val="single"/>
        </w:rPr>
        <w:t xml:space="preserve">By the end of EYFS, pupils will be able to: </w:t>
      </w:r>
    </w:p>
    <w:p w14:paraId="08EB9F15" w14:textId="77777777" w:rsidR="00DB3169" w:rsidRPr="008519FB" w:rsidRDefault="00646329" w:rsidP="000D67CD">
      <w:pPr>
        <w:spacing w:after="0"/>
        <w:jc w:val="both"/>
        <w:rPr>
          <w:rFonts w:ascii="Twinkl" w:hAnsi="Twinkl"/>
        </w:rPr>
      </w:pPr>
      <w:r w:rsidRPr="008519FB">
        <w:rPr>
          <w:rFonts w:ascii="Twinkl" w:hAnsi="Twinkl"/>
        </w:rPr>
        <w:t xml:space="preserve">• recognise and describe a special time or event. </w:t>
      </w:r>
    </w:p>
    <w:p w14:paraId="5242A804" w14:textId="77777777" w:rsidR="00DB3169" w:rsidRPr="008519FB" w:rsidRDefault="00DB3169" w:rsidP="000D67CD">
      <w:pPr>
        <w:spacing w:after="0"/>
        <w:jc w:val="both"/>
        <w:rPr>
          <w:rFonts w:ascii="Twinkl" w:hAnsi="Twinkl"/>
        </w:rPr>
      </w:pPr>
      <w:r w:rsidRPr="008519FB">
        <w:rPr>
          <w:rFonts w:ascii="Twinkl" w:hAnsi="Twinkl"/>
        </w:rPr>
        <w:t>• develop their understanding of the world around them</w:t>
      </w:r>
    </w:p>
    <w:p w14:paraId="623494EA" w14:textId="77777777" w:rsidR="00DB3169" w:rsidRPr="008519FB" w:rsidRDefault="00646329" w:rsidP="000D67CD">
      <w:pPr>
        <w:spacing w:after="0"/>
        <w:jc w:val="both"/>
        <w:rPr>
          <w:rFonts w:ascii="Twinkl" w:hAnsi="Twinkl"/>
        </w:rPr>
      </w:pPr>
      <w:r w:rsidRPr="008519FB">
        <w:rPr>
          <w:rFonts w:ascii="Twinkl" w:hAnsi="Twinkl"/>
        </w:rPr>
        <w:t xml:space="preserve">• speculate why things happen and give explanations about simple cause and effect. </w:t>
      </w:r>
    </w:p>
    <w:p w14:paraId="1641D1B1" w14:textId="77777777" w:rsidR="00DB3169" w:rsidRPr="008519FB" w:rsidRDefault="00646329" w:rsidP="000D67CD">
      <w:pPr>
        <w:spacing w:after="0"/>
        <w:jc w:val="both"/>
        <w:rPr>
          <w:rFonts w:ascii="Twinkl" w:hAnsi="Twinkl"/>
        </w:rPr>
      </w:pPr>
      <w:r w:rsidRPr="008519FB">
        <w:rPr>
          <w:rFonts w:ascii="Twinkl" w:hAnsi="Twinkl"/>
        </w:rPr>
        <w:t xml:space="preserve">• identify and describe some similarities and differences </w:t>
      </w:r>
      <w:r w:rsidR="00DB3169" w:rsidRPr="008519FB">
        <w:rPr>
          <w:rFonts w:ascii="Twinkl" w:hAnsi="Twinkl"/>
        </w:rPr>
        <w:t>if</w:t>
      </w:r>
      <w:r w:rsidRPr="008519FB">
        <w:rPr>
          <w:rFonts w:ascii="Twinkl" w:hAnsi="Twinkl"/>
        </w:rPr>
        <w:t xml:space="preserve"> they can </w:t>
      </w:r>
    </w:p>
    <w:p w14:paraId="7616305D" w14:textId="77777777" w:rsidR="00DB3169" w:rsidRPr="008519FB" w:rsidRDefault="00646329" w:rsidP="000D67CD">
      <w:pPr>
        <w:spacing w:after="0"/>
        <w:jc w:val="both"/>
        <w:rPr>
          <w:rFonts w:ascii="Twinkl" w:hAnsi="Twinkl"/>
        </w:rPr>
      </w:pPr>
      <w:r w:rsidRPr="008519FB">
        <w:rPr>
          <w:rFonts w:ascii="Twinkl" w:hAnsi="Twinkl"/>
        </w:rPr>
        <w:t xml:space="preserve">• observe and describe how things have changed or stayed the same in their lives </w:t>
      </w:r>
    </w:p>
    <w:p w14:paraId="4C4A6169" w14:textId="7B1E4AFC" w:rsidR="00DB3169" w:rsidRPr="008519FB" w:rsidRDefault="00646329" w:rsidP="000D67CD">
      <w:pPr>
        <w:spacing w:after="0"/>
        <w:jc w:val="both"/>
        <w:rPr>
          <w:rFonts w:ascii="Twinkl" w:hAnsi="Twinkl"/>
        </w:rPr>
      </w:pPr>
      <w:r w:rsidRPr="008519FB">
        <w:rPr>
          <w:rFonts w:ascii="Twinkl" w:hAnsi="Twinkl"/>
        </w:rPr>
        <w:t xml:space="preserve">• sequence </w:t>
      </w:r>
      <w:r w:rsidR="00DB3169" w:rsidRPr="008519FB">
        <w:rPr>
          <w:rFonts w:ascii="Twinkl" w:hAnsi="Twinkl"/>
        </w:rPr>
        <w:t>some</w:t>
      </w:r>
      <w:r w:rsidRPr="008519FB">
        <w:rPr>
          <w:rFonts w:ascii="Twinkl" w:hAnsi="Twinkl"/>
        </w:rPr>
        <w:t xml:space="preserve"> events using language relating to time </w:t>
      </w:r>
    </w:p>
    <w:p w14:paraId="542FAA65" w14:textId="43A8C07B" w:rsidR="00923A19" w:rsidRPr="008519FB" w:rsidRDefault="00923A19" w:rsidP="000D67CD">
      <w:pPr>
        <w:spacing w:after="0"/>
        <w:jc w:val="both"/>
        <w:rPr>
          <w:rFonts w:ascii="Twinkl" w:hAnsi="Twinkl"/>
        </w:rPr>
      </w:pPr>
    </w:p>
    <w:p w14:paraId="631A4F2E" w14:textId="77777777" w:rsidR="00DB3169" w:rsidRPr="008519FB" w:rsidRDefault="00646329" w:rsidP="00105832">
      <w:pPr>
        <w:jc w:val="both"/>
        <w:rPr>
          <w:rFonts w:ascii="Twinkl" w:hAnsi="Twinkl"/>
          <w:u w:val="single"/>
        </w:rPr>
      </w:pPr>
      <w:r w:rsidRPr="008519FB">
        <w:rPr>
          <w:rFonts w:ascii="Twinkl" w:hAnsi="Twinkl"/>
          <w:u w:val="single"/>
        </w:rPr>
        <w:t xml:space="preserve">By the end of Key Stage 1, pupils will be able to: </w:t>
      </w:r>
    </w:p>
    <w:p w14:paraId="035C8B2E" w14:textId="77777777" w:rsidR="00DB3169" w:rsidRPr="008519FB" w:rsidRDefault="00646329" w:rsidP="000D67CD">
      <w:pPr>
        <w:spacing w:after="0"/>
        <w:jc w:val="both"/>
        <w:rPr>
          <w:rFonts w:ascii="Twinkl" w:hAnsi="Twinkl"/>
        </w:rPr>
      </w:pPr>
      <w:r w:rsidRPr="008519FB">
        <w:rPr>
          <w:rFonts w:ascii="Twinkl" w:hAnsi="Twinkl"/>
        </w:rPr>
        <w:t>• develop an awareness of the past and know where the people and events they study fit within a chronological framework</w:t>
      </w:r>
      <w:r w:rsidR="00EA4302" w:rsidRPr="008519FB">
        <w:rPr>
          <w:rFonts w:ascii="Twinkl" w:hAnsi="Twinkl"/>
        </w:rPr>
        <w:t>, using common words and vocabulary linked with time</w:t>
      </w:r>
    </w:p>
    <w:p w14:paraId="105413AB" w14:textId="77777777" w:rsidR="00DB3169" w:rsidRPr="008519FB" w:rsidRDefault="00646329" w:rsidP="000D67CD">
      <w:pPr>
        <w:spacing w:after="0"/>
        <w:jc w:val="both"/>
        <w:rPr>
          <w:rFonts w:ascii="Twinkl" w:hAnsi="Twinkl"/>
        </w:rPr>
      </w:pPr>
      <w:r w:rsidRPr="008519FB">
        <w:rPr>
          <w:rFonts w:ascii="Twinkl" w:hAnsi="Twinkl"/>
        </w:rPr>
        <w:t xml:space="preserve">• make comparisons by identifying similarities and differences between life in different historical periods </w:t>
      </w:r>
    </w:p>
    <w:p w14:paraId="04834431" w14:textId="77777777" w:rsidR="00DB3169" w:rsidRPr="008519FB" w:rsidRDefault="00646329" w:rsidP="000D67CD">
      <w:pPr>
        <w:spacing w:after="0"/>
        <w:jc w:val="both"/>
        <w:rPr>
          <w:rFonts w:ascii="Twinkl" w:hAnsi="Twinkl"/>
        </w:rPr>
      </w:pPr>
      <w:r w:rsidRPr="008519FB">
        <w:rPr>
          <w:rFonts w:ascii="Twinkl" w:hAnsi="Twinkl"/>
        </w:rPr>
        <w:t xml:space="preserve">• show an understanding of how we know about the past </w:t>
      </w:r>
    </w:p>
    <w:p w14:paraId="3ADBC0B3" w14:textId="77777777" w:rsidR="00DB3169" w:rsidRPr="008519FB" w:rsidRDefault="00646329" w:rsidP="000D67CD">
      <w:pPr>
        <w:spacing w:after="0"/>
        <w:jc w:val="both"/>
        <w:rPr>
          <w:rFonts w:ascii="Twinkl" w:hAnsi="Twinkl"/>
        </w:rPr>
      </w:pPr>
      <w:r w:rsidRPr="008519FB">
        <w:rPr>
          <w:rFonts w:ascii="Twinkl" w:hAnsi="Twinkl"/>
        </w:rPr>
        <w:t xml:space="preserve">• describe changes in living memory using historical vocabulary </w:t>
      </w:r>
    </w:p>
    <w:p w14:paraId="1B7C7603" w14:textId="0E4BEBA7" w:rsidR="00DB3169" w:rsidRPr="008519FB" w:rsidRDefault="00646329" w:rsidP="000D67CD">
      <w:pPr>
        <w:spacing w:after="0"/>
        <w:jc w:val="both"/>
        <w:rPr>
          <w:rFonts w:ascii="Twinkl" w:hAnsi="Twinkl"/>
        </w:rPr>
      </w:pPr>
      <w:r w:rsidRPr="46003A11">
        <w:rPr>
          <w:rFonts w:ascii="Twinkl" w:hAnsi="Twinkl"/>
        </w:rPr>
        <w:t xml:space="preserve">• </w:t>
      </w:r>
      <w:r w:rsidR="00371B47" w:rsidRPr="46003A11">
        <w:rPr>
          <w:rFonts w:ascii="Twinkl" w:hAnsi="Twinkl"/>
        </w:rPr>
        <w:t>r</w:t>
      </w:r>
      <w:r w:rsidRPr="46003A11">
        <w:rPr>
          <w:rFonts w:ascii="Twinkl" w:hAnsi="Twinkl"/>
        </w:rPr>
        <w:t xml:space="preserve">ecall some significant people from </w:t>
      </w:r>
      <w:r w:rsidR="276842C7" w:rsidRPr="46003A11">
        <w:rPr>
          <w:rFonts w:ascii="Twinkl" w:hAnsi="Twinkl"/>
        </w:rPr>
        <w:t>history</w:t>
      </w:r>
      <w:r w:rsidRPr="46003A11">
        <w:rPr>
          <w:rFonts w:ascii="Twinkl" w:hAnsi="Twinkl"/>
        </w:rPr>
        <w:t xml:space="preserve"> and events beyond living memory</w:t>
      </w:r>
    </w:p>
    <w:p w14:paraId="10C8028C" w14:textId="77777777" w:rsidR="00EA4302" w:rsidRPr="008519FB" w:rsidRDefault="00EA4302" w:rsidP="000D67CD">
      <w:pPr>
        <w:spacing w:after="0"/>
        <w:jc w:val="both"/>
        <w:rPr>
          <w:rFonts w:ascii="Twinkl" w:hAnsi="Twinkl"/>
        </w:rPr>
      </w:pPr>
      <w:r w:rsidRPr="008519FB">
        <w:rPr>
          <w:rFonts w:ascii="Twinkl" w:hAnsi="Twinkl"/>
        </w:rPr>
        <w:t>• ask and answer questions</w:t>
      </w:r>
      <w:r w:rsidR="00371B47" w:rsidRPr="008519FB">
        <w:rPr>
          <w:rFonts w:ascii="Twinkl" w:hAnsi="Twinkl"/>
        </w:rPr>
        <w:t xml:space="preserve"> when exploring key events</w:t>
      </w:r>
      <w:r w:rsidRPr="008519FB">
        <w:rPr>
          <w:rFonts w:ascii="Twinkl" w:hAnsi="Twinkl"/>
        </w:rPr>
        <w:t xml:space="preserve"> </w:t>
      </w:r>
    </w:p>
    <w:p w14:paraId="641663D6" w14:textId="77777777" w:rsidR="00371B47" w:rsidRPr="008519FB" w:rsidRDefault="00371B47" w:rsidP="000D67CD">
      <w:pPr>
        <w:spacing w:after="0"/>
        <w:jc w:val="both"/>
        <w:rPr>
          <w:rFonts w:ascii="Twinkl" w:hAnsi="Twinkl"/>
        </w:rPr>
      </w:pPr>
      <w:r w:rsidRPr="008519FB">
        <w:rPr>
          <w:rFonts w:ascii="Twinkl" w:hAnsi="Twinkl"/>
        </w:rPr>
        <w:t>• talk about significant historical events, people or places in their locality</w:t>
      </w:r>
    </w:p>
    <w:p w14:paraId="6AB4FD55" w14:textId="77777777" w:rsidR="00C041A2" w:rsidRPr="008519FB" w:rsidRDefault="00C041A2" w:rsidP="00105832">
      <w:pPr>
        <w:jc w:val="both"/>
        <w:rPr>
          <w:rFonts w:ascii="Twinkl" w:hAnsi="Twinkl"/>
        </w:rPr>
      </w:pPr>
    </w:p>
    <w:p w14:paraId="241D24F6" w14:textId="77777777" w:rsidR="00DB3169" w:rsidRPr="008519FB" w:rsidRDefault="00646329" w:rsidP="00105832">
      <w:pPr>
        <w:jc w:val="both"/>
        <w:rPr>
          <w:rFonts w:ascii="Twinkl" w:hAnsi="Twinkl"/>
          <w:u w:val="single"/>
        </w:rPr>
      </w:pPr>
      <w:r w:rsidRPr="008519FB">
        <w:rPr>
          <w:rFonts w:ascii="Twinkl" w:hAnsi="Twinkl"/>
          <w:u w:val="single"/>
        </w:rPr>
        <w:t xml:space="preserve">By the end of Key Stage 2, pupils will be able to: </w:t>
      </w:r>
    </w:p>
    <w:p w14:paraId="0D1FA91E" w14:textId="5EE85832" w:rsidR="00DB3169" w:rsidRPr="008519FB" w:rsidRDefault="00646329" w:rsidP="000D67CD">
      <w:pPr>
        <w:spacing w:after="0"/>
        <w:jc w:val="both"/>
        <w:rPr>
          <w:rFonts w:ascii="Twinkl" w:hAnsi="Twinkl"/>
        </w:rPr>
      </w:pPr>
      <w:r w:rsidRPr="46003A11">
        <w:rPr>
          <w:rFonts w:ascii="Twinkl" w:hAnsi="Twinkl"/>
        </w:rPr>
        <w:t xml:space="preserve">• develop a chronologically secure knowledge and understanding of British, local and world </w:t>
      </w:r>
      <w:r w:rsidR="276842C7" w:rsidRPr="46003A11">
        <w:rPr>
          <w:rFonts w:ascii="Twinkl" w:hAnsi="Twinkl"/>
        </w:rPr>
        <w:t>history</w:t>
      </w:r>
      <w:r w:rsidRPr="46003A11">
        <w:rPr>
          <w:rFonts w:ascii="Twinkl" w:hAnsi="Twinkl"/>
        </w:rPr>
        <w:t xml:space="preserve">, noting connections, contrasts and trends over time </w:t>
      </w:r>
    </w:p>
    <w:p w14:paraId="12A79CC6" w14:textId="77777777" w:rsidR="00DB3169" w:rsidRPr="008519FB" w:rsidRDefault="00646329" w:rsidP="000D67CD">
      <w:pPr>
        <w:spacing w:after="0"/>
        <w:jc w:val="both"/>
        <w:rPr>
          <w:rFonts w:ascii="Twinkl" w:hAnsi="Twinkl"/>
        </w:rPr>
      </w:pPr>
      <w:r w:rsidRPr="008519FB">
        <w:rPr>
          <w:rFonts w:ascii="Twinkl" w:hAnsi="Twinkl"/>
        </w:rPr>
        <w:t xml:space="preserve">• use the appropriate historical vocabulary to describe change, cause, similarity and difference when discussing significant historical periods, events or people </w:t>
      </w:r>
    </w:p>
    <w:p w14:paraId="4336063C" w14:textId="1E75347F" w:rsidR="00646329" w:rsidRPr="008519FB" w:rsidRDefault="00646329" w:rsidP="000D67CD">
      <w:pPr>
        <w:spacing w:after="0"/>
        <w:jc w:val="both"/>
        <w:rPr>
          <w:rFonts w:ascii="Twinkl" w:hAnsi="Twinkl"/>
        </w:rPr>
      </w:pPr>
      <w:r w:rsidRPr="46003A11">
        <w:rPr>
          <w:rFonts w:ascii="Twinkl" w:hAnsi="Twinkl"/>
        </w:rPr>
        <w:lastRenderedPageBreak/>
        <w:t xml:space="preserve">• understand how our knowledge of the past is constructed from a range of sources • construct informed responses that involve thoughtful selection and organisation of historical information Contribution of </w:t>
      </w:r>
      <w:r w:rsidR="276842C7" w:rsidRPr="46003A11">
        <w:rPr>
          <w:rFonts w:ascii="Twinkl" w:hAnsi="Twinkl"/>
        </w:rPr>
        <w:t>history</w:t>
      </w:r>
      <w:r w:rsidRPr="46003A11">
        <w:rPr>
          <w:rFonts w:ascii="Twinkl" w:hAnsi="Twinkl"/>
        </w:rPr>
        <w:t xml:space="preserve"> to teaching in other curriculum areas</w:t>
      </w:r>
    </w:p>
    <w:p w14:paraId="424B16A4" w14:textId="77777777" w:rsidR="000D67CD" w:rsidRPr="008519FB" w:rsidRDefault="000D67CD" w:rsidP="00105832">
      <w:pPr>
        <w:jc w:val="both"/>
        <w:rPr>
          <w:rFonts w:ascii="Twinkl" w:hAnsi="Twinkl"/>
        </w:rPr>
      </w:pPr>
    </w:p>
    <w:p w14:paraId="55B06A24" w14:textId="77777777" w:rsidR="00E85838" w:rsidRPr="008519FB" w:rsidRDefault="007F4937" w:rsidP="007F4937">
      <w:pPr>
        <w:jc w:val="both"/>
        <w:rPr>
          <w:rFonts w:ascii="Twinkl" w:hAnsi="Twinkl"/>
          <w:u w:val="single"/>
        </w:rPr>
      </w:pPr>
      <w:r w:rsidRPr="008519FB">
        <w:rPr>
          <w:rFonts w:ascii="Twinkl" w:hAnsi="Twinkl"/>
          <w:u w:val="single"/>
        </w:rPr>
        <w:t>Children should develop knowledge</w:t>
      </w:r>
      <w:r w:rsidR="000D67CD" w:rsidRPr="008519FB">
        <w:rPr>
          <w:rFonts w:ascii="Twinkl" w:hAnsi="Twinkl"/>
          <w:u w:val="single"/>
        </w:rPr>
        <w:t xml:space="preserve"> and learn</w:t>
      </w:r>
      <w:r w:rsidRPr="008519FB">
        <w:rPr>
          <w:rFonts w:ascii="Twinkl" w:hAnsi="Twinkl"/>
          <w:u w:val="single"/>
        </w:rPr>
        <w:t xml:space="preserve"> about:</w:t>
      </w:r>
    </w:p>
    <w:p w14:paraId="6BE4DBBD"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Changes in Britain from the Stone Age to the Iron Age </w:t>
      </w:r>
    </w:p>
    <w:p w14:paraId="45CEDABF"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The Roman Empire and its impact on Britain </w:t>
      </w:r>
    </w:p>
    <w:p w14:paraId="2BAA993F"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Britain’s settlement by Anglo-Saxons and Scots</w:t>
      </w:r>
    </w:p>
    <w:p w14:paraId="4AC5C0C8"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The Viking and Anglo-Saxon struggle for the Kingdom of England </w:t>
      </w:r>
    </w:p>
    <w:p w14:paraId="1F8189A8" w14:textId="4996CF4D" w:rsidR="00E85838" w:rsidRPr="008519FB" w:rsidRDefault="00E85838" w:rsidP="000D67CD">
      <w:pPr>
        <w:spacing w:after="0" w:line="240" w:lineRule="auto"/>
        <w:jc w:val="both"/>
        <w:rPr>
          <w:rFonts w:ascii="Twinkl" w:hAnsi="Twinkl"/>
        </w:rPr>
      </w:pPr>
      <w:r w:rsidRPr="46003A11">
        <w:rPr>
          <w:rFonts w:ascii="Symbol" w:eastAsia="Symbol" w:hAnsi="Symbol" w:cs="Symbol"/>
        </w:rPr>
        <w:t>·</w:t>
      </w:r>
      <w:r w:rsidRPr="46003A11">
        <w:rPr>
          <w:rFonts w:ascii="Twinkl" w:hAnsi="Twinkl"/>
        </w:rPr>
        <w:t xml:space="preserve"> A local </w:t>
      </w:r>
      <w:r w:rsidR="276842C7" w:rsidRPr="46003A11">
        <w:rPr>
          <w:rFonts w:ascii="Twinkl" w:hAnsi="Twinkl"/>
        </w:rPr>
        <w:t>history</w:t>
      </w:r>
      <w:r w:rsidRPr="46003A11">
        <w:rPr>
          <w:rFonts w:ascii="Twinkl" w:hAnsi="Twinkl"/>
        </w:rPr>
        <w:t xml:space="preserve"> study </w:t>
      </w:r>
    </w:p>
    <w:p w14:paraId="478AB312" w14:textId="3BA7316D" w:rsidR="00E85838" w:rsidRPr="008519FB" w:rsidRDefault="00E85838" w:rsidP="000D67CD">
      <w:pPr>
        <w:spacing w:after="0" w:line="240" w:lineRule="auto"/>
        <w:jc w:val="both"/>
        <w:rPr>
          <w:rFonts w:ascii="Twinkl" w:hAnsi="Twinkl"/>
        </w:rPr>
      </w:pPr>
      <w:r w:rsidRPr="46003A11">
        <w:rPr>
          <w:rFonts w:ascii="Symbol" w:eastAsia="Symbol" w:hAnsi="Symbol" w:cs="Symbol"/>
        </w:rPr>
        <w:t>·</w:t>
      </w:r>
      <w:r w:rsidRPr="46003A11">
        <w:rPr>
          <w:rFonts w:ascii="Twinkl" w:hAnsi="Twinkl"/>
        </w:rPr>
        <w:t xml:space="preserve"> A study of an aspect or theme in British </w:t>
      </w:r>
      <w:r w:rsidR="276842C7" w:rsidRPr="46003A11">
        <w:rPr>
          <w:rFonts w:ascii="Twinkl" w:hAnsi="Twinkl"/>
        </w:rPr>
        <w:t>history</w:t>
      </w:r>
      <w:r w:rsidRPr="46003A11">
        <w:rPr>
          <w:rFonts w:ascii="Twinkl" w:hAnsi="Twinkl"/>
        </w:rPr>
        <w:t xml:space="preserve"> that extends pupils’ chronological knowledge beyond 1066, Victorians or Britain since 1930’s </w:t>
      </w:r>
    </w:p>
    <w:p w14:paraId="2F04867E"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5BA85827" w14:textId="77777777" w:rsidR="00E85838" w:rsidRPr="008519FB" w:rsidRDefault="00E85838" w:rsidP="000D67CD">
      <w:pPr>
        <w:spacing w:after="0" w:line="240" w:lineRule="auto"/>
        <w:jc w:val="both"/>
        <w:rPr>
          <w:rFonts w:ascii="Twinkl" w:hAnsi="Twinkl"/>
        </w:rPr>
      </w:pPr>
      <w:r w:rsidRPr="008519FB">
        <w:rPr>
          <w:rFonts w:ascii="Symbol" w:eastAsia="Symbol" w:hAnsi="Symbol" w:cs="Symbol"/>
        </w:rPr>
        <w:t>·</w:t>
      </w:r>
      <w:r w:rsidRPr="008519FB">
        <w:rPr>
          <w:rFonts w:ascii="Twinkl" w:hAnsi="Twinkl"/>
        </w:rPr>
        <w:t xml:space="preserve"> A study of Ancient Greece </w:t>
      </w:r>
    </w:p>
    <w:p w14:paraId="644ABBD7" w14:textId="0372DA8C" w:rsidR="007F4937" w:rsidRPr="008519FB" w:rsidRDefault="00E85838" w:rsidP="000D67CD">
      <w:pPr>
        <w:spacing w:after="0" w:line="240" w:lineRule="auto"/>
        <w:jc w:val="both"/>
        <w:rPr>
          <w:rFonts w:ascii="Twinkl" w:hAnsi="Twinkl"/>
        </w:rPr>
      </w:pPr>
      <w:r w:rsidRPr="46003A11">
        <w:rPr>
          <w:rFonts w:ascii="Symbol" w:eastAsia="Symbol" w:hAnsi="Symbol" w:cs="Symbol"/>
        </w:rPr>
        <w:t>·</w:t>
      </w:r>
      <w:r w:rsidRPr="46003A11">
        <w:rPr>
          <w:rFonts w:ascii="Twinkl" w:hAnsi="Twinkl"/>
        </w:rPr>
        <w:t xml:space="preserve"> A non-European society that contrasts with British </w:t>
      </w:r>
      <w:r w:rsidR="276842C7" w:rsidRPr="46003A11">
        <w:rPr>
          <w:rFonts w:ascii="Twinkl" w:hAnsi="Twinkl"/>
        </w:rPr>
        <w:t>history</w:t>
      </w:r>
      <w:r w:rsidRPr="46003A11">
        <w:rPr>
          <w:rFonts w:ascii="Twinkl" w:hAnsi="Twinkl"/>
        </w:rPr>
        <w:t xml:space="preserve"> – Mayan Civilisation</w:t>
      </w:r>
    </w:p>
    <w:p w14:paraId="2215019F" w14:textId="77777777" w:rsidR="007F4937" w:rsidRPr="008519FB" w:rsidRDefault="007F4937" w:rsidP="00105832">
      <w:pPr>
        <w:jc w:val="both"/>
        <w:rPr>
          <w:rFonts w:ascii="Twinkl" w:hAnsi="Twinkl"/>
        </w:rPr>
      </w:pPr>
    </w:p>
    <w:p w14:paraId="254CA576" w14:textId="7F875094" w:rsidR="00503545" w:rsidRPr="008519FB" w:rsidRDefault="00503545" w:rsidP="00105832">
      <w:pPr>
        <w:jc w:val="both"/>
        <w:rPr>
          <w:rFonts w:ascii="Twinkl" w:hAnsi="Twinkl"/>
          <w:u w:val="single"/>
        </w:rPr>
      </w:pPr>
      <w:r w:rsidRPr="008519FB">
        <w:rPr>
          <w:rFonts w:ascii="Twinkl" w:hAnsi="Twinkl"/>
          <w:u w:val="single"/>
        </w:rPr>
        <w:t>Implementation:</w:t>
      </w:r>
    </w:p>
    <w:p w14:paraId="052B4756" w14:textId="37C861E0" w:rsidR="00503545" w:rsidRDefault="276842C7" w:rsidP="00105832">
      <w:pPr>
        <w:jc w:val="both"/>
        <w:rPr>
          <w:rStyle w:val="eop"/>
          <w:rFonts w:ascii="Twinkl" w:hAnsi="Twinkl" w:cs="Calibri"/>
          <w:color w:val="000000"/>
          <w:shd w:val="clear" w:color="auto" w:fill="FFFFFF"/>
        </w:rPr>
      </w:pPr>
      <w:r w:rsidRPr="008519FB">
        <w:rPr>
          <w:rStyle w:val="normaltextrun"/>
          <w:rFonts w:ascii="Twinkl" w:hAnsi="Twinkl" w:cs="Calibri"/>
          <w:color w:val="000000"/>
          <w:shd w:val="clear" w:color="auto" w:fill="FFFFFF"/>
        </w:rPr>
        <w:t>History</w:t>
      </w:r>
      <w:r w:rsidR="008519FB" w:rsidRPr="008519FB">
        <w:rPr>
          <w:rStyle w:val="normaltextrun"/>
          <w:rFonts w:ascii="Twinkl" w:hAnsi="Twinkl" w:cs="Calibri"/>
          <w:color w:val="000000"/>
          <w:shd w:val="clear" w:color="auto" w:fill="FFFFFF"/>
        </w:rPr>
        <w:t xml:space="preserve"> at St Peter’s is taught through a </w:t>
      </w:r>
      <w:r w:rsidR="501A55A2" w:rsidRPr="008519FB">
        <w:rPr>
          <w:rStyle w:val="normaltextrun"/>
          <w:rFonts w:ascii="Twinkl" w:hAnsi="Twinkl" w:cs="Calibri"/>
          <w:color w:val="000000"/>
          <w:shd w:val="clear" w:color="auto" w:fill="FFFFFF"/>
        </w:rPr>
        <w:t xml:space="preserve">bespoke, </w:t>
      </w:r>
      <w:r w:rsidR="008519FB" w:rsidRPr="008519FB">
        <w:rPr>
          <w:rStyle w:val="normaltextrun"/>
          <w:rFonts w:ascii="Twinkl" w:hAnsi="Twinkl" w:cs="Calibri"/>
          <w:color w:val="000000"/>
          <w:shd w:val="clear" w:color="auto" w:fill="FFFFFF"/>
        </w:rPr>
        <w:t xml:space="preserve">carefully designed progression document which breaks the learning into small incremental sequences. Children’s knowledge and skills are built upon in carefully sequenced steps. </w:t>
      </w:r>
      <w:r w:rsidRPr="008519FB">
        <w:rPr>
          <w:rStyle w:val="normaltextrun"/>
          <w:rFonts w:ascii="Twinkl" w:hAnsi="Twinkl" w:cs="Calibri"/>
          <w:color w:val="000000"/>
          <w:shd w:val="clear" w:color="auto" w:fill="FFFFFF"/>
        </w:rPr>
        <w:t>History</w:t>
      </w:r>
      <w:r w:rsidR="008519FB" w:rsidRPr="008519FB">
        <w:rPr>
          <w:rStyle w:val="normaltextrun"/>
          <w:rFonts w:ascii="Twinkl" w:hAnsi="Twinkl" w:cs="Calibri"/>
          <w:color w:val="000000"/>
          <w:shd w:val="clear" w:color="auto" w:fill="FFFFFF"/>
        </w:rPr>
        <w:t xml:space="preserve"> is to be taught for a minimum of </w:t>
      </w:r>
      <w:r w:rsidR="4E8ACAF0" w:rsidRPr="008519FB">
        <w:rPr>
          <w:rStyle w:val="normaltextrun"/>
          <w:rFonts w:ascii="Twinkl" w:hAnsi="Twinkl" w:cs="Calibri"/>
          <w:color w:val="000000"/>
          <w:shd w:val="clear" w:color="auto" w:fill="FFFFFF"/>
        </w:rPr>
        <w:t>60</w:t>
      </w:r>
      <w:r w:rsidR="008519FB" w:rsidRPr="008519FB">
        <w:rPr>
          <w:rStyle w:val="normaltextrun"/>
          <w:rFonts w:ascii="Twinkl" w:hAnsi="Twinkl" w:cs="Calibri"/>
          <w:color w:val="000000"/>
          <w:shd w:val="clear" w:color="auto" w:fill="FFFFFF"/>
        </w:rPr>
        <w:t xml:space="preserve"> minutes per week if being taught weekly. If being blocked or taught half termly, teachers are to ensure that the amount of Geography being taught is equivalent to a minimum of </w:t>
      </w:r>
      <w:r w:rsidR="7CBE560F" w:rsidRPr="008519FB">
        <w:rPr>
          <w:rStyle w:val="normaltextrun"/>
          <w:rFonts w:ascii="Twinkl" w:hAnsi="Twinkl" w:cs="Calibri"/>
          <w:color w:val="000000"/>
          <w:shd w:val="clear" w:color="auto" w:fill="FFFFFF"/>
        </w:rPr>
        <w:t>6 hours</w:t>
      </w:r>
      <w:r w:rsidR="008519FB" w:rsidRPr="008519FB">
        <w:rPr>
          <w:rStyle w:val="normaltextrun"/>
          <w:rFonts w:ascii="Twinkl" w:hAnsi="Twinkl" w:cs="Calibri"/>
          <w:color w:val="000000"/>
          <w:shd w:val="clear" w:color="auto" w:fill="FFFFFF"/>
        </w:rPr>
        <w:t>. This allows them to achieve depth in their learning. Historical vocabulary is present throughout our teaching. Staff take care to make sure there are carefully planned links between subjects. Lessons and units are designed from a variety of high-quality resources to support the teaching of our curriculum.</w:t>
      </w:r>
      <w:r w:rsidR="008519FB" w:rsidRPr="008519FB">
        <w:rPr>
          <w:rStyle w:val="eop"/>
          <w:rFonts w:ascii="Twinkl" w:hAnsi="Twinkl" w:cs="Calibri"/>
          <w:color w:val="000000"/>
          <w:shd w:val="clear" w:color="auto" w:fill="FFFFFF"/>
        </w:rPr>
        <w:t> </w:t>
      </w:r>
    </w:p>
    <w:p w14:paraId="7EB8DD30" w14:textId="2A5E9EA3" w:rsidR="00C041A2" w:rsidRPr="008519FB" w:rsidRDefault="00C041A2" w:rsidP="00C041A2">
      <w:pPr>
        <w:jc w:val="both"/>
        <w:rPr>
          <w:rFonts w:ascii="Twinkl" w:hAnsi="Twinkl"/>
        </w:rPr>
      </w:pPr>
      <w:r w:rsidRPr="46003A11">
        <w:rPr>
          <w:rFonts w:ascii="Twinkl" w:hAnsi="Twinkl"/>
        </w:rPr>
        <w:t xml:space="preserve">In the foundation stage, understanding the world is shown on medium term planning through age related/appropriate activities. This aspect of the curriculum is also covered through the children’s own learning </w:t>
      </w:r>
      <w:proofErr w:type="gramStart"/>
      <w:r w:rsidRPr="46003A11">
        <w:rPr>
          <w:rFonts w:ascii="Twinkl" w:hAnsi="Twinkl"/>
        </w:rPr>
        <w:t>and in the moment</w:t>
      </w:r>
      <w:proofErr w:type="gramEnd"/>
      <w:r w:rsidRPr="46003A11">
        <w:rPr>
          <w:rFonts w:ascii="Twinkl" w:hAnsi="Twinkl"/>
        </w:rPr>
        <w:t xml:space="preserve">/responsive planning. We plan the activities in </w:t>
      </w:r>
      <w:r w:rsidR="276842C7" w:rsidRPr="46003A11">
        <w:rPr>
          <w:rFonts w:ascii="Twinkl" w:hAnsi="Twinkl"/>
        </w:rPr>
        <w:t>History</w:t>
      </w:r>
      <w:r w:rsidRPr="46003A11">
        <w:rPr>
          <w:rFonts w:ascii="Twinkl" w:hAnsi="Twinkl"/>
        </w:rPr>
        <w:t xml:space="preserve"> so that they build upon the prior learning of the children. We give children of all abilities the opportunity to develop their skills, knowledge and understanding and we ensure that the children are increasingly challenged as they move through the school. Opportunities are also made for school trips to build on prior learning and provide a chance for new experiences. </w:t>
      </w:r>
    </w:p>
    <w:p w14:paraId="1AEBF46D" w14:textId="0F5742EC" w:rsidR="000D67CD" w:rsidRPr="008519FB" w:rsidRDefault="00503545" w:rsidP="00105832">
      <w:pPr>
        <w:jc w:val="both"/>
        <w:rPr>
          <w:rFonts w:ascii="Twinkl" w:hAnsi="Twinkl"/>
          <w:u w:val="single"/>
        </w:rPr>
      </w:pPr>
      <w:r w:rsidRPr="008519FB">
        <w:rPr>
          <w:rFonts w:ascii="Twinkl" w:hAnsi="Twinkl"/>
          <w:u w:val="single"/>
        </w:rPr>
        <w:t xml:space="preserve">Enrichment and </w:t>
      </w:r>
      <w:r w:rsidR="000D67CD" w:rsidRPr="008519FB">
        <w:rPr>
          <w:rFonts w:ascii="Twinkl" w:hAnsi="Twinkl"/>
          <w:u w:val="single"/>
        </w:rPr>
        <w:t>Cultural Capital:</w:t>
      </w:r>
    </w:p>
    <w:p w14:paraId="26782227" w14:textId="77A1CD4C" w:rsidR="003578A1" w:rsidRPr="000434F6" w:rsidRDefault="003578A1" w:rsidP="000434F6">
      <w:pPr>
        <w:jc w:val="both"/>
        <w:rPr>
          <w:rFonts w:ascii="Twinkl" w:hAnsi="Twinkl"/>
        </w:rPr>
      </w:pPr>
      <w:r w:rsidRPr="46003A11">
        <w:rPr>
          <w:rFonts w:ascii="Twinkl" w:hAnsi="Twinkl"/>
        </w:rPr>
        <w:t>We aim to</w:t>
      </w:r>
      <w:r w:rsidR="000434F6" w:rsidRPr="46003A11">
        <w:rPr>
          <w:rFonts w:ascii="Twinkl" w:hAnsi="Twinkl"/>
        </w:rPr>
        <w:t xml:space="preserve"> enrich </w:t>
      </w:r>
      <w:r w:rsidR="276842C7" w:rsidRPr="46003A11">
        <w:rPr>
          <w:rFonts w:ascii="Twinkl" w:hAnsi="Twinkl"/>
        </w:rPr>
        <w:t>History</w:t>
      </w:r>
      <w:r w:rsidR="000434F6" w:rsidRPr="46003A11">
        <w:rPr>
          <w:rFonts w:ascii="Twinkl" w:hAnsi="Twinkl"/>
        </w:rPr>
        <w:t xml:space="preserve"> and</w:t>
      </w:r>
      <w:r w:rsidRPr="46003A11">
        <w:rPr>
          <w:rFonts w:ascii="Twinkl" w:hAnsi="Twinkl"/>
        </w:rPr>
        <w:t xml:space="preserve"> further enhance the cultural capital for each child by using a wide variety of resources, different teaching and learning styles and interesting, active experiences during our </w:t>
      </w:r>
      <w:r w:rsidR="276842C7" w:rsidRPr="46003A11">
        <w:rPr>
          <w:rFonts w:ascii="Twinkl" w:hAnsi="Twinkl"/>
        </w:rPr>
        <w:t>History</w:t>
      </w:r>
      <w:r w:rsidRPr="46003A11">
        <w:rPr>
          <w:rFonts w:ascii="Twinkl" w:hAnsi="Twinkl"/>
        </w:rPr>
        <w:t xml:space="preserve"> curriculum. Developing each child’s knowledge and understanding of the world is vital and we believe that these are best developed when we allow children to:</w:t>
      </w:r>
    </w:p>
    <w:p w14:paraId="69C30496" w14:textId="78B3134C" w:rsidR="003578A1" w:rsidRDefault="003578A1" w:rsidP="003578A1">
      <w:pPr>
        <w:pStyle w:val="ListParagraph"/>
        <w:numPr>
          <w:ilvl w:val="0"/>
          <w:numId w:val="4"/>
        </w:numPr>
        <w:jc w:val="both"/>
        <w:rPr>
          <w:rFonts w:ascii="Twinkl" w:hAnsi="Twinkl"/>
        </w:rPr>
      </w:pPr>
      <w:r w:rsidRPr="008519FB">
        <w:rPr>
          <w:rFonts w:ascii="Twinkl" w:hAnsi="Twinkl"/>
        </w:rPr>
        <w:t>handl</w:t>
      </w:r>
      <w:r w:rsidR="000434F6">
        <w:rPr>
          <w:rFonts w:ascii="Twinkl" w:hAnsi="Twinkl"/>
        </w:rPr>
        <w:t>e</w:t>
      </w:r>
      <w:r w:rsidRPr="008519FB">
        <w:rPr>
          <w:rFonts w:ascii="Twinkl" w:hAnsi="Twinkl"/>
        </w:rPr>
        <w:t xml:space="preserve"> real artefacts and studying photographs</w:t>
      </w:r>
    </w:p>
    <w:p w14:paraId="1E989BA4" w14:textId="5720B144" w:rsidR="0061509D" w:rsidRPr="003C5512" w:rsidRDefault="000434F6" w:rsidP="003C5512">
      <w:pPr>
        <w:pStyle w:val="ListParagraph"/>
        <w:numPr>
          <w:ilvl w:val="0"/>
          <w:numId w:val="4"/>
        </w:numPr>
        <w:jc w:val="both"/>
        <w:rPr>
          <w:rFonts w:ascii="Twinkl" w:hAnsi="Twinkl"/>
        </w:rPr>
      </w:pPr>
      <w:r>
        <w:rPr>
          <w:rFonts w:ascii="Twinkl" w:hAnsi="Twinkl"/>
        </w:rPr>
        <w:t>take part in trips that expand their experiences</w:t>
      </w:r>
    </w:p>
    <w:p w14:paraId="4517275B" w14:textId="77777777" w:rsidR="0061509D" w:rsidRPr="00431767" w:rsidRDefault="0061509D" w:rsidP="0061509D">
      <w:pPr>
        <w:pStyle w:val="ListParagraph"/>
        <w:numPr>
          <w:ilvl w:val="0"/>
          <w:numId w:val="4"/>
        </w:numPr>
        <w:jc w:val="both"/>
        <w:rPr>
          <w:rStyle w:val="eop"/>
          <w:rFonts w:ascii="Twinkl" w:hAnsi="Twinkl"/>
        </w:rPr>
      </w:pPr>
      <w:r w:rsidRPr="00431767">
        <w:rPr>
          <w:rStyle w:val="normaltextrun"/>
          <w:rFonts w:ascii="Twinkl" w:hAnsi="Twinkl" w:cs="Calibri"/>
          <w:color w:val="000000"/>
        </w:rPr>
        <w:t>Visitors talk about personal experiences of the past  </w:t>
      </w:r>
      <w:r w:rsidRPr="00431767">
        <w:rPr>
          <w:rStyle w:val="eop"/>
          <w:rFonts w:ascii="Twinkl" w:hAnsi="Twinkl" w:cs="Calibri"/>
          <w:color w:val="000000"/>
        </w:rPr>
        <w:t> </w:t>
      </w:r>
    </w:p>
    <w:p w14:paraId="736FAD2F" w14:textId="77777777" w:rsidR="0061509D" w:rsidRPr="0061509D" w:rsidRDefault="0061509D" w:rsidP="0061509D">
      <w:pPr>
        <w:pStyle w:val="ListParagraph"/>
        <w:numPr>
          <w:ilvl w:val="0"/>
          <w:numId w:val="4"/>
        </w:numPr>
        <w:jc w:val="both"/>
        <w:rPr>
          <w:rStyle w:val="eop"/>
          <w:rFonts w:ascii="Twinkl" w:hAnsi="Twinkl"/>
        </w:rPr>
      </w:pPr>
      <w:r w:rsidRPr="0061509D">
        <w:rPr>
          <w:rStyle w:val="normaltextrun"/>
          <w:rFonts w:ascii="Twinkl" w:hAnsi="Twinkl" w:cs="Calibri"/>
          <w:color w:val="000000"/>
        </w:rPr>
        <w:t>They listen to and interact with stories from the past </w:t>
      </w:r>
      <w:r w:rsidRPr="0061509D">
        <w:rPr>
          <w:rStyle w:val="eop"/>
          <w:rFonts w:ascii="Twinkl" w:hAnsi="Twinkl" w:cs="Calibri"/>
          <w:color w:val="000000"/>
        </w:rPr>
        <w:t> </w:t>
      </w:r>
    </w:p>
    <w:p w14:paraId="438F6A46" w14:textId="77777777" w:rsidR="0061509D" w:rsidRPr="0061509D" w:rsidRDefault="0061509D" w:rsidP="0061509D">
      <w:pPr>
        <w:pStyle w:val="ListParagraph"/>
        <w:numPr>
          <w:ilvl w:val="0"/>
          <w:numId w:val="4"/>
        </w:numPr>
        <w:jc w:val="both"/>
        <w:rPr>
          <w:rStyle w:val="eop"/>
          <w:rFonts w:ascii="Twinkl" w:hAnsi="Twinkl"/>
        </w:rPr>
      </w:pPr>
      <w:r w:rsidRPr="0061509D">
        <w:rPr>
          <w:rStyle w:val="normaltextrun"/>
          <w:rFonts w:ascii="Twinkl" w:hAnsi="Twinkl" w:cs="Calibri"/>
          <w:color w:val="000000"/>
        </w:rPr>
        <w:t>They undertake fieldwork by interviewing family and older friends about changes in their own and other people’s lives </w:t>
      </w:r>
      <w:r w:rsidRPr="0061509D">
        <w:rPr>
          <w:rStyle w:val="eop"/>
          <w:rFonts w:ascii="Twinkl" w:hAnsi="Twinkl" w:cs="Calibri"/>
          <w:color w:val="000000"/>
        </w:rPr>
        <w:t> </w:t>
      </w:r>
    </w:p>
    <w:p w14:paraId="7AA5EC08" w14:textId="77777777" w:rsidR="0061509D" w:rsidRPr="0061509D" w:rsidRDefault="0061509D" w:rsidP="0061509D">
      <w:pPr>
        <w:pStyle w:val="ListParagraph"/>
        <w:numPr>
          <w:ilvl w:val="0"/>
          <w:numId w:val="4"/>
        </w:numPr>
        <w:jc w:val="both"/>
        <w:rPr>
          <w:rStyle w:val="eop"/>
          <w:rFonts w:ascii="Twinkl" w:hAnsi="Twinkl"/>
        </w:rPr>
      </w:pPr>
      <w:r w:rsidRPr="0061509D">
        <w:rPr>
          <w:rStyle w:val="normaltextrun"/>
          <w:rFonts w:ascii="Twinkl" w:hAnsi="Twinkl" w:cs="Calibri"/>
          <w:color w:val="000000"/>
        </w:rPr>
        <w:t>They use drama and dance to act out historical events  </w:t>
      </w:r>
      <w:r w:rsidRPr="0061509D">
        <w:rPr>
          <w:rStyle w:val="eop"/>
          <w:rFonts w:ascii="Twinkl" w:hAnsi="Twinkl" w:cs="Calibri"/>
          <w:color w:val="000000"/>
        </w:rPr>
        <w:t> </w:t>
      </w:r>
    </w:p>
    <w:p w14:paraId="5B255E40" w14:textId="1E1E7E97" w:rsidR="0061509D" w:rsidRPr="0061509D" w:rsidRDefault="0061509D" w:rsidP="0061509D">
      <w:pPr>
        <w:pStyle w:val="ListParagraph"/>
        <w:numPr>
          <w:ilvl w:val="0"/>
          <w:numId w:val="4"/>
        </w:numPr>
        <w:jc w:val="both"/>
        <w:rPr>
          <w:rStyle w:val="eop"/>
          <w:rFonts w:ascii="Twinkl" w:hAnsi="Twinkl"/>
        </w:rPr>
      </w:pPr>
      <w:r w:rsidRPr="0061509D">
        <w:rPr>
          <w:rStyle w:val="normaltextrun"/>
          <w:rFonts w:ascii="Twinkl" w:hAnsi="Twinkl" w:cs="Calibri"/>
          <w:color w:val="000000"/>
        </w:rPr>
        <w:t>They are shown, or use independently, resources from the internet, CD ROMs and videos  </w:t>
      </w:r>
      <w:r w:rsidRPr="0061509D">
        <w:rPr>
          <w:rStyle w:val="eop"/>
          <w:rFonts w:ascii="Twinkl" w:hAnsi="Twinkl" w:cs="Calibri"/>
          <w:color w:val="000000"/>
        </w:rPr>
        <w:t> </w:t>
      </w:r>
    </w:p>
    <w:p w14:paraId="73784998" w14:textId="77777777" w:rsidR="0061509D" w:rsidRPr="0061509D" w:rsidRDefault="0061509D" w:rsidP="0061509D">
      <w:pPr>
        <w:pStyle w:val="ListParagraph"/>
        <w:numPr>
          <w:ilvl w:val="0"/>
          <w:numId w:val="4"/>
        </w:numPr>
        <w:jc w:val="both"/>
        <w:rPr>
          <w:rStyle w:val="eop"/>
          <w:rFonts w:ascii="Twinkl" w:hAnsi="Twinkl"/>
        </w:rPr>
      </w:pPr>
      <w:r w:rsidRPr="0061509D">
        <w:rPr>
          <w:rStyle w:val="normaltextrun"/>
          <w:rFonts w:ascii="Twinkl" w:hAnsi="Twinkl" w:cs="Calibri"/>
          <w:color w:val="000000"/>
        </w:rPr>
        <w:t xml:space="preserve">They </w:t>
      </w:r>
      <w:proofErr w:type="gramStart"/>
      <w:r w:rsidRPr="0061509D">
        <w:rPr>
          <w:rStyle w:val="normaltextrun"/>
          <w:rFonts w:ascii="Twinkl" w:hAnsi="Twinkl" w:cs="Calibri"/>
          <w:color w:val="000000"/>
        </w:rPr>
        <w:t>are able to</w:t>
      </w:r>
      <w:proofErr w:type="gramEnd"/>
      <w:r w:rsidRPr="0061509D">
        <w:rPr>
          <w:rStyle w:val="normaltextrun"/>
          <w:rFonts w:ascii="Twinkl" w:hAnsi="Twinkl" w:cs="Calibri"/>
          <w:color w:val="000000"/>
        </w:rPr>
        <w:t xml:space="preserve"> use non-fiction books for research  </w:t>
      </w:r>
      <w:r w:rsidRPr="0061509D">
        <w:rPr>
          <w:rStyle w:val="eop"/>
          <w:rFonts w:ascii="Twinkl" w:hAnsi="Twinkl" w:cs="Calibri"/>
          <w:color w:val="000000"/>
        </w:rPr>
        <w:t> </w:t>
      </w:r>
    </w:p>
    <w:p w14:paraId="18EEE3EF" w14:textId="4A031638" w:rsidR="0061509D" w:rsidRPr="0061509D" w:rsidRDefault="0061509D" w:rsidP="0061509D">
      <w:pPr>
        <w:pStyle w:val="ListParagraph"/>
        <w:numPr>
          <w:ilvl w:val="0"/>
          <w:numId w:val="4"/>
        </w:numPr>
        <w:jc w:val="both"/>
        <w:rPr>
          <w:rFonts w:ascii="Twinkl" w:hAnsi="Twinkl"/>
        </w:rPr>
      </w:pPr>
      <w:r w:rsidRPr="654E5D36">
        <w:rPr>
          <w:rStyle w:val="normaltextrun"/>
          <w:rFonts w:ascii="Twinkl" w:hAnsi="Twinkl" w:cs="Calibri"/>
          <w:color w:val="000000" w:themeColor="text1"/>
        </w:rPr>
        <w:t>They are provided with opportunities to work independently or collaboratively, to ask as well as answer historical questions.  </w:t>
      </w:r>
      <w:r w:rsidRPr="654E5D36">
        <w:rPr>
          <w:rStyle w:val="eop"/>
          <w:rFonts w:ascii="Twinkl" w:hAnsi="Twinkl" w:cs="Calibri"/>
          <w:color w:val="000000" w:themeColor="text1"/>
        </w:rPr>
        <w:t> </w:t>
      </w:r>
    </w:p>
    <w:p w14:paraId="2070C6AA" w14:textId="0DCE108C" w:rsidR="654E5D36" w:rsidRDefault="654E5D36" w:rsidP="654E5D36">
      <w:pPr>
        <w:pStyle w:val="paragraph"/>
        <w:spacing w:before="0" w:beforeAutospacing="0" w:after="0" w:afterAutospacing="0"/>
        <w:jc w:val="both"/>
        <w:rPr>
          <w:rStyle w:val="normaltextrun"/>
          <w:rFonts w:ascii="Twinkl" w:hAnsi="Twinkl" w:cs="Calibri"/>
          <w:sz w:val="22"/>
          <w:szCs w:val="22"/>
          <w:u w:val="single"/>
        </w:rPr>
      </w:pPr>
    </w:p>
    <w:p w14:paraId="1F6C7EDC" w14:textId="0DB3D4E8" w:rsidR="008519FB" w:rsidRPr="008519FB" w:rsidRDefault="008519FB" w:rsidP="008519FB">
      <w:pPr>
        <w:pStyle w:val="paragraph"/>
        <w:spacing w:before="0" w:beforeAutospacing="0" w:after="0" w:afterAutospacing="0"/>
        <w:jc w:val="both"/>
        <w:textAlignment w:val="baseline"/>
        <w:rPr>
          <w:rFonts w:ascii="Twinkl" w:hAnsi="Twinkl" w:cs="Segoe UI"/>
          <w:sz w:val="22"/>
          <w:szCs w:val="22"/>
          <w:u w:val="single"/>
        </w:rPr>
      </w:pPr>
      <w:r w:rsidRPr="008519FB">
        <w:rPr>
          <w:rStyle w:val="normaltextrun"/>
          <w:rFonts w:ascii="Twinkl" w:hAnsi="Twinkl" w:cs="Calibri"/>
          <w:bCs/>
          <w:sz w:val="22"/>
          <w:szCs w:val="22"/>
          <w:u w:val="single"/>
        </w:rPr>
        <w:t>Inclusion:</w:t>
      </w:r>
      <w:r w:rsidRPr="008519FB">
        <w:rPr>
          <w:rStyle w:val="eop"/>
          <w:rFonts w:ascii="Twinkl" w:hAnsi="Twinkl" w:cs="Calibri"/>
          <w:sz w:val="22"/>
          <w:szCs w:val="22"/>
          <w:u w:val="single"/>
        </w:rPr>
        <w:t> </w:t>
      </w:r>
    </w:p>
    <w:p w14:paraId="204B8ED9" w14:textId="72F5F7BC" w:rsidR="008519FB" w:rsidRDefault="008519FB" w:rsidP="46003A11">
      <w:pPr>
        <w:pStyle w:val="paragraph"/>
        <w:spacing w:before="0" w:beforeAutospacing="0" w:after="0" w:afterAutospacing="0"/>
        <w:jc w:val="both"/>
        <w:textAlignment w:val="baseline"/>
        <w:rPr>
          <w:rStyle w:val="eop"/>
          <w:rFonts w:ascii="Twinkl" w:hAnsi="Twinkl" w:cs="Calibri"/>
          <w:sz w:val="22"/>
          <w:szCs w:val="22"/>
        </w:rPr>
      </w:pPr>
      <w:r w:rsidRPr="46003A11">
        <w:rPr>
          <w:rStyle w:val="normaltextrun"/>
          <w:rFonts w:ascii="Twinkl" w:hAnsi="Twinkl" w:cs="Calibri"/>
          <w:sz w:val="22"/>
          <w:szCs w:val="22"/>
        </w:rPr>
        <w:t xml:space="preserve">At our school, we teach </w:t>
      </w:r>
      <w:r w:rsidR="276842C7" w:rsidRPr="46003A11">
        <w:rPr>
          <w:rStyle w:val="normaltextrun"/>
          <w:rFonts w:ascii="Twinkl" w:hAnsi="Twinkl" w:cs="Calibri"/>
          <w:sz w:val="22"/>
          <w:szCs w:val="22"/>
        </w:rPr>
        <w:t>History</w:t>
      </w:r>
      <w:r w:rsidRPr="46003A11">
        <w:rPr>
          <w:rStyle w:val="normaltextrun"/>
          <w:rFonts w:ascii="Twinkl" w:hAnsi="Twinkl" w:cs="Calibri"/>
          <w:sz w:val="22"/>
          <w:szCs w:val="22"/>
        </w:rPr>
        <w:t xml:space="preserve"> to all children, whatever their ability and individual needs. Through our </w:t>
      </w:r>
      <w:r w:rsidR="276842C7" w:rsidRPr="46003A11">
        <w:rPr>
          <w:rStyle w:val="normaltextrun"/>
          <w:rFonts w:ascii="Twinkl" w:hAnsi="Twinkl" w:cs="Calibri"/>
          <w:sz w:val="22"/>
          <w:szCs w:val="22"/>
        </w:rPr>
        <w:t>History</w:t>
      </w:r>
      <w:r w:rsidRPr="46003A11">
        <w:rPr>
          <w:rStyle w:val="normaltextrun"/>
          <w:rFonts w:ascii="Twinkl" w:hAnsi="Twinkl" w:cs="Calibri"/>
          <w:sz w:val="22"/>
          <w:szCs w:val="22"/>
        </w:rPr>
        <w:t xml:space="preserve"> teaching, we provide learning opportunities that enable all pupils to make good progress, considering cognitive </w:t>
      </w:r>
      <w:proofErr w:type="gramStart"/>
      <w:r w:rsidRPr="46003A11">
        <w:rPr>
          <w:rStyle w:val="normaltextrun"/>
          <w:rFonts w:ascii="Twinkl" w:hAnsi="Twinkl" w:cs="Calibri"/>
          <w:sz w:val="22"/>
          <w:szCs w:val="22"/>
        </w:rPr>
        <w:t>challenge</w:t>
      </w:r>
      <w:proofErr w:type="gramEnd"/>
      <w:r w:rsidRPr="46003A11">
        <w:rPr>
          <w:rStyle w:val="normaltextrun"/>
          <w:rFonts w:ascii="Twinkl" w:hAnsi="Twinkl" w:cs="Calibri"/>
          <w:sz w:val="22"/>
          <w:szCs w:val="22"/>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w:t>
      </w:r>
      <w:proofErr w:type="gramStart"/>
      <w:r w:rsidRPr="46003A11">
        <w:rPr>
          <w:rStyle w:val="normaltextrun"/>
          <w:rFonts w:ascii="Twinkl" w:hAnsi="Twinkl" w:cs="Calibri"/>
          <w:sz w:val="22"/>
          <w:szCs w:val="22"/>
        </w:rPr>
        <w:t>through the use of</w:t>
      </w:r>
      <w:proofErr w:type="gramEnd"/>
      <w:r w:rsidRPr="46003A11">
        <w:rPr>
          <w:rStyle w:val="normaltextrun"/>
          <w:rFonts w:ascii="Twinkl" w:hAnsi="Twinkl" w:cs="Calibri"/>
          <w:sz w:val="22"/>
          <w:szCs w:val="22"/>
        </w:rPr>
        <w:t xml:space="preserve"> strategies such as: scaffolded support, small group work, use of Knowledge Organisers and word banks or extra time to complete their work.</w:t>
      </w:r>
      <w:r w:rsidRPr="46003A11">
        <w:rPr>
          <w:rStyle w:val="eop"/>
          <w:rFonts w:ascii="Twinkl" w:hAnsi="Twinkl" w:cs="Calibri"/>
          <w:sz w:val="22"/>
          <w:szCs w:val="22"/>
        </w:rPr>
        <w:t> </w:t>
      </w:r>
    </w:p>
    <w:p w14:paraId="17287EBE" w14:textId="07930682" w:rsidR="00CE1EF0" w:rsidRDefault="00CE1EF0" w:rsidP="008519FB">
      <w:pPr>
        <w:pStyle w:val="paragraph"/>
        <w:spacing w:before="0" w:beforeAutospacing="0" w:after="0" w:afterAutospacing="0"/>
        <w:jc w:val="both"/>
        <w:textAlignment w:val="baseline"/>
        <w:rPr>
          <w:rFonts w:ascii="Twinkl" w:hAnsi="Twinkl" w:cs="Segoe UI"/>
          <w:sz w:val="22"/>
          <w:szCs w:val="22"/>
        </w:rPr>
      </w:pPr>
    </w:p>
    <w:p w14:paraId="2E6D67A5" w14:textId="5299001C" w:rsidR="00CE1EF0" w:rsidRPr="000434F6" w:rsidRDefault="00CE1EF0" w:rsidP="008519FB">
      <w:pPr>
        <w:pStyle w:val="paragraph"/>
        <w:spacing w:before="0" w:beforeAutospacing="0" w:after="0" w:afterAutospacing="0"/>
        <w:jc w:val="both"/>
        <w:textAlignment w:val="baseline"/>
        <w:rPr>
          <w:rFonts w:ascii="Twinkl" w:hAnsi="Twinkl" w:cs="Segoe UI"/>
          <w:sz w:val="22"/>
          <w:szCs w:val="22"/>
          <w:u w:val="single"/>
        </w:rPr>
      </w:pPr>
      <w:r w:rsidRPr="000434F6">
        <w:rPr>
          <w:rFonts w:ascii="Twinkl" w:hAnsi="Twinkl" w:cs="Segoe UI"/>
          <w:sz w:val="22"/>
          <w:szCs w:val="22"/>
          <w:u w:val="single"/>
        </w:rPr>
        <w:t>Impact:</w:t>
      </w:r>
    </w:p>
    <w:p w14:paraId="6DEC7AA0" w14:textId="113CC7D2" w:rsidR="00CE1EF0" w:rsidRPr="008519FB" w:rsidRDefault="00CE1EF0" w:rsidP="00CE1EF0">
      <w:pPr>
        <w:jc w:val="both"/>
        <w:rPr>
          <w:rFonts w:ascii="Twinkl" w:hAnsi="Twinkl"/>
        </w:rPr>
      </w:pPr>
      <w:r>
        <w:rPr>
          <w:rFonts w:ascii="Twinkl" w:hAnsi="Twinkl"/>
        </w:rPr>
        <w:t>By the time our children leave us, we want them</w:t>
      </w:r>
      <w:r w:rsidRPr="008519FB">
        <w:rPr>
          <w:rFonts w:ascii="Twinkl" w:hAnsi="Twinkl"/>
        </w:rPr>
        <w:t>:</w:t>
      </w:r>
    </w:p>
    <w:p w14:paraId="2429363A"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instil in the children a curiosity and understanding of events, places and people in a variety of times and environments. </w:t>
      </w:r>
    </w:p>
    <w:p w14:paraId="5C120A56"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develop an interest in the past and an appreciation of human achievements and aspirations. </w:t>
      </w:r>
    </w:p>
    <w:p w14:paraId="3B237915"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understand the values of our society. </w:t>
      </w:r>
    </w:p>
    <w:p w14:paraId="5AE8ED6C" w14:textId="11A0BE59" w:rsidR="00CE1EF0" w:rsidRPr="008519FB" w:rsidRDefault="00CE1EF0" w:rsidP="00CE1EF0">
      <w:pPr>
        <w:spacing w:after="0" w:line="240" w:lineRule="auto"/>
        <w:jc w:val="both"/>
        <w:rPr>
          <w:rFonts w:ascii="Twinkl" w:hAnsi="Twinkl"/>
        </w:rPr>
      </w:pPr>
      <w:r w:rsidRPr="46003A11">
        <w:rPr>
          <w:rFonts w:ascii="Twinkl" w:hAnsi="Twinkl"/>
        </w:rPr>
        <w:t xml:space="preserve">• To learn about the major issues and events in the </w:t>
      </w:r>
      <w:r w:rsidR="276842C7" w:rsidRPr="46003A11">
        <w:rPr>
          <w:rFonts w:ascii="Twinkl" w:hAnsi="Twinkl"/>
        </w:rPr>
        <w:t>history</w:t>
      </w:r>
      <w:r w:rsidRPr="46003A11">
        <w:rPr>
          <w:rFonts w:ascii="Twinkl" w:hAnsi="Twinkl"/>
        </w:rPr>
        <w:t xml:space="preserve"> of our own country and of the world and how these events may have influenced one another. </w:t>
      </w:r>
    </w:p>
    <w:p w14:paraId="34E93D6C" w14:textId="7897C06C" w:rsidR="00CE1EF0" w:rsidRPr="008519FB" w:rsidRDefault="00CE1EF0" w:rsidP="00CE1EF0">
      <w:pPr>
        <w:spacing w:after="0" w:line="240" w:lineRule="auto"/>
        <w:jc w:val="both"/>
        <w:rPr>
          <w:rFonts w:ascii="Twinkl" w:hAnsi="Twinkl"/>
        </w:rPr>
      </w:pPr>
      <w:r w:rsidRPr="008519FB">
        <w:rPr>
          <w:rFonts w:ascii="Twinkl" w:hAnsi="Twinkl"/>
        </w:rPr>
        <w:t xml:space="preserve">• To develop a knowledge of chronology within which the children can organise understanding of the past. </w:t>
      </w:r>
    </w:p>
    <w:p w14:paraId="72E6355E"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understand how the past was different from the present and that people of other times and places may have had different values and attitudes from ours. </w:t>
      </w:r>
    </w:p>
    <w:p w14:paraId="049A4EE3"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understand the nature of evidence by emphasising the process of enquiry and by developing the range of skills required to interpret primary and secondary source materials. </w:t>
      </w:r>
    </w:p>
    <w:p w14:paraId="2ED11822" w14:textId="77777777" w:rsidR="00CE1EF0" w:rsidRPr="008519FB" w:rsidRDefault="00CE1EF0" w:rsidP="00CE1EF0">
      <w:pPr>
        <w:spacing w:after="0" w:line="240" w:lineRule="auto"/>
        <w:jc w:val="both"/>
        <w:rPr>
          <w:rFonts w:ascii="Twinkl" w:hAnsi="Twinkl"/>
        </w:rPr>
      </w:pPr>
      <w:r w:rsidRPr="008519FB">
        <w:rPr>
          <w:rFonts w:ascii="Twinkl" w:hAnsi="Twinkl"/>
        </w:rPr>
        <w:t xml:space="preserve">• To distinguish between historical facts and the interpretation of those facts. </w:t>
      </w:r>
    </w:p>
    <w:p w14:paraId="269796A3" w14:textId="77777777" w:rsidR="00CE1EF0" w:rsidRPr="008519FB" w:rsidRDefault="00CE1EF0" w:rsidP="00CE1EF0">
      <w:pPr>
        <w:spacing w:after="0" w:line="240" w:lineRule="auto"/>
        <w:jc w:val="both"/>
        <w:rPr>
          <w:rFonts w:ascii="Twinkl" w:hAnsi="Twinkl"/>
        </w:rPr>
      </w:pPr>
      <w:r w:rsidRPr="008519FB">
        <w:rPr>
          <w:rFonts w:ascii="Twinkl" w:hAnsi="Twinkl"/>
        </w:rPr>
        <w:t>• To understand that events have a multiplicity of causes and that historical explanation is provisional, debatable and sometimes controversial.</w:t>
      </w:r>
    </w:p>
    <w:p w14:paraId="20E435B1" w14:textId="5135418F" w:rsidR="00CE1EF0" w:rsidRDefault="00CE1EF0" w:rsidP="008519FB">
      <w:pPr>
        <w:pStyle w:val="paragraph"/>
        <w:spacing w:before="0" w:beforeAutospacing="0" w:after="0" w:afterAutospacing="0"/>
        <w:jc w:val="both"/>
        <w:textAlignment w:val="baseline"/>
        <w:rPr>
          <w:rFonts w:ascii="Twinkl" w:hAnsi="Twinkl" w:cs="Segoe UI"/>
          <w:sz w:val="22"/>
          <w:szCs w:val="22"/>
        </w:rPr>
      </w:pPr>
    </w:p>
    <w:p w14:paraId="0C1DCB4E" w14:textId="505B949F" w:rsidR="000434F6" w:rsidRPr="000434F6" w:rsidRDefault="000434F6" w:rsidP="000434F6">
      <w:pPr>
        <w:spacing w:after="0" w:line="240" w:lineRule="auto"/>
        <w:textAlignment w:val="baseline"/>
        <w:rPr>
          <w:rFonts w:ascii="Twinkl" w:eastAsia="Times New Roman" w:hAnsi="Twinkl" w:cs="Segoe UI"/>
          <w:u w:val="single"/>
          <w:lang w:eastAsia="en-GB"/>
        </w:rPr>
      </w:pPr>
      <w:r w:rsidRPr="000434F6">
        <w:rPr>
          <w:rFonts w:ascii="Twinkl" w:eastAsia="Times New Roman" w:hAnsi="Twinkl" w:cs="Calibri"/>
          <w:bCs/>
          <w:u w:val="single"/>
          <w:lang w:eastAsia="en-GB"/>
        </w:rPr>
        <w:t>Assessment</w:t>
      </w:r>
      <w:r w:rsidR="007403D7">
        <w:rPr>
          <w:rFonts w:ascii="Twinkl" w:eastAsia="Times New Roman" w:hAnsi="Twinkl" w:cs="Calibri"/>
          <w:u w:val="single"/>
          <w:lang w:eastAsia="en-GB"/>
        </w:rPr>
        <w:t>:</w:t>
      </w:r>
    </w:p>
    <w:p w14:paraId="6E0D2B20" w14:textId="3DFE210C" w:rsidR="000434F6" w:rsidRPr="000434F6" w:rsidRDefault="000434F6" w:rsidP="000434F6">
      <w:pPr>
        <w:spacing w:after="0" w:line="240" w:lineRule="auto"/>
        <w:jc w:val="both"/>
        <w:textAlignment w:val="baseline"/>
        <w:rPr>
          <w:rFonts w:ascii="Twinkl" w:eastAsia="Times New Roman" w:hAnsi="Twinkl" w:cs="Segoe UI"/>
          <w:lang w:eastAsia="en-GB"/>
        </w:rPr>
      </w:pPr>
      <w:r w:rsidRPr="000434F6">
        <w:rPr>
          <w:rFonts w:ascii="Twinkl" w:eastAsia="Times New Roman" w:hAnsi="Twinkl" w:cs="Calibri"/>
          <w:lang w:eastAsia="en-GB"/>
        </w:rPr>
        <w:t xml:space="preserve">Teachers will assess children’s work using formative assessment. At St Peter’s, all lessons begin with a recall session. This recall might be from a previous lesson in the unit being studied or from a previous year group. This method allows children the opportunity to constantly revisit learning. A variety of formative assessment methods are used including quizzes, matching vocabulary to definitions, locating the answer to the question and use of </w:t>
      </w:r>
      <w:r>
        <w:rPr>
          <w:rFonts w:ascii="Twinkl" w:eastAsia="Times New Roman" w:hAnsi="Twinkl" w:cs="Calibri"/>
          <w:lang w:eastAsia="en-GB"/>
        </w:rPr>
        <w:t xml:space="preserve">some </w:t>
      </w:r>
      <w:r w:rsidRPr="000434F6">
        <w:rPr>
          <w:rFonts w:ascii="Twinkl" w:eastAsia="Times New Roman" w:hAnsi="Twinkl" w:cs="Calibri"/>
          <w:lang w:eastAsia="en-GB"/>
        </w:rPr>
        <w:t>Knowledge Organisers. The aim of this is to consolidate and embed knowledge, skills and vocabulary. Feedback is given to the children as soon as possible, and marking work is guided by the school's marking policy. </w:t>
      </w:r>
      <w:r w:rsidR="0023667E">
        <w:rPr>
          <w:rFonts w:ascii="Twinkl" w:eastAsia="Times New Roman" w:hAnsi="Twinkl" w:cs="Calibri"/>
          <w:lang w:eastAsia="en-GB"/>
        </w:rPr>
        <w:t xml:space="preserve">We teach our lessons based on 5 key </w:t>
      </w:r>
      <w:proofErr w:type="gramStart"/>
      <w:r w:rsidR="0023667E">
        <w:rPr>
          <w:rFonts w:ascii="Twinkl" w:eastAsia="Times New Roman" w:hAnsi="Twinkl" w:cs="Calibri"/>
          <w:lang w:eastAsia="en-GB"/>
        </w:rPr>
        <w:t>questions,</w:t>
      </w:r>
      <w:proofErr w:type="gramEnd"/>
      <w:r w:rsidR="0023667E">
        <w:rPr>
          <w:rFonts w:ascii="Twinkl" w:eastAsia="Times New Roman" w:hAnsi="Twinkl" w:cs="Calibri"/>
          <w:lang w:eastAsia="en-GB"/>
        </w:rPr>
        <w:t xml:space="preserve"> these questions are assessed at the end of the lesson to ensure that learning has been met.</w:t>
      </w:r>
    </w:p>
    <w:p w14:paraId="0A3C68E2" w14:textId="77777777" w:rsidR="000434F6" w:rsidRPr="000434F6" w:rsidRDefault="000434F6" w:rsidP="000434F6">
      <w:pPr>
        <w:spacing w:after="0" w:line="240" w:lineRule="auto"/>
        <w:jc w:val="both"/>
        <w:textAlignment w:val="baseline"/>
        <w:rPr>
          <w:rFonts w:ascii="Twinkl" w:eastAsia="Times New Roman" w:hAnsi="Twinkl" w:cs="Segoe UI"/>
          <w:lang w:eastAsia="en-GB"/>
        </w:rPr>
      </w:pPr>
      <w:r w:rsidRPr="000434F6">
        <w:rPr>
          <w:rFonts w:ascii="Twinkl" w:eastAsia="Times New Roman" w:hAnsi="Twinkl" w:cs="Calibri"/>
          <w:lang w:eastAsia="en-GB"/>
        </w:rPr>
        <w:t> </w:t>
      </w:r>
    </w:p>
    <w:p w14:paraId="46194263" w14:textId="0156AEAF" w:rsidR="000434F6" w:rsidRPr="000434F6" w:rsidRDefault="000434F6" w:rsidP="000434F6">
      <w:pPr>
        <w:spacing w:after="0" w:line="240" w:lineRule="auto"/>
        <w:textAlignment w:val="baseline"/>
        <w:rPr>
          <w:rFonts w:ascii="Twinkl" w:eastAsia="Times New Roman" w:hAnsi="Twinkl" w:cs="Segoe UI"/>
          <w:u w:val="single"/>
          <w:lang w:eastAsia="en-GB"/>
        </w:rPr>
      </w:pPr>
      <w:r w:rsidRPr="46003A11">
        <w:rPr>
          <w:rFonts w:ascii="Twinkl" w:eastAsia="Times New Roman" w:hAnsi="Twinkl" w:cs="Calibri"/>
          <w:u w:val="single"/>
          <w:lang w:eastAsia="en-GB"/>
        </w:rPr>
        <w:t xml:space="preserve">Role of the </w:t>
      </w:r>
      <w:r w:rsidR="276842C7" w:rsidRPr="46003A11">
        <w:rPr>
          <w:rFonts w:ascii="Twinkl" w:eastAsia="Times New Roman" w:hAnsi="Twinkl" w:cs="Calibri"/>
          <w:u w:val="single"/>
          <w:lang w:eastAsia="en-GB"/>
        </w:rPr>
        <w:t>History</w:t>
      </w:r>
      <w:r w:rsidRPr="46003A11">
        <w:rPr>
          <w:rFonts w:ascii="Twinkl" w:eastAsia="Times New Roman" w:hAnsi="Twinkl" w:cs="Calibri"/>
          <w:u w:val="single"/>
          <w:lang w:eastAsia="en-GB"/>
        </w:rPr>
        <w:t xml:space="preserve"> Co-ordinator </w:t>
      </w:r>
    </w:p>
    <w:p w14:paraId="52149712" w14:textId="29EA778B" w:rsidR="000434F6" w:rsidRPr="000434F6" w:rsidRDefault="000434F6" w:rsidP="000434F6">
      <w:pPr>
        <w:spacing w:after="0" w:line="240" w:lineRule="auto"/>
        <w:jc w:val="both"/>
        <w:textAlignment w:val="baseline"/>
        <w:rPr>
          <w:rFonts w:ascii="Twinkl" w:eastAsia="Times New Roman" w:hAnsi="Twinkl" w:cs="Segoe UI"/>
          <w:lang w:eastAsia="en-GB"/>
        </w:rPr>
      </w:pPr>
      <w:r w:rsidRPr="46003A11">
        <w:rPr>
          <w:rFonts w:ascii="Twinkl" w:eastAsia="Times New Roman" w:hAnsi="Twinkl" w:cs="Calibri"/>
          <w:lang w:eastAsia="en-GB"/>
        </w:rPr>
        <w:t xml:space="preserve">The </w:t>
      </w:r>
      <w:r w:rsidR="276842C7" w:rsidRPr="46003A11">
        <w:rPr>
          <w:rFonts w:ascii="Twinkl" w:eastAsia="Times New Roman" w:hAnsi="Twinkl" w:cs="Calibri"/>
          <w:lang w:eastAsia="en-GB"/>
        </w:rPr>
        <w:t>History</w:t>
      </w:r>
      <w:r w:rsidRPr="46003A11">
        <w:rPr>
          <w:rFonts w:ascii="Twinkl" w:eastAsia="Times New Roman" w:hAnsi="Twinkl" w:cs="Calibri"/>
          <w:lang w:eastAsia="en-GB"/>
        </w:rPr>
        <w:t xml:space="preserve"> co-ordinator leads the maintenance and development of the subject.  </w:t>
      </w:r>
    </w:p>
    <w:p w14:paraId="7AF475D6" w14:textId="77777777" w:rsidR="000434F6" w:rsidRPr="000434F6" w:rsidRDefault="000434F6" w:rsidP="000434F6">
      <w:pPr>
        <w:spacing w:after="0" w:line="240" w:lineRule="auto"/>
        <w:jc w:val="both"/>
        <w:textAlignment w:val="baseline"/>
        <w:rPr>
          <w:rFonts w:ascii="Twinkl" w:eastAsia="Times New Roman" w:hAnsi="Twinkl" w:cs="Segoe UI"/>
          <w:lang w:eastAsia="en-GB"/>
        </w:rPr>
      </w:pPr>
      <w:r w:rsidRPr="000434F6">
        <w:rPr>
          <w:rFonts w:ascii="Twinkl" w:eastAsia="Times New Roman" w:hAnsi="Twinkl" w:cs="Calibri"/>
          <w:lang w:eastAsia="en-GB"/>
        </w:rPr>
        <w:t>They are responsible for assuring quality and standards in the subject by: </w:t>
      </w:r>
    </w:p>
    <w:p w14:paraId="0F598CF4" w14:textId="77777777" w:rsidR="000434F6" w:rsidRPr="000434F6" w:rsidRDefault="000434F6" w:rsidP="000434F6">
      <w:pPr>
        <w:numPr>
          <w:ilvl w:val="0"/>
          <w:numId w:val="5"/>
        </w:numPr>
        <w:spacing w:after="0" w:line="240" w:lineRule="auto"/>
        <w:ind w:left="360" w:firstLine="0"/>
        <w:jc w:val="both"/>
        <w:textAlignment w:val="baseline"/>
        <w:rPr>
          <w:rFonts w:ascii="Twinkl" w:eastAsia="Times New Roman" w:hAnsi="Twinkl" w:cs="Calibri"/>
          <w:lang w:eastAsia="en-GB"/>
        </w:rPr>
      </w:pPr>
      <w:r w:rsidRPr="000434F6">
        <w:rPr>
          <w:rFonts w:ascii="Twinkl" w:eastAsia="Times New Roman" w:hAnsi="Twinkl" w:cs="Calibri"/>
          <w:lang w:eastAsia="en-GB"/>
        </w:rPr>
        <w:t>Taking the lead in the development, evaluation and amendment of schemes of work as and when necessary. </w:t>
      </w:r>
    </w:p>
    <w:p w14:paraId="79812A01" w14:textId="77777777" w:rsidR="000434F6" w:rsidRPr="000434F6" w:rsidRDefault="000434F6" w:rsidP="000434F6">
      <w:pPr>
        <w:numPr>
          <w:ilvl w:val="0"/>
          <w:numId w:val="6"/>
        </w:numPr>
        <w:spacing w:after="0" w:line="240" w:lineRule="auto"/>
        <w:ind w:left="360" w:firstLine="0"/>
        <w:jc w:val="both"/>
        <w:textAlignment w:val="baseline"/>
        <w:rPr>
          <w:rFonts w:ascii="Twinkl" w:eastAsia="Times New Roman" w:hAnsi="Twinkl" w:cs="Calibri"/>
          <w:lang w:eastAsia="en-GB"/>
        </w:rPr>
      </w:pPr>
      <w:r w:rsidRPr="000434F6">
        <w:rPr>
          <w:rFonts w:ascii="Twinkl" w:eastAsia="Times New Roman" w:hAnsi="Twinkl" w:cs="Calibri"/>
          <w:lang w:eastAsia="en-GB"/>
        </w:rPr>
        <w:t>Identifying training needs of staff through monitoring and performance management review. </w:t>
      </w:r>
    </w:p>
    <w:p w14:paraId="6B355F7F" w14:textId="77777777" w:rsidR="000434F6" w:rsidRPr="000434F6" w:rsidRDefault="000434F6" w:rsidP="000434F6">
      <w:pPr>
        <w:numPr>
          <w:ilvl w:val="0"/>
          <w:numId w:val="7"/>
        </w:numPr>
        <w:spacing w:after="0" w:line="240" w:lineRule="auto"/>
        <w:ind w:left="360" w:firstLine="0"/>
        <w:jc w:val="both"/>
        <w:textAlignment w:val="baseline"/>
        <w:rPr>
          <w:rFonts w:ascii="Twinkl" w:eastAsia="Times New Roman" w:hAnsi="Twinkl" w:cs="Calibri"/>
          <w:lang w:eastAsia="en-GB"/>
        </w:rPr>
      </w:pPr>
      <w:r w:rsidRPr="000434F6">
        <w:rPr>
          <w:rFonts w:ascii="Twinkl" w:eastAsia="Times New Roman" w:hAnsi="Twinkl" w:cs="Calibri"/>
          <w:lang w:eastAsia="en-GB"/>
        </w:rPr>
        <w:t>Acting as a consultant to colleagues on resources, fieldwork possibilities, curriculum changes, classroom teaching ideas. </w:t>
      </w:r>
    </w:p>
    <w:p w14:paraId="0320E3D1" w14:textId="0557667D" w:rsidR="000434F6" w:rsidRPr="00EE6504" w:rsidRDefault="000434F6" w:rsidP="00EE6504">
      <w:pPr>
        <w:numPr>
          <w:ilvl w:val="0"/>
          <w:numId w:val="8"/>
        </w:numPr>
        <w:spacing w:after="0" w:line="240" w:lineRule="auto"/>
        <w:ind w:left="360" w:firstLine="0"/>
        <w:jc w:val="both"/>
        <w:textAlignment w:val="baseline"/>
        <w:rPr>
          <w:rFonts w:ascii="Twinkl" w:eastAsia="Times New Roman" w:hAnsi="Twinkl" w:cs="Calibri"/>
          <w:lang w:eastAsia="en-GB"/>
        </w:rPr>
      </w:pPr>
      <w:r w:rsidRPr="000434F6">
        <w:rPr>
          <w:rFonts w:ascii="Twinkl" w:eastAsia="Times New Roman" w:hAnsi="Twinkl" w:cs="Calibri"/>
          <w:lang w:eastAsia="en-GB"/>
        </w:rPr>
        <w:t>Monitoring and evaluating pupils’ work, colleagues’ planning and classroom teaching. </w:t>
      </w:r>
    </w:p>
    <w:sectPr w:rsidR="000434F6" w:rsidRPr="00EE6504" w:rsidSect="007F49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01A"/>
    <w:multiLevelType w:val="hybridMultilevel"/>
    <w:tmpl w:val="250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9797D"/>
    <w:multiLevelType w:val="multilevel"/>
    <w:tmpl w:val="03B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B50CC"/>
    <w:multiLevelType w:val="multilevel"/>
    <w:tmpl w:val="EC12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A168FD"/>
    <w:multiLevelType w:val="hybridMultilevel"/>
    <w:tmpl w:val="05C8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EE1EB6"/>
    <w:multiLevelType w:val="multilevel"/>
    <w:tmpl w:val="E2A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E40CC"/>
    <w:multiLevelType w:val="multilevel"/>
    <w:tmpl w:val="0DE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F0B96"/>
    <w:multiLevelType w:val="multilevel"/>
    <w:tmpl w:val="76F6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671761"/>
    <w:multiLevelType w:val="multilevel"/>
    <w:tmpl w:val="55D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3E2403"/>
    <w:multiLevelType w:val="multilevel"/>
    <w:tmpl w:val="8B5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4F56CC"/>
    <w:multiLevelType w:val="hybridMultilevel"/>
    <w:tmpl w:val="470A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0F5FA4"/>
    <w:multiLevelType w:val="multilevel"/>
    <w:tmpl w:val="CD24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66FD1"/>
    <w:multiLevelType w:val="multilevel"/>
    <w:tmpl w:val="0C5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EC050D"/>
    <w:multiLevelType w:val="multilevel"/>
    <w:tmpl w:val="0B9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5A0888"/>
    <w:multiLevelType w:val="multilevel"/>
    <w:tmpl w:val="149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7C1F7E"/>
    <w:multiLevelType w:val="hybridMultilevel"/>
    <w:tmpl w:val="9ACE6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4437423">
    <w:abstractNumId w:val="0"/>
  </w:num>
  <w:num w:numId="2" w16cid:durableId="1578438087">
    <w:abstractNumId w:val="3"/>
  </w:num>
  <w:num w:numId="3" w16cid:durableId="671686592">
    <w:abstractNumId w:val="14"/>
  </w:num>
  <w:num w:numId="4" w16cid:durableId="1968074672">
    <w:abstractNumId w:val="9"/>
  </w:num>
  <w:num w:numId="5" w16cid:durableId="1602838301">
    <w:abstractNumId w:val="6"/>
  </w:num>
  <w:num w:numId="6" w16cid:durableId="1457217928">
    <w:abstractNumId w:val="1"/>
  </w:num>
  <w:num w:numId="7" w16cid:durableId="258759887">
    <w:abstractNumId w:val="12"/>
  </w:num>
  <w:num w:numId="8" w16cid:durableId="888689668">
    <w:abstractNumId w:val="10"/>
  </w:num>
  <w:num w:numId="9" w16cid:durableId="1093207398">
    <w:abstractNumId w:val="2"/>
  </w:num>
  <w:num w:numId="10" w16cid:durableId="147013821">
    <w:abstractNumId w:val="13"/>
  </w:num>
  <w:num w:numId="11" w16cid:durableId="1501193703">
    <w:abstractNumId w:val="4"/>
  </w:num>
  <w:num w:numId="12" w16cid:durableId="635255827">
    <w:abstractNumId w:val="7"/>
  </w:num>
  <w:num w:numId="13" w16cid:durableId="493764419">
    <w:abstractNumId w:val="5"/>
  </w:num>
  <w:num w:numId="14" w16cid:durableId="272635877">
    <w:abstractNumId w:val="11"/>
  </w:num>
  <w:num w:numId="15" w16cid:durableId="859124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32"/>
    <w:rsid w:val="000434F6"/>
    <w:rsid w:val="000D67CD"/>
    <w:rsid w:val="00105832"/>
    <w:rsid w:val="001C7BF6"/>
    <w:rsid w:val="0023667E"/>
    <w:rsid w:val="002A2AF6"/>
    <w:rsid w:val="0032702C"/>
    <w:rsid w:val="003578A1"/>
    <w:rsid w:val="00371B47"/>
    <w:rsid w:val="003C5512"/>
    <w:rsid w:val="004151B8"/>
    <w:rsid w:val="00431767"/>
    <w:rsid w:val="00476536"/>
    <w:rsid w:val="00503545"/>
    <w:rsid w:val="005507FF"/>
    <w:rsid w:val="0061509D"/>
    <w:rsid w:val="00646329"/>
    <w:rsid w:val="007403D7"/>
    <w:rsid w:val="00767147"/>
    <w:rsid w:val="007B38A2"/>
    <w:rsid w:val="007F4937"/>
    <w:rsid w:val="00845438"/>
    <w:rsid w:val="008519FB"/>
    <w:rsid w:val="008B4528"/>
    <w:rsid w:val="00923A19"/>
    <w:rsid w:val="009F1CFA"/>
    <w:rsid w:val="00A674B7"/>
    <w:rsid w:val="00C041A2"/>
    <w:rsid w:val="00CE1EF0"/>
    <w:rsid w:val="00D46532"/>
    <w:rsid w:val="00DB3169"/>
    <w:rsid w:val="00DC203C"/>
    <w:rsid w:val="00E85838"/>
    <w:rsid w:val="00E975C7"/>
    <w:rsid w:val="00EA4302"/>
    <w:rsid w:val="00EE6504"/>
    <w:rsid w:val="014BB939"/>
    <w:rsid w:val="08DF3F50"/>
    <w:rsid w:val="276842C7"/>
    <w:rsid w:val="27AECF9B"/>
    <w:rsid w:val="46003A11"/>
    <w:rsid w:val="4E8ACAF0"/>
    <w:rsid w:val="501A55A2"/>
    <w:rsid w:val="556074A4"/>
    <w:rsid w:val="5CF72A7F"/>
    <w:rsid w:val="654E5D36"/>
    <w:rsid w:val="7CBE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0DC5"/>
  <w15:chartTrackingRefBased/>
  <w15:docId w15:val="{1F271A55-CD85-471A-9B64-3C2D09D2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69"/>
    <w:pPr>
      <w:ind w:left="720"/>
      <w:contextualSpacing/>
    </w:pPr>
  </w:style>
  <w:style w:type="character" w:customStyle="1" w:styleId="normaltextrun">
    <w:name w:val="normaltextrun"/>
    <w:basedOn w:val="DefaultParagraphFont"/>
    <w:rsid w:val="008519FB"/>
  </w:style>
  <w:style w:type="character" w:customStyle="1" w:styleId="eop">
    <w:name w:val="eop"/>
    <w:basedOn w:val="DefaultParagraphFont"/>
    <w:rsid w:val="008519FB"/>
  </w:style>
  <w:style w:type="paragraph" w:customStyle="1" w:styleId="paragraph">
    <w:name w:val="paragraph"/>
    <w:basedOn w:val="Normal"/>
    <w:rsid w:val="008519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376643">
      <w:bodyDiv w:val="1"/>
      <w:marLeft w:val="0"/>
      <w:marRight w:val="0"/>
      <w:marTop w:val="0"/>
      <w:marBottom w:val="0"/>
      <w:divBdr>
        <w:top w:val="none" w:sz="0" w:space="0" w:color="auto"/>
        <w:left w:val="none" w:sz="0" w:space="0" w:color="auto"/>
        <w:bottom w:val="none" w:sz="0" w:space="0" w:color="auto"/>
        <w:right w:val="none" w:sz="0" w:space="0" w:color="auto"/>
      </w:divBdr>
      <w:divsChild>
        <w:div w:id="905148835">
          <w:marLeft w:val="0"/>
          <w:marRight w:val="0"/>
          <w:marTop w:val="0"/>
          <w:marBottom w:val="0"/>
          <w:divBdr>
            <w:top w:val="none" w:sz="0" w:space="0" w:color="auto"/>
            <w:left w:val="none" w:sz="0" w:space="0" w:color="auto"/>
            <w:bottom w:val="none" w:sz="0" w:space="0" w:color="auto"/>
            <w:right w:val="none" w:sz="0" w:space="0" w:color="auto"/>
          </w:divBdr>
        </w:div>
        <w:div w:id="747121175">
          <w:marLeft w:val="0"/>
          <w:marRight w:val="0"/>
          <w:marTop w:val="0"/>
          <w:marBottom w:val="0"/>
          <w:divBdr>
            <w:top w:val="none" w:sz="0" w:space="0" w:color="auto"/>
            <w:left w:val="none" w:sz="0" w:space="0" w:color="auto"/>
            <w:bottom w:val="none" w:sz="0" w:space="0" w:color="auto"/>
            <w:right w:val="none" w:sz="0" w:space="0" w:color="auto"/>
          </w:divBdr>
        </w:div>
        <w:div w:id="543492125">
          <w:marLeft w:val="0"/>
          <w:marRight w:val="0"/>
          <w:marTop w:val="0"/>
          <w:marBottom w:val="0"/>
          <w:divBdr>
            <w:top w:val="none" w:sz="0" w:space="0" w:color="auto"/>
            <w:left w:val="none" w:sz="0" w:space="0" w:color="auto"/>
            <w:bottom w:val="none" w:sz="0" w:space="0" w:color="auto"/>
            <w:right w:val="none" w:sz="0" w:space="0" w:color="auto"/>
          </w:divBdr>
        </w:div>
        <w:div w:id="54403526">
          <w:marLeft w:val="0"/>
          <w:marRight w:val="0"/>
          <w:marTop w:val="0"/>
          <w:marBottom w:val="0"/>
          <w:divBdr>
            <w:top w:val="none" w:sz="0" w:space="0" w:color="auto"/>
            <w:left w:val="none" w:sz="0" w:space="0" w:color="auto"/>
            <w:bottom w:val="none" w:sz="0" w:space="0" w:color="auto"/>
            <w:right w:val="none" w:sz="0" w:space="0" w:color="auto"/>
          </w:divBdr>
        </w:div>
        <w:div w:id="419063129">
          <w:marLeft w:val="0"/>
          <w:marRight w:val="0"/>
          <w:marTop w:val="0"/>
          <w:marBottom w:val="0"/>
          <w:divBdr>
            <w:top w:val="none" w:sz="0" w:space="0" w:color="auto"/>
            <w:left w:val="none" w:sz="0" w:space="0" w:color="auto"/>
            <w:bottom w:val="none" w:sz="0" w:space="0" w:color="auto"/>
            <w:right w:val="none" w:sz="0" w:space="0" w:color="auto"/>
          </w:divBdr>
        </w:div>
        <w:div w:id="878519462">
          <w:marLeft w:val="0"/>
          <w:marRight w:val="0"/>
          <w:marTop w:val="0"/>
          <w:marBottom w:val="0"/>
          <w:divBdr>
            <w:top w:val="none" w:sz="0" w:space="0" w:color="auto"/>
            <w:left w:val="none" w:sz="0" w:space="0" w:color="auto"/>
            <w:bottom w:val="none" w:sz="0" w:space="0" w:color="auto"/>
            <w:right w:val="none" w:sz="0" w:space="0" w:color="auto"/>
          </w:divBdr>
        </w:div>
        <w:div w:id="951743288">
          <w:marLeft w:val="0"/>
          <w:marRight w:val="0"/>
          <w:marTop w:val="0"/>
          <w:marBottom w:val="0"/>
          <w:divBdr>
            <w:top w:val="none" w:sz="0" w:space="0" w:color="auto"/>
            <w:left w:val="none" w:sz="0" w:space="0" w:color="auto"/>
            <w:bottom w:val="none" w:sz="0" w:space="0" w:color="auto"/>
            <w:right w:val="none" w:sz="0" w:space="0" w:color="auto"/>
          </w:divBdr>
        </w:div>
        <w:div w:id="1703051152">
          <w:marLeft w:val="0"/>
          <w:marRight w:val="0"/>
          <w:marTop w:val="0"/>
          <w:marBottom w:val="0"/>
          <w:divBdr>
            <w:top w:val="none" w:sz="0" w:space="0" w:color="auto"/>
            <w:left w:val="none" w:sz="0" w:space="0" w:color="auto"/>
            <w:bottom w:val="none" w:sz="0" w:space="0" w:color="auto"/>
            <w:right w:val="none" w:sz="0" w:space="0" w:color="auto"/>
          </w:divBdr>
        </w:div>
      </w:divsChild>
    </w:div>
    <w:div w:id="2116898658">
      <w:bodyDiv w:val="1"/>
      <w:marLeft w:val="0"/>
      <w:marRight w:val="0"/>
      <w:marTop w:val="0"/>
      <w:marBottom w:val="0"/>
      <w:divBdr>
        <w:top w:val="none" w:sz="0" w:space="0" w:color="auto"/>
        <w:left w:val="none" w:sz="0" w:space="0" w:color="auto"/>
        <w:bottom w:val="none" w:sz="0" w:space="0" w:color="auto"/>
        <w:right w:val="none" w:sz="0" w:space="0" w:color="auto"/>
      </w:divBdr>
      <w:divsChild>
        <w:div w:id="570425515">
          <w:marLeft w:val="0"/>
          <w:marRight w:val="0"/>
          <w:marTop w:val="0"/>
          <w:marBottom w:val="0"/>
          <w:divBdr>
            <w:top w:val="none" w:sz="0" w:space="0" w:color="auto"/>
            <w:left w:val="none" w:sz="0" w:space="0" w:color="auto"/>
            <w:bottom w:val="none" w:sz="0" w:space="0" w:color="auto"/>
            <w:right w:val="none" w:sz="0" w:space="0" w:color="auto"/>
          </w:divBdr>
          <w:divsChild>
            <w:div w:id="2016150980">
              <w:marLeft w:val="0"/>
              <w:marRight w:val="0"/>
              <w:marTop w:val="0"/>
              <w:marBottom w:val="0"/>
              <w:divBdr>
                <w:top w:val="none" w:sz="0" w:space="0" w:color="auto"/>
                <w:left w:val="none" w:sz="0" w:space="0" w:color="auto"/>
                <w:bottom w:val="none" w:sz="0" w:space="0" w:color="auto"/>
                <w:right w:val="none" w:sz="0" w:space="0" w:color="auto"/>
              </w:divBdr>
            </w:div>
            <w:div w:id="1197423961">
              <w:marLeft w:val="0"/>
              <w:marRight w:val="0"/>
              <w:marTop w:val="0"/>
              <w:marBottom w:val="0"/>
              <w:divBdr>
                <w:top w:val="none" w:sz="0" w:space="0" w:color="auto"/>
                <w:left w:val="none" w:sz="0" w:space="0" w:color="auto"/>
                <w:bottom w:val="none" w:sz="0" w:space="0" w:color="auto"/>
                <w:right w:val="none" w:sz="0" w:space="0" w:color="auto"/>
              </w:divBdr>
            </w:div>
            <w:div w:id="312098870">
              <w:marLeft w:val="0"/>
              <w:marRight w:val="0"/>
              <w:marTop w:val="0"/>
              <w:marBottom w:val="0"/>
              <w:divBdr>
                <w:top w:val="none" w:sz="0" w:space="0" w:color="auto"/>
                <w:left w:val="none" w:sz="0" w:space="0" w:color="auto"/>
                <w:bottom w:val="none" w:sz="0" w:space="0" w:color="auto"/>
                <w:right w:val="none" w:sz="0" w:space="0" w:color="auto"/>
              </w:divBdr>
            </w:div>
            <w:div w:id="1905027796">
              <w:marLeft w:val="0"/>
              <w:marRight w:val="0"/>
              <w:marTop w:val="0"/>
              <w:marBottom w:val="0"/>
              <w:divBdr>
                <w:top w:val="none" w:sz="0" w:space="0" w:color="auto"/>
                <w:left w:val="none" w:sz="0" w:space="0" w:color="auto"/>
                <w:bottom w:val="none" w:sz="0" w:space="0" w:color="auto"/>
                <w:right w:val="none" w:sz="0" w:space="0" w:color="auto"/>
              </w:divBdr>
            </w:div>
            <w:div w:id="1637446659">
              <w:marLeft w:val="0"/>
              <w:marRight w:val="0"/>
              <w:marTop w:val="0"/>
              <w:marBottom w:val="0"/>
              <w:divBdr>
                <w:top w:val="none" w:sz="0" w:space="0" w:color="auto"/>
                <w:left w:val="none" w:sz="0" w:space="0" w:color="auto"/>
                <w:bottom w:val="none" w:sz="0" w:space="0" w:color="auto"/>
                <w:right w:val="none" w:sz="0" w:space="0" w:color="auto"/>
              </w:divBdr>
            </w:div>
            <w:div w:id="1256865339">
              <w:marLeft w:val="0"/>
              <w:marRight w:val="0"/>
              <w:marTop w:val="0"/>
              <w:marBottom w:val="0"/>
              <w:divBdr>
                <w:top w:val="none" w:sz="0" w:space="0" w:color="auto"/>
                <w:left w:val="none" w:sz="0" w:space="0" w:color="auto"/>
                <w:bottom w:val="none" w:sz="0" w:space="0" w:color="auto"/>
                <w:right w:val="none" w:sz="0" w:space="0" w:color="auto"/>
              </w:divBdr>
            </w:div>
            <w:div w:id="72699899">
              <w:marLeft w:val="0"/>
              <w:marRight w:val="0"/>
              <w:marTop w:val="0"/>
              <w:marBottom w:val="0"/>
              <w:divBdr>
                <w:top w:val="none" w:sz="0" w:space="0" w:color="auto"/>
                <w:left w:val="none" w:sz="0" w:space="0" w:color="auto"/>
                <w:bottom w:val="none" w:sz="0" w:space="0" w:color="auto"/>
                <w:right w:val="none" w:sz="0" w:space="0" w:color="auto"/>
              </w:divBdr>
            </w:div>
            <w:div w:id="1870991035">
              <w:marLeft w:val="0"/>
              <w:marRight w:val="0"/>
              <w:marTop w:val="0"/>
              <w:marBottom w:val="0"/>
              <w:divBdr>
                <w:top w:val="none" w:sz="0" w:space="0" w:color="auto"/>
                <w:left w:val="none" w:sz="0" w:space="0" w:color="auto"/>
                <w:bottom w:val="none" w:sz="0" w:space="0" w:color="auto"/>
                <w:right w:val="none" w:sz="0" w:space="0" w:color="auto"/>
              </w:divBdr>
            </w:div>
            <w:div w:id="475268615">
              <w:marLeft w:val="0"/>
              <w:marRight w:val="0"/>
              <w:marTop w:val="0"/>
              <w:marBottom w:val="0"/>
              <w:divBdr>
                <w:top w:val="none" w:sz="0" w:space="0" w:color="auto"/>
                <w:left w:val="none" w:sz="0" w:space="0" w:color="auto"/>
                <w:bottom w:val="none" w:sz="0" w:space="0" w:color="auto"/>
                <w:right w:val="none" w:sz="0" w:space="0" w:color="auto"/>
              </w:divBdr>
            </w:div>
            <w:div w:id="1042821705">
              <w:marLeft w:val="0"/>
              <w:marRight w:val="0"/>
              <w:marTop w:val="0"/>
              <w:marBottom w:val="0"/>
              <w:divBdr>
                <w:top w:val="none" w:sz="0" w:space="0" w:color="auto"/>
                <w:left w:val="none" w:sz="0" w:space="0" w:color="auto"/>
                <w:bottom w:val="none" w:sz="0" w:space="0" w:color="auto"/>
                <w:right w:val="none" w:sz="0" w:space="0" w:color="auto"/>
              </w:divBdr>
            </w:div>
          </w:divsChild>
        </w:div>
        <w:div w:id="328337418">
          <w:marLeft w:val="0"/>
          <w:marRight w:val="0"/>
          <w:marTop w:val="0"/>
          <w:marBottom w:val="0"/>
          <w:divBdr>
            <w:top w:val="none" w:sz="0" w:space="0" w:color="auto"/>
            <w:left w:val="none" w:sz="0" w:space="0" w:color="auto"/>
            <w:bottom w:val="none" w:sz="0" w:space="0" w:color="auto"/>
            <w:right w:val="none" w:sz="0" w:space="0" w:color="auto"/>
          </w:divBdr>
          <w:divsChild>
            <w:div w:id="1109009784">
              <w:marLeft w:val="0"/>
              <w:marRight w:val="0"/>
              <w:marTop w:val="0"/>
              <w:marBottom w:val="0"/>
              <w:divBdr>
                <w:top w:val="none" w:sz="0" w:space="0" w:color="auto"/>
                <w:left w:val="none" w:sz="0" w:space="0" w:color="auto"/>
                <w:bottom w:val="none" w:sz="0" w:space="0" w:color="auto"/>
                <w:right w:val="none" w:sz="0" w:space="0" w:color="auto"/>
              </w:divBdr>
            </w:div>
            <w:div w:id="162471758">
              <w:marLeft w:val="0"/>
              <w:marRight w:val="0"/>
              <w:marTop w:val="0"/>
              <w:marBottom w:val="0"/>
              <w:divBdr>
                <w:top w:val="none" w:sz="0" w:space="0" w:color="auto"/>
                <w:left w:val="none" w:sz="0" w:space="0" w:color="auto"/>
                <w:bottom w:val="none" w:sz="0" w:space="0" w:color="auto"/>
                <w:right w:val="none" w:sz="0" w:space="0" w:color="auto"/>
              </w:divBdr>
            </w:div>
            <w:div w:id="2042977753">
              <w:marLeft w:val="0"/>
              <w:marRight w:val="0"/>
              <w:marTop w:val="0"/>
              <w:marBottom w:val="0"/>
              <w:divBdr>
                <w:top w:val="none" w:sz="0" w:space="0" w:color="auto"/>
                <w:left w:val="none" w:sz="0" w:space="0" w:color="auto"/>
                <w:bottom w:val="none" w:sz="0" w:space="0" w:color="auto"/>
                <w:right w:val="none" w:sz="0" w:space="0" w:color="auto"/>
              </w:divBdr>
            </w:div>
            <w:div w:id="20704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3024">
      <w:bodyDiv w:val="1"/>
      <w:marLeft w:val="0"/>
      <w:marRight w:val="0"/>
      <w:marTop w:val="0"/>
      <w:marBottom w:val="0"/>
      <w:divBdr>
        <w:top w:val="none" w:sz="0" w:space="0" w:color="auto"/>
        <w:left w:val="none" w:sz="0" w:space="0" w:color="auto"/>
        <w:bottom w:val="none" w:sz="0" w:space="0" w:color="auto"/>
        <w:right w:val="none" w:sz="0" w:space="0" w:color="auto"/>
      </w:divBdr>
      <w:divsChild>
        <w:div w:id="901210248">
          <w:marLeft w:val="0"/>
          <w:marRight w:val="0"/>
          <w:marTop w:val="0"/>
          <w:marBottom w:val="0"/>
          <w:divBdr>
            <w:top w:val="none" w:sz="0" w:space="0" w:color="auto"/>
            <w:left w:val="none" w:sz="0" w:space="0" w:color="auto"/>
            <w:bottom w:val="none" w:sz="0" w:space="0" w:color="auto"/>
            <w:right w:val="none" w:sz="0" w:space="0" w:color="auto"/>
          </w:divBdr>
        </w:div>
        <w:div w:id="155943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950795C047F478E3312E8641B368C" ma:contentTypeVersion="10" ma:contentTypeDescription="Create a new document." ma:contentTypeScope="" ma:versionID="29ecf3c1b804822274c7b3f196c8e25e">
  <xsd:schema xmlns:xsd="http://www.w3.org/2001/XMLSchema" xmlns:xs="http://www.w3.org/2001/XMLSchema" xmlns:p="http://schemas.microsoft.com/office/2006/metadata/properties" xmlns:ns2="5546202b-9cc2-4164-b76f-f691e93eed9d" xmlns:ns3="9716ddad-917c-48be-8247-e2a57e237d5c" targetNamespace="http://schemas.microsoft.com/office/2006/metadata/properties" ma:root="true" ma:fieldsID="a2184ae0dddf946e08472de65449a205" ns2:_="" ns3:_="">
    <xsd:import namespace="5546202b-9cc2-4164-b76f-f691e93eed9d"/>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6202b-9cc2-4164-b76f-f691e93eed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46202b-9cc2-4164-b76f-f691e93eed9d">
      <Terms xmlns="http://schemas.microsoft.com/office/infopath/2007/PartnerControls"/>
    </lcf76f155ced4ddcb4097134ff3c332f>
    <TaxCatchAll xmlns="9716ddad-917c-48be-8247-e2a57e237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7FEEB-90F1-4FB4-903C-7010D7E4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6202b-9cc2-4164-b76f-f691e93eed9d"/>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6802C-04D4-4BF1-9BFE-3B8444DF3FA5}">
  <ds:schemaRefs>
    <ds:schemaRef ds:uri="http://schemas.microsoft.com/office/2006/metadata/properties"/>
    <ds:schemaRef ds:uri="http://schemas.microsoft.com/office/infopath/2007/PartnerControls"/>
    <ds:schemaRef ds:uri="5546202b-9cc2-4164-b76f-f691e93eed9d"/>
    <ds:schemaRef ds:uri="9716ddad-917c-48be-8247-e2a57e237d5c"/>
  </ds:schemaRefs>
</ds:datastoreItem>
</file>

<file path=customXml/itemProps3.xml><?xml version="1.0" encoding="utf-8"?>
<ds:datastoreItem xmlns:ds="http://schemas.openxmlformats.org/officeDocument/2006/customXml" ds:itemID="{7745A5F4-1DAC-4D34-BE83-596820DAC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8822</Characters>
  <Application>Microsoft Office Word</Application>
  <DocSecurity>0</DocSecurity>
  <Lines>180</Lines>
  <Paragraphs>105</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Rutherford</dc:creator>
  <cp:keywords/>
  <dc:description/>
  <cp:lastModifiedBy>Charlie Jones</cp:lastModifiedBy>
  <cp:revision>9</cp:revision>
  <dcterms:created xsi:type="dcterms:W3CDTF">2024-10-03T13:19:00Z</dcterms:created>
  <dcterms:modified xsi:type="dcterms:W3CDTF">2025-11-18T13:23:00Z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0x01010014E950795C047F478E3312E8641B368C</vt:lpwstr>
  </property>
  <property fmtid="{D5CDD505-2E9C-101B-9397-08002B2CF9AE}" pid="3" name="MediaServiceImageTags">
    <vt:lpwstr/>
  </property>
</Properties>
</file>