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105F2" w14:textId="51C7F0ED" w:rsidR="001149C7" w:rsidRPr="008F5B93" w:rsidRDefault="002450D0" w:rsidP="008F5B93">
      <w:pPr>
        <w:jc w:val="center"/>
        <w:rPr>
          <w:rFonts w:ascii="Aptos Display" w:eastAsia="Aptos Display" w:hAnsi="Aptos Display" w:cs="Aptos Display"/>
          <w:b/>
          <w:color w:val="174E86"/>
          <w:sz w:val="26"/>
          <w:szCs w:val="26"/>
          <w:u w:val="single"/>
        </w:rPr>
      </w:pPr>
      <w:r>
        <w:rPr>
          <w:b/>
          <w:noProof/>
          <w:u w:val="single"/>
        </w:rPr>
        <w:drawing>
          <wp:anchor distT="0" distB="0" distL="114300" distR="114300" simplePos="0" relativeHeight="251658240" behindDoc="1" locked="0" layoutInCell="1" allowOverlap="1" wp14:anchorId="6FFFD54D" wp14:editId="467D8B03">
            <wp:simplePos x="0" y="0"/>
            <wp:positionH relativeFrom="margin">
              <wp:align>right</wp:align>
            </wp:positionH>
            <wp:positionV relativeFrom="paragraph">
              <wp:posOffset>0</wp:posOffset>
            </wp:positionV>
            <wp:extent cx="6858000" cy="1914525"/>
            <wp:effectExtent l="0" t="0" r="0" b="9525"/>
            <wp:wrapTight wrapText="bothSides">
              <wp:wrapPolygon edited="0">
                <wp:start x="0" y="0"/>
                <wp:lineTo x="0" y="21493"/>
                <wp:lineTo x="21540" y="21493"/>
                <wp:lineTo x="21540" y="0"/>
                <wp:lineTo x="0" y="0"/>
              </wp:wrapPolygon>
            </wp:wrapTight>
            <wp:docPr id="1" name="Picture 1" descr="Three Counties 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ree Counties 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0" cy="1914525"/>
                    </a:xfrm>
                    <a:prstGeom prst="rect">
                      <a:avLst/>
                    </a:prstGeom>
                    <a:noFill/>
                    <a:ln>
                      <a:noFill/>
                    </a:ln>
                  </pic:spPr>
                </pic:pic>
              </a:graphicData>
            </a:graphic>
            <wp14:sizeRelH relativeFrom="page">
              <wp14:pctWidth>0</wp14:pctWidth>
            </wp14:sizeRelH>
            <wp14:sizeRelV relativeFrom="page">
              <wp14:pctHeight>0</wp14:pctHeight>
            </wp14:sizeRelV>
          </wp:anchor>
        </w:drawing>
      </w:r>
      <w:r w:rsidR="00E86720" w:rsidRPr="008F5B93">
        <w:rPr>
          <w:b/>
          <w:u w:val="single"/>
        </w:rPr>
        <w:t>St. Peter’s</w:t>
      </w:r>
      <w:r w:rsidR="1F151679" w:rsidRPr="008F5B93">
        <w:rPr>
          <w:b/>
          <w:bCs/>
          <w:u w:val="single"/>
        </w:rPr>
        <w:t xml:space="preserve"> </w:t>
      </w:r>
      <w:r w:rsidR="008F5B93" w:rsidRPr="008F5B93">
        <w:rPr>
          <w:b/>
          <w:bCs/>
          <w:u w:val="single"/>
        </w:rPr>
        <w:t>Science Policy</w:t>
      </w:r>
    </w:p>
    <w:p w14:paraId="0B437FAE" w14:textId="0D51296E" w:rsidR="002D71E7" w:rsidRDefault="008F5B93" w:rsidP="008F5B93">
      <w:pPr>
        <w:ind w:left="-5"/>
      </w:pPr>
      <w:r>
        <w:t>At St Peter’s, we</w:t>
      </w:r>
      <w:r w:rsidRPr="008F5B93">
        <w:t xml:space="preserve"> recognise the importance of </w:t>
      </w:r>
      <w:r w:rsidR="009916F2">
        <w:t>S</w:t>
      </w:r>
      <w:r w:rsidRPr="008F5B93">
        <w:t>cience in every aspect of daily life</w:t>
      </w:r>
      <w:r>
        <w:t>. T</w:t>
      </w:r>
      <w:r w:rsidRPr="008F5B93">
        <w:t xml:space="preserve">hrough whole school progression of teaching and learning, </w:t>
      </w:r>
      <w:r>
        <w:t xml:space="preserve">which </w:t>
      </w:r>
      <w:r w:rsidRPr="008F5B93">
        <w:t>focus</w:t>
      </w:r>
      <w:r>
        <w:t>es</w:t>
      </w:r>
      <w:r w:rsidRPr="008F5B93">
        <w:t xml:space="preserve"> on vocabulary and cross-curricular links</w:t>
      </w:r>
      <w:r w:rsidR="009916F2">
        <w:t xml:space="preserve"> through the </w:t>
      </w:r>
      <w:r>
        <w:t>provi</w:t>
      </w:r>
      <w:r w:rsidR="009916F2">
        <w:t xml:space="preserve">sion of </w:t>
      </w:r>
      <w:r w:rsidRPr="008F5B93">
        <w:t>hands-on and outdoor learning and extra-curricular opportunities</w:t>
      </w:r>
      <w:r w:rsidR="002D71E7">
        <w:t>,</w:t>
      </w:r>
      <w:r>
        <w:t xml:space="preserve"> we strive</w:t>
      </w:r>
      <w:r w:rsidRPr="008F5B93">
        <w:t xml:space="preserve"> to develop a child’s natural curiosity, encourage respect for living organisms and the physical environment, and provide opportunities for scientific enquiry and thinking,</w:t>
      </w:r>
      <w:r w:rsidR="002D71E7">
        <w:t xml:space="preserve"> preparing our learners</w:t>
      </w:r>
      <w:r w:rsidRPr="008F5B93">
        <w:t xml:space="preserve"> for their next stage of education.</w:t>
      </w:r>
      <w:r w:rsidR="002D71E7">
        <w:t xml:space="preserve"> </w:t>
      </w:r>
    </w:p>
    <w:p w14:paraId="3469D980" w14:textId="4EF0E9BB" w:rsidR="008F5B93" w:rsidRPr="008F5B93" w:rsidRDefault="008F5B93" w:rsidP="008F5B93">
      <w:pPr>
        <w:ind w:left="-5"/>
      </w:pPr>
      <w:r w:rsidRPr="008F5B93">
        <w:t>In conjunction with the aims of the National Curriculum, our Science teaching offers opportunities for children to:</w:t>
      </w:r>
    </w:p>
    <w:p w14:paraId="5BC9D64B" w14:textId="77777777" w:rsidR="008F5B93" w:rsidRPr="008F5B93" w:rsidRDefault="008F5B93" w:rsidP="008F5B93">
      <w:pPr>
        <w:numPr>
          <w:ilvl w:val="0"/>
          <w:numId w:val="4"/>
        </w:numPr>
      </w:pPr>
      <w:r w:rsidRPr="008F5B93">
        <w:t>Develop scientific knowledge and conceptual understanding through the specific disciplines of Biology, Chemistry and Physics.</w:t>
      </w:r>
    </w:p>
    <w:p w14:paraId="692EF06F" w14:textId="77777777" w:rsidR="008F5B93" w:rsidRPr="008F5B93" w:rsidRDefault="008F5B93" w:rsidP="008F5B93">
      <w:pPr>
        <w:numPr>
          <w:ilvl w:val="0"/>
          <w:numId w:val="4"/>
        </w:numPr>
      </w:pPr>
      <w:r w:rsidRPr="008F5B93">
        <w:t>Be equipped with the scientific knowledge required to understand the uses and implications of science, today and for the future.</w:t>
      </w:r>
    </w:p>
    <w:p w14:paraId="48CAAF76" w14:textId="77777777" w:rsidR="008F5B93" w:rsidRPr="008F5B93" w:rsidRDefault="008F5B93" w:rsidP="008F5B93">
      <w:pPr>
        <w:numPr>
          <w:ilvl w:val="0"/>
          <w:numId w:val="4"/>
        </w:numPr>
      </w:pPr>
      <w:r w:rsidRPr="008F5B93">
        <w:t xml:space="preserve">Develop a respect for the materials and equipment they handle </w:t>
      </w:r>
      <w:proofErr w:type="gramStart"/>
      <w:r w:rsidRPr="008F5B93">
        <w:t>with regard to</w:t>
      </w:r>
      <w:proofErr w:type="gramEnd"/>
      <w:r w:rsidRPr="008F5B93">
        <w:t xml:space="preserve"> their own, and other children’s safety.</w:t>
      </w:r>
    </w:p>
    <w:p w14:paraId="22BA133E" w14:textId="77777777" w:rsidR="008F5B93" w:rsidRPr="008F5B93" w:rsidRDefault="008F5B93" w:rsidP="008F5B93">
      <w:pPr>
        <w:numPr>
          <w:ilvl w:val="0"/>
          <w:numId w:val="4"/>
        </w:numPr>
      </w:pPr>
      <w:r w:rsidRPr="008F5B93">
        <w:t>Develop an enthusiasm and enjoyment of scientific learning and discovery.</w:t>
      </w:r>
    </w:p>
    <w:p w14:paraId="1C9C9A3D" w14:textId="5C779CF3" w:rsidR="00E86720" w:rsidRPr="00921E66" w:rsidRDefault="00E86720" w:rsidP="24E12287">
      <w:pPr>
        <w:shd w:val="clear" w:color="auto" w:fill="FFFFFF" w:themeFill="background1"/>
        <w:spacing w:after="0"/>
        <w:rPr>
          <w:b/>
          <w:bCs/>
          <w:i/>
          <w:iCs/>
        </w:rPr>
      </w:pPr>
      <w:r w:rsidRPr="24E12287">
        <w:rPr>
          <w:b/>
          <w:bCs/>
        </w:rPr>
        <w:t xml:space="preserve">Curriculum Intent: </w:t>
      </w:r>
    </w:p>
    <w:p w14:paraId="52F30821" w14:textId="3E10CEC0" w:rsidR="008F5B93" w:rsidRPr="008F5B93" w:rsidRDefault="008F5B93" w:rsidP="008F5B93">
      <w:r w:rsidRPr="008F5B93">
        <w:t xml:space="preserve">St Peter’s School understands the need for all pupils to develop their Scientific ability as an essential component of all subjects and as a </w:t>
      </w:r>
      <w:proofErr w:type="gramStart"/>
      <w:r w:rsidRPr="008F5B93">
        <w:t>subject in its own right</w:t>
      </w:r>
      <w:proofErr w:type="gramEnd"/>
      <w:r w:rsidRPr="008F5B93">
        <w:t xml:space="preserve">. </w:t>
      </w:r>
      <w:proofErr w:type="gramStart"/>
      <w:r w:rsidRPr="008F5B93">
        <w:t>A good understanding of scientific knowledge and conceptual understanding</w:t>
      </w:r>
      <w:r w:rsidR="00882D59">
        <w:t>,</w:t>
      </w:r>
      <w:proofErr w:type="gramEnd"/>
      <w:r w:rsidRPr="008F5B93">
        <w:t xml:space="preserve"> helps to support pupils work across the curriculum. We believe that Science is a body of knowledge built up through experimental testing of ideas. Science is also a practical way of finding reliable answers to questions we may ask about the world around us. Science in our school is about developing children’s ideas and ways of working</w:t>
      </w:r>
      <w:r w:rsidR="00882D59">
        <w:t>,</w:t>
      </w:r>
      <w:r w:rsidRPr="008F5B93">
        <w:t xml:space="preserve"> that enable them to make sense of the world in which they live through investigation, as well as using and applying process skills. We believe that a broad and balanced science education is the entitlement of all children, regardless of ethnic origin, gender, class, aptitude or disability.</w:t>
      </w:r>
    </w:p>
    <w:p w14:paraId="508BAF2E" w14:textId="25D87AB0" w:rsidR="008F5B93" w:rsidRPr="008F5B93" w:rsidRDefault="008F5B93" w:rsidP="008F5B93">
      <w:r w:rsidRPr="008F5B93">
        <w:t xml:space="preserve">Our aims in teaching science include the following: </w:t>
      </w:r>
    </w:p>
    <w:p w14:paraId="19CC65B5" w14:textId="77777777" w:rsidR="008F5B93" w:rsidRPr="008F5B93" w:rsidRDefault="008F5B93" w:rsidP="008F5B93">
      <w:r w:rsidRPr="008F5B93">
        <w:t>1. Preparing our children for life in an increasingly scientific and technological world today and in the future.</w:t>
      </w:r>
    </w:p>
    <w:p w14:paraId="51669D1B" w14:textId="77777777" w:rsidR="008F5B93" w:rsidRPr="008F5B93" w:rsidRDefault="008F5B93" w:rsidP="008F5B93">
      <w:r w:rsidRPr="008F5B93">
        <w:t xml:space="preserve"> 2. Helping our children acquire a growing understanding of the nature, processes and methods of scientific ideas.</w:t>
      </w:r>
    </w:p>
    <w:p w14:paraId="68A5F22B" w14:textId="77777777" w:rsidR="008F5B93" w:rsidRPr="008F5B93" w:rsidRDefault="008F5B93" w:rsidP="008F5B93">
      <w:r w:rsidRPr="008F5B93">
        <w:lastRenderedPageBreak/>
        <w:t xml:space="preserve"> 3. Helping develop and extend our children’s scientific concept of their world. Building on our children’s natural curiosity and developing a scientific approach to problems. </w:t>
      </w:r>
    </w:p>
    <w:p w14:paraId="414841E6" w14:textId="7CE76ABB" w:rsidR="008F5B93" w:rsidRDefault="008F5B93" w:rsidP="008F5B93">
      <w:r w:rsidRPr="008F5B93">
        <w:t xml:space="preserve">4. Encouraging open-mindedness, self-assessment, perseverance and developing the skills of investigation – including observing, measuring, predicting, hypothesising, experimenting, communicating, interpreting, explaining and evaluating. </w:t>
      </w:r>
    </w:p>
    <w:p w14:paraId="6C6955CD" w14:textId="61AE991A" w:rsidR="00E86720" w:rsidRDefault="00E86720">
      <w:pPr>
        <w:rPr>
          <w:b/>
          <w:bCs/>
        </w:rPr>
      </w:pPr>
      <w:r w:rsidRPr="24E12287">
        <w:rPr>
          <w:b/>
          <w:bCs/>
        </w:rPr>
        <w:t>Curriculum Implementation:</w:t>
      </w:r>
    </w:p>
    <w:p w14:paraId="0C4936A7" w14:textId="0C6BF1D2" w:rsidR="00AC60AD" w:rsidRPr="00AC60AD" w:rsidRDefault="00AC60AD" w:rsidP="00AC60AD">
      <w:r>
        <w:t xml:space="preserve">Children have structured weekly lessons in Science across the school, </w:t>
      </w:r>
      <w:r w:rsidR="5C003541">
        <w:t xml:space="preserve">for a minimum of 1 hour per week. Teachers </w:t>
      </w:r>
      <w:r>
        <w:t>us</w:t>
      </w:r>
      <w:r w:rsidR="6379142A">
        <w:t>e</w:t>
      </w:r>
      <w:r>
        <w:t xml:space="preserve"> bespoke programmes of study and resources</w:t>
      </w:r>
      <w:r w:rsidR="1BC994B8">
        <w:t xml:space="preserve"> including those available through Twinkl Plan It</w:t>
      </w:r>
      <w:r>
        <w:t>. However</w:t>
      </w:r>
      <w:r w:rsidR="00B92337">
        <w:t>,</w:t>
      </w:r>
      <w:r>
        <w:t xml:space="preserve"> in EYFS, </w:t>
      </w:r>
      <w:r w:rsidR="009916F2">
        <w:t>S</w:t>
      </w:r>
      <w:r>
        <w:t>cience is taught through the children learning about the world around them through play. Science topics are taught in Key Stage One and revisited again, in further detail, in Key Stage Two. This model further increases their learning and understanding</w:t>
      </w:r>
      <w:r w:rsidR="009916F2">
        <w:t>,</w:t>
      </w:r>
      <w:r>
        <w:t xml:space="preserve"> whilst embedding content into long-term memory. Children are encouraged to develop and use a range of skills linked purposefully to the content being learnt, including</w:t>
      </w:r>
      <w:r w:rsidR="009916F2">
        <w:t xml:space="preserve"> making</w:t>
      </w:r>
      <w:r>
        <w:t xml:space="preserve"> observations, planning and investigations</w:t>
      </w:r>
      <w:r w:rsidR="009916F2">
        <w:t xml:space="preserve"> and </w:t>
      </w:r>
      <w:r>
        <w:t>developing questions to further understand the world around them. To maintain a consistent approach to teaching and learning, cold and hot tasks</w:t>
      </w:r>
      <w:r w:rsidR="27821AB4">
        <w:t xml:space="preserve"> </w:t>
      </w:r>
      <w:r>
        <w:t>help teachers to evaluate prior knowledge and build upon these skills when revisiting topics.</w:t>
      </w:r>
    </w:p>
    <w:p w14:paraId="403D81CB" w14:textId="4BD10CEB" w:rsidR="008F5B93" w:rsidRPr="008F5B93" w:rsidRDefault="00AC60AD" w:rsidP="008F5B93">
      <w:r>
        <w:t>All children are encouraged to develop, and use, a range of skills including observations, planning and investigations, as well as being encouraged to question the world around them. Concepts taught are reinforced by focusing on the key features of scientific enquiry, so that pupils learn to use a variety of approaches to answer relevant scientific questions. Planning involves teachers creating engaging lessons, often involving high-quality resources, to aid understanding of conceptual knowledge. We p</w:t>
      </w:r>
      <w:r w:rsidR="008F5B93">
        <w:t>romote enjoyment and enthusiasm for learning through practical activity, exploration and discussion</w:t>
      </w:r>
      <w:r>
        <w:t xml:space="preserve">. </w:t>
      </w:r>
      <w:proofErr w:type="gramStart"/>
      <w:r>
        <w:t>Through the use of</w:t>
      </w:r>
      <w:proofErr w:type="gramEnd"/>
      <w:r>
        <w:t xml:space="preserve"> engaging materials and resources, </w:t>
      </w:r>
      <w:r w:rsidR="008F5B93">
        <w:t>children have access to a high-quality science curriculum that is both enjoyable and challenging</w:t>
      </w:r>
      <w:r>
        <w:t xml:space="preserve">. </w:t>
      </w:r>
    </w:p>
    <w:p w14:paraId="048AD1A9" w14:textId="109FE75B" w:rsidR="55D5E2FE" w:rsidRDefault="55D5E2FE">
      <w:r>
        <w:t>Within the classroom environment, all classes have a science display which features the title of the topic being taught, key vocabulary linked to the topic, a knowledge organiser showing an outline of the skills</w:t>
      </w:r>
      <w:r w:rsidR="2C028123">
        <w:t xml:space="preserve"> and vocabulary being taught</w:t>
      </w:r>
      <w:r w:rsidR="7CF6ADF4">
        <w:t xml:space="preserve">. The display may capture key concepts taught </w:t>
      </w:r>
      <w:r w:rsidR="00B09FCB">
        <w:t xml:space="preserve">in the form of </w:t>
      </w:r>
      <w:r w:rsidR="7CF6ADF4">
        <w:t>a word map of pupil’s</w:t>
      </w:r>
      <w:r w:rsidR="12013ABE">
        <w:t xml:space="preserve"> knowledge</w:t>
      </w:r>
      <w:r w:rsidR="7CF6ADF4">
        <w:t xml:space="preserve"> recall</w:t>
      </w:r>
      <w:r w:rsidR="105E6B4B">
        <w:t>ed</w:t>
      </w:r>
      <w:r w:rsidR="7CF6ADF4">
        <w:t xml:space="preserve"> </w:t>
      </w:r>
      <w:r w:rsidR="3B34B326">
        <w:t xml:space="preserve">at the beginning of each session, </w:t>
      </w:r>
      <w:r w:rsidR="7CF6ADF4">
        <w:t>which will build up dur</w:t>
      </w:r>
      <w:r w:rsidR="2BAE9910">
        <w:t>ing the topic.</w:t>
      </w:r>
    </w:p>
    <w:p w14:paraId="7C927251" w14:textId="21D650EC" w:rsidR="008F5B93" w:rsidRDefault="00AC60AD" w:rsidP="008F5B93">
      <w:r>
        <w:t>Making links with other organisations and settings help us to pr</w:t>
      </w:r>
      <w:r w:rsidR="008F5B93">
        <w:t>ovide children with activities that enable them to make connections between scientific enquiry concepts and explore at a greater depth</w:t>
      </w:r>
      <w:r>
        <w:t>, helping to d</w:t>
      </w:r>
      <w:r w:rsidR="008F5B93">
        <w:t>evelop scientific knowledge, skills and vocabulary</w:t>
      </w:r>
      <w:r>
        <w:t>. Children are encouraged to d</w:t>
      </w:r>
      <w:r w:rsidR="008F5B93">
        <w:t>evelop</w:t>
      </w:r>
      <w:r>
        <w:t xml:space="preserve"> and explore</w:t>
      </w:r>
      <w:r w:rsidR="008F5B93">
        <w:t xml:space="preserve"> </w:t>
      </w:r>
      <w:r>
        <w:t xml:space="preserve">a range of scientific enquiry skills through </w:t>
      </w:r>
      <w:r w:rsidR="008F5B93">
        <w:t>practical understanding of the ways in which information is gathered and present</w:t>
      </w:r>
      <w:r>
        <w:t>ed.</w:t>
      </w:r>
    </w:p>
    <w:p w14:paraId="39C01117" w14:textId="21FFD224" w:rsidR="009916F2" w:rsidRPr="008F5B93" w:rsidRDefault="009916F2" w:rsidP="008F5B93">
      <w:r w:rsidRPr="009916F2">
        <w:t xml:space="preserve">Additional opportunities are provided in Science, such as celebrating </w:t>
      </w:r>
      <w:r>
        <w:t>the love of S</w:t>
      </w:r>
      <w:r w:rsidRPr="009916F2">
        <w:t>cience through British Science Week. We have also forged links to other</w:t>
      </w:r>
      <w:r>
        <w:t xml:space="preserve"> </w:t>
      </w:r>
      <w:r w:rsidRPr="009916F2">
        <w:t>settings, such as Harper Adams University</w:t>
      </w:r>
      <w:r>
        <w:t xml:space="preserve"> and Queen Elizabeth High School.</w:t>
      </w:r>
      <w:r w:rsidRPr="009916F2">
        <w:t xml:space="preserve"> These help to facilitate extra-curricular </w:t>
      </w:r>
      <w:r>
        <w:t>S</w:t>
      </w:r>
      <w:r w:rsidRPr="009916F2">
        <w:t>cience learning within a laboratory and through educational trips, such as visiting</w:t>
      </w:r>
      <w:r>
        <w:t xml:space="preserve"> </w:t>
      </w:r>
      <w:proofErr w:type="spellStart"/>
      <w:r>
        <w:t>Wicton</w:t>
      </w:r>
      <w:proofErr w:type="spellEnd"/>
      <w:r>
        <w:t xml:space="preserve"> Farm and The Water Museum in Hereford.</w:t>
      </w:r>
      <w:r w:rsidRPr="009916F2">
        <w:t xml:space="preserve"> We also ensure we recognise the importance for </w:t>
      </w:r>
      <w:r>
        <w:t>S</w:t>
      </w:r>
      <w:r w:rsidRPr="009916F2">
        <w:t xml:space="preserve">cience learning in our local area, participating in litter-picking and </w:t>
      </w:r>
      <w:r>
        <w:t>local</w:t>
      </w:r>
      <w:r w:rsidRPr="009916F2">
        <w:t xml:space="preserve"> walks.</w:t>
      </w:r>
    </w:p>
    <w:p w14:paraId="0C5AF75E" w14:textId="3EC9EB54" w:rsidR="0B8554DB" w:rsidRDefault="00703D31">
      <w:r>
        <w:lastRenderedPageBreak/>
        <w:t>We believe that it is essential for our pupils to u</w:t>
      </w:r>
      <w:r w:rsidR="008F5B93">
        <w:t>nderstand the importance of science in everyday life and be given the opportunity to apply what they have learnt to real life situations</w:t>
      </w:r>
      <w:r>
        <w:t>. They are encouraged to d</w:t>
      </w:r>
      <w:r w:rsidR="008F5B93">
        <w:t>evelop independence and inquisitive minds</w:t>
      </w:r>
      <w:r>
        <w:t xml:space="preserve"> which r</w:t>
      </w:r>
      <w:r w:rsidR="008F5B93">
        <w:t xml:space="preserve">einforce our </w:t>
      </w:r>
      <w:r>
        <w:t>Trust core</w:t>
      </w:r>
      <w:r w:rsidR="008F5B93">
        <w:t xml:space="preserve"> values </w:t>
      </w:r>
      <w:r>
        <w:t>of ambition and pride.</w:t>
      </w:r>
    </w:p>
    <w:p w14:paraId="23D16E36" w14:textId="0336B33F" w:rsidR="39701D56" w:rsidRDefault="39701D56" w:rsidP="0B8554DB">
      <w:pPr>
        <w:rPr>
          <w:b/>
          <w:bCs/>
        </w:rPr>
      </w:pPr>
      <w:r w:rsidRPr="0B8554DB">
        <w:rPr>
          <w:b/>
          <w:bCs/>
        </w:rPr>
        <w:t xml:space="preserve">Inclusion: </w:t>
      </w:r>
    </w:p>
    <w:p w14:paraId="42C15C82" w14:textId="62368472" w:rsidR="39701D56" w:rsidRDefault="39701D56" w:rsidP="0B8554DB">
      <w:r>
        <w:t xml:space="preserve">At our school, we teach </w:t>
      </w:r>
      <w:r w:rsidR="348CBB8A">
        <w:t xml:space="preserve">Science </w:t>
      </w:r>
      <w:r>
        <w:t xml:space="preserve">to all children, whatever their ability and individual needs. Through our </w:t>
      </w:r>
      <w:r w:rsidR="1358242B">
        <w:t xml:space="preserve">Science </w:t>
      </w:r>
      <w:r>
        <w:t xml:space="preserve">teaching, we provide learning opportunities that enable all pupils to make good progress, considering cognitive </w:t>
      </w:r>
      <w:proofErr w:type="gramStart"/>
      <w:r>
        <w:t>challenge</w:t>
      </w:r>
      <w:proofErr w:type="gramEnd"/>
      <w:r>
        <w:t xml:space="preserve"> which is demonstrated within each lesson, as well as how learners will be supported in line with the school’s commitment to inclusion. We strive to meet the needs of those pupils with special educational needs, those with disabilities, those who are higher level thinkers, and those learning English as an additional language, and we take all reasonable steps to achieve this. We believe that the curriculum should be accessible to all children. This is made possible </w:t>
      </w:r>
      <w:proofErr w:type="gramStart"/>
      <w:r>
        <w:t>through the use of</w:t>
      </w:r>
      <w:proofErr w:type="gramEnd"/>
      <w:r>
        <w:t xml:space="preserve"> strategies such as: scaffolded support, small group work, use of Knowledge Organisers and word banks or extra time to complete their work.</w:t>
      </w:r>
    </w:p>
    <w:p w14:paraId="3DC62477" w14:textId="3E3DB65C" w:rsidR="00967355" w:rsidRDefault="00703D31" w:rsidP="00967355">
      <w:r>
        <w:rPr>
          <w:b/>
          <w:bCs/>
        </w:rPr>
        <w:t xml:space="preserve">Curriculum </w:t>
      </w:r>
      <w:r w:rsidR="00967355" w:rsidRPr="00967355">
        <w:rPr>
          <w:b/>
          <w:bCs/>
        </w:rPr>
        <w:t>Impact</w:t>
      </w:r>
      <w:r>
        <w:rPr>
          <w:b/>
          <w:bCs/>
        </w:rPr>
        <w:t>:</w:t>
      </w:r>
      <w:r w:rsidR="00967355" w:rsidRPr="00967355">
        <w:t> </w:t>
      </w:r>
    </w:p>
    <w:p w14:paraId="7B04AA2F" w14:textId="74292207" w:rsidR="008F5B93" w:rsidRPr="008F5B93" w:rsidRDefault="008F5B93" w:rsidP="008F5B93">
      <w:r>
        <w:t xml:space="preserve">Assessment is an integral part of the whole teaching process. We </w:t>
      </w:r>
      <w:r w:rsidR="11367D00">
        <w:t xml:space="preserve">use assessment materials which incorporate at least 5 key questions which allow the children to demonstrate their recall of knowledge and to consolidate learning. </w:t>
      </w:r>
      <w:r w:rsidR="27ED9F3E">
        <w:t>To</w:t>
      </w:r>
      <w:r>
        <w:t xml:space="preserve"> assess pupil progress in science we:</w:t>
      </w:r>
    </w:p>
    <w:p w14:paraId="7D01D7EA" w14:textId="3476B1A9" w:rsidR="008F5B93" w:rsidRPr="008F5B93" w:rsidRDefault="008F5B93" w:rsidP="008F5B93">
      <w:r w:rsidRPr="0B8554DB">
        <w:rPr>
          <w:rFonts w:ascii="Symbol" w:eastAsia="Symbol" w:hAnsi="Symbol" w:cs="Symbol"/>
        </w:rPr>
        <w:t>·</w:t>
      </w:r>
      <w:r>
        <w:t xml:space="preserve"> understand the requirements of the aims and subject content</w:t>
      </w:r>
    </w:p>
    <w:p w14:paraId="4AC51C2D" w14:textId="77777777" w:rsidR="008F5B93" w:rsidRPr="008F5B93" w:rsidRDefault="008F5B93" w:rsidP="008F5B93">
      <w:r w:rsidRPr="008F5B93">
        <w:rPr>
          <w:rFonts w:ascii="Symbol" w:eastAsia="Symbol" w:hAnsi="Symbol" w:cs="Symbol"/>
        </w:rPr>
        <w:t>·</w:t>
      </w:r>
      <w:r w:rsidRPr="008F5B93">
        <w:t xml:space="preserve"> define the purposes of any assessment tasks we set </w:t>
      </w:r>
    </w:p>
    <w:p w14:paraId="06D6C10B" w14:textId="77777777" w:rsidR="008F5B93" w:rsidRPr="008F5B93" w:rsidRDefault="008F5B93" w:rsidP="008F5B93">
      <w:r w:rsidRPr="008F5B93">
        <w:rPr>
          <w:rFonts w:ascii="Symbol" w:eastAsia="Symbol" w:hAnsi="Symbol" w:cs="Symbol"/>
        </w:rPr>
        <w:t>·</w:t>
      </w:r>
      <w:r w:rsidRPr="008F5B93">
        <w:t xml:space="preserve"> identify relationships between teaching, learning and attainment</w:t>
      </w:r>
    </w:p>
    <w:p w14:paraId="77B87C8A" w14:textId="0652F7C2" w:rsidR="008F5B93" w:rsidRPr="008F5B93" w:rsidRDefault="008F5B93" w:rsidP="008F5B93">
      <w:r w:rsidRPr="0B8554DB">
        <w:rPr>
          <w:rFonts w:ascii="Symbol" w:eastAsia="Symbol" w:hAnsi="Symbol" w:cs="Symbol"/>
        </w:rPr>
        <w:t>·</w:t>
      </w:r>
      <w:r>
        <w:t xml:space="preserve"> recognise when pupils are achieving certain levels </w:t>
      </w:r>
    </w:p>
    <w:p w14:paraId="1796D709" w14:textId="78D0901F" w:rsidR="0B8554DB" w:rsidRDefault="008F5B93">
      <w:r>
        <w:t>Staff will use assessment knowledge checkers, which will enable pupils to demonstrate the level of their attainment. Regular checks of learning should be undertaken using both summative and formative assessment, which includes teacher assessment.</w:t>
      </w:r>
      <w:r w:rsidR="540B7FDC">
        <w:t xml:space="preserve"> Data will be recorded using Insight to track progress across the different topics taught in Science.</w:t>
      </w:r>
    </w:p>
    <w:p w14:paraId="51CF4DBD" w14:textId="77777777" w:rsidR="00F911B0" w:rsidRDefault="00F911B0"/>
    <w:p w14:paraId="6334C958" w14:textId="6B4219BF" w:rsidR="26EC5C20" w:rsidRPr="00F911B0" w:rsidRDefault="26EC5C20" w:rsidP="0B8554DB">
      <w:pPr>
        <w:rPr>
          <w:rFonts w:eastAsia="Calibri" w:cs="Calibri"/>
          <w:color w:val="000000" w:themeColor="text1"/>
        </w:rPr>
      </w:pPr>
      <w:r w:rsidRPr="00F911B0">
        <w:rPr>
          <w:rFonts w:eastAsia="Calibri" w:cs="Calibri"/>
          <w:b/>
          <w:bCs/>
          <w:color w:val="000000" w:themeColor="text1"/>
        </w:rPr>
        <w:t>Role of the Science Co-ordinator</w:t>
      </w:r>
    </w:p>
    <w:p w14:paraId="1896501F" w14:textId="74603296" w:rsidR="26EC5C20" w:rsidRDefault="26EC5C20" w:rsidP="0B8554DB">
      <w:pPr>
        <w:spacing w:after="0"/>
        <w:rPr>
          <w:rFonts w:ascii="Calibri" w:eastAsia="Calibri" w:hAnsi="Calibri" w:cs="Calibri"/>
          <w:color w:val="000000" w:themeColor="text1"/>
        </w:rPr>
      </w:pPr>
      <w:r w:rsidRPr="0B8554DB">
        <w:rPr>
          <w:rFonts w:ascii="Calibri" w:eastAsia="Calibri" w:hAnsi="Calibri" w:cs="Calibri"/>
          <w:color w:val="000000" w:themeColor="text1"/>
        </w:rPr>
        <w:t xml:space="preserve">The Science co-ordinator leads the maintenance and development of the subject. </w:t>
      </w:r>
    </w:p>
    <w:p w14:paraId="0A12F6C0" w14:textId="5F51A968" w:rsidR="26EC5C20" w:rsidRDefault="26EC5C20" w:rsidP="0B8554DB">
      <w:pPr>
        <w:spacing w:after="0"/>
        <w:rPr>
          <w:rFonts w:ascii="Calibri" w:eastAsia="Calibri" w:hAnsi="Calibri" w:cs="Calibri"/>
          <w:color w:val="000000" w:themeColor="text1"/>
        </w:rPr>
      </w:pPr>
      <w:r w:rsidRPr="0B8554DB">
        <w:rPr>
          <w:rFonts w:ascii="Calibri" w:eastAsia="Calibri" w:hAnsi="Calibri" w:cs="Calibri"/>
          <w:color w:val="000000" w:themeColor="text1"/>
        </w:rPr>
        <w:t>They are responsible for assuring quality and standards in the subject by:</w:t>
      </w:r>
    </w:p>
    <w:p w14:paraId="0D01E9A9" w14:textId="6EC716EB" w:rsidR="26EC5C20" w:rsidRDefault="26EC5C20" w:rsidP="0B8554DB">
      <w:pPr>
        <w:pStyle w:val="ListParagraph"/>
        <w:numPr>
          <w:ilvl w:val="0"/>
          <w:numId w:val="1"/>
        </w:numPr>
        <w:rPr>
          <w:rFonts w:ascii="Calibri" w:eastAsia="Calibri" w:hAnsi="Calibri" w:cs="Calibri"/>
          <w:color w:val="000000" w:themeColor="text1"/>
        </w:rPr>
      </w:pPr>
      <w:r w:rsidRPr="0B8554DB">
        <w:rPr>
          <w:rFonts w:ascii="Calibri" w:eastAsia="Calibri" w:hAnsi="Calibri" w:cs="Calibri"/>
          <w:color w:val="000000" w:themeColor="text1"/>
        </w:rPr>
        <w:t>Taking the lead in the development, evaluation and amendment of schemes of work as and when necessary.</w:t>
      </w:r>
    </w:p>
    <w:p w14:paraId="4FAA6DCC" w14:textId="7A390E91" w:rsidR="26EC5C20" w:rsidRDefault="26EC5C20" w:rsidP="0B8554DB">
      <w:pPr>
        <w:pStyle w:val="ListParagraph"/>
        <w:numPr>
          <w:ilvl w:val="0"/>
          <w:numId w:val="1"/>
        </w:numPr>
        <w:rPr>
          <w:rFonts w:ascii="Calibri" w:eastAsia="Calibri" w:hAnsi="Calibri" w:cs="Calibri"/>
          <w:color w:val="000000" w:themeColor="text1"/>
        </w:rPr>
      </w:pPr>
      <w:r w:rsidRPr="0B8554DB">
        <w:rPr>
          <w:rFonts w:ascii="Calibri" w:eastAsia="Calibri" w:hAnsi="Calibri" w:cs="Calibri"/>
          <w:color w:val="000000" w:themeColor="text1"/>
        </w:rPr>
        <w:t>Identifying training needs of staff through monitoring and performance management review.</w:t>
      </w:r>
    </w:p>
    <w:p w14:paraId="41C29EF6" w14:textId="63E6F8B9" w:rsidR="26EC5C20" w:rsidRDefault="26EC5C20" w:rsidP="0B8554DB">
      <w:pPr>
        <w:pStyle w:val="ListParagraph"/>
        <w:numPr>
          <w:ilvl w:val="0"/>
          <w:numId w:val="1"/>
        </w:numPr>
        <w:rPr>
          <w:rFonts w:ascii="Calibri" w:eastAsia="Calibri" w:hAnsi="Calibri" w:cs="Calibri"/>
          <w:color w:val="000000" w:themeColor="text1"/>
        </w:rPr>
      </w:pPr>
      <w:r w:rsidRPr="0B8554DB">
        <w:rPr>
          <w:rFonts w:ascii="Calibri" w:eastAsia="Calibri" w:hAnsi="Calibri" w:cs="Calibri"/>
          <w:color w:val="000000" w:themeColor="text1"/>
        </w:rPr>
        <w:t>Acting as a consultant to colleagues on resources, fieldwork possibilities, curriculum changes, classroom teaching ideas.</w:t>
      </w:r>
    </w:p>
    <w:p w14:paraId="22C3D251" w14:textId="14ADDD5A" w:rsidR="26EC5C20" w:rsidRDefault="26EC5C20" w:rsidP="0B8554DB">
      <w:pPr>
        <w:pStyle w:val="ListParagraph"/>
        <w:numPr>
          <w:ilvl w:val="0"/>
          <w:numId w:val="1"/>
        </w:numPr>
        <w:rPr>
          <w:rFonts w:ascii="Calibri" w:eastAsia="Calibri" w:hAnsi="Calibri" w:cs="Calibri"/>
          <w:color w:val="000000" w:themeColor="text1"/>
        </w:rPr>
      </w:pPr>
      <w:r w:rsidRPr="0B8554DB">
        <w:rPr>
          <w:rFonts w:ascii="Calibri" w:eastAsia="Calibri" w:hAnsi="Calibri" w:cs="Calibri"/>
          <w:color w:val="000000" w:themeColor="text1"/>
        </w:rPr>
        <w:t>Monitoring and evaluating pupils’ work, colleagues’ planning and classroom teaching.</w:t>
      </w:r>
    </w:p>
    <w:p w14:paraId="55BC184F" w14:textId="2DC04630" w:rsidR="0B8554DB" w:rsidRDefault="0B8554DB"/>
    <w:sectPr w:rsidR="0B8554DB" w:rsidSect="00E8672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E24F9"/>
    <w:multiLevelType w:val="hybridMultilevel"/>
    <w:tmpl w:val="9E34D560"/>
    <w:lvl w:ilvl="0" w:tplc="46E428AC">
      <w:start w:val="1"/>
      <w:numFmt w:val="bullet"/>
      <w:lvlText w:val=""/>
      <w:lvlJc w:val="left"/>
      <w:pPr>
        <w:ind w:left="720" w:hanging="360"/>
      </w:pPr>
      <w:rPr>
        <w:rFonts w:ascii="Symbol" w:hAnsi="Symbol" w:hint="default"/>
      </w:rPr>
    </w:lvl>
    <w:lvl w:ilvl="1" w:tplc="91A2981E">
      <w:start w:val="1"/>
      <w:numFmt w:val="bullet"/>
      <w:lvlText w:val="o"/>
      <w:lvlJc w:val="left"/>
      <w:pPr>
        <w:ind w:left="1440" w:hanging="360"/>
      </w:pPr>
      <w:rPr>
        <w:rFonts w:ascii="Courier New" w:hAnsi="Courier New" w:hint="default"/>
      </w:rPr>
    </w:lvl>
    <w:lvl w:ilvl="2" w:tplc="5DF4EACA">
      <w:start w:val="1"/>
      <w:numFmt w:val="bullet"/>
      <w:lvlText w:val=""/>
      <w:lvlJc w:val="left"/>
      <w:pPr>
        <w:ind w:left="2160" w:hanging="360"/>
      </w:pPr>
      <w:rPr>
        <w:rFonts w:ascii="Wingdings" w:hAnsi="Wingdings" w:hint="default"/>
      </w:rPr>
    </w:lvl>
    <w:lvl w:ilvl="3" w:tplc="FA18FBBE">
      <w:start w:val="1"/>
      <w:numFmt w:val="bullet"/>
      <w:lvlText w:val=""/>
      <w:lvlJc w:val="left"/>
      <w:pPr>
        <w:ind w:left="2880" w:hanging="360"/>
      </w:pPr>
      <w:rPr>
        <w:rFonts w:ascii="Symbol" w:hAnsi="Symbol" w:hint="default"/>
      </w:rPr>
    </w:lvl>
    <w:lvl w:ilvl="4" w:tplc="399A58F0">
      <w:start w:val="1"/>
      <w:numFmt w:val="bullet"/>
      <w:lvlText w:val="o"/>
      <w:lvlJc w:val="left"/>
      <w:pPr>
        <w:ind w:left="3600" w:hanging="360"/>
      </w:pPr>
      <w:rPr>
        <w:rFonts w:ascii="Courier New" w:hAnsi="Courier New" w:hint="default"/>
      </w:rPr>
    </w:lvl>
    <w:lvl w:ilvl="5" w:tplc="7E6A2F9A">
      <w:start w:val="1"/>
      <w:numFmt w:val="bullet"/>
      <w:lvlText w:val=""/>
      <w:lvlJc w:val="left"/>
      <w:pPr>
        <w:ind w:left="4320" w:hanging="360"/>
      </w:pPr>
      <w:rPr>
        <w:rFonts w:ascii="Wingdings" w:hAnsi="Wingdings" w:hint="default"/>
      </w:rPr>
    </w:lvl>
    <w:lvl w:ilvl="6" w:tplc="AAA03CF6">
      <w:start w:val="1"/>
      <w:numFmt w:val="bullet"/>
      <w:lvlText w:val=""/>
      <w:lvlJc w:val="left"/>
      <w:pPr>
        <w:ind w:left="5040" w:hanging="360"/>
      </w:pPr>
      <w:rPr>
        <w:rFonts w:ascii="Symbol" w:hAnsi="Symbol" w:hint="default"/>
      </w:rPr>
    </w:lvl>
    <w:lvl w:ilvl="7" w:tplc="264A398E">
      <w:start w:val="1"/>
      <w:numFmt w:val="bullet"/>
      <w:lvlText w:val="o"/>
      <w:lvlJc w:val="left"/>
      <w:pPr>
        <w:ind w:left="5760" w:hanging="360"/>
      </w:pPr>
      <w:rPr>
        <w:rFonts w:ascii="Courier New" w:hAnsi="Courier New" w:hint="default"/>
      </w:rPr>
    </w:lvl>
    <w:lvl w:ilvl="8" w:tplc="64C08304">
      <w:start w:val="1"/>
      <w:numFmt w:val="bullet"/>
      <w:lvlText w:val=""/>
      <w:lvlJc w:val="left"/>
      <w:pPr>
        <w:ind w:left="6480" w:hanging="360"/>
      </w:pPr>
      <w:rPr>
        <w:rFonts w:ascii="Wingdings" w:hAnsi="Wingdings" w:hint="default"/>
      </w:rPr>
    </w:lvl>
  </w:abstractNum>
  <w:abstractNum w:abstractNumId="1" w15:restartNumberingAfterBreak="0">
    <w:nsid w:val="19AD6104"/>
    <w:multiLevelType w:val="hybridMultilevel"/>
    <w:tmpl w:val="3F74B852"/>
    <w:lvl w:ilvl="0" w:tplc="B8E6E390">
      <w:start w:val="1"/>
      <w:numFmt w:val="bullet"/>
      <w:lvlText w:val=""/>
      <w:lvlJc w:val="left"/>
      <w:pPr>
        <w:ind w:left="720" w:hanging="360"/>
      </w:pPr>
      <w:rPr>
        <w:rFonts w:ascii="Symbol" w:hAnsi="Symbol" w:hint="default"/>
      </w:rPr>
    </w:lvl>
    <w:lvl w:ilvl="1" w:tplc="B9962490">
      <w:start w:val="1"/>
      <w:numFmt w:val="bullet"/>
      <w:lvlText w:val="o"/>
      <w:lvlJc w:val="left"/>
      <w:pPr>
        <w:ind w:left="1440" w:hanging="360"/>
      </w:pPr>
      <w:rPr>
        <w:rFonts w:ascii="Courier New" w:hAnsi="Courier New" w:hint="default"/>
      </w:rPr>
    </w:lvl>
    <w:lvl w:ilvl="2" w:tplc="FFE803F6">
      <w:start w:val="1"/>
      <w:numFmt w:val="bullet"/>
      <w:lvlText w:val=""/>
      <w:lvlJc w:val="left"/>
      <w:pPr>
        <w:ind w:left="2160" w:hanging="360"/>
      </w:pPr>
      <w:rPr>
        <w:rFonts w:ascii="Wingdings" w:hAnsi="Wingdings" w:hint="default"/>
      </w:rPr>
    </w:lvl>
    <w:lvl w:ilvl="3" w:tplc="579A3402">
      <w:start w:val="1"/>
      <w:numFmt w:val="bullet"/>
      <w:lvlText w:val=""/>
      <w:lvlJc w:val="left"/>
      <w:pPr>
        <w:ind w:left="2880" w:hanging="360"/>
      </w:pPr>
      <w:rPr>
        <w:rFonts w:ascii="Symbol" w:hAnsi="Symbol" w:hint="default"/>
      </w:rPr>
    </w:lvl>
    <w:lvl w:ilvl="4" w:tplc="B46E71EA">
      <w:start w:val="1"/>
      <w:numFmt w:val="bullet"/>
      <w:lvlText w:val="o"/>
      <w:lvlJc w:val="left"/>
      <w:pPr>
        <w:ind w:left="3600" w:hanging="360"/>
      </w:pPr>
      <w:rPr>
        <w:rFonts w:ascii="Courier New" w:hAnsi="Courier New" w:hint="default"/>
      </w:rPr>
    </w:lvl>
    <w:lvl w:ilvl="5" w:tplc="961667CA">
      <w:start w:val="1"/>
      <w:numFmt w:val="bullet"/>
      <w:lvlText w:val=""/>
      <w:lvlJc w:val="left"/>
      <w:pPr>
        <w:ind w:left="4320" w:hanging="360"/>
      </w:pPr>
      <w:rPr>
        <w:rFonts w:ascii="Wingdings" w:hAnsi="Wingdings" w:hint="default"/>
      </w:rPr>
    </w:lvl>
    <w:lvl w:ilvl="6" w:tplc="16680ED8">
      <w:start w:val="1"/>
      <w:numFmt w:val="bullet"/>
      <w:lvlText w:val=""/>
      <w:lvlJc w:val="left"/>
      <w:pPr>
        <w:ind w:left="5040" w:hanging="360"/>
      </w:pPr>
      <w:rPr>
        <w:rFonts w:ascii="Symbol" w:hAnsi="Symbol" w:hint="default"/>
      </w:rPr>
    </w:lvl>
    <w:lvl w:ilvl="7" w:tplc="F200B17E">
      <w:start w:val="1"/>
      <w:numFmt w:val="bullet"/>
      <w:lvlText w:val="o"/>
      <w:lvlJc w:val="left"/>
      <w:pPr>
        <w:ind w:left="5760" w:hanging="360"/>
      </w:pPr>
      <w:rPr>
        <w:rFonts w:ascii="Courier New" w:hAnsi="Courier New" w:hint="default"/>
      </w:rPr>
    </w:lvl>
    <w:lvl w:ilvl="8" w:tplc="D37E2696">
      <w:start w:val="1"/>
      <w:numFmt w:val="bullet"/>
      <w:lvlText w:val=""/>
      <w:lvlJc w:val="left"/>
      <w:pPr>
        <w:ind w:left="6480" w:hanging="360"/>
      </w:pPr>
      <w:rPr>
        <w:rFonts w:ascii="Wingdings" w:hAnsi="Wingdings" w:hint="default"/>
      </w:rPr>
    </w:lvl>
  </w:abstractNum>
  <w:abstractNum w:abstractNumId="2" w15:restartNumberingAfterBreak="0">
    <w:nsid w:val="6F0E3FF6"/>
    <w:multiLevelType w:val="multilevel"/>
    <w:tmpl w:val="F800E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A7820DD"/>
    <w:multiLevelType w:val="hybridMultilevel"/>
    <w:tmpl w:val="60749D8A"/>
    <w:lvl w:ilvl="0" w:tplc="51848464">
      <w:start w:val="1"/>
      <w:numFmt w:val="bullet"/>
      <w:lvlText w:val=""/>
      <w:lvlJc w:val="left"/>
      <w:pPr>
        <w:ind w:left="720" w:hanging="360"/>
      </w:pPr>
      <w:rPr>
        <w:rFonts w:ascii="Symbol" w:hAnsi="Symbol" w:hint="default"/>
      </w:rPr>
    </w:lvl>
    <w:lvl w:ilvl="1" w:tplc="7FF428BC">
      <w:start w:val="1"/>
      <w:numFmt w:val="bullet"/>
      <w:lvlText w:val="o"/>
      <w:lvlJc w:val="left"/>
      <w:pPr>
        <w:ind w:left="1440" w:hanging="360"/>
      </w:pPr>
      <w:rPr>
        <w:rFonts w:ascii="Courier New" w:hAnsi="Courier New" w:hint="default"/>
      </w:rPr>
    </w:lvl>
    <w:lvl w:ilvl="2" w:tplc="251E7028">
      <w:start w:val="1"/>
      <w:numFmt w:val="bullet"/>
      <w:lvlText w:val=""/>
      <w:lvlJc w:val="left"/>
      <w:pPr>
        <w:ind w:left="2160" w:hanging="360"/>
      </w:pPr>
      <w:rPr>
        <w:rFonts w:ascii="Wingdings" w:hAnsi="Wingdings" w:hint="default"/>
      </w:rPr>
    </w:lvl>
    <w:lvl w:ilvl="3" w:tplc="26E6D002">
      <w:start w:val="1"/>
      <w:numFmt w:val="bullet"/>
      <w:lvlText w:val=""/>
      <w:lvlJc w:val="left"/>
      <w:pPr>
        <w:ind w:left="2880" w:hanging="360"/>
      </w:pPr>
      <w:rPr>
        <w:rFonts w:ascii="Symbol" w:hAnsi="Symbol" w:hint="default"/>
      </w:rPr>
    </w:lvl>
    <w:lvl w:ilvl="4" w:tplc="65249DDC">
      <w:start w:val="1"/>
      <w:numFmt w:val="bullet"/>
      <w:lvlText w:val="o"/>
      <w:lvlJc w:val="left"/>
      <w:pPr>
        <w:ind w:left="3600" w:hanging="360"/>
      </w:pPr>
      <w:rPr>
        <w:rFonts w:ascii="Courier New" w:hAnsi="Courier New" w:hint="default"/>
      </w:rPr>
    </w:lvl>
    <w:lvl w:ilvl="5" w:tplc="6BDC47F4">
      <w:start w:val="1"/>
      <w:numFmt w:val="bullet"/>
      <w:lvlText w:val=""/>
      <w:lvlJc w:val="left"/>
      <w:pPr>
        <w:ind w:left="4320" w:hanging="360"/>
      </w:pPr>
      <w:rPr>
        <w:rFonts w:ascii="Wingdings" w:hAnsi="Wingdings" w:hint="default"/>
      </w:rPr>
    </w:lvl>
    <w:lvl w:ilvl="6" w:tplc="E87CA15C">
      <w:start w:val="1"/>
      <w:numFmt w:val="bullet"/>
      <w:lvlText w:val=""/>
      <w:lvlJc w:val="left"/>
      <w:pPr>
        <w:ind w:left="5040" w:hanging="360"/>
      </w:pPr>
      <w:rPr>
        <w:rFonts w:ascii="Symbol" w:hAnsi="Symbol" w:hint="default"/>
      </w:rPr>
    </w:lvl>
    <w:lvl w:ilvl="7" w:tplc="D7A2030E">
      <w:start w:val="1"/>
      <w:numFmt w:val="bullet"/>
      <w:lvlText w:val="o"/>
      <w:lvlJc w:val="left"/>
      <w:pPr>
        <w:ind w:left="5760" w:hanging="360"/>
      </w:pPr>
      <w:rPr>
        <w:rFonts w:ascii="Courier New" w:hAnsi="Courier New" w:hint="default"/>
      </w:rPr>
    </w:lvl>
    <w:lvl w:ilvl="8" w:tplc="97C0465E">
      <w:start w:val="1"/>
      <w:numFmt w:val="bullet"/>
      <w:lvlText w:val=""/>
      <w:lvlJc w:val="left"/>
      <w:pPr>
        <w:ind w:left="6480" w:hanging="360"/>
      </w:pPr>
      <w:rPr>
        <w:rFonts w:ascii="Wingdings" w:hAnsi="Wingdings" w:hint="default"/>
      </w:rPr>
    </w:lvl>
  </w:abstractNum>
  <w:num w:numId="1" w16cid:durableId="1996837285">
    <w:abstractNumId w:val="3"/>
  </w:num>
  <w:num w:numId="2" w16cid:durableId="1631862130">
    <w:abstractNumId w:val="1"/>
  </w:num>
  <w:num w:numId="3" w16cid:durableId="894899197">
    <w:abstractNumId w:val="0"/>
  </w:num>
  <w:num w:numId="4" w16cid:durableId="13404231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720"/>
    <w:rsid w:val="001149C7"/>
    <w:rsid w:val="002347C1"/>
    <w:rsid w:val="002450D0"/>
    <w:rsid w:val="002D71E7"/>
    <w:rsid w:val="0051112D"/>
    <w:rsid w:val="00703D31"/>
    <w:rsid w:val="00704718"/>
    <w:rsid w:val="007B38A2"/>
    <w:rsid w:val="00882D59"/>
    <w:rsid w:val="008F5B93"/>
    <w:rsid w:val="00921E66"/>
    <w:rsid w:val="00967355"/>
    <w:rsid w:val="009916F2"/>
    <w:rsid w:val="009C12F2"/>
    <w:rsid w:val="00AC60AD"/>
    <w:rsid w:val="00B09FCB"/>
    <w:rsid w:val="00B92337"/>
    <w:rsid w:val="00CD046F"/>
    <w:rsid w:val="00E86720"/>
    <w:rsid w:val="00F911B0"/>
    <w:rsid w:val="0145FF25"/>
    <w:rsid w:val="0275F45C"/>
    <w:rsid w:val="036E80C6"/>
    <w:rsid w:val="058B7A38"/>
    <w:rsid w:val="08BE7718"/>
    <w:rsid w:val="0B8554DB"/>
    <w:rsid w:val="0D703F1B"/>
    <w:rsid w:val="105E6B4B"/>
    <w:rsid w:val="11367D00"/>
    <w:rsid w:val="12013ABE"/>
    <w:rsid w:val="1358242B"/>
    <w:rsid w:val="1A4E5B9E"/>
    <w:rsid w:val="1BC994B8"/>
    <w:rsid w:val="1F151679"/>
    <w:rsid w:val="24E12287"/>
    <w:rsid w:val="25875D60"/>
    <w:rsid w:val="26AEE3D8"/>
    <w:rsid w:val="26EC5C20"/>
    <w:rsid w:val="27821AB4"/>
    <w:rsid w:val="27ED9F3E"/>
    <w:rsid w:val="282D4A5F"/>
    <w:rsid w:val="2BAE9910"/>
    <w:rsid w:val="2C028123"/>
    <w:rsid w:val="30B8520C"/>
    <w:rsid w:val="320B1D03"/>
    <w:rsid w:val="348CBB8A"/>
    <w:rsid w:val="34C492D2"/>
    <w:rsid w:val="38830FFD"/>
    <w:rsid w:val="39701D56"/>
    <w:rsid w:val="3B34B326"/>
    <w:rsid w:val="3EC8FAF4"/>
    <w:rsid w:val="442E6EBB"/>
    <w:rsid w:val="45EA0A9D"/>
    <w:rsid w:val="47F6F822"/>
    <w:rsid w:val="49E961AE"/>
    <w:rsid w:val="4DEED9AB"/>
    <w:rsid w:val="540B7FDC"/>
    <w:rsid w:val="554B15F3"/>
    <w:rsid w:val="55D5E2FE"/>
    <w:rsid w:val="5995134E"/>
    <w:rsid w:val="5AAD358D"/>
    <w:rsid w:val="5C003541"/>
    <w:rsid w:val="5C84F7CD"/>
    <w:rsid w:val="615FA9B7"/>
    <w:rsid w:val="6379142A"/>
    <w:rsid w:val="63D716FE"/>
    <w:rsid w:val="64741ED8"/>
    <w:rsid w:val="6AB0FB3E"/>
    <w:rsid w:val="6CE59972"/>
    <w:rsid w:val="76CC5EAD"/>
    <w:rsid w:val="77DE5BC7"/>
    <w:rsid w:val="7AEE0CF1"/>
    <w:rsid w:val="7B729E6B"/>
    <w:rsid w:val="7CF6ADF4"/>
    <w:rsid w:val="7D0E1ED9"/>
    <w:rsid w:val="7DF0D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2B54EB"/>
  <w15:chartTrackingRefBased/>
  <w15:docId w15:val="{3B2644C4-ACCC-4B6F-85D5-DFA81C11E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67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67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67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67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67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67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67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67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67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7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67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67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67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67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67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67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67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6720"/>
    <w:rPr>
      <w:rFonts w:eastAsiaTheme="majorEastAsia" w:cstheme="majorBidi"/>
      <w:color w:val="272727" w:themeColor="text1" w:themeTint="D8"/>
    </w:rPr>
  </w:style>
  <w:style w:type="paragraph" w:styleId="Title">
    <w:name w:val="Title"/>
    <w:basedOn w:val="Normal"/>
    <w:next w:val="Normal"/>
    <w:link w:val="TitleChar"/>
    <w:uiPriority w:val="10"/>
    <w:qFormat/>
    <w:rsid w:val="00E867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67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67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67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6720"/>
    <w:pPr>
      <w:spacing w:before="160"/>
      <w:jc w:val="center"/>
    </w:pPr>
    <w:rPr>
      <w:i/>
      <w:iCs/>
      <w:color w:val="404040" w:themeColor="text1" w:themeTint="BF"/>
    </w:rPr>
  </w:style>
  <w:style w:type="character" w:customStyle="1" w:styleId="QuoteChar">
    <w:name w:val="Quote Char"/>
    <w:basedOn w:val="DefaultParagraphFont"/>
    <w:link w:val="Quote"/>
    <w:uiPriority w:val="29"/>
    <w:rsid w:val="00E86720"/>
    <w:rPr>
      <w:i/>
      <w:iCs/>
      <w:color w:val="404040" w:themeColor="text1" w:themeTint="BF"/>
    </w:rPr>
  </w:style>
  <w:style w:type="paragraph" w:styleId="ListParagraph">
    <w:name w:val="List Paragraph"/>
    <w:basedOn w:val="Normal"/>
    <w:uiPriority w:val="34"/>
    <w:qFormat/>
    <w:rsid w:val="00E86720"/>
    <w:pPr>
      <w:ind w:left="720"/>
      <w:contextualSpacing/>
    </w:pPr>
  </w:style>
  <w:style w:type="character" w:styleId="IntenseEmphasis">
    <w:name w:val="Intense Emphasis"/>
    <w:basedOn w:val="DefaultParagraphFont"/>
    <w:uiPriority w:val="21"/>
    <w:qFormat/>
    <w:rsid w:val="00E86720"/>
    <w:rPr>
      <w:i/>
      <w:iCs/>
      <w:color w:val="0F4761" w:themeColor="accent1" w:themeShade="BF"/>
    </w:rPr>
  </w:style>
  <w:style w:type="paragraph" w:styleId="IntenseQuote">
    <w:name w:val="Intense Quote"/>
    <w:basedOn w:val="Normal"/>
    <w:next w:val="Normal"/>
    <w:link w:val="IntenseQuoteChar"/>
    <w:uiPriority w:val="30"/>
    <w:qFormat/>
    <w:rsid w:val="00E867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6720"/>
    <w:rPr>
      <w:i/>
      <w:iCs/>
      <w:color w:val="0F4761" w:themeColor="accent1" w:themeShade="BF"/>
    </w:rPr>
  </w:style>
  <w:style w:type="character" w:styleId="IntenseReference">
    <w:name w:val="Intense Reference"/>
    <w:basedOn w:val="DefaultParagraphFont"/>
    <w:uiPriority w:val="32"/>
    <w:qFormat/>
    <w:rsid w:val="00E86720"/>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character" w:styleId="FollowedHyperlink">
    <w:name w:val="FollowedHyperlink"/>
    <w:basedOn w:val="DefaultParagraphFont"/>
    <w:uiPriority w:val="99"/>
    <w:semiHidden/>
    <w:unhideWhenUsed/>
    <w:rsid w:val="009916F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161681">
      <w:bodyDiv w:val="1"/>
      <w:marLeft w:val="0"/>
      <w:marRight w:val="0"/>
      <w:marTop w:val="0"/>
      <w:marBottom w:val="0"/>
      <w:divBdr>
        <w:top w:val="none" w:sz="0" w:space="0" w:color="auto"/>
        <w:left w:val="none" w:sz="0" w:space="0" w:color="auto"/>
        <w:bottom w:val="none" w:sz="0" w:space="0" w:color="auto"/>
        <w:right w:val="none" w:sz="0" w:space="0" w:color="auto"/>
      </w:divBdr>
      <w:divsChild>
        <w:div w:id="1527595614">
          <w:marLeft w:val="0"/>
          <w:marRight w:val="0"/>
          <w:marTop w:val="0"/>
          <w:marBottom w:val="0"/>
          <w:divBdr>
            <w:top w:val="none" w:sz="0" w:space="0" w:color="auto"/>
            <w:left w:val="none" w:sz="0" w:space="0" w:color="auto"/>
            <w:bottom w:val="none" w:sz="0" w:space="0" w:color="auto"/>
            <w:right w:val="none" w:sz="0" w:space="0" w:color="auto"/>
          </w:divBdr>
        </w:div>
        <w:div w:id="985816718">
          <w:marLeft w:val="0"/>
          <w:marRight w:val="0"/>
          <w:marTop w:val="0"/>
          <w:marBottom w:val="0"/>
          <w:divBdr>
            <w:top w:val="none" w:sz="0" w:space="0" w:color="auto"/>
            <w:left w:val="none" w:sz="0" w:space="0" w:color="auto"/>
            <w:bottom w:val="none" w:sz="0" w:space="0" w:color="auto"/>
            <w:right w:val="none" w:sz="0" w:space="0" w:color="auto"/>
          </w:divBdr>
        </w:div>
        <w:div w:id="516579268">
          <w:marLeft w:val="0"/>
          <w:marRight w:val="0"/>
          <w:marTop w:val="0"/>
          <w:marBottom w:val="0"/>
          <w:divBdr>
            <w:top w:val="none" w:sz="0" w:space="0" w:color="auto"/>
            <w:left w:val="none" w:sz="0" w:space="0" w:color="auto"/>
            <w:bottom w:val="none" w:sz="0" w:space="0" w:color="auto"/>
            <w:right w:val="none" w:sz="0" w:space="0" w:color="auto"/>
          </w:divBdr>
        </w:div>
        <w:div w:id="20671349">
          <w:marLeft w:val="0"/>
          <w:marRight w:val="0"/>
          <w:marTop w:val="0"/>
          <w:marBottom w:val="0"/>
          <w:divBdr>
            <w:top w:val="none" w:sz="0" w:space="0" w:color="auto"/>
            <w:left w:val="none" w:sz="0" w:space="0" w:color="auto"/>
            <w:bottom w:val="none" w:sz="0" w:space="0" w:color="auto"/>
            <w:right w:val="none" w:sz="0" w:space="0" w:color="auto"/>
          </w:divBdr>
        </w:div>
        <w:div w:id="551962255">
          <w:marLeft w:val="0"/>
          <w:marRight w:val="0"/>
          <w:marTop w:val="0"/>
          <w:marBottom w:val="0"/>
          <w:divBdr>
            <w:top w:val="none" w:sz="0" w:space="0" w:color="auto"/>
            <w:left w:val="none" w:sz="0" w:space="0" w:color="auto"/>
            <w:bottom w:val="none" w:sz="0" w:space="0" w:color="auto"/>
            <w:right w:val="none" w:sz="0" w:space="0" w:color="auto"/>
          </w:divBdr>
        </w:div>
      </w:divsChild>
    </w:div>
    <w:div w:id="703872264">
      <w:bodyDiv w:val="1"/>
      <w:marLeft w:val="0"/>
      <w:marRight w:val="0"/>
      <w:marTop w:val="0"/>
      <w:marBottom w:val="0"/>
      <w:divBdr>
        <w:top w:val="none" w:sz="0" w:space="0" w:color="auto"/>
        <w:left w:val="none" w:sz="0" w:space="0" w:color="auto"/>
        <w:bottom w:val="none" w:sz="0" w:space="0" w:color="auto"/>
        <w:right w:val="none" w:sz="0" w:space="0" w:color="auto"/>
      </w:divBdr>
      <w:divsChild>
        <w:div w:id="117189442">
          <w:marLeft w:val="0"/>
          <w:marRight w:val="0"/>
          <w:marTop w:val="0"/>
          <w:marBottom w:val="0"/>
          <w:divBdr>
            <w:top w:val="none" w:sz="0" w:space="0" w:color="auto"/>
            <w:left w:val="none" w:sz="0" w:space="0" w:color="auto"/>
            <w:bottom w:val="none" w:sz="0" w:space="0" w:color="auto"/>
            <w:right w:val="none" w:sz="0" w:space="0" w:color="auto"/>
          </w:divBdr>
        </w:div>
        <w:div w:id="533232389">
          <w:marLeft w:val="0"/>
          <w:marRight w:val="0"/>
          <w:marTop w:val="0"/>
          <w:marBottom w:val="0"/>
          <w:divBdr>
            <w:top w:val="none" w:sz="0" w:space="0" w:color="auto"/>
            <w:left w:val="none" w:sz="0" w:space="0" w:color="auto"/>
            <w:bottom w:val="none" w:sz="0" w:space="0" w:color="auto"/>
            <w:right w:val="none" w:sz="0" w:space="0" w:color="auto"/>
          </w:divBdr>
        </w:div>
        <w:div w:id="411510052">
          <w:marLeft w:val="0"/>
          <w:marRight w:val="0"/>
          <w:marTop w:val="0"/>
          <w:marBottom w:val="0"/>
          <w:divBdr>
            <w:top w:val="none" w:sz="0" w:space="0" w:color="auto"/>
            <w:left w:val="none" w:sz="0" w:space="0" w:color="auto"/>
            <w:bottom w:val="none" w:sz="0" w:space="0" w:color="auto"/>
            <w:right w:val="none" w:sz="0" w:space="0" w:color="auto"/>
          </w:divBdr>
        </w:div>
        <w:div w:id="1924410191">
          <w:marLeft w:val="0"/>
          <w:marRight w:val="0"/>
          <w:marTop w:val="0"/>
          <w:marBottom w:val="0"/>
          <w:divBdr>
            <w:top w:val="none" w:sz="0" w:space="0" w:color="auto"/>
            <w:left w:val="none" w:sz="0" w:space="0" w:color="auto"/>
            <w:bottom w:val="none" w:sz="0" w:space="0" w:color="auto"/>
            <w:right w:val="none" w:sz="0" w:space="0" w:color="auto"/>
          </w:divBdr>
        </w:div>
        <w:div w:id="51388266">
          <w:marLeft w:val="0"/>
          <w:marRight w:val="0"/>
          <w:marTop w:val="0"/>
          <w:marBottom w:val="0"/>
          <w:divBdr>
            <w:top w:val="none" w:sz="0" w:space="0" w:color="auto"/>
            <w:left w:val="none" w:sz="0" w:space="0" w:color="auto"/>
            <w:bottom w:val="none" w:sz="0" w:space="0" w:color="auto"/>
            <w:right w:val="none" w:sz="0" w:space="0" w:color="auto"/>
          </w:divBdr>
        </w:div>
      </w:divsChild>
    </w:div>
    <w:div w:id="843401718">
      <w:bodyDiv w:val="1"/>
      <w:marLeft w:val="0"/>
      <w:marRight w:val="0"/>
      <w:marTop w:val="0"/>
      <w:marBottom w:val="0"/>
      <w:divBdr>
        <w:top w:val="none" w:sz="0" w:space="0" w:color="auto"/>
        <w:left w:val="none" w:sz="0" w:space="0" w:color="auto"/>
        <w:bottom w:val="none" w:sz="0" w:space="0" w:color="auto"/>
        <w:right w:val="none" w:sz="0" w:space="0" w:color="auto"/>
      </w:divBdr>
    </w:div>
    <w:div w:id="1302464643">
      <w:bodyDiv w:val="1"/>
      <w:marLeft w:val="0"/>
      <w:marRight w:val="0"/>
      <w:marTop w:val="0"/>
      <w:marBottom w:val="0"/>
      <w:divBdr>
        <w:top w:val="none" w:sz="0" w:space="0" w:color="auto"/>
        <w:left w:val="none" w:sz="0" w:space="0" w:color="auto"/>
        <w:bottom w:val="none" w:sz="0" w:space="0" w:color="auto"/>
        <w:right w:val="none" w:sz="0" w:space="0" w:color="auto"/>
      </w:divBdr>
    </w:div>
    <w:div w:id="1489320714">
      <w:bodyDiv w:val="1"/>
      <w:marLeft w:val="0"/>
      <w:marRight w:val="0"/>
      <w:marTop w:val="0"/>
      <w:marBottom w:val="0"/>
      <w:divBdr>
        <w:top w:val="none" w:sz="0" w:space="0" w:color="auto"/>
        <w:left w:val="none" w:sz="0" w:space="0" w:color="auto"/>
        <w:bottom w:val="none" w:sz="0" w:space="0" w:color="auto"/>
        <w:right w:val="none" w:sz="0" w:space="0" w:color="auto"/>
      </w:divBdr>
      <w:divsChild>
        <w:div w:id="924340602">
          <w:marLeft w:val="0"/>
          <w:marRight w:val="0"/>
          <w:marTop w:val="0"/>
          <w:marBottom w:val="0"/>
          <w:divBdr>
            <w:top w:val="none" w:sz="0" w:space="0" w:color="auto"/>
            <w:left w:val="none" w:sz="0" w:space="0" w:color="auto"/>
            <w:bottom w:val="none" w:sz="0" w:space="0" w:color="auto"/>
            <w:right w:val="none" w:sz="0" w:space="0" w:color="auto"/>
          </w:divBdr>
        </w:div>
        <w:div w:id="1610696068">
          <w:marLeft w:val="0"/>
          <w:marRight w:val="0"/>
          <w:marTop w:val="0"/>
          <w:marBottom w:val="0"/>
          <w:divBdr>
            <w:top w:val="none" w:sz="0" w:space="0" w:color="auto"/>
            <w:left w:val="none" w:sz="0" w:space="0" w:color="auto"/>
            <w:bottom w:val="none" w:sz="0" w:space="0" w:color="auto"/>
            <w:right w:val="none" w:sz="0" w:space="0" w:color="auto"/>
          </w:divBdr>
        </w:div>
        <w:div w:id="1740446835">
          <w:marLeft w:val="0"/>
          <w:marRight w:val="0"/>
          <w:marTop w:val="0"/>
          <w:marBottom w:val="0"/>
          <w:divBdr>
            <w:top w:val="none" w:sz="0" w:space="0" w:color="auto"/>
            <w:left w:val="none" w:sz="0" w:space="0" w:color="auto"/>
            <w:bottom w:val="none" w:sz="0" w:space="0" w:color="auto"/>
            <w:right w:val="none" w:sz="0" w:space="0" w:color="auto"/>
          </w:divBdr>
        </w:div>
        <w:div w:id="89595032">
          <w:marLeft w:val="0"/>
          <w:marRight w:val="0"/>
          <w:marTop w:val="0"/>
          <w:marBottom w:val="0"/>
          <w:divBdr>
            <w:top w:val="none" w:sz="0" w:space="0" w:color="auto"/>
            <w:left w:val="none" w:sz="0" w:space="0" w:color="auto"/>
            <w:bottom w:val="none" w:sz="0" w:space="0" w:color="auto"/>
            <w:right w:val="none" w:sz="0" w:space="0" w:color="auto"/>
          </w:divBdr>
        </w:div>
        <w:div w:id="27723455">
          <w:marLeft w:val="0"/>
          <w:marRight w:val="0"/>
          <w:marTop w:val="0"/>
          <w:marBottom w:val="0"/>
          <w:divBdr>
            <w:top w:val="none" w:sz="0" w:space="0" w:color="auto"/>
            <w:left w:val="none" w:sz="0" w:space="0" w:color="auto"/>
            <w:bottom w:val="none" w:sz="0" w:space="0" w:color="auto"/>
            <w:right w:val="none" w:sz="0" w:space="0" w:color="auto"/>
          </w:divBdr>
        </w:div>
      </w:divsChild>
    </w:div>
    <w:div w:id="1512833672">
      <w:bodyDiv w:val="1"/>
      <w:marLeft w:val="0"/>
      <w:marRight w:val="0"/>
      <w:marTop w:val="0"/>
      <w:marBottom w:val="0"/>
      <w:divBdr>
        <w:top w:val="none" w:sz="0" w:space="0" w:color="auto"/>
        <w:left w:val="none" w:sz="0" w:space="0" w:color="auto"/>
        <w:bottom w:val="none" w:sz="0" w:space="0" w:color="auto"/>
        <w:right w:val="none" w:sz="0" w:space="0" w:color="auto"/>
      </w:divBdr>
    </w:div>
    <w:div w:id="1670021091">
      <w:bodyDiv w:val="1"/>
      <w:marLeft w:val="0"/>
      <w:marRight w:val="0"/>
      <w:marTop w:val="0"/>
      <w:marBottom w:val="0"/>
      <w:divBdr>
        <w:top w:val="none" w:sz="0" w:space="0" w:color="auto"/>
        <w:left w:val="none" w:sz="0" w:space="0" w:color="auto"/>
        <w:bottom w:val="none" w:sz="0" w:space="0" w:color="auto"/>
        <w:right w:val="none" w:sz="0" w:space="0" w:color="auto"/>
      </w:divBdr>
      <w:divsChild>
        <w:div w:id="1361933822">
          <w:marLeft w:val="0"/>
          <w:marRight w:val="0"/>
          <w:marTop w:val="0"/>
          <w:marBottom w:val="0"/>
          <w:divBdr>
            <w:top w:val="none" w:sz="0" w:space="0" w:color="auto"/>
            <w:left w:val="none" w:sz="0" w:space="0" w:color="auto"/>
            <w:bottom w:val="none" w:sz="0" w:space="0" w:color="auto"/>
            <w:right w:val="none" w:sz="0" w:space="0" w:color="auto"/>
          </w:divBdr>
        </w:div>
        <w:div w:id="821583967">
          <w:marLeft w:val="0"/>
          <w:marRight w:val="0"/>
          <w:marTop w:val="0"/>
          <w:marBottom w:val="0"/>
          <w:divBdr>
            <w:top w:val="none" w:sz="0" w:space="0" w:color="auto"/>
            <w:left w:val="none" w:sz="0" w:space="0" w:color="auto"/>
            <w:bottom w:val="none" w:sz="0" w:space="0" w:color="auto"/>
            <w:right w:val="none" w:sz="0" w:space="0" w:color="auto"/>
          </w:divBdr>
        </w:div>
        <w:div w:id="1147477677">
          <w:marLeft w:val="0"/>
          <w:marRight w:val="0"/>
          <w:marTop w:val="0"/>
          <w:marBottom w:val="0"/>
          <w:divBdr>
            <w:top w:val="none" w:sz="0" w:space="0" w:color="auto"/>
            <w:left w:val="none" w:sz="0" w:space="0" w:color="auto"/>
            <w:bottom w:val="none" w:sz="0" w:space="0" w:color="auto"/>
            <w:right w:val="none" w:sz="0" w:space="0" w:color="auto"/>
          </w:divBdr>
        </w:div>
        <w:div w:id="1407191423">
          <w:marLeft w:val="0"/>
          <w:marRight w:val="0"/>
          <w:marTop w:val="0"/>
          <w:marBottom w:val="0"/>
          <w:divBdr>
            <w:top w:val="none" w:sz="0" w:space="0" w:color="auto"/>
            <w:left w:val="none" w:sz="0" w:space="0" w:color="auto"/>
            <w:bottom w:val="none" w:sz="0" w:space="0" w:color="auto"/>
            <w:right w:val="none" w:sz="0" w:space="0" w:color="auto"/>
          </w:divBdr>
        </w:div>
        <w:div w:id="1191919836">
          <w:marLeft w:val="0"/>
          <w:marRight w:val="0"/>
          <w:marTop w:val="0"/>
          <w:marBottom w:val="0"/>
          <w:divBdr>
            <w:top w:val="none" w:sz="0" w:space="0" w:color="auto"/>
            <w:left w:val="none" w:sz="0" w:space="0" w:color="auto"/>
            <w:bottom w:val="none" w:sz="0" w:space="0" w:color="auto"/>
            <w:right w:val="none" w:sz="0" w:space="0" w:color="auto"/>
          </w:divBdr>
        </w:div>
      </w:divsChild>
    </w:div>
    <w:div w:id="210371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20/10/relationships/intelligence" Target="intelligence2.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4DC077A75A094BB1831AFEDDAD43FA" ma:contentTypeVersion="4" ma:contentTypeDescription="Create a new document." ma:contentTypeScope="" ma:versionID="a001dbdc9683991d040b8a64cc080ba2">
  <xsd:schema xmlns:xsd="http://www.w3.org/2001/XMLSchema" xmlns:xs="http://www.w3.org/2001/XMLSchema" xmlns:p="http://schemas.microsoft.com/office/2006/metadata/properties" xmlns:ns2="bc9e0bc3-c23c-4847-b628-a6e43c8d29c8" targetNamespace="http://schemas.microsoft.com/office/2006/metadata/properties" ma:root="true" ma:fieldsID="32fdb3d544f0e60d41a25718646f12de" ns2:_="">
    <xsd:import namespace="bc9e0bc3-c23c-4847-b628-a6e43c8d29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e0bc3-c23c-4847-b628-a6e43c8d29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2319A9-1AE8-49BD-9DC7-8C3DEF597FC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975E58-80BA-427D-876D-C6412A3CD5D8}">
  <ds:schemaRefs>
    <ds:schemaRef ds:uri="http://schemas.microsoft.com/sharepoint/v3/contenttype/forms"/>
  </ds:schemaRefs>
</ds:datastoreItem>
</file>

<file path=customXml/itemProps3.xml><?xml version="1.0" encoding="utf-8"?>
<ds:datastoreItem xmlns:ds="http://schemas.openxmlformats.org/officeDocument/2006/customXml" ds:itemID="{C5587106-EBFB-4714-9457-C10873D57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9e0bc3-c23c-4847-b628-a6e43c8d29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1324</Words>
  <Characters>7153</Characters>
  <Application>Microsoft Office Word</Application>
  <DocSecurity>0</DocSecurity>
  <Lines>115</Lines>
  <Paragraphs>74</Paragraphs>
  <ScaleCrop>false</ScaleCrop>
  <Company/>
  <LinksUpToDate>false</LinksUpToDate>
  <CharactersWithSpaces>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Jones</dc:creator>
  <cp:keywords/>
  <dc:description/>
  <cp:lastModifiedBy>Charlie Jones</cp:lastModifiedBy>
  <cp:revision>10</cp:revision>
  <dcterms:created xsi:type="dcterms:W3CDTF">2024-10-10T09:54:00Z</dcterms:created>
  <dcterms:modified xsi:type="dcterms:W3CDTF">2025-11-18T13:13:00Z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0x010100B64DC077A75A094BB1831AFEDDAD43FA</vt:lpwstr>
  </property>
  <property fmtid="{D5CDD505-2E9C-101B-9397-08002B2CF9AE}" pid="3" name="GrammarlyDocumentId">
    <vt:lpwstr>6637b5a3-5f94-4026-867e-d2449d7983e1</vt:lpwstr>
  </property>
</Properties>
</file>