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4CF0" w:rsidRPr="001963CD" w:rsidRDefault="001963CD" w:rsidP="001963CD">
      <w:pPr>
        <w:spacing w:line="276" w:lineRule="auto"/>
        <w:jc w:val="center"/>
        <w:rPr>
          <w:b/>
          <w:sz w:val="28"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-314325</wp:posOffset>
                </wp:positionH>
                <wp:positionV relativeFrom="paragraph">
                  <wp:posOffset>333375</wp:posOffset>
                </wp:positionV>
                <wp:extent cx="6334125" cy="2790825"/>
                <wp:effectExtent l="19050" t="19050" r="28575" b="28575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279082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1FD191" id="Rectangle 1" o:spid="_x0000_s1026" style="position:absolute;margin-left:-24.75pt;margin-top:26.25pt;width:498.75pt;height:219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" filled="f" strokecolor="#0070c0" strokeweight="3pt"/>
            </w:pict>
          </mc:Fallback>
        </mc:AlternateContent>
      </w:r>
      <w:r w:rsidR="00854CF0" w:rsidRPr="001963CD">
        <w:rPr>
          <w:b/>
          <w:sz w:val="28"/>
          <w:u w:val="single"/>
        </w:rPr>
        <w:t>End of Key Stage Expectations</w:t>
      </w:r>
      <w:r w:rsidR="008916CC" w:rsidRPr="001963CD">
        <w:rPr>
          <w:b/>
          <w:sz w:val="28"/>
          <w:u w:val="single"/>
        </w:rPr>
        <w:t xml:space="preserve"> </w:t>
      </w:r>
      <w:r w:rsidRPr="001963CD">
        <w:rPr>
          <w:b/>
          <w:sz w:val="28"/>
          <w:u w:val="single"/>
        </w:rPr>
        <w:t>–</w:t>
      </w:r>
      <w:r w:rsidR="008916CC" w:rsidRPr="001963CD">
        <w:rPr>
          <w:b/>
          <w:sz w:val="28"/>
          <w:u w:val="single"/>
        </w:rPr>
        <w:t xml:space="preserve"> History</w:t>
      </w:r>
    </w:p>
    <w:p w:rsidR="001963CD" w:rsidRDefault="001963CD" w:rsidP="001963CD">
      <w:pPr>
        <w:spacing w:line="276" w:lineRule="auto"/>
        <w:jc w:val="center"/>
        <w:rPr>
          <w:b/>
          <w:sz w:val="24"/>
          <w:u w:val="single"/>
        </w:rPr>
      </w:pPr>
    </w:p>
    <w:p w:rsidR="001963CD" w:rsidRPr="001963CD" w:rsidRDefault="001963CD" w:rsidP="001963CD">
      <w:pPr>
        <w:spacing w:line="276" w:lineRule="auto"/>
        <w:jc w:val="center"/>
        <w:rPr>
          <w:b/>
          <w:sz w:val="24"/>
          <w:u w:val="single"/>
        </w:rPr>
      </w:pPr>
      <w:r w:rsidRPr="001963CD">
        <w:rPr>
          <w:b/>
          <w:sz w:val="24"/>
          <w:u w:val="single"/>
        </w:rPr>
        <w:t>KS1</w:t>
      </w:r>
    </w:p>
    <w:p w:rsidR="001963CD" w:rsidRPr="001963CD" w:rsidRDefault="001963CD" w:rsidP="001963CD">
      <w:pPr>
        <w:spacing w:line="276" w:lineRule="auto"/>
        <w:jc w:val="center"/>
        <w:rPr>
          <w:b/>
          <w:sz w:val="24"/>
        </w:rPr>
      </w:pPr>
      <w:r w:rsidRPr="001963CD">
        <w:rPr>
          <w:b/>
          <w:sz w:val="24"/>
        </w:rPr>
        <w:t>By the end of Key Stage 1, children should be able to:</w:t>
      </w:r>
    </w:p>
    <w:p w:rsidR="001963CD" w:rsidRPr="001963CD" w:rsidRDefault="001963CD" w:rsidP="001963CD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1963CD">
        <w:rPr>
          <w:sz w:val="24"/>
        </w:rPr>
        <w:t>Describe things that happened to themselves in the past.</w:t>
      </w:r>
    </w:p>
    <w:p w:rsidR="001963CD" w:rsidRPr="001963CD" w:rsidRDefault="001963CD" w:rsidP="001963CD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1963CD">
        <w:rPr>
          <w:sz w:val="24"/>
        </w:rPr>
        <w:t>Understand and give reasons for people’s actions.</w:t>
      </w:r>
    </w:p>
    <w:p w:rsidR="001963CD" w:rsidRPr="001963CD" w:rsidRDefault="001963CD" w:rsidP="001963CD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1963CD">
        <w:rPr>
          <w:sz w:val="24"/>
        </w:rPr>
        <w:t>Use a timeline to put people, objects and events in order</w:t>
      </w:r>
    </w:p>
    <w:p w:rsidR="001963CD" w:rsidRPr="001963CD" w:rsidRDefault="001963CD" w:rsidP="001963CD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1963CD">
        <w:rPr>
          <w:sz w:val="24"/>
        </w:rPr>
        <w:t>Find information about the past by using books, photographs, videos, pictures and artefacts.</w:t>
      </w:r>
    </w:p>
    <w:p w:rsidR="001963CD" w:rsidRPr="001963CD" w:rsidRDefault="001963CD" w:rsidP="001963CD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1963CD">
        <w:rPr>
          <w:sz w:val="24"/>
        </w:rPr>
        <w:t>Recount events from a significant event in history</w:t>
      </w:r>
      <w:r w:rsidR="002F00BB">
        <w:rPr>
          <w:sz w:val="24"/>
        </w:rPr>
        <w:t>.</w:t>
      </w:r>
      <w:bookmarkStart w:id="0" w:name="_GoBack"/>
      <w:bookmarkEnd w:id="0"/>
    </w:p>
    <w:p w:rsidR="001963CD" w:rsidRPr="001963CD" w:rsidRDefault="001963CD" w:rsidP="001963CD">
      <w:pPr>
        <w:pStyle w:val="ListParagraph"/>
        <w:numPr>
          <w:ilvl w:val="0"/>
          <w:numId w:val="2"/>
        </w:numPr>
        <w:spacing w:line="276" w:lineRule="auto"/>
        <w:rPr>
          <w:sz w:val="24"/>
        </w:rPr>
      </w:pPr>
      <w:r w:rsidRPr="001963CD">
        <w:rPr>
          <w:sz w:val="24"/>
        </w:rPr>
        <w:t>Ask useful questions based on events, pictures and artefacts.</w:t>
      </w:r>
      <w:r w:rsidRPr="001963CD">
        <w:t> </w:t>
      </w:r>
    </w:p>
    <w:p w:rsidR="001963CD" w:rsidRDefault="001963CD" w:rsidP="001963CD">
      <w:pPr>
        <w:spacing w:line="276" w:lineRule="auto"/>
        <w:jc w:val="center"/>
        <w:rPr>
          <w:b/>
          <w:sz w:val="24"/>
          <w:u w:val="single"/>
        </w:rPr>
      </w:pPr>
    </w:p>
    <w:p w:rsidR="001963CD" w:rsidRDefault="001963CD" w:rsidP="001963CD">
      <w:pPr>
        <w:spacing w:line="276" w:lineRule="auto"/>
        <w:rPr>
          <w:b/>
          <w:sz w:val="24"/>
          <w:u w:val="single"/>
        </w:rPr>
      </w:pPr>
      <w:r>
        <w:rPr>
          <w:b/>
          <w:noProof/>
          <w:u w:val="single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EFF9DA7" wp14:editId="4F4FC637">
                <wp:simplePos x="0" y="0"/>
                <wp:positionH relativeFrom="margin">
                  <wp:align>center</wp:align>
                </wp:positionH>
                <wp:positionV relativeFrom="paragraph">
                  <wp:posOffset>124460</wp:posOffset>
                </wp:positionV>
                <wp:extent cx="6334125" cy="5972175"/>
                <wp:effectExtent l="19050" t="19050" r="28575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34125" cy="5972175"/>
                        </a:xfrm>
                        <a:prstGeom prst="rect">
                          <a:avLst/>
                        </a:prstGeom>
                        <a:noFill/>
                        <a:ln w="38100">
                          <a:solidFill>
                            <a:srgbClr val="0070C0"/>
                          </a:solidFill>
                        </a:ln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0C1B87" id="Rectangle 2" o:spid="_x0000_s1026" style="position:absolute;margin-left:0;margin-top:9.8pt;width:498.75pt;height:470.25pt;z-index:251661312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" filled="f" strokecolor="#0070c0" strokeweight="3pt">
                <w10:wrap anchorx="margin"/>
              </v:rect>
            </w:pict>
          </mc:Fallback>
        </mc:AlternateContent>
      </w:r>
    </w:p>
    <w:p w:rsidR="00854CF0" w:rsidRPr="001963CD" w:rsidRDefault="00854CF0" w:rsidP="001963CD">
      <w:pPr>
        <w:spacing w:line="276" w:lineRule="auto"/>
        <w:jc w:val="center"/>
        <w:rPr>
          <w:b/>
          <w:sz w:val="24"/>
          <w:u w:val="single"/>
        </w:rPr>
      </w:pPr>
      <w:r w:rsidRPr="001963CD">
        <w:rPr>
          <w:b/>
          <w:sz w:val="24"/>
          <w:u w:val="single"/>
        </w:rPr>
        <w:t>KS2</w:t>
      </w:r>
    </w:p>
    <w:p w:rsidR="001963CD" w:rsidRPr="001963CD" w:rsidRDefault="001963CD" w:rsidP="001963CD">
      <w:pPr>
        <w:spacing w:line="276" w:lineRule="auto"/>
        <w:jc w:val="center"/>
        <w:rPr>
          <w:b/>
          <w:sz w:val="24"/>
        </w:rPr>
      </w:pPr>
      <w:r w:rsidRPr="001963CD">
        <w:rPr>
          <w:b/>
          <w:sz w:val="24"/>
        </w:rPr>
        <w:t xml:space="preserve">By </w:t>
      </w:r>
      <w:r w:rsidRPr="001963CD">
        <w:rPr>
          <w:b/>
          <w:sz w:val="24"/>
        </w:rPr>
        <w:t>the end of Key Stage 2</w:t>
      </w:r>
      <w:r w:rsidRPr="001963CD">
        <w:rPr>
          <w:b/>
          <w:sz w:val="24"/>
        </w:rPr>
        <w:t>, children should be able to:</w:t>
      </w:r>
    </w:p>
    <w:p w:rsidR="001963CD" w:rsidRPr="001963CD" w:rsidRDefault="001963CD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Understand the need to refer to dates as BC and AD, and place historical events and people on a timeline.</w:t>
      </w:r>
    </w:p>
    <w:p w:rsidR="001963CD" w:rsidRPr="001963CD" w:rsidRDefault="001963CD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Order and describe significant dates from their period of study.</w:t>
      </w:r>
    </w:p>
    <w:p w:rsidR="001963CD" w:rsidRPr="001963CD" w:rsidRDefault="00FA1EBE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Use evidence to describe the culture and lifestyle of people in the past, such as looking at clothi</w:t>
      </w:r>
      <w:r w:rsidR="001963CD" w:rsidRPr="001963CD">
        <w:rPr>
          <w:sz w:val="24"/>
        </w:rPr>
        <w:t>ng, food and leisure activities, and d</w:t>
      </w:r>
      <w:r w:rsidR="001963CD" w:rsidRPr="001963CD">
        <w:rPr>
          <w:sz w:val="24"/>
        </w:rPr>
        <w:t>escribe the differences between the rich and poor from the past.</w:t>
      </w:r>
    </w:p>
    <w:p w:rsidR="00FA1EBE" w:rsidRPr="001963CD" w:rsidRDefault="00FA1EBE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Use evidence to describe the actions of people</w:t>
      </w:r>
      <w:r w:rsidR="001963CD" w:rsidRPr="001963CD">
        <w:rPr>
          <w:sz w:val="24"/>
        </w:rPr>
        <w:t xml:space="preserve"> and the use of buildings</w:t>
      </w:r>
      <w:r w:rsidRPr="001963CD">
        <w:rPr>
          <w:sz w:val="24"/>
        </w:rPr>
        <w:t xml:space="preserve"> in the past.</w:t>
      </w:r>
    </w:p>
    <w:p w:rsidR="00FA1EBE" w:rsidRPr="001963CD" w:rsidRDefault="00FA1EBE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Use a range of sources as evidence about the past, including the internet, pictures, photographs, audio, video and historical buildings.</w:t>
      </w:r>
    </w:p>
    <w:p w:rsidR="00FA1EBE" w:rsidRPr="001963CD" w:rsidRDefault="00FA1EBE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Ask questions based on historical sources, and communicate ideas about the past based on these.</w:t>
      </w:r>
    </w:p>
    <w:p w:rsidR="001963CD" w:rsidRDefault="00FA1EBE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Compare themes across different eras of history and understand how the past has affected people and the world today.</w:t>
      </w:r>
    </w:p>
    <w:p w:rsidR="001963CD" w:rsidRPr="001963CD" w:rsidRDefault="001963CD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Understand and use vocabulary describing the usefulness of sources, i.e. propaganda, bias, reliable, rich, and choose reliable sources of information when finding out about the past.</w:t>
      </w:r>
    </w:p>
    <w:p w:rsidR="00FA1EBE" w:rsidRPr="001963CD" w:rsidRDefault="00672529" w:rsidP="001963CD">
      <w:pPr>
        <w:pStyle w:val="ListParagraph"/>
        <w:numPr>
          <w:ilvl w:val="0"/>
          <w:numId w:val="1"/>
        </w:numPr>
        <w:spacing w:line="276" w:lineRule="auto"/>
        <w:rPr>
          <w:sz w:val="24"/>
        </w:rPr>
      </w:pPr>
      <w:r w:rsidRPr="001963CD">
        <w:rPr>
          <w:sz w:val="24"/>
        </w:rPr>
        <w:t>Give their own reasons why there may be different accounts of history, based on a factual understanding of the past</w:t>
      </w:r>
      <w:r w:rsidR="00FA1EBE" w:rsidRPr="001963CD">
        <w:rPr>
          <w:sz w:val="24"/>
        </w:rPr>
        <w:t xml:space="preserve">, </w:t>
      </w:r>
      <w:r w:rsidRPr="001963CD">
        <w:rPr>
          <w:sz w:val="24"/>
        </w:rPr>
        <w:t xml:space="preserve">know that some sources of information are more reliable or </w:t>
      </w:r>
      <w:r w:rsidR="001963CD" w:rsidRPr="001963CD">
        <w:rPr>
          <w:sz w:val="24"/>
        </w:rPr>
        <w:t>m</w:t>
      </w:r>
      <w:r w:rsidRPr="001963CD">
        <w:rPr>
          <w:sz w:val="24"/>
        </w:rPr>
        <w:t xml:space="preserve">ore useful than others, </w:t>
      </w:r>
      <w:r w:rsidR="00FA1EBE" w:rsidRPr="001963CD">
        <w:rPr>
          <w:sz w:val="24"/>
        </w:rPr>
        <w:t xml:space="preserve">and know that people in the past may have represented ideas or events in a way that would persuade/influence others. </w:t>
      </w:r>
    </w:p>
    <w:sectPr w:rsidR="00FA1EBE" w:rsidRPr="001963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684EEF"/>
    <w:multiLevelType w:val="hybridMultilevel"/>
    <w:tmpl w:val="B5644A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BC73DFE"/>
    <w:multiLevelType w:val="hybridMultilevel"/>
    <w:tmpl w:val="E9D075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4CF0"/>
    <w:rsid w:val="001963CD"/>
    <w:rsid w:val="002F00BB"/>
    <w:rsid w:val="00520B79"/>
    <w:rsid w:val="00672529"/>
    <w:rsid w:val="006D336D"/>
    <w:rsid w:val="00854CF0"/>
    <w:rsid w:val="008916CC"/>
    <w:rsid w:val="00980DC1"/>
    <w:rsid w:val="009D193A"/>
    <w:rsid w:val="00EC075F"/>
    <w:rsid w:val="00FA1EBE"/>
    <w:rsid w:val="00FE2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F4AEF9"/>
  <w15:chartTrackingRefBased/>
  <w15:docId w15:val="{4574C350-858F-45BE-9335-5D9C9D3E36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963C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21CC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1CC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275</Words>
  <Characters>1571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MBarns.301</dc:creator>
  <cp:keywords/>
  <dc:description/>
  <cp:lastModifiedBy>MBarns.301</cp:lastModifiedBy>
  <cp:revision>4</cp:revision>
  <cp:lastPrinted>2019-12-20T14:36:00Z</cp:lastPrinted>
  <dcterms:created xsi:type="dcterms:W3CDTF">2019-12-20T14:36:00Z</dcterms:created>
  <dcterms:modified xsi:type="dcterms:W3CDTF">2019-12-20T14:38:00Z</dcterms:modified>
</cp:coreProperties>
</file>