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8640"/>
        <w:gridCol w:w="20"/>
        <w:gridCol w:w="855"/>
      </w:tblGrid>
      <w:tr w:rsidR="00DD57BC">
        <w:trPr>
          <w:trHeight w:hRule="exact" w:val="180"/>
        </w:trPr>
        <w:tc>
          <w:tcPr>
            <w:tcW w:w="150" w:type="dxa"/>
          </w:tcPr>
          <w:p w:rsidR="00DD57BC" w:rsidRDefault="00DD57BC"/>
        </w:tc>
        <w:tc>
          <w:tcPr>
            <w:tcW w:w="8640" w:type="dxa"/>
          </w:tcPr>
          <w:p w:rsidR="00DD57BC" w:rsidRDefault="00DD57BC"/>
        </w:tc>
        <w:tc>
          <w:tcPr>
            <w:tcW w:w="15" w:type="dxa"/>
          </w:tcPr>
          <w:p w:rsidR="00DD57BC" w:rsidRDefault="00DD57BC"/>
        </w:tc>
        <w:tc>
          <w:tcPr>
            <w:tcW w:w="855" w:type="dxa"/>
          </w:tcPr>
          <w:p w:rsidR="00DD57BC" w:rsidRDefault="00DD57BC"/>
        </w:tc>
      </w:tr>
      <w:tr w:rsidR="00205792" w:rsidTr="00205792">
        <w:trPr>
          <w:trHeight w:hRule="exact" w:val="1365"/>
        </w:trPr>
        <w:tc>
          <w:tcPr>
            <w:tcW w:w="150" w:type="dxa"/>
          </w:tcPr>
          <w:p w:rsidR="00DD57BC" w:rsidRDefault="00DD57BC"/>
        </w:tc>
        <w:tc>
          <w:tcPr>
            <w:tcW w:w="8655" w:type="dxa"/>
            <w:gridSpan w:val="2"/>
            <w:tcBorders>
              <w:left w:val="single" w:sz="32" w:space="0" w:color="000000"/>
            </w:tcBorders>
          </w:tcPr>
          <w:p w:rsidR="00DD57BC" w:rsidRDefault="00205792">
            <w:proofErr w:type="spellStart"/>
            <w:r>
              <w:rPr>
                <w:rFonts w:ascii="Arial" w:eastAsia="Arial" w:hAnsi="Arial" w:cs="Arial"/>
                <w:color w:val="000000"/>
                <w:sz w:val="40"/>
              </w:rPr>
              <w:t>Accrington</w:t>
            </w:r>
            <w:proofErr w:type="spellEnd"/>
            <w:r>
              <w:rPr>
                <w:rFonts w:ascii="Arial" w:eastAsia="Arial" w:hAnsi="Arial" w:cs="Arial"/>
                <w:color w:val="000000"/>
                <w:sz w:val="40"/>
              </w:rPr>
              <w:t xml:space="preserve"> St Peter's Church of England Primary School (11013)</w:t>
            </w:r>
          </w:p>
          <w:p w:rsidR="00DD57BC" w:rsidRDefault="00205792">
            <w:r>
              <w:rPr>
                <w:rFonts w:ascii="Arial" w:eastAsia="Arial" w:hAnsi="Arial" w:cs="Arial"/>
                <w:color w:val="696969"/>
                <w:sz w:val="36"/>
              </w:rPr>
              <w:t>Committee Details</w:t>
            </w:r>
          </w:p>
        </w:tc>
        <w:tc>
          <w:tcPr>
            <w:tcW w:w="855" w:type="dxa"/>
          </w:tcPr>
          <w:p w:rsidR="00DD57BC" w:rsidRDefault="00DD57BC"/>
        </w:tc>
      </w:tr>
      <w:tr w:rsidR="00DD57BC">
        <w:trPr>
          <w:trHeight w:hRule="exact" w:val="180"/>
        </w:trPr>
        <w:tc>
          <w:tcPr>
            <w:tcW w:w="150" w:type="dxa"/>
          </w:tcPr>
          <w:p w:rsidR="00DD57BC" w:rsidRDefault="00DD57BC"/>
        </w:tc>
        <w:tc>
          <w:tcPr>
            <w:tcW w:w="8640" w:type="dxa"/>
          </w:tcPr>
          <w:p w:rsidR="00DD57BC" w:rsidRDefault="00DD57BC"/>
        </w:tc>
        <w:tc>
          <w:tcPr>
            <w:tcW w:w="15" w:type="dxa"/>
          </w:tcPr>
          <w:p w:rsidR="00DD57BC" w:rsidRDefault="00DD57BC"/>
        </w:tc>
        <w:tc>
          <w:tcPr>
            <w:tcW w:w="855" w:type="dxa"/>
          </w:tcPr>
          <w:p w:rsidR="00DD57BC" w:rsidRDefault="00DD57BC"/>
        </w:tc>
      </w:tr>
      <w:tr w:rsidR="00DD57BC">
        <w:tc>
          <w:tcPr>
            <w:tcW w:w="150" w:type="dxa"/>
          </w:tcPr>
          <w:p w:rsidR="00DD57BC" w:rsidRDefault="00DD57BC"/>
        </w:tc>
        <w:tc>
          <w:tcPr>
            <w:tcW w:w="8640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90"/>
              <w:gridCol w:w="1755"/>
              <w:gridCol w:w="900"/>
              <w:gridCol w:w="1860"/>
              <w:gridCol w:w="1170"/>
              <w:gridCol w:w="1410"/>
              <w:gridCol w:w="1410"/>
            </w:tblGrid>
            <w:tr w:rsidR="00205792" w:rsidTr="00205792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Appointments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anielle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Ikhlaq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mma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Moss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annah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Rigby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premium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Jul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Jul 2027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eter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DD57BC"/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Canon David Arnold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Vice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 w:rsidP="0026217E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RE, Church </w:t>
                  </w:r>
                </w:p>
                <w:p w:rsidR="0026217E" w:rsidRPr="0026217E" w:rsidRDefault="0026217E" w:rsidP="0026217E">
                  <w:pPr>
                    <w:rPr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16"/>
                      <w:szCs w:val="16"/>
                    </w:rPr>
                    <w:t>Distinctiveness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6217E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 w:rsidR="00205792">
                    <w:rPr>
                      <w:rFonts w:ascii="Arial" w:eastAsia="Arial" w:hAnsi="Arial" w:cs="Arial"/>
                      <w:color w:val="000000"/>
                      <w:sz w:val="20"/>
                    </w:rPr>
                    <w:t>E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mma</w:t>
                  </w:r>
                  <w:r w:rsidR="00205792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Moss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egan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eter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Co-opted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72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Curriculum Standards, Effectiveness and Church Distinctiveness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 w:rsidP="0026217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Cllr J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udith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Addison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Literacy/MFL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Nov 2024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Nov 2028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Canon David Arnold</w:t>
                  </w:r>
                </w:p>
              </w:tc>
              <w:tc>
                <w:tcPr>
                  <w:tcW w:w="900" w:type="dxa"/>
                </w:tcPr>
                <w:p w:rsidR="00DD57BC" w:rsidRDefault="0026217E" w:rsidP="0026217E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  </w:t>
                  </w: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Vice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RE, Church Distinctiveness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mma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Moss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annah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Rigby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 w:rsidP="0026217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Staff 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premium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Jul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Jul 2027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Diane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 w:rsidP="0026217E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Foundation 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G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History/Geography/Art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Jun 2024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Jun 2028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Tracey Stewart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Lucy Turner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eter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6217E" w:rsidP="006D130D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</w:t>
                  </w:r>
                  <w:r w:rsidR="006D130D">
                    <w:rPr>
                      <w:rFonts w:ascii="Arial" w:eastAsia="Arial" w:hAnsi="Arial" w:cs="Arial"/>
                      <w:color w:val="000000"/>
                      <w:sz w:val="20"/>
                    </w:rPr>
                    <w:t>o-opted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1C718F" w:rsidRDefault="001C718F">
                  <w:pPr>
                    <w:rPr>
                      <w:rFonts w:ascii="Arial" w:eastAsia="Arial" w:hAnsi="Arial" w:cs="Arial"/>
                      <w:color w:val="000000"/>
                      <w:sz w:val="28"/>
                    </w:rPr>
                  </w:pP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lastRenderedPageBreak/>
                    <w:t>Finance Buildings and Staffing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Julie Dawes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Website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Music/E-Safety/ICT/Training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Oct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18 Oct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anielle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Ikhlaq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E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mma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Moss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Headteacher</w:t>
                  </w:r>
                  <w:proofErr w:type="spellEnd"/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H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annah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Rigby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Pupil premium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21 Jul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Jul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egan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Tracey Stewart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/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Clerk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Lucy Turner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Observer</w:t>
                  </w:r>
                </w:p>
              </w:tc>
              <w:tc>
                <w:tcPr>
                  <w:tcW w:w="1170" w:type="dxa"/>
                </w:tcPr>
                <w:p w:rsidR="00DD57BC" w:rsidRDefault="00DD57BC"/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eter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6217E" w:rsidP="006D130D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</w:t>
                  </w:r>
                  <w:r w:rsidR="006D130D">
                    <w:rPr>
                      <w:rFonts w:ascii="Arial" w:eastAsia="Arial" w:hAnsi="Arial" w:cs="Arial"/>
                      <w:color w:val="000000"/>
                      <w:sz w:val="20"/>
                    </w:rPr>
                    <w:t>o-opted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HT Appraisal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D</w:t>
                  </w:r>
                  <w:r w:rsidR="0026217E">
                    <w:rPr>
                      <w:rFonts w:ascii="Arial" w:eastAsia="Arial" w:hAnsi="Arial" w:cs="Arial"/>
                      <w:color w:val="000000"/>
                      <w:sz w:val="20"/>
                    </w:rPr>
                    <w:t>anielle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Ikhlaq</w:t>
                  </w:r>
                  <w:proofErr w:type="spellEnd"/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Miss Diane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History/Geography/Art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Jun 2024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Jun 2028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P</w:t>
                  </w:r>
                  <w:r w:rsidR="006D130D">
                    <w:rPr>
                      <w:rFonts w:ascii="Arial" w:eastAsia="Arial" w:hAnsi="Arial" w:cs="Arial"/>
                      <w:color w:val="000000"/>
                      <w:sz w:val="20"/>
                    </w:rPr>
                    <w:t>eter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Williams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6D130D" w:rsidP="006D130D">
                  <w:r>
                    <w:t>Co-opted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Chair</w:t>
                  </w:r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Child Protection/SEN/PE/RE/E-Safety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2025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10 Mar 2029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510"/>
              </w:trPr>
              <w:tc>
                <w:tcPr>
                  <w:tcW w:w="45" w:type="dxa"/>
                  <w:vMerge w:val="restart"/>
                </w:tcPr>
                <w:p w:rsidR="00DD57BC" w:rsidRDefault="00DD57BC"/>
              </w:tc>
              <w:tc>
                <w:tcPr>
                  <w:tcW w:w="5775" w:type="dxa"/>
                  <w:gridSpan w:val="5"/>
                  <w:tcBorders>
                    <w:bottom w:val="single" w:sz="16" w:space="0" w:color="808080"/>
                  </w:tcBorders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8"/>
                    </w:rPr>
                    <w:t>Pay review</w:t>
                  </w: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  <w:tcBorders>
                    <w:bottom w:val="single" w:sz="16" w:space="0" w:color="808080"/>
                  </w:tcBorders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205792" w:rsidTr="00205792">
              <w:trPr>
                <w:trHeight w:hRule="exact" w:val="49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2745" w:type="dxa"/>
                  <w:gridSpan w:val="3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Name</w:t>
                  </w:r>
                </w:p>
              </w:tc>
              <w:tc>
                <w:tcPr>
                  <w:tcW w:w="186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Type of Governor</w:t>
                  </w:r>
                </w:p>
              </w:tc>
              <w:tc>
                <w:tcPr>
                  <w:tcW w:w="117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Roles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Starts</w:t>
                  </w:r>
                </w:p>
              </w:tc>
              <w:tc>
                <w:tcPr>
                  <w:tcW w:w="1410" w:type="dxa"/>
                  <w:tcBorders>
                    <w:bottom w:val="single" w:sz="5" w:space="0" w:color="808080"/>
                  </w:tcBorders>
                  <w:vAlign w:val="center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Term Ends</w:t>
                  </w:r>
                </w:p>
              </w:tc>
            </w:tr>
            <w:tr w:rsidR="00DD57BC">
              <w:trPr>
                <w:trHeight w:hRule="exact" w:val="52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 w:rsidP="006D130D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Cllr J</w:t>
                  </w:r>
                  <w:r w:rsidR="006D130D">
                    <w:rPr>
                      <w:rFonts w:ascii="Arial" w:eastAsia="Arial" w:hAnsi="Arial" w:cs="Arial"/>
                      <w:color w:val="000000"/>
                      <w:sz w:val="20"/>
                    </w:rPr>
                    <w:t>udith</w:t>
                  </w: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Addison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Literacy/MFL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07 Nov 2024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Nov 2028</w:t>
                  </w:r>
                </w:p>
              </w:tc>
            </w:tr>
            <w:tr w:rsidR="00DD57BC">
              <w:trPr>
                <w:trHeight w:hRule="exact" w:val="720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Canon David Arnold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Ex-Officio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pPr>
                    <w:rPr>
                      <w:rFonts w:ascii="Arial" w:eastAsia="Arial" w:hAnsi="Arial" w:cs="Arial"/>
                      <w:color w:val="000000"/>
                      <w:sz w:val="20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ViceChair</w:t>
                  </w:r>
                  <w:proofErr w:type="spellEnd"/>
                </w:p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RE, Church Distinctiveness</w:t>
                  </w: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205792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M</w:t>
                  </w:r>
                  <w:r w:rsidR="006D130D">
                    <w:rPr>
                      <w:rFonts w:ascii="Arial" w:eastAsia="Arial" w:hAnsi="Arial" w:cs="Arial"/>
                      <w:color w:val="000000"/>
                      <w:sz w:val="20"/>
                    </w:rPr>
                    <w:t>egan</w:t>
                  </w:r>
                  <w:bookmarkStart w:id="0" w:name="_GoBack"/>
                  <w:bookmarkEnd w:id="0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Smith</w:t>
                  </w:r>
                </w:p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1170" w:type="dxa"/>
                </w:tcPr>
                <w:p w:rsidR="00DD57BC" w:rsidRDefault="00205792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EDJ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01 Sep 2023</w:t>
                  </w:r>
                </w:p>
              </w:tc>
              <w:tc>
                <w:tcPr>
                  <w:tcW w:w="1410" w:type="dxa"/>
                </w:tcPr>
                <w:p w:rsidR="00DD57BC" w:rsidRDefault="00205792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31 Aug 2027</w:t>
                  </w:r>
                </w:p>
              </w:tc>
            </w:tr>
            <w:tr w:rsidR="00DD57BC">
              <w:trPr>
                <w:trHeight w:hRule="exact" w:val="345"/>
              </w:trPr>
              <w:tc>
                <w:tcPr>
                  <w:tcW w:w="45" w:type="dxa"/>
                  <w:vMerge/>
                </w:tcPr>
                <w:p w:rsidR="00DD57BC" w:rsidRDefault="00DD57BC"/>
              </w:tc>
              <w:tc>
                <w:tcPr>
                  <w:tcW w:w="90" w:type="dxa"/>
                </w:tcPr>
                <w:p w:rsidR="00DD57BC" w:rsidRDefault="00DD57BC"/>
              </w:tc>
              <w:tc>
                <w:tcPr>
                  <w:tcW w:w="1755" w:type="dxa"/>
                </w:tcPr>
                <w:p w:rsidR="00DD57BC" w:rsidRDefault="00DD57BC"/>
              </w:tc>
              <w:tc>
                <w:tcPr>
                  <w:tcW w:w="90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86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17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  <w:tc>
                <w:tcPr>
                  <w:tcW w:w="1410" w:type="dxa"/>
                </w:tcPr>
                <w:p w:rsidR="00DD57BC" w:rsidRDefault="00DD57BC">
                  <w:pPr>
                    <w:jc w:val="center"/>
                  </w:pPr>
                </w:p>
              </w:tc>
            </w:tr>
          </w:tbl>
          <w:p w:rsidR="00DD57BC" w:rsidRDefault="00DD57BC"/>
        </w:tc>
        <w:tc>
          <w:tcPr>
            <w:tcW w:w="15" w:type="dxa"/>
          </w:tcPr>
          <w:p w:rsidR="00DD57BC" w:rsidRDefault="00DD57BC"/>
        </w:tc>
        <w:tc>
          <w:tcPr>
            <w:tcW w:w="855" w:type="dxa"/>
          </w:tcPr>
          <w:p w:rsidR="00DD57BC" w:rsidRDefault="00DD57BC"/>
        </w:tc>
      </w:tr>
      <w:tr w:rsidR="00DD57BC">
        <w:trPr>
          <w:trHeight w:hRule="exact" w:val="105"/>
        </w:trPr>
        <w:tc>
          <w:tcPr>
            <w:tcW w:w="150" w:type="dxa"/>
          </w:tcPr>
          <w:p w:rsidR="00DD57BC" w:rsidRDefault="00DD57BC"/>
        </w:tc>
        <w:tc>
          <w:tcPr>
            <w:tcW w:w="8640" w:type="dxa"/>
          </w:tcPr>
          <w:p w:rsidR="00DD57BC" w:rsidRDefault="00DD57BC"/>
        </w:tc>
        <w:tc>
          <w:tcPr>
            <w:tcW w:w="15" w:type="dxa"/>
          </w:tcPr>
          <w:p w:rsidR="00DD57BC" w:rsidRDefault="00DD57BC"/>
        </w:tc>
        <w:tc>
          <w:tcPr>
            <w:tcW w:w="855" w:type="dxa"/>
          </w:tcPr>
          <w:p w:rsidR="00DD57BC" w:rsidRDefault="00DD57BC"/>
        </w:tc>
      </w:tr>
    </w:tbl>
    <w:p w:rsidR="00DD57BC" w:rsidRDefault="00DD57BC"/>
    <w:sectPr w:rsidR="00DD57BC">
      <w:pgSz w:w="11906" w:h="16838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BC"/>
    <w:rsid w:val="001C718F"/>
    <w:rsid w:val="00205792"/>
    <w:rsid w:val="0026217E"/>
    <w:rsid w:val="005D66AA"/>
    <w:rsid w:val="006D130D"/>
    <w:rsid w:val="00DD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D34AA"/>
  <w15:docId w15:val="{90B96A42-956E-4912-91DC-E26ADEFBD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EDU-PRD-SCCM1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</dc:creator>
  <cp:lastModifiedBy>manager</cp:lastModifiedBy>
  <cp:revision>5</cp:revision>
  <dcterms:created xsi:type="dcterms:W3CDTF">2025-12-16T15:35:00Z</dcterms:created>
  <dcterms:modified xsi:type="dcterms:W3CDTF">2026-01-15T15:31:00Z</dcterms:modified>
</cp:coreProperties>
</file>