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BC" w:rsidRDefault="002B79D2">
      <w:pPr>
        <w:pStyle w:val="Title"/>
      </w:pPr>
      <w:bookmarkStart w:id="0" w:name="_GoBack"/>
      <w:bookmarkEnd w:id="0"/>
      <w:r>
        <w:t>St Peter’s Whole School Spelling Policy</w:t>
      </w:r>
    </w:p>
    <w:p w:rsidR="002B79D2" w:rsidRDefault="002B79D2" w:rsidP="002B79D2">
      <w:r>
        <w:rPr>
          <w:noProof/>
          <w:lang w:val="en-GB" w:eastAsia="en-GB"/>
        </w:rPr>
        <w:drawing>
          <wp:anchor distT="0" distB="0" distL="114300" distR="114300" simplePos="0" relativeHeight="251658240" behindDoc="1" locked="0" layoutInCell="1" allowOverlap="1" wp14:anchorId="57B48B1E" wp14:editId="4449CFF2">
            <wp:simplePos x="0" y="0"/>
            <wp:positionH relativeFrom="column">
              <wp:posOffset>1609725</wp:posOffset>
            </wp:positionH>
            <wp:positionV relativeFrom="paragraph">
              <wp:posOffset>76200</wp:posOffset>
            </wp:positionV>
            <wp:extent cx="1809750" cy="1809750"/>
            <wp:effectExtent l="0" t="0" r="0" b="0"/>
            <wp:wrapTight wrapText="bothSides">
              <wp:wrapPolygon edited="0">
                <wp:start x="0" y="0"/>
                <wp:lineTo x="0" y="21373"/>
                <wp:lineTo x="21373" y="21373"/>
                <wp:lineTo x="21373" y="0"/>
                <wp:lineTo x="0" y="0"/>
              </wp:wrapPolygon>
            </wp:wrapTight>
            <wp:docPr id="1" name="Picture 1" descr="St Peter's Church of Englan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eter's Church of England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9D2" w:rsidRDefault="002B79D2" w:rsidP="002B79D2"/>
    <w:p w:rsidR="002B79D2" w:rsidRPr="002B79D2" w:rsidRDefault="002B79D2" w:rsidP="002B79D2"/>
    <w:p w:rsidR="002B79D2" w:rsidRDefault="002B79D2">
      <w:pPr>
        <w:pStyle w:val="Heading1"/>
      </w:pPr>
    </w:p>
    <w:p w:rsidR="002B79D2" w:rsidRDefault="002B79D2">
      <w:pPr>
        <w:pStyle w:val="Heading1"/>
      </w:pPr>
    </w:p>
    <w:p w:rsidR="004E3CBC" w:rsidRDefault="002B79D2">
      <w:pPr>
        <w:pStyle w:val="Heading1"/>
      </w:pPr>
      <w:r>
        <w:t>1. Introduction</w:t>
      </w:r>
    </w:p>
    <w:p w:rsidR="004E3CBC" w:rsidRDefault="002B79D2">
      <w:r>
        <w:t>At St Peter’s, we believe that accurate spelling is a vital skill that supports reading, writing, and communication. Our whole-school approach ensures consistency and progression in the teaching of spelling from Early Years through to Year 6. We use Little Wandle Letters and Sounds Revised in EYFS and KS1, and Red Rose Spelling in KS2 to deliver high-quality, systematic spelling instruction.</w:t>
      </w:r>
    </w:p>
    <w:p w:rsidR="004E3CBC" w:rsidRDefault="002B79D2">
      <w:pPr>
        <w:pStyle w:val="Heading1"/>
      </w:pPr>
      <w:r>
        <w:t>2. Aims</w:t>
      </w:r>
    </w:p>
    <w:p w:rsidR="004E3CBC" w:rsidRDefault="002B79D2">
      <w:pPr>
        <w:pStyle w:val="ListBullet"/>
      </w:pPr>
      <w:r>
        <w:t>To ensure a consistent and progressive approach to spelling across the school.</w:t>
      </w:r>
    </w:p>
    <w:p w:rsidR="004E3CBC" w:rsidRDefault="002B79D2">
      <w:pPr>
        <w:pStyle w:val="ListBullet"/>
      </w:pPr>
      <w:r>
        <w:t>To develop confident, fluent spellers who apply their knowledge across the curriculum.</w:t>
      </w:r>
    </w:p>
    <w:p w:rsidR="004E3CBC" w:rsidRDefault="002B79D2">
      <w:pPr>
        <w:pStyle w:val="ListBullet"/>
      </w:pPr>
      <w:r>
        <w:t>To provide children with strategies to spell unfamiliar words independently.</w:t>
      </w:r>
    </w:p>
    <w:p w:rsidR="004E3CBC" w:rsidRDefault="002B79D2">
      <w:pPr>
        <w:pStyle w:val="ListBullet"/>
      </w:pPr>
      <w:r>
        <w:t>To foster a love of language and word play.</w:t>
      </w:r>
    </w:p>
    <w:p w:rsidR="004E3CBC" w:rsidRDefault="002B79D2">
      <w:pPr>
        <w:pStyle w:val="Heading1"/>
      </w:pPr>
      <w:r>
        <w:t>3. Teaching and Learning</w:t>
      </w:r>
    </w:p>
    <w:p w:rsidR="004E3CBC" w:rsidRDefault="002B79D2">
      <w:pPr>
        <w:pStyle w:val="Heading2"/>
      </w:pPr>
      <w:r>
        <w:t>EYFS and Key Stage 1: Little Wandle Letters and Sounds Revised</w:t>
      </w:r>
    </w:p>
    <w:p w:rsidR="004E3CBC" w:rsidRDefault="002B79D2">
      <w:pPr>
        <w:pStyle w:val="ListBullet"/>
      </w:pPr>
      <w:r>
        <w:t>Daily phonics sessions following the Little Wandle progression.</w:t>
      </w:r>
    </w:p>
    <w:p w:rsidR="004E3CBC" w:rsidRDefault="002B79D2">
      <w:pPr>
        <w:pStyle w:val="ListBullet"/>
      </w:pPr>
      <w:r>
        <w:t>Children are taught to decode and encode words using GPCs (Grapheme-Phoneme Correspondences).</w:t>
      </w:r>
    </w:p>
    <w:p w:rsidR="004E3CBC" w:rsidRDefault="002B79D2">
      <w:pPr>
        <w:pStyle w:val="ListBullet"/>
      </w:pPr>
      <w:r>
        <w:t>Spelling is embedded within phonics lessons and reinforced through reading and writing activities.</w:t>
      </w:r>
    </w:p>
    <w:p w:rsidR="004E3CBC" w:rsidRDefault="002B79D2">
      <w:pPr>
        <w:pStyle w:val="ListBullet"/>
      </w:pPr>
      <w:r>
        <w:t>Weekly spelling assessments are informal and based on taught content.</w:t>
      </w:r>
    </w:p>
    <w:p w:rsidR="004E3CBC" w:rsidRDefault="002B79D2">
      <w:pPr>
        <w:pStyle w:val="ListBullet"/>
      </w:pPr>
      <w:r>
        <w:t>Common Exception Words are taught explicitly and revisited regularly.</w:t>
      </w:r>
    </w:p>
    <w:p w:rsidR="004E3CBC" w:rsidRDefault="002B79D2">
      <w:pPr>
        <w:pStyle w:val="ListBullet"/>
      </w:pPr>
      <w:r>
        <w:t>Assessment and Intervention:</w:t>
      </w:r>
    </w:p>
    <w:p w:rsidR="004E3CBC" w:rsidRDefault="002B79D2">
      <w:pPr>
        <w:pStyle w:val="ListBullet"/>
      </w:pPr>
      <w:r>
        <w:t>- Regular assessments using Little Wandle assessment tools.</w:t>
      </w:r>
    </w:p>
    <w:p w:rsidR="004E3CBC" w:rsidRDefault="002B79D2">
      <w:pPr>
        <w:pStyle w:val="ListBullet"/>
      </w:pPr>
      <w:r>
        <w:lastRenderedPageBreak/>
        <w:t>- Keep-up sessions for children who need additional support.</w:t>
      </w:r>
    </w:p>
    <w:p w:rsidR="004E3CBC" w:rsidRDefault="002B79D2">
      <w:pPr>
        <w:pStyle w:val="Heading2"/>
      </w:pPr>
      <w:r>
        <w:t>Key Stage 2: Red Rose Spelling</w:t>
      </w:r>
    </w:p>
    <w:p w:rsidR="004E3CBC" w:rsidRDefault="002B79D2">
      <w:pPr>
        <w:pStyle w:val="ListBullet"/>
      </w:pPr>
      <w:r>
        <w:t>Discrete spelling lessons taught at least three times per week.</w:t>
      </w:r>
    </w:p>
    <w:p w:rsidR="004E3CBC" w:rsidRDefault="002B79D2">
      <w:pPr>
        <w:pStyle w:val="ListBullet"/>
      </w:pPr>
      <w:r>
        <w:t>Follows the Red Rose Spelling progression, aligned with the National Curriculum.</w:t>
      </w:r>
    </w:p>
    <w:p w:rsidR="004E3CBC" w:rsidRDefault="002B79D2">
      <w:pPr>
        <w:pStyle w:val="ListBullet"/>
      </w:pPr>
      <w:r>
        <w:t>Focus on spelling rules, patterns, morphology, etymology, and statutory word lists.</w:t>
      </w:r>
    </w:p>
    <w:p w:rsidR="004E3CBC" w:rsidRDefault="002B79D2">
      <w:pPr>
        <w:pStyle w:val="ListBullet"/>
      </w:pPr>
      <w:r>
        <w:t>Children are encouraged to investigate and explore words through games, dictation, and word study.</w:t>
      </w:r>
    </w:p>
    <w:p w:rsidR="002B79D2" w:rsidRDefault="002B79D2" w:rsidP="002B79D2">
      <w:pPr>
        <w:pStyle w:val="ListBullet"/>
      </w:pPr>
      <w:r>
        <w:t xml:space="preserve">Assessment and Intervention which include </w:t>
      </w:r>
    </w:p>
    <w:p w:rsidR="004E3CBC" w:rsidRDefault="002B79D2" w:rsidP="002B79D2">
      <w:pPr>
        <w:pStyle w:val="ListBullet"/>
      </w:pPr>
      <w:r>
        <w:t xml:space="preserve"> Half-termly spelling assessments to track progress.</w:t>
      </w:r>
    </w:p>
    <w:p w:rsidR="004E3CBC" w:rsidRDefault="002B79D2">
      <w:pPr>
        <w:pStyle w:val="ListBullet"/>
      </w:pPr>
      <w:r>
        <w:t>Targeted support for children not meeting age-related expectations.</w:t>
      </w:r>
    </w:p>
    <w:p w:rsidR="004E3CBC" w:rsidRDefault="002B79D2">
      <w:pPr>
        <w:pStyle w:val="Heading1"/>
      </w:pPr>
      <w:r>
        <w:t>4. Spelling Across the Curriculum</w:t>
      </w:r>
    </w:p>
    <w:p w:rsidR="004E3CBC" w:rsidRDefault="002B79D2">
      <w:pPr>
        <w:pStyle w:val="ListBullet"/>
      </w:pPr>
      <w:r>
        <w:t>Spelling is reinforced in all subjects through high expectations for accurate spelling in written work.</w:t>
      </w:r>
    </w:p>
    <w:p w:rsidR="004E3CBC" w:rsidRDefault="002B79D2">
      <w:pPr>
        <w:pStyle w:val="ListBullet"/>
      </w:pPr>
      <w:r>
        <w:t>Teachers model correct spelling and encourage the use of dictionaries and word banks.</w:t>
      </w:r>
    </w:p>
    <w:p w:rsidR="004E3CBC" w:rsidRDefault="002B79D2">
      <w:pPr>
        <w:pStyle w:val="ListBullet"/>
      </w:pPr>
      <w:r>
        <w:t>Editing and proofreading are embedded in the writing process.</w:t>
      </w:r>
    </w:p>
    <w:p w:rsidR="004E3CBC" w:rsidRDefault="002B79D2">
      <w:pPr>
        <w:pStyle w:val="Heading1"/>
      </w:pPr>
      <w:r>
        <w:t>5. Inclusion</w:t>
      </w:r>
    </w:p>
    <w:p w:rsidR="004E3CBC" w:rsidRDefault="002B79D2">
      <w:pPr>
        <w:pStyle w:val="ListBullet"/>
      </w:pPr>
      <w:r>
        <w:t>All children have access to high-quality spelling instruction.</w:t>
      </w:r>
    </w:p>
    <w:p w:rsidR="004E3CBC" w:rsidRDefault="002B79D2">
      <w:pPr>
        <w:pStyle w:val="ListBullet"/>
      </w:pPr>
      <w:r>
        <w:t xml:space="preserve">Adaptations are made for children with SEND, including multi-sensory approaches and </w:t>
      </w:r>
      <w:proofErr w:type="spellStart"/>
      <w:r>
        <w:t>personalised</w:t>
      </w:r>
      <w:proofErr w:type="spellEnd"/>
      <w:r>
        <w:t xml:space="preserve"> support.</w:t>
      </w:r>
    </w:p>
    <w:p w:rsidR="002B79D2" w:rsidRDefault="002B79D2">
      <w:pPr>
        <w:pStyle w:val="ListBullet"/>
      </w:pPr>
      <w:r>
        <w:t xml:space="preserve">Little </w:t>
      </w:r>
      <w:proofErr w:type="spellStart"/>
      <w:r>
        <w:t>Wandle</w:t>
      </w:r>
      <w:proofErr w:type="spellEnd"/>
      <w:r>
        <w:t xml:space="preserve"> can also be personalized to individuals by using the SEND or rapid catch up </w:t>
      </w:r>
      <w:proofErr w:type="spellStart"/>
      <w:r>
        <w:t>programme</w:t>
      </w:r>
      <w:proofErr w:type="spellEnd"/>
    </w:p>
    <w:p w:rsidR="002B79D2" w:rsidRDefault="002B79D2">
      <w:pPr>
        <w:pStyle w:val="ListBullet"/>
      </w:pPr>
      <w:r>
        <w:t>Children falling behind will also be identified for keep up or catch up.</w:t>
      </w:r>
    </w:p>
    <w:p w:rsidR="004E3CBC" w:rsidRDefault="002B79D2">
      <w:pPr>
        <w:pStyle w:val="ListBullet"/>
      </w:pPr>
      <w:r>
        <w:t>EAL learners are supported through visual aids, repetition, and vocabulary-rich environments.</w:t>
      </w:r>
    </w:p>
    <w:p w:rsidR="004E3CBC" w:rsidRDefault="002B79D2">
      <w:pPr>
        <w:pStyle w:val="Heading1"/>
      </w:pPr>
      <w:r>
        <w:t>6. Roles and Responsibilities</w:t>
      </w:r>
    </w:p>
    <w:p w:rsidR="004E3CBC" w:rsidRDefault="002B79D2">
      <w:pPr>
        <w:pStyle w:val="ListBullet"/>
      </w:pPr>
      <w:r>
        <w:t>SLT and English Lead: Monitor the implementation and impact of the policy.</w:t>
      </w:r>
    </w:p>
    <w:p w:rsidR="004E3CBC" w:rsidRDefault="002B79D2">
      <w:pPr>
        <w:pStyle w:val="ListBullet"/>
      </w:pPr>
      <w:r>
        <w:t>Teachers: Deliver high-quality spelling instruction and provide feedback.</w:t>
      </w:r>
    </w:p>
    <w:p w:rsidR="004E3CBC" w:rsidRDefault="002B79D2">
      <w:pPr>
        <w:pStyle w:val="ListBullet"/>
      </w:pPr>
      <w:r>
        <w:t>Teaching Assistants: Support targeted interventions and small group work.</w:t>
      </w:r>
    </w:p>
    <w:p w:rsidR="004E3CBC" w:rsidRDefault="002B79D2">
      <w:pPr>
        <w:pStyle w:val="ListBullet"/>
      </w:pPr>
      <w:r>
        <w:t>Parents/Carers: Support spelling practice at home.</w:t>
      </w:r>
    </w:p>
    <w:p w:rsidR="004E3CBC" w:rsidRDefault="002B79D2">
      <w:pPr>
        <w:pStyle w:val="Heading1"/>
      </w:pPr>
      <w:r>
        <w:t>7. Monitoring and Evaluation</w:t>
      </w:r>
    </w:p>
    <w:p w:rsidR="004E3CBC" w:rsidRDefault="002B79D2">
      <w:r>
        <w:t>Book looks, lesson observations, and pupil voice will be used to monitor consistency and effectiveness. Spelling data will inform planning, interventions, and CPD needs.</w:t>
      </w:r>
    </w:p>
    <w:p w:rsidR="004E3CBC" w:rsidRDefault="002B79D2">
      <w:pPr>
        <w:pStyle w:val="Heading1"/>
      </w:pPr>
      <w:r>
        <w:lastRenderedPageBreak/>
        <w:t>8. Review</w:t>
      </w:r>
    </w:p>
    <w:p w:rsidR="004E3CBC" w:rsidRDefault="002B79D2">
      <w:r>
        <w:t>This policy will be reviewed annually by the English Lead and SLT Annually</w:t>
      </w:r>
    </w:p>
    <w:p w:rsidR="002B79D2" w:rsidRDefault="002B79D2"/>
    <w:p w:rsidR="002B79D2" w:rsidRDefault="002B79D2">
      <w:r>
        <w:t xml:space="preserve">L Turner Sep 25 </w:t>
      </w:r>
    </w:p>
    <w:sectPr w:rsidR="002B79D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2B79D2"/>
    <w:rsid w:val="00326F90"/>
    <w:rsid w:val="004E3CBC"/>
    <w:rsid w:val="007B210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3F5DE9D-507C-473F-A525-C7944D7C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2f20bb40508469d2788dfcd8c3cfd87">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2b8a3885a0d1d302d280f2708b07ed4d"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738708-b855-4d11-8f42-5292cc555c67}"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9395-C100-4D62-A023-C6A959409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89710-72d1-4d58-90ec-22b93afa7386"/>
    <ds:schemaRef ds:uri="88c46c5d-5d96-4a47-9a0d-e178379c0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F5DED-5890-48FF-88A7-D0CCBA065CC7}">
  <ds:schemaRefs>
    <ds:schemaRef ds:uri="http://purl.org/dc/elements/1.1/"/>
    <ds:schemaRef ds:uri="http://schemas.microsoft.com/office/2006/metadata/properties"/>
    <ds:schemaRef ds:uri="88c46c5d-5d96-4a47-9a0d-e178379c03d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589710-72d1-4d58-90ec-22b93afa7386"/>
    <ds:schemaRef ds:uri="http://www.w3.org/XML/1998/namespace"/>
    <ds:schemaRef ds:uri="http://purl.org/dc/dcmitype/"/>
  </ds:schemaRefs>
</ds:datastoreItem>
</file>

<file path=customXml/itemProps3.xml><?xml version="1.0" encoding="utf-8"?>
<ds:datastoreItem xmlns:ds="http://schemas.openxmlformats.org/officeDocument/2006/customXml" ds:itemID="{87BD8516-1947-44FE-988E-341A3B022C35}">
  <ds:schemaRefs>
    <ds:schemaRef ds:uri="http://schemas.microsoft.com/sharepoint/v3/contenttype/forms"/>
  </ds:schemaRefs>
</ds:datastoreItem>
</file>

<file path=customXml/itemProps4.xml><?xml version="1.0" encoding="utf-8"?>
<ds:datastoreItem xmlns:ds="http://schemas.openxmlformats.org/officeDocument/2006/customXml" ds:itemID="{8DBD1664-2FF4-4A91-89C8-DF8BCC00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Wise, Claire</cp:lastModifiedBy>
  <cp:revision>2</cp:revision>
  <dcterms:created xsi:type="dcterms:W3CDTF">2025-10-05T11:43:00Z</dcterms:created>
  <dcterms:modified xsi:type="dcterms:W3CDTF">2025-10-05T11:43:00Z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ies>
</file>