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rsidP="00420B00">
      <w:pPr>
        <w:spacing w:after="0" w:line="240" w:lineRule="auto"/>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218FDF22" w14:textId="77777777" w:rsidR="00420B00" w:rsidRDefault="00420B0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St Teresa’s Catholic Primary School</w:t>
      </w:r>
    </w:p>
    <w:p w14:paraId="305535D1" w14:textId="276FECCD"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0BDC38F6" w14:textId="1A81E998" w:rsidR="00420B00" w:rsidRDefault="00420B00">
      <w:pPr>
        <w:spacing w:after="0" w:line="240" w:lineRule="auto"/>
        <w:jc w:val="center"/>
        <w:rPr>
          <w:rFonts w:ascii="Arial" w:eastAsia="Times New Roman" w:hAnsi="Arial" w:cs="Times New Roman"/>
          <w:b/>
          <w:sz w:val="32"/>
          <w:szCs w:val="32"/>
          <w:u w:val="single"/>
          <w:lang w:val="en-US" w:eastAsia="en-GB"/>
        </w:rPr>
      </w:pPr>
    </w:p>
    <w:p w14:paraId="04EB36DA" w14:textId="03A2A9DA" w:rsidR="00420B00" w:rsidRDefault="00420B00">
      <w:pPr>
        <w:spacing w:after="0" w:line="240" w:lineRule="auto"/>
        <w:jc w:val="center"/>
        <w:rPr>
          <w:rFonts w:ascii="Arial" w:eastAsia="Times New Roman" w:hAnsi="Arial" w:cs="Times New Roman"/>
          <w:b/>
          <w:sz w:val="32"/>
          <w:szCs w:val="32"/>
          <w:u w:val="single"/>
          <w:lang w:val="en-US" w:eastAsia="en-GB"/>
        </w:rPr>
      </w:pPr>
      <w:r w:rsidRPr="00420B00">
        <w:rPr>
          <w:rFonts w:ascii="Arial" w:eastAsia="Times New Roman" w:hAnsi="Arial" w:cs="Times New Roman"/>
          <w:b/>
          <w:noProof/>
          <w:sz w:val="32"/>
          <w:szCs w:val="32"/>
          <w:lang w:val="en-US" w:eastAsia="en-GB"/>
        </w:rPr>
        <w:drawing>
          <wp:inline distT="0" distB="0" distL="0" distR="0" wp14:anchorId="125AB8BC" wp14:editId="38F87A18">
            <wp:extent cx="2276475" cy="2276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20logo1.jpeg"/>
                    <pic:cNvPicPr/>
                  </pic:nvPicPr>
                  <pic:blipFill>
                    <a:blip r:embed="rId12">
                      <a:extLst>
                        <a:ext uri="{28A0092B-C50C-407E-A947-70E740481C1C}">
                          <a14:useLocalDpi xmlns:a14="http://schemas.microsoft.com/office/drawing/2010/main" val="0"/>
                        </a:ext>
                      </a:extLst>
                    </a:blip>
                    <a:stretch>
                      <a:fillRect/>
                    </a:stretch>
                  </pic:blipFill>
                  <pic:spPr>
                    <a:xfrm>
                      <a:off x="0" y="0"/>
                      <a:ext cx="2276803" cy="2276803"/>
                    </a:xfrm>
                    <a:prstGeom prst="rect">
                      <a:avLst/>
                    </a:prstGeom>
                  </pic:spPr>
                </pic:pic>
              </a:graphicData>
            </a:graphic>
          </wp:inline>
        </w:drawing>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93AB8C5" w14:textId="4A430985" w:rsidR="00510BA0" w:rsidRDefault="00510BA0" w:rsidP="00420B00">
      <w:pPr>
        <w:spacing w:after="0" w:line="240" w:lineRule="auto"/>
        <w:rPr>
          <w:rFonts w:ascii="Arial" w:eastAsia="Arial" w:hAnsi="Arial" w:cs="Arial"/>
          <w:sz w:val="24"/>
          <w:lang w:eastAsia="en-GB"/>
        </w:rPr>
      </w:pPr>
    </w:p>
    <w:p w14:paraId="08D11780" w14:textId="77777777" w:rsidR="00D33569" w:rsidRDefault="00D33569" w:rsidP="00420B00">
      <w:pPr>
        <w:spacing w:after="0" w:line="240" w:lineRule="auto"/>
        <w:rPr>
          <w:rFonts w:ascii="Arial" w:eastAsia="Times New Roman" w:hAnsi="Arial" w:cs="Times New Roman"/>
          <w:b/>
          <w:sz w:val="32"/>
          <w:szCs w:val="32"/>
          <w:lang w:val="en-US" w:eastAsia="en-GB"/>
        </w:rPr>
      </w:pPr>
    </w:p>
    <w:p w14:paraId="305535DF" w14:textId="77777777" w:rsidR="0090027C" w:rsidRDefault="0090027C" w:rsidP="00420B00">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rsidTr="00420B00">
        <w:trPr>
          <w:jc w:val="center"/>
        </w:trPr>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2931AF7A" w14:textId="77777777" w:rsidR="005047E4" w:rsidRDefault="005047E4" w:rsidP="00420B00">
      <w:pP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420B00">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420B00">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420B00">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420B00">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36EA207F"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in line with the DfE's 'Working together to improve school attendance</w:t>
            </w:r>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420B00">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420B00">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420B00">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420B00">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420B00">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50626BC7" w:rsidR="001E729B" w:rsidRDefault="001E729B" w:rsidP="001E729B">
            <w:pPr>
              <w:pStyle w:val="Default"/>
              <w:rPr>
                <w:b/>
                <w:bCs/>
                <w:sz w:val="22"/>
                <w:szCs w:val="22"/>
              </w:rPr>
            </w:pPr>
            <w:r w:rsidRPr="001E729B">
              <w:rPr>
                <w:b/>
                <w:bCs/>
                <w:sz w:val="22"/>
                <w:szCs w:val="22"/>
              </w:rPr>
              <w:t xml:space="preserve">9. Children at Risk of Missing Education / Deletions of Names from </w:t>
            </w:r>
            <w:r w:rsidR="00420B00" w:rsidRPr="001E729B">
              <w:rPr>
                <w:b/>
                <w:bCs/>
                <w:sz w:val="22"/>
                <w:szCs w:val="22"/>
              </w:rPr>
              <w:t xml:space="preserve">the </w:t>
            </w:r>
            <w:r w:rsidR="00420B00">
              <w:rPr>
                <w:b/>
                <w:bCs/>
                <w:sz w:val="22"/>
                <w:szCs w:val="22"/>
              </w:rPr>
              <w:t>Admission</w:t>
            </w:r>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420B00">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420B00">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420B00">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420B00">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420B00">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420B00">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420B00">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School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The School</w:t>
      </w:r>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r w:rsidR="005C1177">
        <w:rPr>
          <w:rFonts w:ascii="Arial" w:hAnsi="Arial" w:cs="Arial"/>
        </w:rPr>
        <w:t>School</w:t>
      </w:r>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2D48832F" w:rsidR="006E082C"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is </w:t>
      </w:r>
      <w:r w:rsidR="00420B00" w:rsidRPr="00D33569">
        <w:rPr>
          <w:rFonts w:ascii="Arial" w:hAnsi="Arial" w:cs="Arial"/>
          <w:b/>
          <w:bCs/>
        </w:rPr>
        <w:t>Janine Lowther</w:t>
      </w:r>
      <w:r w:rsidRPr="00CF4809">
        <w:rPr>
          <w:rFonts w:ascii="Arial" w:hAnsi="Arial" w:cs="Arial"/>
        </w:rPr>
        <w:t>, and can be contacted via</w:t>
      </w:r>
      <w:r w:rsidR="00420B00">
        <w:rPr>
          <w:rFonts w:ascii="Arial" w:hAnsi="Arial" w:cs="Arial"/>
        </w:rPr>
        <w:t xml:space="preserve"> </w:t>
      </w:r>
      <w:r w:rsidR="00420B00" w:rsidRPr="00D33569">
        <w:rPr>
          <w:rFonts w:ascii="Arial" w:hAnsi="Arial" w:cs="Arial"/>
          <w:b/>
        </w:rPr>
        <w:t>Janine.lowther@stteresasdarlington.bhcet.org.uk</w:t>
      </w:r>
      <w:r w:rsidRPr="00CF4809">
        <w:rPr>
          <w:rFonts w:ascii="Arial" w:hAnsi="Arial" w:cs="Arial"/>
        </w:rPr>
        <w:t xml:space="preserve">. Staff, parents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77777777" w:rsidR="00415539" w:rsidRPr="009D0289" w:rsidRDefault="00415539" w:rsidP="001B1D62">
      <w:pPr>
        <w:pStyle w:val="Heading1"/>
      </w:pPr>
      <w:r w:rsidRPr="0035529D">
        <w:t xml:space="preserve">1. </w:t>
      </w:r>
      <w:r w:rsidRPr="00942544">
        <w:rPr>
          <w:shd w:val="clear" w:color="auto" w:fill="47D7AC"/>
        </w:rPr>
        <w:t>[Updated]</w:t>
      </w:r>
      <w:r w:rsidRPr="009D0289">
        <w:t xml:space="preserve"> Legal framework</w:t>
      </w:r>
    </w:p>
    <w:p w14:paraId="0C102775" w14:textId="77777777" w:rsidR="00415539" w:rsidRPr="001213ED" w:rsidRDefault="00415539" w:rsidP="00415539">
      <w:pPr>
        <w:rPr>
          <w:rFonts w:ascii="Arial" w:hAnsi="Arial" w:cs="Arial"/>
        </w:rPr>
      </w:pPr>
      <w:bookmarkStart w:id="2" w:name="_Hlk104202340"/>
      <w:r w:rsidRPr="001213ED">
        <w:rPr>
          <w:rFonts w:ascii="Arial" w:hAnsi="Arial" w:cs="Arial"/>
          <w:b/>
          <w:bCs/>
          <w:shd w:val="clear" w:color="auto" w:fill="FFC000" w:themeFill="accent4"/>
        </w:rPr>
        <w:t>[Updated]</w:t>
      </w:r>
      <w:r w:rsidRPr="001213ED">
        <w:rPr>
          <w:rFonts w:ascii="Arial" w:hAnsi="Arial" w:cs="Arial"/>
        </w:rPr>
        <w:t xml:space="preserve"> </w:t>
      </w:r>
      <w:bookmarkEnd w:id="2"/>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1E964B18" w:rsidR="00EC6DBC" w:rsidRPr="00F63DAC" w:rsidRDefault="00DC0388" w:rsidP="00764F9A">
      <w:pPr>
        <w:pStyle w:val="Heading1"/>
        <w:numPr>
          <w:ilvl w:val="0"/>
          <w:numId w:val="31"/>
        </w:numPr>
      </w:pPr>
      <w:r w:rsidRPr="001213ED">
        <w:rPr>
          <w:shd w:val="clear" w:color="auto" w:fill="FFC000" w:themeFill="accent4"/>
        </w:rPr>
        <w:lastRenderedPageBreak/>
        <w:t>[Updated]</w:t>
      </w:r>
      <w:r w:rsidRPr="001213ED">
        <w:t xml:space="preserve"> </w:t>
      </w:r>
      <w:hyperlink r:id="rId13" w:history="1">
        <w:r w:rsidR="00EC6DBC" w:rsidRPr="00F63DAC">
          <w:rPr>
            <w:rStyle w:val="Hyperlink"/>
            <w:b w:val="0"/>
            <w:bCs/>
            <w:color w:val="000000" w:themeColor="text1"/>
          </w:rPr>
          <w:t>The Education (Penalty Notices) (England) (Amendment) Regulations 2024</w:t>
        </w:r>
      </w:hyperlink>
    </w:p>
    <w:p w14:paraId="422EAAD6" w14:textId="77777777" w:rsidR="00EC6DBC" w:rsidRPr="001213ED" w:rsidRDefault="00EC6DBC" w:rsidP="00764F9A">
      <w:pPr>
        <w:pStyle w:val="ListParagraph"/>
        <w:numPr>
          <w:ilvl w:val="0"/>
          <w:numId w:val="31"/>
        </w:numPr>
        <w:spacing w:before="200" w:after="200" w:line="276" w:lineRule="auto"/>
        <w:jc w:val="both"/>
        <w:rPr>
          <w:rFonts w:ascii="Arial" w:hAnsi="Arial" w:cs="Arial"/>
        </w:rPr>
      </w:pPr>
    </w:p>
    <w:p w14:paraId="6048D68A"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[Updated]</w:t>
      </w:r>
      <w:r w:rsidRPr="001213ED">
        <w:rPr>
          <w:rFonts w:ascii="Arial" w:hAnsi="Arial" w:cs="Arial"/>
        </w:rPr>
        <w:t xml:space="preserve"> 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(2016) ‘Children missing education’</w:t>
      </w:r>
    </w:p>
    <w:p w14:paraId="7B6CBE0C"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[Updated]</w:t>
      </w:r>
      <w:r w:rsidRPr="001213ED">
        <w:rPr>
          <w:rFonts w:ascii="Arial" w:hAnsi="Arial" w:cs="Arial"/>
        </w:rPr>
        <w:t xml:space="preserve"> 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b/>
          <w:bCs/>
          <w:shd w:val="clear" w:color="auto" w:fill="FFC000" w:themeFill="accent4"/>
        </w:rPr>
        <w:t>[New]</w:t>
      </w:r>
      <w:r w:rsidRPr="001213ED">
        <w:rPr>
          <w:rFonts w:ascii="Arial" w:hAnsi="Arial" w:cs="Arial"/>
        </w:rPr>
        <w:t xml:space="preserve"> 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3" w:name="_Roles_and_responsibilities"/>
      <w:bookmarkStart w:id="4" w:name="_Monitoring_and_review"/>
      <w:bookmarkEnd w:id="3"/>
      <w:bookmarkEnd w:id="4"/>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5"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5"/>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w:t>
      </w:r>
      <w:proofErr w:type="gramStart"/>
      <w:r>
        <w:rPr>
          <w:rFonts w:ascii="Arial" w:hAnsi="Arial" w:cs="Arial"/>
        </w:rPr>
        <w:t>attend</w:t>
      </w:r>
      <w:proofErr w:type="gramEnd"/>
      <w:r>
        <w:rPr>
          <w:rFonts w:ascii="Arial" w:hAnsi="Arial" w:cs="Arial"/>
        </w:rPr>
        <w:t xml:space="preserve">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lastRenderedPageBreak/>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r w:rsidR="004D0659" w:rsidRPr="00CF4809">
        <w:rPr>
          <w:rFonts w:ascii="Arial" w:hAnsi="Arial" w:cs="Arial"/>
        </w:rPr>
        <w:t xml:space="preserve">Lead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6"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6"/>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7"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7"/>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8"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Communicating with pupils and parents with regard to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77777777"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b/>
          <w:bCs/>
          <w:shd w:val="clear" w:color="auto" w:fill="FFC000" w:themeFill="accent4"/>
        </w:rPr>
        <w:t>[Updated]</w:t>
      </w:r>
      <w:r w:rsidRPr="00562B42">
        <w:rPr>
          <w:rFonts w:ascii="Arial" w:hAnsi="Arial" w:cs="Arial"/>
        </w:rPr>
        <w:t xml:space="preserve"> Informing the LA of any pupil’s name being deleted from the admission register unless exceptions apply.</w:t>
      </w:r>
    </w:p>
    <w:bookmarkEnd w:id="8"/>
    <w:p w14:paraId="3E2FC768" w14:textId="3898AEF1" w:rsidR="00D633AD" w:rsidRPr="00CF4809" w:rsidRDefault="00D633AD" w:rsidP="00D633AD">
      <w:pPr>
        <w:ind w:left="360"/>
        <w:rPr>
          <w:rFonts w:ascii="Arial" w:hAnsi="Arial" w:cs="Arial"/>
        </w:rPr>
      </w:pPr>
      <w:r w:rsidRPr="00CF4809">
        <w:rPr>
          <w:rFonts w:ascii="Arial" w:hAnsi="Arial" w:cs="Arial"/>
        </w:rPr>
        <w:lastRenderedPageBreak/>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the school with up to date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53A4F95D"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e aware that it is their responsibility to inform school of the reason for their child’s absence. They should contact school on the first day of absence before</w:t>
      </w:r>
      <w:r w:rsidR="00420B00">
        <w:rPr>
          <w:rFonts w:ascii="Arial" w:hAnsi="Arial" w:cs="Arial"/>
        </w:rPr>
        <w:t xml:space="preserve"> </w:t>
      </w:r>
      <w:r w:rsidR="00420B00" w:rsidRPr="00D33569">
        <w:rPr>
          <w:rFonts w:ascii="Arial" w:hAnsi="Arial" w:cs="Arial"/>
          <w:b/>
          <w:u w:val="single"/>
        </w:rPr>
        <w:t>9.30am</w:t>
      </w:r>
      <w:r w:rsidR="00E709E0" w:rsidRPr="00CF4809">
        <w:rPr>
          <w:rFonts w:ascii="Arial" w:hAnsi="Arial" w:cs="Arial"/>
        </w:rPr>
        <w:t xml:space="preserve"> 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lastRenderedPageBreak/>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3055363B" w14:textId="1089BE51" w:rsidR="0090027C" w:rsidRDefault="00A41082" w:rsidP="00764F9A">
      <w:pPr>
        <w:pStyle w:val="ListParagraph"/>
        <w:numPr>
          <w:ilvl w:val="0"/>
          <w:numId w:val="12"/>
        </w:numPr>
        <w:rPr>
          <w:rFonts w:ascii="Arial" w:hAnsi="Arial" w:cs="Arial"/>
        </w:rPr>
      </w:pPr>
      <w:r>
        <w:rPr>
          <w:rFonts w:ascii="Arial" w:hAnsi="Arial" w:cs="Arial"/>
        </w:rPr>
        <w:t>A</w:t>
      </w:r>
      <w:r w:rsidR="00E709E0">
        <w:rPr>
          <w:rFonts w:ascii="Arial" w:hAnsi="Arial" w:cs="Arial"/>
        </w:rPr>
        <w:t xml:space="preserve">ct promptly and confidentially when notified of a problem which could impact on attendance or punctuality </w:t>
      </w:r>
    </w:p>
    <w:p w14:paraId="7B286913" w14:textId="31D90337" w:rsidR="00221EF3" w:rsidRPr="007C413A" w:rsidRDefault="00A41082" w:rsidP="00764F9A">
      <w:pPr>
        <w:pStyle w:val="ListParagraph"/>
        <w:numPr>
          <w:ilvl w:val="0"/>
          <w:numId w:val="12"/>
        </w:numPr>
        <w:rPr>
          <w:rFonts w:ascii="Arial" w:hAnsi="Arial" w:cs="Arial"/>
          <w:highlight w:val="yellow"/>
        </w:rPr>
      </w:pPr>
      <w:r w:rsidRPr="007C413A">
        <w:rPr>
          <w:rFonts w:ascii="Arial" w:hAnsi="Arial" w:cs="Arial"/>
        </w:rPr>
        <w:t>C</w:t>
      </w:r>
      <w:r w:rsidR="00E709E0" w:rsidRPr="007C413A">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4"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punctuality, and ensures that these expectations are communicated regularly to parents and pupils. </w:t>
      </w:r>
    </w:p>
    <w:p w14:paraId="2AFBF0CF" w14:textId="2FB43275" w:rsidR="00FD00C0" w:rsidRPr="00CF4809" w:rsidRDefault="00FD00C0" w:rsidP="00FD00C0">
      <w:pPr>
        <w:rPr>
          <w:rFonts w:ascii="Arial" w:hAnsi="Arial" w:cs="Arial"/>
        </w:rPr>
      </w:pPr>
      <w:r w:rsidRPr="00CF4809">
        <w:rPr>
          <w:rFonts w:ascii="Arial" w:hAnsi="Arial" w:cs="Arial"/>
        </w:rPr>
        <w:t>The school day starts at</w:t>
      </w:r>
      <w:r w:rsidR="00420B00">
        <w:rPr>
          <w:rFonts w:ascii="Arial" w:hAnsi="Arial" w:cs="Arial"/>
        </w:rPr>
        <w:t xml:space="preserve"> </w:t>
      </w:r>
      <w:r w:rsidR="00420B00" w:rsidRPr="00B956CC">
        <w:rPr>
          <w:rFonts w:ascii="Arial" w:hAnsi="Arial" w:cs="Arial"/>
          <w:b/>
          <w:u w:val="single"/>
        </w:rPr>
        <w:t>9.00am</w:t>
      </w:r>
      <w:r w:rsidRPr="00CF4809">
        <w:rPr>
          <w:rFonts w:ascii="Arial" w:hAnsi="Arial" w:cs="Arial"/>
        </w:rPr>
        <w:t xml:space="preserve"> and pupils will be in their classroom, ready to begin lessons at this time; therefore, pupils will be expected to be on the school site by</w:t>
      </w:r>
      <w:r w:rsidR="00420B00">
        <w:rPr>
          <w:rFonts w:ascii="Arial" w:hAnsi="Arial" w:cs="Arial"/>
        </w:rPr>
        <w:t xml:space="preserve"> </w:t>
      </w:r>
      <w:r w:rsidR="00420B00" w:rsidRPr="00B956CC">
        <w:rPr>
          <w:rFonts w:ascii="Arial" w:hAnsi="Arial" w:cs="Arial"/>
          <w:b/>
          <w:u w:val="single"/>
        </w:rPr>
        <w:t>8.55am</w:t>
      </w:r>
      <w:r w:rsidRPr="00CF4809">
        <w:rPr>
          <w:rFonts w:ascii="Arial" w:hAnsi="Arial" w:cs="Arial"/>
        </w:rPr>
        <w:t xml:space="preserve">. </w:t>
      </w:r>
    </w:p>
    <w:p w14:paraId="1E51FDA8" w14:textId="77777777" w:rsidR="00FD00C0" w:rsidRPr="00CF4809" w:rsidRDefault="00FD00C0" w:rsidP="00FD00C0">
      <w:pPr>
        <w:rPr>
          <w:rFonts w:ascii="Arial" w:hAnsi="Arial" w:cs="Arial"/>
        </w:rPr>
      </w:pPr>
      <w:r w:rsidRPr="00CF4809">
        <w:rPr>
          <w:rFonts w:ascii="Arial" w:hAnsi="Arial" w:cs="Arial"/>
        </w:rPr>
        <w:t>Registers will be taken as follows throughout the school day:</w:t>
      </w:r>
    </w:p>
    <w:p w14:paraId="4A7CE24F" w14:textId="19522BEA"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The morning register will be marked by</w:t>
      </w:r>
      <w:r w:rsidR="00420B00">
        <w:rPr>
          <w:rFonts w:ascii="Arial" w:hAnsi="Arial" w:cs="Arial"/>
        </w:rPr>
        <w:t xml:space="preserve"> </w:t>
      </w:r>
      <w:r w:rsidR="00420B00" w:rsidRPr="00B956CC">
        <w:rPr>
          <w:rFonts w:ascii="Arial" w:hAnsi="Arial" w:cs="Arial"/>
          <w:b/>
          <w:u w:val="single"/>
        </w:rPr>
        <w:t>9.15am</w:t>
      </w:r>
      <w:r w:rsidR="00420B00">
        <w:rPr>
          <w:rFonts w:ascii="Arial" w:hAnsi="Arial" w:cs="Arial"/>
        </w:rPr>
        <w:t>.</w:t>
      </w:r>
      <w:r w:rsidRPr="00CF4809">
        <w:rPr>
          <w:rFonts w:ascii="Arial" w:hAnsi="Arial" w:cs="Arial"/>
        </w:rPr>
        <w:t xml:space="preserve">  Pupils will receive a late mark if they are not in their classroom by this time. Pupils attending after this time will receive a mark to show that they were on site, but this will count as a late mark</w:t>
      </w:r>
    </w:p>
    <w:p w14:paraId="3402C718" w14:textId="230CCE9C" w:rsidR="00FD00C0" w:rsidRPr="00CF4809" w:rsidRDefault="00FD00C0" w:rsidP="00764F9A">
      <w:pPr>
        <w:pStyle w:val="ListParagraph"/>
        <w:numPr>
          <w:ilvl w:val="0"/>
          <w:numId w:val="13"/>
        </w:numPr>
        <w:spacing w:before="200" w:after="200" w:line="276" w:lineRule="auto"/>
        <w:jc w:val="both"/>
        <w:rPr>
          <w:rFonts w:ascii="Arial" w:hAnsi="Arial" w:cs="Arial"/>
          <w:b/>
        </w:rPr>
      </w:pPr>
      <w:r w:rsidRPr="00CF4809">
        <w:rPr>
          <w:rFonts w:ascii="Arial" w:hAnsi="Arial" w:cs="Arial"/>
        </w:rPr>
        <w:t>The morning register will close at</w:t>
      </w:r>
      <w:r w:rsidR="00420B00">
        <w:rPr>
          <w:rFonts w:ascii="Arial" w:hAnsi="Arial" w:cs="Arial"/>
        </w:rPr>
        <w:t xml:space="preserve"> </w:t>
      </w:r>
      <w:r w:rsidR="00420B00" w:rsidRPr="00B956CC">
        <w:rPr>
          <w:rFonts w:ascii="Arial" w:hAnsi="Arial" w:cs="Arial"/>
          <w:b/>
          <w:u w:val="single"/>
        </w:rPr>
        <w:t>9.30am</w:t>
      </w:r>
      <w:r w:rsidR="00420B00">
        <w:rPr>
          <w:rFonts w:ascii="Arial" w:hAnsi="Arial" w:cs="Arial"/>
        </w:rPr>
        <w:t>.</w:t>
      </w:r>
      <w:r w:rsidRPr="00CF4809">
        <w:rPr>
          <w:rFonts w:ascii="Arial" w:hAnsi="Arial" w:cs="Arial"/>
        </w:rPr>
        <w:t xml:space="preserve"> Pupils will receive a mark of absence if they do not attend school before this time</w:t>
      </w:r>
      <w:r w:rsidR="002F475A" w:rsidRPr="00CF4809">
        <w:rPr>
          <w:rFonts w:ascii="Arial" w:hAnsi="Arial" w:cs="Arial"/>
        </w:rPr>
        <w:t xml:space="preserve">. </w:t>
      </w:r>
      <w:r w:rsidR="002F475A" w:rsidRPr="00CF4809">
        <w:rPr>
          <w:rFonts w:ascii="Arial" w:hAnsi="Arial" w:cs="Arial"/>
          <w:b/>
        </w:rPr>
        <w:t xml:space="preserve">NOTE this should be the same for every session, and depending on the structure of the school day, not longer than either 30 minutes after the sessions begins, or the length of the form time or the first lesson in which registration takes place </w:t>
      </w:r>
    </w:p>
    <w:p w14:paraId="699CA7C0" w14:textId="735D0C7E"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The afternoon register will be marked by</w:t>
      </w:r>
      <w:r w:rsidR="00B956CC">
        <w:rPr>
          <w:rFonts w:ascii="Arial" w:hAnsi="Arial" w:cs="Arial"/>
        </w:rPr>
        <w:t xml:space="preserve"> </w:t>
      </w:r>
      <w:r w:rsidR="00B956CC" w:rsidRPr="00B956CC">
        <w:rPr>
          <w:rFonts w:ascii="Arial" w:hAnsi="Arial" w:cs="Arial"/>
          <w:b/>
          <w:u w:val="single"/>
        </w:rPr>
        <w:t>1.00pm</w:t>
      </w:r>
      <w:r w:rsidR="00B956CC">
        <w:rPr>
          <w:rFonts w:ascii="Arial" w:hAnsi="Arial" w:cs="Arial"/>
        </w:rPr>
        <w:t>.</w:t>
      </w:r>
      <w:r w:rsidRPr="00CF4809">
        <w:rPr>
          <w:rFonts w:ascii="Arial" w:hAnsi="Arial" w:cs="Arial"/>
        </w:rPr>
        <w:t xml:space="preserve"> Pupils will receive a late mark if they are not in their classroom by this time</w:t>
      </w:r>
    </w:p>
    <w:p w14:paraId="587E96F8" w14:textId="5E3029DD" w:rsidR="00FD00C0" w:rsidRPr="00B956CC" w:rsidRDefault="00FD00C0" w:rsidP="00FD00C0">
      <w:pPr>
        <w:pStyle w:val="ListParagraph"/>
        <w:numPr>
          <w:ilvl w:val="0"/>
          <w:numId w:val="13"/>
        </w:numPr>
        <w:spacing w:before="200" w:after="200" w:line="276" w:lineRule="auto"/>
        <w:jc w:val="both"/>
        <w:rPr>
          <w:rFonts w:ascii="Arial" w:hAnsi="Arial" w:cs="Arial"/>
        </w:rPr>
      </w:pPr>
      <w:r w:rsidRPr="00CF4809">
        <w:rPr>
          <w:rFonts w:ascii="Arial" w:hAnsi="Arial" w:cs="Arial"/>
        </w:rPr>
        <w:t>The afternoon register will close at</w:t>
      </w:r>
      <w:r w:rsidR="00B956CC">
        <w:rPr>
          <w:rFonts w:ascii="Arial" w:hAnsi="Arial" w:cs="Arial"/>
        </w:rPr>
        <w:t xml:space="preserve"> </w:t>
      </w:r>
      <w:r w:rsidR="00B956CC" w:rsidRPr="00B956CC">
        <w:rPr>
          <w:rFonts w:ascii="Arial" w:hAnsi="Arial" w:cs="Arial"/>
          <w:b/>
          <w:u w:val="single"/>
        </w:rPr>
        <w:t>1.10pm</w:t>
      </w:r>
      <w:r w:rsidRPr="00CF4809">
        <w:rPr>
          <w:rFonts w:ascii="Arial" w:hAnsi="Arial" w:cs="Arial"/>
        </w:rPr>
        <w:t>. Pupils will receive a mark of absence if they are not present</w:t>
      </w:r>
    </w:p>
    <w:p w14:paraId="0B727C64" w14:textId="77777777" w:rsidR="00FD00C0" w:rsidRDefault="00FD00C0" w:rsidP="00FD00C0">
      <w:pPr>
        <w:rPr>
          <w:rFonts w:ascii="Arial" w:hAnsi="Arial" w:cs="Arial"/>
        </w:rPr>
      </w:pPr>
      <w:bookmarkStart w:id="9" w:name="_Hlk104202575"/>
      <w:r w:rsidRPr="00CF4809">
        <w:rPr>
          <w:rFonts w:ascii="Arial" w:hAnsi="Arial" w:cs="Arial"/>
        </w:rPr>
        <w:t>Pupils will be encouraged to communicate any concerns related to attendance and absence as soon as possible to the relevant member of staff.</w:t>
      </w:r>
    </w:p>
    <w:p w14:paraId="4CD050B9" w14:textId="77777777" w:rsidR="00713291" w:rsidRPr="00FD00C0" w:rsidRDefault="00713291" w:rsidP="00FD00C0">
      <w:pPr>
        <w:rPr>
          <w:rFonts w:ascii="Arial" w:hAnsi="Arial" w:cs="Arial"/>
        </w:rPr>
      </w:pPr>
    </w:p>
    <w:bookmarkEnd w:id="9"/>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School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students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A" w14:textId="58C5681A" w:rsidR="0090027C" w:rsidRDefault="0090027C">
      <w:pPr>
        <w:spacing w:after="0"/>
        <w:ind w:left="360"/>
        <w:rPr>
          <w:rFonts w:ascii="Arial" w:hAnsi="Arial" w:cs="Arial"/>
        </w:rPr>
      </w:pPr>
    </w:p>
    <w:p w14:paraId="19A14EBB" w14:textId="77777777" w:rsidR="00616722" w:rsidRDefault="00616722">
      <w:pPr>
        <w:spacing w:after="0"/>
        <w:ind w:left="360"/>
        <w:rPr>
          <w:rFonts w:ascii="Arial" w:hAnsi="Arial" w:cs="Arial"/>
        </w:rPr>
      </w:pPr>
    </w:p>
    <w:p w14:paraId="6FB91CDC" w14:textId="78C2E3DD" w:rsidR="00616722" w:rsidRDefault="00616722">
      <w:pPr>
        <w:spacing w:after="0"/>
        <w:ind w:left="360"/>
        <w:rPr>
          <w:rFonts w:ascii="Arial" w:hAnsi="Arial" w:cs="Arial"/>
        </w:rPr>
      </w:pPr>
    </w:p>
    <w:p w14:paraId="67AC9AA8" w14:textId="26EE6D09" w:rsidR="00B956CC" w:rsidRDefault="00B956CC">
      <w:pPr>
        <w:spacing w:after="0"/>
        <w:ind w:left="360"/>
        <w:rPr>
          <w:rFonts w:ascii="Arial" w:hAnsi="Arial" w:cs="Arial"/>
        </w:rPr>
      </w:pPr>
    </w:p>
    <w:p w14:paraId="23D9B136" w14:textId="71702E45" w:rsidR="00B956CC" w:rsidRDefault="00B956CC">
      <w:pPr>
        <w:spacing w:after="0"/>
        <w:ind w:left="360"/>
        <w:rPr>
          <w:rFonts w:ascii="Arial" w:hAnsi="Arial" w:cs="Arial"/>
        </w:rPr>
      </w:pPr>
    </w:p>
    <w:p w14:paraId="77ABFC1B" w14:textId="1BF39F82" w:rsidR="00B956CC" w:rsidRDefault="00B956CC">
      <w:pPr>
        <w:spacing w:after="0"/>
        <w:ind w:left="360"/>
        <w:rPr>
          <w:rFonts w:ascii="Arial" w:hAnsi="Arial" w:cs="Arial"/>
        </w:rPr>
      </w:pPr>
    </w:p>
    <w:p w14:paraId="6C3AEFE7" w14:textId="2C125B2B" w:rsidR="00B956CC" w:rsidRDefault="00B956CC">
      <w:pPr>
        <w:spacing w:after="0"/>
        <w:ind w:left="360"/>
        <w:rPr>
          <w:rFonts w:ascii="Arial" w:hAnsi="Arial" w:cs="Arial"/>
        </w:rPr>
      </w:pPr>
    </w:p>
    <w:p w14:paraId="574049FA" w14:textId="5862CEFD" w:rsidR="00B956CC" w:rsidRDefault="00B956CC">
      <w:pPr>
        <w:spacing w:after="0"/>
        <w:ind w:left="360"/>
        <w:rPr>
          <w:rFonts w:ascii="Arial" w:hAnsi="Arial" w:cs="Arial"/>
        </w:rPr>
      </w:pPr>
    </w:p>
    <w:p w14:paraId="61ABB193" w14:textId="77777777" w:rsidR="00B956CC" w:rsidRDefault="00B956CC">
      <w:pPr>
        <w:spacing w:after="0"/>
        <w:ind w:left="36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t xml:space="preserve">Secondary students will attend a meeting with a member of staff to discuss the absence and work that they have missed.  </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r w:rsidR="005C1177">
        <w:rPr>
          <w:rFonts w:ascii="Arial" w:hAnsi="Arial" w:cs="Arial"/>
        </w:rPr>
        <w:t>School</w:t>
      </w:r>
      <w:r w:rsidRPr="0014424D">
        <w:rPr>
          <w:rFonts w:ascii="Arial" w:hAnsi="Arial" w:cs="Arial"/>
        </w:rPr>
        <w:t xml:space="preserve"> recognises that occasionally a student may be absent due to a medical condition, illness and/or ongoing additional needs.  The </w:t>
      </w:r>
      <w:r w:rsidR="005C1177">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r w:rsidR="005C1177">
        <w:rPr>
          <w:rFonts w:ascii="Arial" w:hAnsi="Arial" w:cs="Arial"/>
        </w:rPr>
        <w:t>School</w:t>
      </w:r>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r w:rsidR="005C1177">
        <w:rPr>
          <w:rFonts w:ascii="Arial" w:hAnsi="Arial" w:cs="Arial"/>
        </w:rPr>
        <w:t>School</w:t>
      </w:r>
      <w:r w:rsidRPr="0014424D">
        <w:rPr>
          <w:rFonts w:ascii="Arial" w:hAnsi="Arial" w:cs="Arial"/>
        </w:rPr>
        <w:t xml:space="preserve">’s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5C1177">
        <w:rPr>
          <w:rFonts w:ascii="Arial" w:hAnsi="Arial" w:cs="Arial"/>
        </w:rPr>
        <w:t>School</w:t>
      </w:r>
      <w:r w:rsidRPr="0014424D">
        <w:rPr>
          <w:rFonts w:ascii="Arial" w:hAnsi="Arial" w:cs="Arial"/>
        </w:rPr>
        <w:t xml:space="preserve"> is not satisfied with the reasons given for the absence.</w:t>
      </w:r>
    </w:p>
    <w:p w14:paraId="6977CF5F" w14:textId="20B0DCD5" w:rsidR="00C86B9E" w:rsidRPr="0014424D" w:rsidRDefault="00C86B9E" w:rsidP="00221EF3">
      <w:pPr>
        <w:rPr>
          <w:rFonts w:ascii="Arial" w:hAnsi="Arial" w:cs="Arial"/>
        </w:rPr>
      </w:pPr>
      <w:r w:rsidRPr="0014424D">
        <w:rPr>
          <w:rFonts w:ascii="Arial" w:hAnsi="Arial" w:cs="Arial"/>
        </w:rPr>
        <w:t xml:space="preserve">Where parents condone unjustified </w:t>
      </w:r>
      <w:r w:rsidR="00B956CC" w:rsidRPr="0014424D">
        <w:rPr>
          <w:rFonts w:ascii="Arial" w:hAnsi="Arial" w:cs="Arial"/>
        </w:rPr>
        <w:t>absence,</w:t>
      </w:r>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664A5FF8" w:rsidR="00E22F60" w:rsidRPr="00CF4809" w:rsidRDefault="00B81C44" w:rsidP="00E22F60">
      <w:r w:rsidRPr="0014424D">
        <w:rPr>
          <w:rFonts w:ascii="Arial" w:hAnsi="Arial" w:cs="Arial"/>
        </w:rPr>
        <w:t xml:space="preserve">To avoid unauthorised </w:t>
      </w:r>
      <w:r w:rsidR="00B956CC" w:rsidRPr="0014424D">
        <w:rPr>
          <w:rFonts w:ascii="Arial" w:hAnsi="Arial" w:cs="Arial"/>
        </w:rPr>
        <w:t>absence,</w:t>
      </w:r>
      <w:r w:rsidRPr="0014424D">
        <w:rPr>
          <w:rFonts w:ascii="Arial" w:hAnsi="Arial" w:cs="Arial"/>
        </w:rPr>
        <w:t xml:space="preserve"> it</w:t>
      </w:r>
      <w:r w:rsidR="00E709E0" w:rsidRPr="0014424D">
        <w:rPr>
          <w:rFonts w:ascii="Arial" w:hAnsi="Arial" w:cs="Arial"/>
        </w:rPr>
        <w:t xml:space="preserve"> is the responsibility of parents/carers to inform school of the reason for their child’s absence. Contact should be made with the school on the first day of absence before</w:t>
      </w:r>
      <w:r w:rsidR="00B956CC">
        <w:rPr>
          <w:rFonts w:ascii="Arial" w:hAnsi="Arial" w:cs="Arial"/>
        </w:rPr>
        <w:t xml:space="preserve"> </w:t>
      </w:r>
      <w:r w:rsidR="00B956CC" w:rsidRPr="00B956CC">
        <w:rPr>
          <w:rFonts w:ascii="Arial" w:hAnsi="Arial" w:cs="Arial"/>
          <w:b/>
          <w:u w:val="single"/>
        </w:rPr>
        <w:t>9.30am</w:t>
      </w:r>
      <w:r w:rsidR="00E709E0" w:rsidRPr="005C1177">
        <w:rPr>
          <w:rFonts w:ascii="Arial" w:hAnsi="Arial" w:cs="Arial"/>
          <w:color w:val="C00000"/>
        </w:rPr>
        <w:t xml:space="preserve"> </w:t>
      </w:r>
      <w:r w:rsidR="00E709E0" w:rsidRPr="0014424D">
        <w:rPr>
          <w:rFonts w:ascii="Arial" w:hAnsi="Arial" w:cs="Arial"/>
        </w:rPr>
        <w:t xml:space="preserve">when a child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The school will always follow up any absences in order to:</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6DD84F7F" w14:textId="496D062B" w:rsidR="0004190A" w:rsidRPr="00CF4809" w:rsidRDefault="0004190A" w:rsidP="0004190A">
      <w:pPr>
        <w:rPr>
          <w:rFonts w:ascii="Arial" w:hAnsi="Arial" w:cs="Arial"/>
        </w:rPr>
      </w:pPr>
      <w:bookmarkStart w:id="10" w:name="_Hlk104202977"/>
      <w:r w:rsidRPr="00CF4809">
        <w:rPr>
          <w:rFonts w:ascii="Arial" w:hAnsi="Arial" w:cs="Arial"/>
        </w:rPr>
        <w:lastRenderedPageBreak/>
        <w:t>Where a pupil is absent for more than</w:t>
      </w:r>
      <w:r w:rsidR="00B956CC">
        <w:rPr>
          <w:rFonts w:ascii="Arial" w:hAnsi="Arial" w:cs="Arial"/>
        </w:rPr>
        <w:t xml:space="preserve"> </w:t>
      </w:r>
      <w:r w:rsidR="00B956CC" w:rsidRPr="00B956CC">
        <w:rPr>
          <w:rFonts w:ascii="Arial" w:hAnsi="Arial" w:cs="Arial"/>
          <w:b/>
        </w:rPr>
        <w:t>five</w:t>
      </w:r>
      <w:r w:rsidRPr="00CF4809">
        <w:rPr>
          <w:rFonts w:ascii="Arial" w:hAnsi="Arial" w:cs="Arial"/>
        </w:rPr>
        <w:t xml:space="preserve"> school days in a row, or more than </w:t>
      </w:r>
      <w:r w:rsidRPr="00B956CC">
        <w:rPr>
          <w:rFonts w:ascii="Arial" w:hAnsi="Arial" w:cs="Arial"/>
          <w:b/>
          <w:bCs/>
        </w:rPr>
        <w:t>10</w:t>
      </w:r>
      <w:r w:rsidRPr="00B956CC">
        <w:rPr>
          <w:rFonts w:ascii="Arial" w:hAnsi="Arial" w:cs="Arial"/>
        </w:rPr>
        <w:t xml:space="preserve"> </w:t>
      </w:r>
      <w:r w:rsidRPr="00CF4809">
        <w:rPr>
          <w:rFonts w:ascii="Arial" w:hAnsi="Arial" w:cs="Arial"/>
        </w:rPr>
        <w:t xml:space="preserve">school days in </w:t>
      </w:r>
      <w:r w:rsidRPr="00B956CC">
        <w:rPr>
          <w:rFonts w:ascii="Arial" w:hAnsi="Arial" w:cs="Arial"/>
          <w:b/>
          <w:bCs/>
        </w:rPr>
        <w:t>one term</w:t>
      </w:r>
      <w:r w:rsidRPr="00B956CC">
        <w:rPr>
          <w:rFonts w:ascii="Arial" w:hAnsi="Arial" w:cs="Arial"/>
        </w:rPr>
        <w:t>, the</w:t>
      </w:r>
      <w:r w:rsidRPr="00CF4809">
        <w:rPr>
          <w:rFonts w:ascii="Arial" w:hAnsi="Arial" w:cs="Arial"/>
        </w:rPr>
        <w:t xml:space="preserve"> pupil’s parent will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10"/>
    <w:p w14:paraId="3055364E" w14:textId="5569B1CD" w:rsidR="0090027C" w:rsidRPr="00CF4809" w:rsidRDefault="000449BB" w:rsidP="0004190A">
      <w:pPr>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p>
    <w:p w14:paraId="3055364F" w14:textId="3BAD1E4D" w:rsidR="0090027C" w:rsidRPr="00CF4809" w:rsidRDefault="00815D79" w:rsidP="00365749">
      <w:pPr>
        <w:pStyle w:val="ListParagraph"/>
        <w:numPr>
          <w:ilvl w:val="0"/>
          <w:numId w:val="1"/>
        </w:numPr>
        <w:rPr>
          <w:rFonts w:ascii="Arial" w:hAnsi="Arial" w:cs="Arial"/>
          <w:b/>
        </w:rPr>
      </w:pPr>
      <w:r w:rsidRPr="00CF4809">
        <w:rPr>
          <w:rFonts w:ascii="Arial" w:hAnsi="Arial" w:cs="Arial"/>
          <w:b/>
        </w:rPr>
        <w:t xml:space="preserve">    </w:t>
      </w:r>
      <w:r w:rsidR="00FD6842" w:rsidRPr="006C0AAC" w:rsidDel="006D1FCB">
        <w:rPr>
          <w:rFonts w:ascii="Arial" w:hAnsi="Arial" w:cs="Arial"/>
          <w:shd w:val="clear" w:color="auto" w:fill="FFC000" w:themeFill="accent4"/>
        </w:rPr>
        <w:t>[Updated]</w:t>
      </w:r>
      <w:r w:rsidR="00FD6842" w:rsidDel="006D1FCB">
        <w:rPr>
          <w:bCs/>
        </w:rPr>
        <w:t xml:space="preserve"> </w:t>
      </w:r>
      <w:r w:rsidR="00AD2F2D"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name; </w:t>
      </w:r>
    </w:p>
    <w:p w14:paraId="65E9BB87" w14:textId="77777777" w:rsidR="00A51479" w:rsidRPr="00BD0F58" w:rsidRDefault="00A51479" w:rsidP="00BD0F58">
      <w:pPr>
        <w:ind w:left="720"/>
        <w:rPr>
          <w:rFonts w:ascii="Arial" w:hAnsi="Arial" w:cs="Arial"/>
        </w:rPr>
      </w:pPr>
      <w:r w:rsidRPr="00BD0F58">
        <w:rPr>
          <w:rFonts w:ascii="Arial" w:hAnsi="Arial" w:cs="Arial"/>
        </w:rPr>
        <w:t>• name the pupil uses at school;</w:t>
      </w:r>
    </w:p>
    <w:p w14:paraId="52CC1424" w14:textId="77777777" w:rsidR="00A51479" w:rsidRPr="00BD0F58" w:rsidRDefault="00A51479" w:rsidP="00BD0F58">
      <w:pPr>
        <w:ind w:left="720"/>
        <w:rPr>
          <w:rFonts w:ascii="Arial" w:hAnsi="Arial" w:cs="Arial"/>
        </w:rPr>
      </w:pPr>
      <w:r w:rsidRPr="00BD0F58">
        <w:rPr>
          <w:rFonts w:ascii="Arial" w:hAnsi="Arial" w:cs="Arial"/>
        </w:rPr>
        <w:t xml:space="preserve">• sex; </w:t>
      </w:r>
    </w:p>
    <w:p w14:paraId="7A2D8AB5" w14:textId="77777777" w:rsidR="00A51479" w:rsidRPr="00BD0F58" w:rsidRDefault="00A51479" w:rsidP="00BD0F58">
      <w:pPr>
        <w:ind w:left="720"/>
        <w:rPr>
          <w:rFonts w:ascii="Arial" w:hAnsi="Arial" w:cs="Arial"/>
        </w:rPr>
      </w:pPr>
      <w:r w:rsidRPr="00BD0F58">
        <w:rPr>
          <w:rFonts w:ascii="Arial" w:hAnsi="Arial" w:cs="Arial"/>
        </w:rPr>
        <w:t>• address;</w:t>
      </w:r>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parents;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pupil;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birth;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school;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1"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p w14:paraId="30553666" w14:textId="4DAD6D0F" w:rsidR="0090027C" w:rsidRPr="00815D79" w:rsidRDefault="008F2AA0" w:rsidP="00365749">
      <w:pPr>
        <w:pStyle w:val="Default"/>
        <w:numPr>
          <w:ilvl w:val="0"/>
          <w:numId w:val="1"/>
        </w:numPr>
        <w:rPr>
          <w:sz w:val="23"/>
          <w:szCs w:val="23"/>
        </w:rPr>
      </w:pPr>
      <w:bookmarkStart w:id="12" w:name="_Hlk173407415"/>
      <w:bookmarkEnd w:id="11"/>
      <w:r w:rsidRPr="006C0AAC" w:rsidDel="006D1FCB">
        <w:rPr>
          <w:shd w:val="clear" w:color="auto" w:fill="FFC000" w:themeFill="accent4"/>
        </w:rPr>
        <w:t>[Updated]</w:t>
      </w:r>
      <w:r w:rsidDel="006D1FCB">
        <w:rPr>
          <w:bCs/>
        </w:rPr>
        <w:t xml:space="preserve"> </w:t>
      </w:r>
      <w:bookmarkEnd w:id="12"/>
      <w:r w:rsidR="00815D79">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5"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04CE1523" w:rsidR="00A63DF7" w:rsidRDefault="005034DD" w:rsidP="00365749">
      <w:pPr>
        <w:pStyle w:val="ListParagraph"/>
        <w:numPr>
          <w:ilvl w:val="0"/>
          <w:numId w:val="1"/>
        </w:numPr>
        <w:rPr>
          <w:rFonts w:ascii="Arial" w:hAnsi="Arial" w:cs="Arial"/>
          <w:b/>
        </w:rPr>
      </w:pPr>
      <w:r>
        <w:rPr>
          <w:rFonts w:ascii="Arial" w:hAnsi="Arial" w:cs="Arial"/>
          <w:b/>
        </w:rPr>
        <w:t xml:space="preserve"> </w:t>
      </w:r>
      <w:r w:rsidR="00815D79">
        <w:rPr>
          <w:rFonts w:ascii="Arial" w:hAnsi="Arial" w:cs="Arial"/>
          <w:b/>
        </w:rPr>
        <w:tab/>
      </w:r>
      <w:r w:rsidR="006C0AAC" w:rsidRPr="006C0AAC" w:rsidDel="006D1FCB">
        <w:rPr>
          <w:rFonts w:ascii="Arial" w:hAnsi="Arial" w:cs="Arial"/>
          <w:shd w:val="clear" w:color="auto" w:fill="FFC000" w:themeFill="accent4"/>
        </w:rPr>
        <w:t>[Updated]</w:t>
      </w:r>
      <w:r w:rsidR="006C0AAC" w:rsidDel="006D1FCB">
        <w:rPr>
          <w:bCs/>
        </w:rPr>
        <w:t xml:space="preserve"> </w:t>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420B00" w:rsidP="00054F62">
      <w:pPr>
        <w:ind w:left="360"/>
        <w:rPr>
          <w:rFonts w:ascii="Arial" w:hAnsi="Arial" w:cs="Arial"/>
        </w:rPr>
      </w:pPr>
      <w:hyperlink r:id="rId16"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of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r>
        <w:rPr>
          <w:rFonts w:ascii="Arial" w:hAnsi="Arial" w:cs="Arial"/>
        </w:rPr>
        <w:t>S</w:t>
      </w:r>
      <w:r w:rsidRPr="00D249C2">
        <w:rPr>
          <w:rFonts w:ascii="Arial" w:hAnsi="Arial" w:cs="Arial"/>
        </w:rPr>
        <w:t xml:space="preserve">chool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where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77777777" w:rsidR="000F61CA" w:rsidRPr="000F61CA" w:rsidRDefault="000F61CA" w:rsidP="00365DAC">
      <w:pPr>
        <w:spacing w:before="200" w:after="200" w:line="276" w:lineRule="auto"/>
        <w:ind w:left="360"/>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C = Leave of absence for exceptional circumstance</w:t>
      </w:r>
    </w:p>
    <w:p w14:paraId="61E2B926"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C2 = Leave of absence for a compulsory school age pupil subject to a part-time timetable</w:t>
      </w:r>
    </w:p>
    <w:p w14:paraId="7AAE36F9"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E = Suspended or permanently excluded but no alternative provision made</w:t>
      </w:r>
    </w:p>
    <w:p w14:paraId="087FF8EE"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
          <w:bCs/>
          <w:color w:val="000000" w:themeColor="text1"/>
          <w:shd w:val="clear" w:color="auto" w:fill="47D7AC"/>
        </w:rPr>
        <w:t>[Updated]</w:t>
      </w: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S = Leave of absence for the purpose of studying for a public examination</w:t>
      </w:r>
    </w:p>
    <w:p w14:paraId="177F673A"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sidDel="006D1FCB">
        <w:rPr>
          <w:rFonts w:ascii="Arial" w:eastAsia="Arial" w:hAnsi="Arial" w:cs="Times New Roman"/>
          <w:b/>
          <w:bCs/>
          <w:color w:val="000000" w:themeColor="text1"/>
          <w:shd w:val="clear" w:color="auto" w:fill="47D7AC"/>
        </w:rPr>
        <w:t>[Updated]</w:t>
      </w:r>
      <w:r w:rsidRPr="00365DAC" w:rsidDel="006D1FCB">
        <w:rPr>
          <w:rFonts w:ascii="Arial" w:eastAsia="Arial" w:hAnsi="Arial" w:cs="Times New Roman"/>
          <w:bCs/>
          <w:color w:val="000000" w:themeColor="text1"/>
        </w:rPr>
        <w:t xml:space="preserve"> </w:t>
      </w: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lastRenderedPageBreak/>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[Updated]</w:t>
      </w:r>
      <w:r w:rsidRPr="000F61CA" w:rsidDel="006D1FCB">
        <w:rPr>
          <w:rFonts w:ascii="Arial" w:eastAsia="Arial" w:hAnsi="Arial" w:cs="Times New Roman"/>
          <w:bCs/>
        </w:rPr>
        <w:t xml:space="preserve"> </w:t>
      </w:r>
      <w:r w:rsidRPr="000F61CA">
        <w:rPr>
          <w:rFonts w:ascii="Arial" w:eastAsia="Arial" w:hAnsi="Arial" w:cs="Times New Roman"/>
        </w:rPr>
        <w:t>B = Attending any other approved educational activity</w:t>
      </w:r>
    </w:p>
    <w:p w14:paraId="3725617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J1 = Leave of absence for the purpose of attending an interview for employment or for admission to another educational institution</w:t>
      </w:r>
    </w:p>
    <w:p w14:paraId="3018291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X = Non-compulsory school age pupil not required to attend school</w:t>
      </w:r>
    </w:p>
    <w:p w14:paraId="1A81A4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Y1 = Unable to attend due to transport normally provided not being available</w:t>
      </w:r>
    </w:p>
    <w:p w14:paraId="7A817EF7"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Y2 = Unable to attend due to widespread disruption to travel</w:t>
      </w:r>
    </w:p>
    <w:p w14:paraId="54F0BDC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Y3 = Unable to attend due to part of the school premises being closed</w:t>
      </w:r>
    </w:p>
    <w:p w14:paraId="32ADFC86"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Y4 = Unable to attend due to the whole school site being unexpectedly closed</w:t>
      </w:r>
    </w:p>
    <w:p w14:paraId="57BD6A1C"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Y5 = Unable to attend as pupil is in criminal justice detention</w:t>
      </w:r>
    </w:p>
    <w:p w14:paraId="189C8E50"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Y6 = Unable to attend in accordance with public health guidance or law</w:t>
      </w:r>
    </w:p>
    <w:p w14:paraId="490C5A3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28B5563A" w:rsidR="00C2005E" w:rsidRDefault="00600AD3" w:rsidP="00365DAC">
      <w:pPr>
        <w:ind w:left="720"/>
        <w:rPr>
          <w:rFonts w:ascii="Arial" w:hAnsi="Arial" w:cs="Arial"/>
        </w:rPr>
      </w:pPr>
      <w:r w:rsidRPr="00600AD3">
        <w:rPr>
          <w:rFonts w:ascii="Arial" w:eastAsia="Arial" w:hAnsi="Arial" w:cs="Arial"/>
          <w:b/>
          <w:bCs/>
          <w:shd w:val="clear" w:color="auto" w:fill="47D7AC"/>
        </w:rPr>
        <w:t>[Updated]</w:t>
      </w:r>
      <w:r w:rsidRPr="00600AD3">
        <w:rPr>
          <w:rFonts w:ascii="Arial" w:eastAsia="Arial" w:hAnsi="Arial" w:cs="Arial"/>
        </w:rPr>
        <w:t xml:space="preserve"> </w:t>
      </w:r>
      <w:r w:rsidR="00C2005E"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77777777"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Arial"/>
          <w:b/>
          <w:bCs/>
          <w:shd w:val="clear" w:color="auto" w:fill="47D7AC"/>
        </w:rPr>
        <w:t>[Updated]</w:t>
      </w:r>
      <w:r w:rsidRPr="00B50841">
        <w:rPr>
          <w:rFonts w:ascii="Arial" w:eastAsia="Arial" w:hAnsi="Arial" w:cs="Arial"/>
        </w:rPr>
        <w:t xml:space="preserve"> </w:t>
      </w: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48316143" w:rsidR="005034DD" w:rsidRPr="00CF4809" w:rsidRDefault="00701E85" w:rsidP="00BC5553">
      <w:pPr>
        <w:pStyle w:val="ListParagraph"/>
        <w:numPr>
          <w:ilvl w:val="0"/>
          <w:numId w:val="1"/>
        </w:numPr>
        <w:spacing w:after="0"/>
        <w:rPr>
          <w:rFonts w:ascii="Arial" w:hAnsi="Arial" w:cs="Arial"/>
          <w:b/>
          <w:bCs/>
        </w:rPr>
      </w:pPr>
      <w:r w:rsidRPr="00B50841">
        <w:rPr>
          <w:rFonts w:ascii="Arial" w:eastAsia="Arial" w:hAnsi="Arial" w:cs="Arial"/>
          <w:b/>
          <w:bCs/>
          <w:shd w:val="clear" w:color="auto" w:fill="47D7AC"/>
        </w:rPr>
        <w:t>[Updated]</w:t>
      </w:r>
      <w:r w:rsidRPr="00B50841">
        <w:rPr>
          <w:rFonts w:ascii="Arial" w:eastAsia="Arial" w:hAnsi="Arial" w:cs="Arial"/>
        </w:rPr>
        <w:t xml:space="preserve"> </w:t>
      </w:r>
      <w:r w:rsidR="00E709E0" w:rsidRPr="00BC5553">
        <w:rPr>
          <w:rFonts w:ascii="Arial" w:hAnsi="Arial" w:cs="Arial"/>
          <w:b/>
          <w:bCs/>
        </w:rPr>
        <w:t xml:space="preserve">Medical </w:t>
      </w:r>
      <w:r w:rsidR="009B0B09" w:rsidRPr="00BC5553">
        <w:rPr>
          <w:rFonts w:ascii="Arial" w:hAnsi="Arial" w:cs="Arial"/>
          <w:b/>
          <w:bCs/>
        </w:rPr>
        <w:t xml:space="preserve">or Dental </w:t>
      </w:r>
      <w:r w:rsidR="00E709E0"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r w:rsidR="005C1177" w:rsidRPr="00365DAC">
        <w:rPr>
          <w:rFonts w:ascii="Arial" w:hAnsi="Arial" w:cs="Arial"/>
        </w:rPr>
        <w:t>School</w:t>
      </w:r>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The vast majority of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59320048"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AA34CE" w:rsidRPr="00AA34CE" w:rsidDel="006D1FCB">
        <w:rPr>
          <w:rFonts w:ascii="Arial" w:hAnsi="Arial" w:cs="Arial"/>
          <w:b/>
          <w:bCs/>
          <w:shd w:val="clear" w:color="auto" w:fill="FFC000" w:themeFill="accent4"/>
        </w:rPr>
        <w:t>[</w:t>
      </w:r>
      <w:r w:rsidR="00AA34CE" w:rsidRPr="00AA34CE">
        <w:rPr>
          <w:rFonts w:ascii="Arial" w:hAnsi="Arial" w:cs="Arial"/>
          <w:b/>
          <w:bCs/>
          <w:shd w:val="clear" w:color="auto" w:fill="FFC000" w:themeFill="accent4"/>
        </w:rPr>
        <w:t>Updated</w:t>
      </w:r>
      <w:r w:rsidR="00AA34CE" w:rsidRPr="00AA34CE" w:rsidDel="006D1FCB">
        <w:rPr>
          <w:rFonts w:ascii="Arial" w:hAnsi="Arial" w:cs="Arial"/>
          <w:b/>
          <w:bCs/>
          <w:shd w:val="clear" w:color="auto" w:fill="FFC000" w:themeFill="accent4"/>
        </w:rPr>
        <w:t>]</w:t>
      </w:r>
      <w:r w:rsidR="00AA34CE" w:rsidRPr="00AA34CE" w:rsidDel="006D1FCB">
        <w:rPr>
          <w:rFonts w:ascii="Arial" w:hAnsi="Arial" w:cs="Arial"/>
          <w:bCs/>
        </w:rPr>
        <w:t xml:space="preserve"> </w:t>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3B5556F2" w:rsidR="0090027C" w:rsidRPr="00EA569A" w:rsidRDefault="00F41E53" w:rsidP="00815D79">
      <w:pPr>
        <w:ind w:left="720"/>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00E709E0">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sidR="00E709E0">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Part of the school premises is closed, and the pupil cannot be practicably accommodated.</w:t>
      </w:r>
    </w:p>
    <w:p w14:paraId="5B8B90A4"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The whole school site has been closed unexpectedly.</w:t>
      </w:r>
    </w:p>
    <w:p w14:paraId="1438D4DF"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The pupil is in criminal justice detention.</w:t>
      </w:r>
    </w:p>
    <w:p w14:paraId="634B3B10"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Public health guidance or law legislates that attendance is respectively not advised or prohibited.</w:t>
      </w:r>
    </w:p>
    <w:p w14:paraId="5825BCA9"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New</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Any other avoidable cause makes attendance impossible.</w:t>
      </w:r>
    </w:p>
    <w:p w14:paraId="3AC39628" w14:textId="77777777" w:rsidR="00AA34CE" w:rsidRPr="00AA34CE" w:rsidRDefault="00AA34CE" w:rsidP="00AA34CE">
      <w:pPr>
        <w:ind w:left="720"/>
        <w:rPr>
          <w:rFonts w:ascii="Arial" w:hAnsi="Arial" w:cs="Arial"/>
        </w:rPr>
      </w:pPr>
      <w:r w:rsidRPr="00AA34CE" w:rsidDel="006D1FCB">
        <w:rPr>
          <w:rFonts w:ascii="Arial" w:hAnsi="Arial" w:cs="Arial"/>
          <w:b/>
          <w:bCs/>
          <w:shd w:val="clear" w:color="auto" w:fill="FFC000" w:themeFill="accent4"/>
        </w:rPr>
        <w:t>[</w:t>
      </w:r>
      <w:r w:rsidRPr="00AA34CE">
        <w:rPr>
          <w:rFonts w:ascii="Arial" w:hAnsi="Arial" w:cs="Arial"/>
          <w:b/>
          <w:bCs/>
          <w:shd w:val="clear" w:color="auto" w:fill="FFC000" w:themeFill="accent4"/>
        </w:rPr>
        <w:t>Updated</w:t>
      </w:r>
      <w:r w:rsidRPr="00AA34CE" w:rsidDel="006D1FCB">
        <w:rPr>
          <w:rFonts w:ascii="Arial" w:hAnsi="Arial" w:cs="Arial"/>
          <w:b/>
          <w:bCs/>
          <w:shd w:val="clear" w:color="auto" w:fill="FFC000" w:themeFill="accent4"/>
        </w:rPr>
        <w:t>]</w:t>
      </w:r>
      <w:r w:rsidRPr="00AA34CE" w:rsidDel="006D1FCB">
        <w:rPr>
          <w:rFonts w:ascii="Arial" w:hAnsi="Arial" w:cs="Arial"/>
          <w:bCs/>
        </w:rPr>
        <w:t xml:space="preserve"> </w:t>
      </w: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1A51F4B5" w:rsidR="0090027C" w:rsidRDefault="00E709E0" w:rsidP="00815D79">
      <w:pPr>
        <w:ind w:left="737"/>
        <w:rPr>
          <w:rFonts w:ascii="Arial" w:hAnsi="Arial" w:cs="Arial"/>
        </w:rPr>
      </w:pPr>
      <w:r>
        <w:rPr>
          <w:rFonts w:ascii="Arial" w:hAnsi="Arial" w:cs="Arial"/>
        </w:rPr>
        <w:t>Punctuality is extremely important. All students are required to arrive punctually for registration at</w:t>
      </w:r>
      <w:r w:rsidR="00B956CC">
        <w:rPr>
          <w:rFonts w:ascii="Arial" w:hAnsi="Arial" w:cs="Arial"/>
        </w:rPr>
        <w:t xml:space="preserve"> </w:t>
      </w:r>
      <w:r w:rsidR="00B956CC" w:rsidRPr="00B956CC">
        <w:rPr>
          <w:rFonts w:ascii="Arial" w:hAnsi="Arial" w:cs="Arial"/>
          <w:b/>
          <w:u w:val="single"/>
        </w:rPr>
        <w:t>8.55am</w:t>
      </w:r>
      <w:r>
        <w:rPr>
          <w:rFonts w:ascii="Arial" w:hAnsi="Arial" w:cs="Arial"/>
        </w:rPr>
        <w:t xml:space="preserve"> in the morning</w:t>
      </w:r>
      <w:r w:rsidR="00362988">
        <w:rPr>
          <w:rFonts w:ascii="Arial" w:hAnsi="Arial" w:cs="Arial"/>
        </w:rPr>
        <w:t xml:space="preserve"> and</w:t>
      </w:r>
      <w:r w:rsidR="00B956CC">
        <w:rPr>
          <w:rFonts w:ascii="Arial" w:hAnsi="Arial" w:cs="Arial"/>
        </w:rPr>
        <w:t xml:space="preserve"> </w:t>
      </w:r>
      <w:r w:rsidR="00B956CC" w:rsidRPr="00B956CC">
        <w:rPr>
          <w:rFonts w:ascii="Arial" w:hAnsi="Arial" w:cs="Arial"/>
          <w:b/>
          <w:u w:val="single"/>
        </w:rPr>
        <w:t>1.00</w:t>
      </w:r>
      <w:r w:rsidR="00362988" w:rsidRPr="00B956CC">
        <w:rPr>
          <w:rFonts w:ascii="Arial" w:hAnsi="Arial" w:cs="Arial"/>
          <w:b/>
          <w:u w:val="single"/>
        </w:rPr>
        <w:t>pm</w:t>
      </w:r>
      <w:r w:rsidR="00362988">
        <w:rPr>
          <w:rFonts w:ascii="Arial" w:hAnsi="Arial" w:cs="Arial"/>
        </w:rPr>
        <w:t xml:space="preserve"> in the afternoon.</w:t>
      </w:r>
    </w:p>
    <w:p w14:paraId="30553714" w14:textId="143CFAB3" w:rsidR="0090027C" w:rsidRPr="0014424D" w:rsidRDefault="00E709E0" w:rsidP="00815D79">
      <w:pPr>
        <w:ind w:left="737"/>
        <w:rPr>
          <w:rFonts w:ascii="Arial" w:hAnsi="Arial" w:cs="Arial"/>
        </w:rPr>
      </w:pPr>
      <w:r>
        <w:rPr>
          <w:rFonts w:ascii="Arial" w:hAnsi="Arial" w:cs="Arial"/>
        </w:rPr>
        <w:lastRenderedPageBreak/>
        <w:t xml:space="preserve">If a student arrives for school after the close of registration </w:t>
      </w:r>
      <w:r w:rsidRPr="006820D3">
        <w:rPr>
          <w:rFonts w:ascii="Arial" w:hAnsi="Arial" w:cs="Arial"/>
        </w:rPr>
        <w:t>at</w:t>
      </w:r>
      <w:r w:rsidR="00B956CC">
        <w:rPr>
          <w:rFonts w:ascii="Arial" w:hAnsi="Arial" w:cs="Arial"/>
        </w:rPr>
        <w:t xml:space="preserve"> </w:t>
      </w:r>
      <w:r w:rsidR="00B956CC" w:rsidRPr="00B956CC">
        <w:rPr>
          <w:rFonts w:ascii="Arial" w:hAnsi="Arial" w:cs="Arial"/>
          <w:b/>
          <w:u w:val="single"/>
        </w:rPr>
        <w:t>9.30am</w:t>
      </w:r>
      <w:r w:rsidRPr="006820D3">
        <w:rPr>
          <w:rFonts w:ascii="Arial" w:hAnsi="Arial" w:cs="Arial"/>
        </w:rPr>
        <w:t xml:space="preserve"> </w:t>
      </w:r>
      <w:r w:rsidRPr="0014424D">
        <w:rPr>
          <w:rFonts w:ascii="Arial" w:hAnsi="Arial" w:cs="Arial"/>
        </w:rPr>
        <w:t xml:space="preserve">the session can be recorded as ‘U’ mark on the registration certificate which is an unauthorised absence and will impact on their overall attendance. </w:t>
      </w:r>
    </w:p>
    <w:p w14:paraId="30553716" w14:textId="42001219" w:rsidR="0090027C" w:rsidRPr="00CF4809" w:rsidRDefault="00D94EBC">
      <w:pPr>
        <w:spacing w:after="0"/>
        <w:rPr>
          <w:rFonts w:ascii="Arial" w:hAnsi="Arial" w:cs="Arial"/>
          <w:b/>
        </w:rPr>
      </w:pPr>
      <w:bookmarkStart w:id="13" w:name="_GoBack"/>
      <w:bookmarkEnd w:id="13"/>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in order to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A penalty notice will be issued where there is overt truancy, inappropriate parentally-condoned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Available staff will begin a search of the area immediately outside of the school premises, and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lastRenderedPageBreak/>
        <w:t>If the pupil has not been found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77777777" w:rsidR="00724075" w:rsidRPr="000B1DD1" w:rsidRDefault="00724075" w:rsidP="000B1DD1">
      <w:pPr>
        <w:ind w:left="720"/>
        <w:rPr>
          <w:rFonts w:ascii="Arial" w:hAnsi="Arial" w:cs="Arial"/>
          <w:b/>
          <w:bCs/>
        </w:rPr>
      </w:pPr>
      <w:r w:rsidRPr="000B1DD1" w:rsidDel="006D1FCB">
        <w:rPr>
          <w:rFonts w:ascii="Arial" w:hAnsi="Arial" w:cs="Arial"/>
          <w:b/>
          <w:bCs/>
          <w:shd w:val="clear" w:color="auto" w:fill="FFC000" w:themeFill="accent4"/>
        </w:rPr>
        <w:lastRenderedPageBreak/>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77777777" w:rsidR="00724075" w:rsidRPr="000B1DD1" w:rsidRDefault="00724075" w:rsidP="000B1DD1">
      <w:pPr>
        <w:ind w:left="720"/>
        <w:rPr>
          <w:rFonts w:ascii="Arial" w:hAnsi="Arial" w:cs="Arial"/>
          <w:b/>
          <w:bCs/>
        </w:rPr>
      </w:pPr>
      <w:r w:rsidRPr="000B1DD1" w:rsidDel="006D1FCB">
        <w:rPr>
          <w:rFonts w:ascii="Arial" w:hAnsi="Arial" w:cs="Arial"/>
          <w:b/>
          <w:bCs/>
          <w:shd w:val="clear" w:color="auto" w:fill="FFC000" w:themeFill="accent4"/>
        </w:rPr>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Study leave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77777777" w:rsidR="00724075" w:rsidRPr="000B1DD1" w:rsidRDefault="00724075" w:rsidP="000B1DD1">
      <w:pPr>
        <w:ind w:left="720"/>
        <w:rPr>
          <w:rFonts w:ascii="Arial" w:hAnsi="Arial" w:cs="Arial"/>
          <w:b/>
          <w:bCs/>
        </w:rPr>
      </w:pPr>
      <w:r w:rsidRPr="000B1DD1" w:rsidDel="006D1FCB">
        <w:rPr>
          <w:rFonts w:ascii="Arial" w:hAnsi="Arial" w:cs="Arial"/>
          <w:b/>
          <w:bCs/>
          <w:shd w:val="clear" w:color="auto" w:fill="FFC000" w:themeFill="accent4"/>
        </w:rPr>
        <w:t>[</w:t>
      </w:r>
      <w:r w:rsidRPr="000B1DD1">
        <w:rPr>
          <w:rFonts w:ascii="Arial" w:hAnsi="Arial" w:cs="Arial"/>
          <w:b/>
          <w:bCs/>
          <w:shd w:val="clear" w:color="auto" w:fill="FFC000" w:themeFill="accent4"/>
        </w:rPr>
        <w:t>New</w:t>
      </w:r>
      <w:r w:rsidRPr="000B1DD1" w:rsidDel="006D1FCB">
        <w:rPr>
          <w:rFonts w:ascii="Arial" w:hAnsi="Arial" w:cs="Arial"/>
          <w:b/>
          <w:bCs/>
          <w:shd w:val="clear" w:color="auto" w:fill="FFC000" w:themeFill="accent4"/>
        </w:rPr>
        <w:t>]</w:t>
      </w:r>
      <w:r w:rsidRPr="000B1DD1" w:rsidDel="006D1FCB">
        <w:rPr>
          <w:rFonts w:ascii="Arial" w:hAnsi="Arial" w:cs="Arial"/>
          <w:bCs/>
        </w:rPr>
        <w:t xml:space="preserve"> </w:t>
      </w: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4EC23063" w:rsidR="004E7F59" w:rsidRPr="004E7F59" w:rsidRDefault="004E7F59" w:rsidP="00764F9A">
      <w:pPr>
        <w:pStyle w:val="Heading1"/>
        <w:numPr>
          <w:ilvl w:val="0"/>
          <w:numId w:val="37"/>
        </w:numPr>
      </w:pPr>
      <w:r w:rsidRPr="001B1D62" w:rsidDel="006D1FCB">
        <w:rPr>
          <w:shd w:val="clear" w:color="auto" w:fill="47D7AC"/>
        </w:rPr>
        <w:t>[</w:t>
      </w:r>
      <w:r w:rsidRPr="001B1D62">
        <w:rPr>
          <w:shd w:val="clear" w:color="auto" w:fill="47D7AC"/>
        </w:rPr>
        <w:t>New</w:t>
      </w:r>
      <w:r w:rsidRPr="001B1D62" w:rsidDel="006D1FCB">
        <w:rPr>
          <w:shd w:val="clear" w:color="auto" w:fill="47D7AC"/>
        </w:rPr>
        <w:t>]</w:t>
      </w:r>
      <w:r w:rsidRPr="004E7F59" w:rsidDel="006D1FCB">
        <w:t xml:space="preserve"> </w:t>
      </w: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w:t>
      </w:r>
      <w:r w:rsidRPr="00CF4809">
        <w:rPr>
          <w:rFonts w:ascii="Arial" w:hAnsi="Arial" w:cs="Arial"/>
        </w:rPr>
        <w:lastRenderedPageBreak/>
        <w:t xml:space="preserve">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Phased returns to school where there </w:t>
      </w:r>
      <w:proofErr w:type="gramStart"/>
      <w:r w:rsidRPr="00CF4809">
        <w:rPr>
          <w:rFonts w:ascii="Arial" w:hAnsi="Arial" w:cs="Arial"/>
        </w:rPr>
        <w:t>has</w:t>
      </w:r>
      <w:proofErr w:type="gramEnd"/>
      <w:r w:rsidRPr="00CF4809">
        <w:rPr>
          <w:rFonts w:ascii="Arial" w:hAnsi="Arial" w:cs="Arial"/>
        </w:rPr>
        <w:t xml:space="preserve">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4" w:name="_Hlk104203604"/>
      <w:r w:rsidRPr="00CF4809">
        <w:rPr>
          <w:rFonts w:ascii="Arial" w:hAnsi="Arial" w:cs="Arial"/>
        </w:rPr>
        <w:t xml:space="preserve">work to cultivate strong, </w:t>
      </w:r>
      <w:bookmarkEnd w:id="14"/>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5"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w:t>
      </w:r>
      <w:r w:rsidRPr="00CF4809">
        <w:rPr>
          <w:rFonts w:ascii="Arial" w:hAnsi="Arial" w:cs="Arial"/>
        </w:rPr>
        <w:lastRenderedPageBreak/>
        <w:t xml:space="preserve">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Team</w:t>
      </w:r>
      <w:r w:rsidRPr="00CF4809">
        <w:rPr>
          <w:rFonts w:ascii="Arial" w:hAnsi="Arial" w:cs="Arial"/>
        </w:rPr>
        <w:t>, and will encourage parents to access support that they may need.</w:t>
      </w:r>
    </w:p>
    <w:bookmarkEnd w:id="15"/>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6" w:name="_Hlk104204538"/>
      <w:r w:rsidRPr="00CF4809">
        <w:rPr>
          <w:rFonts w:ascii="Arial" w:hAnsi="Arial" w:cs="Arial"/>
        </w:rPr>
        <w:t>Young carers</w:t>
      </w:r>
    </w:p>
    <w:bookmarkEnd w:id="16"/>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7" w:name="_Hlk104204549"/>
      <w:r w:rsidRPr="00CF4809">
        <w:rPr>
          <w:rFonts w:ascii="Arial" w:hAnsi="Arial" w:cs="Arial"/>
        </w:rPr>
        <w:t>Pupils who have faced bullying and/or discrimination</w:t>
      </w:r>
    </w:p>
    <w:bookmarkEnd w:id="17"/>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8" w:name="_Hlk104205586"/>
      <w:r w:rsidRPr="00CF4809">
        <w:rPr>
          <w:rFonts w:ascii="Arial" w:hAnsi="Arial" w:cs="Arial"/>
        </w:rPr>
        <w:t>The school will use a number of methods to help support pupils at risk of PA to attend school. These include:</w:t>
      </w:r>
    </w:p>
    <w:bookmarkEnd w:id="18"/>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4DBD5A36" w:rsidR="00795031" w:rsidRDefault="00795031" w:rsidP="00764F9A">
      <w:pPr>
        <w:pStyle w:val="ListParagraph"/>
        <w:numPr>
          <w:ilvl w:val="0"/>
          <w:numId w:val="19"/>
        </w:numPr>
        <w:spacing w:before="200" w:after="200" w:line="276" w:lineRule="auto"/>
        <w:ind w:left="1440"/>
        <w:jc w:val="both"/>
        <w:rPr>
          <w:rFonts w:ascii="Arial" w:hAnsi="Arial" w:cs="Arial"/>
        </w:rPr>
      </w:pPr>
      <w:bookmarkStart w:id="19" w:name="_Hlk104205558"/>
      <w:r w:rsidRPr="00CF4809">
        <w:rPr>
          <w:rFonts w:ascii="Arial" w:hAnsi="Arial" w:cs="Arial"/>
        </w:rPr>
        <w:t>Assessing whether an EHC plan or IHP may be appropriate.</w:t>
      </w:r>
    </w:p>
    <w:p w14:paraId="743AB3F0" w14:textId="77777777" w:rsidR="00B956CC" w:rsidRPr="00CF4809" w:rsidRDefault="00B956CC" w:rsidP="00B956CC">
      <w:pPr>
        <w:pStyle w:val="ListParagraph"/>
        <w:spacing w:before="200" w:after="200" w:line="276" w:lineRule="auto"/>
        <w:ind w:left="1440"/>
        <w:jc w:val="both"/>
        <w:rPr>
          <w:rFonts w:ascii="Arial" w:hAnsi="Arial" w:cs="Arial"/>
        </w:rPr>
      </w:pPr>
    </w:p>
    <w:bookmarkEnd w:id="19"/>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lastRenderedPageBreak/>
        <w:t>Considering what support for re-engagement might be needed, including with regard to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rovision – short measured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20" w:name="_Hlk104205484"/>
      <w:r w:rsidRPr="00CF4809">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20"/>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21" w:name="_Hlk104205668"/>
      <w:r w:rsidRPr="00CF4809">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21"/>
    </w:p>
    <w:p w14:paraId="5D3B76AE" w14:textId="24A2A61B" w:rsidR="007D6A7D" w:rsidRPr="00CF4809" w:rsidRDefault="00D32B0E" w:rsidP="001B1D62">
      <w:pPr>
        <w:pStyle w:val="Heading1"/>
      </w:pPr>
      <w:r w:rsidRPr="00BC5553">
        <w:rPr>
          <w:shd w:val="clear" w:color="auto" w:fill="47D7AC"/>
        </w:rPr>
        <w:t>[Updated]</w:t>
      </w:r>
      <w:r w:rsidRPr="00D32B0E">
        <w:t xml:space="preserve"> </w:t>
      </w:r>
      <w:r w:rsidR="007C4428"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77777777" w:rsidR="00BF2FF5" w:rsidRPr="00D32B0E" w:rsidRDefault="00BF2FF5" w:rsidP="00764F9A">
      <w:pPr>
        <w:pStyle w:val="ListParagraph"/>
        <w:numPr>
          <w:ilvl w:val="0"/>
          <w:numId w:val="24"/>
        </w:numPr>
        <w:rPr>
          <w:rFonts w:ascii="Arial" w:hAnsi="Arial" w:cs="Arial"/>
        </w:rPr>
      </w:pPr>
      <w:r w:rsidRPr="00D32B0E">
        <w:rPr>
          <w:rFonts w:ascii="Arial" w:hAnsi="Arial" w:cs="Arial"/>
          <w:b/>
          <w:bCs/>
          <w:shd w:val="clear" w:color="auto" w:fill="47D7AC"/>
        </w:rPr>
        <w:t>[Updated]</w:t>
      </w:r>
      <w:r w:rsidRPr="00D32B0E">
        <w:rPr>
          <w:rFonts w:ascii="Arial" w:hAnsi="Arial" w:cs="Arial"/>
        </w:rPr>
        <w:t xml:space="preserve"> Where the above measures are not effective, the headteacher will issue a notice to improve as a final opportunity for parents to engage in support and improve attendance before a penalty notice is considered.</w:t>
      </w:r>
    </w:p>
    <w:p w14:paraId="077EEE20" w14:textId="03102A62" w:rsidR="000409CE" w:rsidRDefault="00BF2FF5" w:rsidP="00764F9A">
      <w:pPr>
        <w:pStyle w:val="ListParagraph"/>
        <w:numPr>
          <w:ilvl w:val="0"/>
          <w:numId w:val="24"/>
        </w:numPr>
        <w:rPr>
          <w:rFonts w:ascii="Arial" w:hAnsi="Arial" w:cs="Arial"/>
        </w:rPr>
      </w:pPr>
      <w:r w:rsidRPr="000409CE">
        <w:rPr>
          <w:rFonts w:ascii="Arial" w:hAnsi="Arial" w:cs="Arial"/>
          <w:b/>
          <w:bCs/>
          <w:shd w:val="clear" w:color="auto" w:fill="47D7AC"/>
        </w:rPr>
        <w:t>[New]</w:t>
      </w:r>
      <w:r w:rsidRPr="000409CE">
        <w:rPr>
          <w:rFonts w:ascii="Arial" w:hAnsi="Arial" w:cs="Arial"/>
          <w:b/>
          <w:bCs/>
        </w:rPr>
        <w:t xml:space="preserve"> </w:t>
      </w: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lastRenderedPageBreak/>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particular family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non-payment?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77777777" w:rsidR="00BF2FF5" w:rsidRPr="00D32B0E" w:rsidRDefault="00BF2FF5" w:rsidP="00764F9A">
      <w:pPr>
        <w:pStyle w:val="ListParagraph"/>
        <w:numPr>
          <w:ilvl w:val="0"/>
          <w:numId w:val="24"/>
        </w:numPr>
        <w:rPr>
          <w:rFonts w:ascii="Arial" w:hAnsi="Arial" w:cs="Arial"/>
        </w:rPr>
      </w:pPr>
      <w:r w:rsidRPr="00D32B0E">
        <w:rPr>
          <w:rFonts w:ascii="Arial" w:hAnsi="Arial" w:cs="Arial"/>
          <w:b/>
          <w:bCs/>
          <w:shd w:val="clear" w:color="auto" w:fill="47D7AC"/>
        </w:rPr>
        <w:t>[Updated]</w:t>
      </w:r>
      <w:r w:rsidRPr="00D32B0E">
        <w:rPr>
          <w:rFonts w:ascii="Arial" w:hAnsi="Arial" w:cs="Arial"/>
        </w:rPr>
        <w:t xml:space="preserve"> A fixed penalty notice may be issued in line with the LA’s code of conduct and the DfE’s ‘</w:t>
      </w:r>
      <w:hyperlink r:id="rId17"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22"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cohort as a whole.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The Trust Data Manager will supply this information to secondary schools on a weekly basis and primary schools on a monthly basis.</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Particular days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22"/>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3"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3"/>
    </w:p>
    <w:p w14:paraId="0AAF842C" w14:textId="164370FD" w:rsidR="00296AC8" w:rsidRPr="00CF4809" w:rsidRDefault="00296AC8" w:rsidP="00296AC8">
      <w:pPr>
        <w:ind w:left="720"/>
        <w:rPr>
          <w:rFonts w:ascii="Arial" w:hAnsi="Arial" w:cs="Arial"/>
        </w:rPr>
      </w:pPr>
      <w:bookmarkStart w:id="24"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lastRenderedPageBreak/>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level data to identify areas of success and areas for improvement, and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5" w:name="_Hlk104203518"/>
      <w:r w:rsidRPr="00CF4809">
        <w:rPr>
          <w:rFonts w:ascii="Arial" w:hAnsi="Arial" w:cs="Arial"/>
        </w:rPr>
        <w:t xml:space="preserve">The governing board will ensure that teachers and support staff receive training in line with this policy </w:t>
      </w:r>
      <w:bookmarkEnd w:id="25"/>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6"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7" w:name="_Hlk104203480"/>
      <w:bookmarkEnd w:id="26"/>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7"/>
    <w:p w14:paraId="3EEA1185" w14:textId="1E7AC1BA" w:rsidR="00DD7D43" w:rsidRPr="00CF4809" w:rsidRDefault="007A6C49" w:rsidP="007A6C49">
      <w:pPr>
        <w:ind w:left="720"/>
        <w:rPr>
          <w:rFonts w:ascii="Arial" w:hAnsi="Arial" w:cs="Arial"/>
        </w:rPr>
      </w:pPr>
      <w:r w:rsidRPr="00CF4809">
        <w:rPr>
          <w:rFonts w:ascii="Arial" w:hAnsi="Arial" w:cs="Arial"/>
        </w:rPr>
        <w:t>Staff will receive training to ensure they understand that increased absence from school could indicate a safeguarding concern, and know how such concerns should be managed</w:t>
      </w:r>
      <w:r w:rsidR="007D5830">
        <w:rPr>
          <w:rFonts w:ascii="Arial" w:hAnsi="Arial" w:cs="Arial"/>
        </w:rPr>
        <w:t>.</w:t>
      </w:r>
    </w:p>
    <w:bookmarkEnd w:id="24"/>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420B00" w:rsidRPr="001E1EDA" w:rsidRDefault="00420B00" w:rsidP="003F67DA">
                            <w:pPr>
                              <w:jc w:val="center"/>
                              <w:rPr>
                                <w:rFonts w:ascii="Arial" w:hAnsi="Arial" w:cs="Arial"/>
                                <w:b/>
                              </w:rPr>
                            </w:pPr>
                            <w:r w:rsidRPr="001E1EDA">
                              <w:rPr>
                                <w:rFonts w:ascii="Arial" w:hAnsi="Arial" w:cs="Arial"/>
                                <w:b/>
                              </w:rPr>
                              <w:t>95% and Below</w:t>
                            </w:r>
                          </w:p>
                          <w:p w14:paraId="6E6CC02A" w14:textId="77777777" w:rsidR="00420B00" w:rsidRPr="00FE6C31" w:rsidRDefault="00420B00" w:rsidP="003F67DA">
                            <w:pPr>
                              <w:jc w:val="center"/>
                              <w:rPr>
                                <w:rFonts w:ascii="Arial" w:hAnsi="Arial" w:cs="Arial"/>
                                <w:b/>
                              </w:rPr>
                            </w:pPr>
                            <w:r w:rsidRPr="00FE6C31">
                              <w:rPr>
                                <w:rFonts w:ascii="Arial" w:hAnsi="Arial" w:cs="Arial"/>
                                <w:b/>
                              </w:rPr>
                              <w:t xml:space="preserve">Student at risk of Persistent Absentee </w:t>
                            </w:r>
                            <w:proofErr w:type="gramStart"/>
                            <w:r w:rsidRPr="00FE6C31">
                              <w:rPr>
                                <w:rFonts w:ascii="Arial" w:hAnsi="Arial" w:cs="Arial"/>
                                <w:b/>
                              </w:rPr>
                              <w:t>Classification  (</w:t>
                            </w:r>
                            <w:proofErr w:type="gramEnd"/>
                            <w:r w:rsidRPr="00FE6C31">
                              <w:rPr>
                                <w:rFonts w:ascii="Arial" w:hAnsi="Arial" w:cs="Arial"/>
                                <w:b/>
                              </w:rPr>
                              <w:t>Below 90%)</w:t>
                            </w:r>
                          </w:p>
                          <w:p w14:paraId="5D1507A3" w14:textId="77777777" w:rsidR="00420B00" w:rsidRPr="00D8074D" w:rsidRDefault="00420B00" w:rsidP="003F67DA">
                            <w:pPr>
                              <w:jc w:val="center"/>
                              <w:rPr>
                                <w:rFonts w:ascii="Arial" w:hAnsi="Arial" w:cs="Arial"/>
                                <w:b/>
                              </w:rPr>
                            </w:pPr>
                            <w:r w:rsidRPr="00D8074D">
                              <w:rPr>
                                <w:rFonts w:ascii="Arial" w:hAnsi="Arial" w:cs="Arial"/>
                                <w:b/>
                              </w:rPr>
                              <w:t xml:space="preserve">Initial </w:t>
                            </w:r>
                            <w:proofErr w:type="gramStart"/>
                            <w:r>
                              <w:rPr>
                                <w:rFonts w:ascii="Arial" w:hAnsi="Arial" w:cs="Arial"/>
                                <w:b/>
                              </w:rPr>
                              <w:t>Letter  -</w:t>
                            </w:r>
                            <w:proofErr w:type="gramEnd"/>
                            <w:r>
                              <w:rPr>
                                <w:rFonts w:ascii="Arial" w:hAnsi="Arial" w:cs="Arial"/>
                                <w:b/>
                              </w:rPr>
                              <w:t xml:space="preserve">  At Risk of Persistent Absentee Classification</w:t>
                            </w:r>
                          </w:p>
                          <w:p w14:paraId="0AD2E623" w14:textId="77777777" w:rsidR="00420B00" w:rsidRPr="00D8074D" w:rsidRDefault="00420B00" w:rsidP="003F67DA">
                            <w:pPr>
                              <w:jc w:val="center"/>
                              <w:rPr>
                                <w:rFonts w:ascii="Arial" w:hAnsi="Arial" w:cs="Arial"/>
                                <w:b/>
                              </w:rPr>
                            </w:pPr>
                            <w:r w:rsidRPr="00FE6C31">
                              <w:rPr>
                                <w:rFonts w:ascii="Arial" w:hAnsi="Arial" w:cs="Arial"/>
                                <w:b/>
                                <w:color w:val="4472C4" w:themeColor="accent5"/>
                              </w:rPr>
                              <w:t>(Template 1)</w:t>
                            </w:r>
                          </w:p>
                          <w:p w14:paraId="57D39219" w14:textId="77777777" w:rsidR="00420B00" w:rsidRDefault="00420B00"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" fillcolor="window" strokeweight="3pt">
                <v:textbox>
                  <w:txbxContent>
                    <w:p w14:paraId="37F28889" w14:textId="77777777" w:rsidR="00420B00" w:rsidRPr="001E1EDA" w:rsidRDefault="00420B00" w:rsidP="003F67DA">
                      <w:pPr>
                        <w:jc w:val="center"/>
                        <w:rPr>
                          <w:rFonts w:ascii="Arial" w:hAnsi="Arial" w:cs="Arial"/>
                          <w:b/>
                        </w:rPr>
                      </w:pPr>
                      <w:r w:rsidRPr="001E1EDA">
                        <w:rPr>
                          <w:rFonts w:ascii="Arial" w:hAnsi="Arial" w:cs="Arial"/>
                          <w:b/>
                        </w:rPr>
                        <w:t>95% and Below</w:t>
                      </w:r>
                    </w:p>
                    <w:p w14:paraId="6E6CC02A" w14:textId="77777777" w:rsidR="00420B00" w:rsidRPr="00FE6C31" w:rsidRDefault="00420B00" w:rsidP="003F67DA">
                      <w:pPr>
                        <w:jc w:val="center"/>
                        <w:rPr>
                          <w:rFonts w:ascii="Arial" w:hAnsi="Arial" w:cs="Arial"/>
                          <w:b/>
                        </w:rPr>
                      </w:pPr>
                      <w:r w:rsidRPr="00FE6C31">
                        <w:rPr>
                          <w:rFonts w:ascii="Arial" w:hAnsi="Arial" w:cs="Arial"/>
                          <w:b/>
                        </w:rPr>
                        <w:t xml:space="preserve">Student at risk of Persistent Absentee </w:t>
                      </w:r>
                      <w:proofErr w:type="gramStart"/>
                      <w:r w:rsidRPr="00FE6C31">
                        <w:rPr>
                          <w:rFonts w:ascii="Arial" w:hAnsi="Arial" w:cs="Arial"/>
                          <w:b/>
                        </w:rPr>
                        <w:t>Classification  (</w:t>
                      </w:r>
                      <w:proofErr w:type="gramEnd"/>
                      <w:r w:rsidRPr="00FE6C31">
                        <w:rPr>
                          <w:rFonts w:ascii="Arial" w:hAnsi="Arial" w:cs="Arial"/>
                          <w:b/>
                        </w:rPr>
                        <w:t>Below 90%)</w:t>
                      </w:r>
                    </w:p>
                    <w:p w14:paraId="5D1507A3" w14:textId="77777777" w:rsidR="00420B00" w:rsidRPr="00D8074D" w:rsidRDefault="00420B00" w:rsidP="003F67DA">
                      <w:pPr>
                        <w:jc w:val="center"/>
                        <w:rPr>
                          <w:rFonts w:ascii="Arial" w:hAnsi="Arial" w:cs="Arial"/>
                          <w:b/>
                        </w:rPr>
                      </w:pPr>
                      <w:r w:rsidRPr="00D8074D">
                        <w:rPr>
                          <w:rFonts w:ascii="Arial" w:hAnsi="Arial" w:cs="Arial"/>
                          <w:b/>
                        </w:rPr>
                        <w:t xml:space="preserve">Initial </w:t>
                      </w:r>
                      <w:proofErr w:type="gramStart"/>
                      <w:r>
                        <w:rPr>
                          <w:rFonts w:ascii="Arial" w:hAnsi="Arial" w:cs="Arial"/>
                          <w:b/>
                        </w:rPr>
                        <w:t>Letter  -</w:t>
                      </w:r>
                      <w:proofErr w:type="gramEnd"/>
                      <w:r>
                        <w:rPr>
                          <w:rFonts w:ascii="Arial" w:hAnsi="Arial" w:cs="Arial"/>
                          <w:b/>
                        </w:rPr>
                        <w:t xml:space="preserve">  At Risk of Persistent Absentee Classification</w:t>
                      </w:r>
                    </w:p>
                    <w:p w14:paraId="0AD2E623" w14:textId="77777777" w:rsidR="00420B00" w:rsidRPr="00D8074D" w:rsidRDefault="00420B00" w:rsidP="003F67DA">
                      <w:pPr>
                        <w:jc w:val="center"/>
                        <w:rPr>
                          <w:rFonts w:ascii="Arial" w:hAnsi="Arial" w:cs="Arial"/>
                          <w:b/>
                        </w:rPr>
                      </w:pPr>
                      <w:r w:rsidRPr="00FE6C31">
                        <w:rPr>
                          <w:rFonts w:ascii="Arial" w:hAnsi="Arial" w:cs="Arial"/>
                          <w:b/>
                          <w:color w:val="4472C4" w:themeColor="accent5"/>
                        </w:rPr>
                        <w:t>(Template 1)</w:t>
                      </w:r>
                    </w:p>
                    <w:p w14:paraId="57D39219" w14:textId="77777777" w:rsidR="00420B00" w:rsidRDefault="00420B00"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420B00" w:rsidRPr="001E1EDA" w:rsidRDefault="00420B00"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420B00" w:rsidRPr="00E372EC" w:rsidRDefault="00420B00" w:rsidP="003F67DA">
                            <w:pPr>
                              <w:jc w:val="center"/>
                              <w:rPr>
                                <w:rFonts w:ascii="Arial" w:hAnsi="Arial" w:cs="Arial"/>
                                <w:b/>
                              </w:rPr>
                            </w:pPr>
                            <w:r w:rsidRPr="00E372EC">
                              <w:rPr>
                                <w:rFonts w:ascii="Arial" w:hAnsi="Arial" w:cs="Arial"/>
                                <w:b/>
                              </w:rPr>
                              <w:t xml:space="preserve">Formal </w:t>
                            </w:r>
                            <w:proofErr w:type="gramStart"/>
                            <w:r>
                              <w:rPr>
                                <w:rFonts w:ascii="Arial" w:hAnsi="Arial" w:cs="Arial"/>
                                <w:b/>
                              </w:rPr>
                              <w:t>3 week</w:t>
                            </w:r>
                            <w:proofErr w:type="gramEnd"/>
                            <w:r>
                              <w:rPr>
                                <w:rFonts w:ascii="Arial" w:hAnsi="Arial" w:cs="Arial"/>
                                <w:b/>
                              </w:rPr>
                              <w:t xml:space="preserve"> </w:t>
                            </w:r>
                            <w:r w:rsidRPr="00E372EC">
                              <w:rPr>
                                <w:rFonts w:ascii="Arial" w:hAnsi="Arial" w:cs="Arial"/>
                                <w:b/>
                              </w:rPr>
                              <w:t>Review Date Letter &amp; Medical Evidence Request</w:t>
                            </w:r>
                          </w:p>
                          <w:p w14:paraId="535CBEF7" w14:textId="77777777" w:rsidR="00420B00" w:rsidRPr="00FE6C31" w:rsidRDefault="00420B00"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420B00" w:rsidRDefault="00420B00"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" fillcolor="window" strokeweight="3pt">
                <v:textbox>
                  <w:txbxContent>
                    <w:p w14:paraId="7DD43C36" w14:textId="77777777" w:rsidR="00420B00" w:rsidRPr="001E1EDA" w:rsidRDefault="00420B00"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420B00" w:rsidRPr="00E372EC" w:rsidRDefault="00420B00" w:rsidP="003F67DA">
                      <w:pPr>
                        <w:jc w:val="center"/>
                        <w:rPr>
                          <w:rFonts w:ascii="Arial" w:hAnsi="Arial" w:cs="Arial"/>
                          <w:b/>
                        </w:rPr>
                      </w:pPr>
                      <w:r w:rsidRPr="00E372EC">
                        <w:rPr>
                          <w:rFonts w:ascii="Arial" w:hAnsi="Arial" w:cs="Arial"/>
                          <w:b/>
                        </w:rPr>
                        <w:t xml:space="preserve">Formal </w:t>
                      </w:r>
                      <w:proofErr w:type="gramStart"/>
                      <w:r>
                        <w:rPr>
                          <w:rFonts w:ascii="Arial" w:hAnsi="Arial" w:cs="Arial"/>
                          <w:b/>
                        </w:rPr>
                        <w:t>3 week</w:t>
                      </w:r>
                      <w:proofErr w:type="gramEnd"/>
                      <w:r>
                        <w:rPr>
                          <w:rFonts w:ascii="Arial" w:hAnsi="Arial" w:cs="Arial"/>
                          <w:b/>
                        </w:rPr>
                        <w:t xml:space="preserve"> </w:t>
                      </w:r>
                      <w:r w:rsidRPr="00E372EC">
                        <w:rPr>
                          <w:rFonts w:ascii="Arial" w:hAnsi="Arial" w:cs="Arial"/>
                          <w:b/>
                        </w:rPr>
                        <w:t>Review Date Letter &amp; Medical Evidence Request</w:t>
                      </w:r>
                    </w:p>
                    <w:p w14:paraId="535CBEF7" w14:textId="77777777" w:rsidR="00420B00" w:rsidRPr="00FE6C31" w:rsidRDefault="00420B00"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420B00" w:rsidRDefault="00420B00"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420B00" w:rsidRPr="001E1EDA" w:rsidRDefault="00420B00" w:rsidP="003F67DA">
                            <w:pPr>
                              <w:jc w:val="center"/>
                              <w:rPr>
                                <w:rFonts w:ascii="Arial" w:hAnsi="Arial" w:cs="Arial"/>
                                <w:b/>
                              </w:rPr>
                            </w:pPr>
                            <w:r w:rsidRPr="001E1EDA">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1E1EDA">
                              <w:rPr>
                                <w:rFonts w:ascii="Arial" w:hAnsi="Arial" w:cs="Arial"/>
                                <w:b/>
                              </w:rPr>
                              <w:t>Review Date</w:t>
                            </w:r>
                          </w:p>
                          <w:p w14:paraId="639C1C4A" w14:textId="77777777" w:rsidR="00420B00" w:rsidRPr="004165C1" w:rsidRDefault="00420B00" w:rsidP="003F67DA">
                            <w:pPr>
                              <w:jc w:val="center"/>
                              <w:rPr>
                                <w:rFonts w:ascii="Arial" w:hAnsi="Arial" w:cs="Arial"/>
                                <w:b/>
                              </w:rPr>
                            </w:pPr>
                            <w:r w:rsidRPr="004165C1">
                              <w:rPr>
                                <w:rFonts w:ascii="Arial" w:hAnsi="Arial" w:cs="Arial"/>
                                <w:b/>
                              </w:rPr>
                              <w:t>No further Unauthorised Absences</w:t>
                            </w:r>
                          </w:p>
                          <w:p w14:paraId="76F62D21" w14:textId="77777777" w:rsidR="00420B00" w:rsidRDefault="00420B00" w:rsidP="003F67DA">
                            <w:pPr>
                              <w:jc w:val="center"/>
                              <w:rPr>
                                <w:rFonts w:ascii="Arial" w:hAnsi="Arial" w:cs="Arial"/>
                              </w:rPr>
                            </w:pPr>
                          </w:p>
                          <w:p w14:paraId="5D2E3A8E" w14:textId="77777777" w:rsidR="00420B00" w:rsidRPr="001E1EDA" w:rsidRDefault="00420B00"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" fillcolor="window" strokeweight="3pt">
                <v:textbox>
                  <w:txbxContent>
                    <w:p w14:paraId="5B479140" w14:textId="77777777" w:rsidR="00420B00" w:rsidRPr="001E1EDA" w:rsidRDefault="00420B00" w:rsidP="003F67DA">
                      <w:pPr>
                        <w:jc w:val="center"/>
                        <w:rPr>
                          <w:rFonts w:ascii="Arial" w:hAnsi="Arial" w:cs="Arial"/>
                          <w:b/>
                        </w:rPr>
                      </w:pPr>
                      <w:r w:rsidRPr="001E1EDA">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1E1EDA">
                        <w:rPr>
                          <w:rFonts w:ascii="Arial" w:hAnsi="Arial" w:cs="Arial"/>
                          <w:b/>
                        </w:rPr>
                        <w:t>Review Date</w:t>
                      </w:r>
                    </w:p>
                    <w:p w14:paraId="639C1C4A" w14:textId="77777777" w:rsidR="00420B00" w:rsidRPr="004165C1" w:rsidRDefault="00420B00" w:rsidP="003F67DA">
                      <w:pPr>
                        <w:jc w:val="center"/>
                        <w:rPr>
                          <w:rFonts w:ascii="Arial" w:hAnsi="Arial" w:cs="Arial"/>
                          <w:b/>
                        </w:rPr>
                      </w:pPr>
                      <w:r w:rsidRPr="004165C1">
                        <w:rPr>
                          <w:rFonts w:ascii="Arial" w:hAnsi="Arial" w:cs="Arial"/>
                          <w:b/>
                        </w:rPr>
                        <w:t>No further Unauthorised Absences</w:t>
                      </w:r>
                    </w:p>
                    <w:p w14:paraId="76F62D21" w14:textId="77777777" w:rsidR="00420B00" w:rsidRDefault="00420B00" w:rsidP="003F67DA">
                      <w:pPr>
                        <w:jc w:val="center"/>
                        <w:rPr>
                          <w:rFonts w:ascii="Arial" w:hAnsi="Arial" w:cs="Arial"/>
                        </w:rPr>
                      </w:pPr>
                    </w:p>
                    <w:p w14:paraId="5D2E3A8E" w14:textId="77777777" w:rsidR="00420B00" w:rsidRPr="001E1EDA" w:rsidRDefault="00420B00"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420B00" w:rsidRPr="004165C1" w:rsidRDefault="00420B00" w:rsidP="003F67DA">
                            <w:pPr>
                              <w:jc w:val="center"/>
                              <w:rPr>
                                <w:rFonts w:ascii="Arial" w:hAnsi="Arial" w:cs="Arial"/>
                                <w:b/>
                              </w:rPr>
                            </w:pPr>
                            <w:r w:rsidRPr="004165C1">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4165C1">
                              <w:rPr>
                                <w:rFonts w:ascii="Arial" w:hAnsi="Arial" w:cs="Arial"/>
                                <w:b/>
                              </w:rPr>
                              <w:t>Review Date</w:t>
                            </w:r>
                          </w:p>
                          <w:p w14:paraId="2A4ED86F" w14:textId="77777777" w:rsidR="00420B00" w:rsidRPr="004165C1" w:rsidRDefault="00420B00" w:rsidP="003F67DA">
                            <w:pPr>
                              <w:jc w:val="center"/>
                              <w:rPr>
                                <w:rFonts w:ascii="Arial" w:hAnsi="Arial" w:cs="Arial"/>
                                <w:b/>
                              </w:rPr>
                            </w:pPr>
                            <w:r w:rsidRPr="004165C1">
                              <w:rPr>
                                <w:rFonts w:ascii="Arial" w:hAnsi="Arial" w:cs="Arial"/>
                                <w:b/>
                              </w:rPr>
                              <w:t>No Improvement and continuing unauthorised absence</w:t>
                            </w:r>
                          </w:p>
                          <w:p w14:paraId="2DD1F4FD" w14:textId="77777777" w:rsidR="00420B00" w:rsidRPr="004165C1" w:rsidRDefault="00420B00"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" fillcolor="window" strokeweight="3pt">
                <v:textbox>
                  <w:txbxContent>
                    <w:p w14:paraId="1A32CF7E" w14:textId="77777777" w:rsidR="00420B00" w:rsidRPr="004165C1" w:rsidRDefault="00420B00" w:rsidP="003F67DA">
                      <w:pPr>
                        <w:jc w:val="center"/>
                        <w:rPr>
                          <w:rFonts w:ascii="Arial" w:hAnsi="Arial" w:cs="Arial"/>
                          <w:b/>
                        </w:rPr>
                      </w:pPr>
                      <w:r w:rsidRPr="004165C1">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4165C1">
                        <w:rPr>
                          <w:rFonts w:ascii="Arial" w:hAnsi="Arial" w:cs="Arial"/>
                          <w:b/>
                        </w:rPr>
                        <w:t>Review Date</w:t>
                      </w:r>
                    </w:p>
                    <w:p w14:paraId="2A4ED86F" w14:textId="77777777" w:rsidR="00420B00" w:rsidRPr="004165C1" w:rsidRDefault="00420B00" w:rsidP="003F67DA">
                      <w:pPr>
                        <w:jc w:val="center"/>
                        <w:rPr>
                          <w:rFonts w:ascii="Arial" w:hAnsi="Arial" w:cs="Arial"/>
                          <w:b/>
                        </w:rPr>
                      </w:pPr>
                      <w:r w:rsidRPr="004165C1">
                        <w:rPr>
                          <w:rFonts w:ascii="Arial" w:hAnsi="Arial" w:cs="Arial"/>
                          <w:b/>
                        </w:rPr>
                        <w:t>No Improvement and continuing unauthorised absence</w:t>
                      </w:r>
                    </w:p>
                    <w:p w14:paraId="2DD1F4FD" w14:textId="77777777" w:rsidR="00420B00" w:rsidRPr="004165C1" w:rsidRDefault="00420B00"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420B00" w:rsidRPr="004165C1" w:rsidRDefault="00420B00"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420B00" w:rsidRPr="00FE6C31" w:rsidRDefault="00420B00"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420B00" w:rsidRDefault="00420B00" w:rsidP="003F67DA">
                            <w:pPr>
                              <w:jc w:val="center"/>
                              <w:rPr>
                                <w:rFonts w:ascii="Arial" w:hAnsi="Arial" w:cs="Arial"/>
                              </w:rPr>
                            </w:pPr>
                          </w:p>
                          <w:p w14:paraId="32FAB7DC" w14:textId="77777777" w:rsidR="00420B00" w:rsidRDefault="00420B00" w:rsidP="003F67DA">
                            <w:pPr>
                              <w:rPr>
                                <w:rFonts w:ascii="Arial" w:hAnsi="Arial" w:cs="Arial"/>
                              </w:rPr>
                            </w:pPr>
                          </w:p>
                          <w:p w14:paraId="576C420C" w14:textId="77777777" w:rsidR="00420B00" w:rsidRPr="001E1EDA" w:rsidRDefault="00420B00" w:rsidP="003F67DA">
                            <w:pPr>
                              <w:rPr>
                                <w:rFonts w:ascii="Arial" w:hAnsi="Arial" w:cs="Arial"/>
                              </w:rPr>
                            </w:pPr>
                          </w:p>
                          <w:p w14:paraId="6F2E9901" w14:textId="77777777" w:rsidR="00420B00" w:rsidRDefault="00420B00" w:rsidP="003F67DA">
                            <w:pPr>
                              <w:jc w:val="center"/>
                            </w:pPr>
                            <w:r>
                              <w:t>Recognition Letter</w:t>
                            </w:r>
                          </w:p>
                          <w:p w14:paraId="69B0A29D" w14:textId="77777777" w:rsidR="00420B00" w:rsidRDefault="00420B00"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" fillcolor="window" strokeweight="3pt">
                <v:textbox>
                  <w:txbxContent>
                    <w:p w14:paraId="0B4CD0A7" w14:textId="77777777" w:rsidR="00420B00" w:rsidRPr="004165C1" w:rsidRDefault="00420B00"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420B00" w:rsidRPr="00FE6C31" w:rsidRDefault="00420B00"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420B00" w:rsidRDefault="00420B00" w:rsidP="003F67DA">
                      <w:pPr>
                        <w:jc w:val="center"/>
                        <w:rPr>
                          <w:rFonts w:ascii="Arial" w:hAnsi="Arial" w:cs="Arial"/>
                        </w:rPr>
                      </w:pPr>
                    </w:p>
                    <w:p w14:paraId="32FAB7DC" w14:textId="77777777" w:rsidR="00420B00" w:rsidRDefault="00420B00" w:rsidP="003F67DA">
                      <w:pPr>
                        <w:rPr>
                          <w:rFonts w:ascii="Arial" w:hAnsi="Arial" w:cs="Arial"/>
                        </w:rPr>
                      </w:pPr>
                    </w:p>
                    <w:p w14:paraId="576C420C" w14:textId="77777777" w:rsidR="00420B00" w:rsidRPr="001E1EDA" w:rsidRDefault="00420B00" w:rsidP="003F67DA">
                      <w:pPr>
                        <w:rPr>
                          <w:rFonts w:ascii="Arial" w:hAnsi="Arial" w:cs="Arial"/>
                        </w:rPr>
                      </w:pPr>
                    </w:p>
                    <w:p w14:paraId="6F2E9901" w14:textId="77777777" w:rsidR="00420B00" w:rsidRDefault="00420B00" w:rsidP="003F67DA">
                      <w:pPr>
                        <w:jc w:val="center"/>
                      </w:pPr>
                      <w:r>
                        <w:t>Recognition Letter</w:t>
                      </w:r>
                    </w:p>
                    <w:p w14:paraId="69B0A29D" w14:textId="77777777" w:rsidR="00420B00" w:rsidRDefault="00420B00"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420B00" w:rsidRPr="004165C1" w:rsidRDefault="00420B00" w:rsidP="003F67DA">
                            <w:pPr>
                              <w:jc w:val="center"/>
                              <w:rPr>
                                <w:rFonts w:ascii="Arial" w:hAnsi="Arial" w:cs="Arial"/>
                                <w:b/>
                              </w:rPr>
                            </w:pPr>
                            <w:r w:rsidRPr="004165C1">
                              <w:rPr>
                                <w:rFonts w:ascii="Arial" w:hAnsi="Arial" w:cs="Arial"/>
                                <w:b/>
                              </w:rPr>
                              <w:t>Letter to parent/carer to arrange meeting</w:t>
                            </w:r>
                          </w:p>
                          <w:p w14:paraId="6FF5ADB1" w14:textId="77777777" w:rsidR="00420B00" w:rsidRPr="00FE6C31" w:rsidRDefault="00420B00"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420B00" w:rsidRPr="001E1EDA" w:rsidRDefault="00420B00" w:rsidP="003F67DA">
                            <w:pPr>
                              <w:jc w:val="center"/>
                              <w:rPr>
                                <w:rFonts w:ascii="Arial" w:hAnsi="Arial" w:cs="Arial"/>
                              </w:rPr>
                            </w:pPr>
                          </w:p>
                          <w:p w14:paraId="2D82BD23" w14:textId="77777777" w:rsidR="00420B00" w:rsidRDefault="00420B00" w:rsidP="003F67DA">
                            <w:pPr>
                              <w:jc w:val="center"/>
                            </w:pPr>
                          </w:p>
                          <w:p w14:paraId="0B9EBBCA" w14:textId="77777777" w:rsidR="00420B00" w:rsidRDefault="00420B00"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" fillcolor="window" strokeweight="3pt">
                <v:textbox>
                  <w:txbxContent>
                    <w:p w14:paraId="20AEE0E0" w14:textId="77777777" w:rsidR="00420B00" w:rsidRPr="004165C1" w:rsidRDefault="00420B00" w:rsidP="003F67DA">
                      <w:pPr>
                        <w:jc w:val="center"/>
                        <w:rPr>
                          <w:rFonts w:ascii="Arial" w:hAnsi="Arial" w:cs="Arial"/>
                          <w:b/>
                        </w:rPr>
                      </w:pPr>
                      <w:r w:rsidRPr="004165C1">
                        <w:rPr>
                          <w:rFonts w:ascii="Arial" w:hAnsi="Arial" w:cs="Arial"/>
                          <w:b/>
                        </w:rPr>
                        <w:t>Letter to parent/carer to arrange meeting</w:t>
                      </w:r>
                    </w:p>
                    <w:p w14:paraId="6FF5ADB1" w14:textId="77777777" w:rsidR="00420B00" w:rsidRPr="00FE6C31" w:rsidRDefault="00420B00"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420B00" w:rsidRPr="001E1EDA" w:rsidRDefault="00420B00" w:rsidP="003F67DA">
                      <w:pPr>
                        <w:jc w:val="center"/>
                        <w:rPr>
                          <w:rFonts w:ascii="Arial" w:hAnsi="Arial" w:cs="Arial"/>
                        </w:rPr>
                      </w:pPr>
                    </w:p>
                    <w:p w14:paraId="2D82BD23" w14:textId="77777777" w:rsidR="00420B00" w:rsidRDefault="00420B00" w:rsidP="003F67DA">
                      <w:pPr>
                        <w:jc w:val="center"/>
                      </w:pPr>
                    </w:p>
                    <w:p w14:paraId="0B9EBBCA" w14:textId="77777777" w:rsidR="00420B00" w:rsidRDefault="00420B00"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420B00" w:rsidRPr="004165C1" w:rsidRDefault="00420B00" w:rsidP="003F67DA">
                            <w:pPr>
                              <w:jc w:val="center"/>
                              <w:rPr>
                                <w:rFonts w:ascii="Arial" w:hAnsi="Arial" w:cs="Arial"/>
                                <w:b/>
                              </w:rPr>
                            </w:pPr>
                            <w:r w:rsidRPr="004165C1">
                              <w:rPr>
                                <w:rFonts w:ascii="Arial" w:hAnsi="Arial" w:cs="Arial"/>
                                <w:b/>
                              </w:rPr>
                              <w:t>Meeting with Parent</w:t>
                            </w:r>
                          </w:p>
                          <w:p w14:paraId="4993D3C3" w14:textId="77777777" w:rsidR="00420B00" w:rsidRPr="004165C1" w:rsidRDefault="00420B00" w:rsidP="003F67DA">
                            <w:pPr>
                              <w:jc w:val="center"/>
                              <w:rPr>
                                <w:rFonts w:ascii="Arial" w:hAnsi="Arial" w:cs="Arial"/>
                                <w:b/>
                              </w:rPr>
                            </w:pPr>
                            <w:r w:rsidRPr="004165C1">
                              <w:rPr>
                                <w:rFonts w:ascii="Arial" w:hAnsi="Arial" w:cs="Arial"/>
                                <w:b/>
                              </w:rPr>
                              <w:t xml:space="preserve">Individual Attendance Improvement </w:t>
                            </w:r>
                            <w:proofErr w:type="gramStart"/>
                            <w:r w:rsidRPr="004165C1">
                              <w:rPr>
                                <w:rFonts w:ascii="Arial" w:hAnsi="Arial" w:cs="Arial"/>
                                <w:b/>
                              </w:rPr>
                              <w:t>Plan  -</w:t>
                            </w:r>
                            <w:proofErr w:type="gramEnd"/>
                            <w:r w:rsidRPr="004165C1">
                              <w:rPr>
                                <w:rFonts w:ascii="Arial" w:hAnsi="Arial" w:cs="Arial"/>
                                <w:b/>
                              </w:rPr>
                              <w:t xml:space="preserve">  </w:t>
                            </w:r>
                            <w:r w:rsidRPr="00FE6C31">
                              <w:rPr>
                                <w:rFonts w:ascii="Arial" w:hAnsi="Arial" w:cs="Arial"/>
                                <w:b/>
                                <w:color w:val="4472C4" w:themeColor="accent5"/>
                              </w:rPr>
                              <w:t>(Template 5)</w:t>
                            </w:r>
                          </w:p>
                          <w:p w14:paraId="472FAE37" w14:textId="77777777" w:rsidR="00420B00" w:rsidRPr="00FE6C31" w:rsidRDefault="00420B00" w:rsidP="003F67DA">
                            <w:pPr>
                              <w:jc w:val="center"/>
                              <w:rPr>
                                <w:rFonts w:ascii="Arial" w:hAnsi="Arial" w:cs="Arial"/>
                                <w:b/>
                                <w:color w:val="4472C4" w:themeColor="accent5"/>
                              </w:rPr>
                            </w:pPr>
                            <w:r w:rsidRPr="004165C1">
                              <w:rPr>
                                <w:rFonts w:ascii="Arial" w:hAnsi="Arial" w:cs="Arial"/>
                                <w:b/>
                              </w:rPr>
                              <w:t xml:space="preserve">Minutes of </w:t>
                            </w:r>
                            <w:proofErr w:type="gramStart"/>
                            <w:r w:rsidRPr="004165C1">
                              <w:rPr>
                                <w:rFonts w:ascii="Arial" w:hAnsi="Arial" w:cs="Arial"/>
                                <w:b/>
                              </w:rPr>
                              <w:t xml:space="preserve">Meeting  </w:t>
                            </w:r>
                            <w:r w:rsidRPr="00FE6C31">
                              <w:rPr>
                                <w:rFonts w:ascii="Arial" w:hAnsi="Arial" w:cs="Arial"/>
                                <w:b/>
                                <w:color w:val="4472C4" w:themeColor="accent5"/>
                              </w:rPr>
                              <w:t>-</w:t>
                            </w:r>
                            <w:proofErr w:type="gramEnd"/>
                            <w:r w:rsidRPr="00FE6C31">
                              <w:rPr>
                                <w:rFonts w:ascii="Arial" w:hAnsi="Arial" w:cs="Arial"/>
                                <w:b/>
                                <w:color w:val="4472C4" w:themeColor="accent5"/>
                              </w:rPr>
                              <w:t xml:space="preserve">  (Template 6)</w:t>
                            </w:r>
                          </w:p>
                          <w:p w14:paraId="0B3B4DAC" w14:textId="77777777" w:rsidR="00420B00" w:rsidRDefault="00420B00" w:rsidP="003F67DA">
                            <w:pPr>
                              <w:jc w:val="center"/>
                              <w:rPr>
                                <w:rFonts w:ascii="Arial" w:hAnsi="Arial" w:cs="Arial"/>
                              </w:rPr>
                            </w:pPr>
                          </w:p>
                          <w:p w14:paraId="7D1F8337" w14:textId="77777777" w:rsidR="00420B00" w:rsidRDefault="00420B00" w:rsidP="003F67DA">
                            <w:pPr>
                              <w:rPr>
                                <w:rFonts w:ascii="Arial" w:hAnsi="Arial" w:cs="Arial"/>
                              </w:rPr>
                            </w:pPr>
                          </w:p>
                          <w:p w14:paraId="3CF9DCFA" w14:textId="77777777" w:rsidR="00420B00" w:rsidRPr="001E1EDA" w:rsidRDefault="00420B00" w:rsidP="003F67DA">
                            <w:pPr>
                              <w:rPr>
                                <w:rFonts w:ascii="Arial" w:hAnsi="Arial" w:cs="Arial"/>
                              </w:rPr>
                            </w:pPr>
                          </w:p>
                          <w:p w14:paraId="589F305F" w14:textId="77777777" w:rsidR="00420B00" w:rsidRDefault="00420B00" w:rsidP="003F67DA">
                            <w:pPr>
                              <w:jc w:val="center"/>
                            </w:pPr>
                            <w:r>
                              <w:t>Recognition Letter</w:t>
                            </w:r>
                          </w:p>
                          <w:p w14:paraId="6E0F8646" w14:textId="77777777" w:rsidR="00420B00" w:rsidRDefault="00420B00"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" fillcolor="window" strokeweight="3pt">
                <v:textbox>
                  <w:txbxContent>
                    <w:p w14:paraId="2E2481C9" w14:textId="77777777" w:rsidR="00420B00" w:rsidRPr="004165C1" w:rsidRDefault="00420B00" w:rsidP="003F67DA">
                      <w:pPr>
                        <w:jc w:val="center"/>
                        <w:rPr>
                          <w:rFonts w:ascii="Arial" w:hAnsi="Arial" w:cs="Arial"/>
                          <w:b/>
                        </w:rPr>
                      </w:pPr>
                      <w:r w:rsidRPr="004165C1">
                        <w:rPr>
                          <w:rFonts w:ascii="Arial" w:hAnsi="Arial" w:cs="Arial"/>
                          <w:b/>
                        </w:rPr>
                        <w:t>Meeting with Parent</w:t>
                      </w:r>
                    </w:p>
                    <w:p w14:paraId="4993D3C3" w14:textId="77777777" w:rsidR="00420B00" w:rsidRPr="004165C1" w:rsidRDefault="00420B00" w:rsidP="003F67DA">
                      <w:pPr>
                        <w:jc w:val="center"/>
                        <w:rPr>
                          <w:rFonts w:ascii="Arial" w:hAnsi="Arial" w:cs="Arial"/>
                          <w:b/>
                        </w:rPr>
                      </w:pPr>
                      <w:r w:rsidRPr="004165C1">
                        <w:rPr>
                          <w:rFonts w:ascii="Arial" w:hAnsi="Arial" w:cs="Arial"/>
                          <w:b/>
                        </w:rPr>
                        <w:t xml:space="preserve">Individual Attendance Improvement </w:t>
                      </w:r>
                      <w:proofErr w:type="gramStart"/>
                      <w:r w:rsidRPr="004165C1">
                        <w:rPr>
                          <w:rFonts w:ascii="Arial" w:hAnsi="Arial" w:cs="Arial"/>
                          <w:b/>
                        </w:rPr>
                        <w:t>Plan  -</w:t>
                      </w:r>
                      <w:proofErr w:type="gramEnd"/>
                      <w:r w:rsidRPr="004165C1">
                        <w:rPr>
                          <w:rFonts w:ascii="Arial" w:hAnsi="Arial" w:cs="Arial"/>
                          <w:b/>
                        </w:rPr>
                        <w:t xml:space="preserve">  </w:t>
                      </w:r>
                      <w:r w:rsidRPr="00FE6C31">
                        <w:rPr>
                          <w:rFonts w:ascii="Arial" w:hAnsi="Arial" w:cs="Arial"/>
                          <w:b/>
                          <w:color w:val="4472C4" w:themeColor="accent5"/>
                        </w:rPr>
                        <w:t>(Template 5)</w:t>
                      </w:r>
                    </w:p>
                    <w:p w14:paraId="472FAE37" w14:textId="77777777" w:rsidR="00420B00" w:rsidRPr="00FE6C31" w:rsidRDefault="00420B00" w:rsidP="003F67DA">
                      <w:pPr>
                        <w:jc w:val="center"/>
                        <w:rPr>
                          <w:rFonts w:ascii="Arial" w:hAnsi="Arial" w:cs="Arial"/>
                          <w:b/>
                          <w:color w:val="4472C4" w:themeColor="accent5"/>
                        </w:rPr>
                      </w:pPr>
                      <w:r w:rsidRPr="004165C1">
                        <w:rPr>
                          <w:rFonts w:ascii="Arial" w:hAnsi="Arial" w:cs="Arial"/>
                          <w:b/>
                        </w:rPr>
                        <w:t xml:space="preserve">Minutes of </w:t>
                      </w:r>
                      <w:proofErr w:type="gramStart"/>
                      <w:r w:rsidRPr="004165C1">
                        <w:rPr>
                          <w:rFonts w:ascii="Arial" w:hAnsi="Arial" w:cs="Arial"/>
                          <w:b/>
                        </w:rPr>
                        <w:t xml:space="preserve">Meeting  </w:t>
                      </w:r>
                      <w:r w:rsidRPr="00FE6C31">
                        <w:rPr>
                          <w:rFonts w:ascii="Arial" w:hAnsi="Arial" w:cs="Arial"/>
                          <w:b/>
                          <w:color w:val="4472C4" w:themeColor="accent5"/>
                        </w:rPr>
                        <w:t>-</w:t>
                      </w:r>
                      <w:proofErr w:type="gramEnd"/>
                      <w:r w:rsidRPr="00FE6C31">
                        <w:rPr>
                          <w:rFonts w:ascii="Arial" w:hAnsi="Arial" w:cs="Arial"/>
                          <w:b/>
                          <w:color w:val="4472C4" w:themeColor="accent5"/>
                        </w:rPr>
                        <w:t xml:space="preserve">  (Template 6)</w:t>
                      </w:r>
                    </w:p>
                    <w:p w14:paraId="0B3B4DAC" w14:textId="77777777" w:rsidR="00420B00" w:rsidRDefault="00420B00" w:rsidP="003F67DA">
                      <w:pPr>
                        <w:jc w:val="center"/>
                        <w:rPr>
                          <w:rFonts w:ascii="Arial" w:hAnsi="Arial" w:cs="Arial"/>
                        </w:rPr>
                      </w:pPr>
                    </w:p>
                    <w:p w14:paraId="7D1F8337" w14:textId="77777777" w:rsidR="00420B00" w:rsidRDefault="00420B00" w:rsidP="003F67DA">
                      <w:pPr>
                        <w:rPr>
                          <w:rFonts w:ascii="Arial" w:hAnsi="Arial" w:cs="Arial"/>
                        </w:rPr>
                      </w:pPr>
                    </w:p>
                    <w:p w14:paraId="3CF9DCFA" w14:textId="77777777" w:rsidR="00420B00" w:rsidRPr="001E1EDA" w:rsidRDefault="00420B00" w:rsidP="003F67DA">
                      <w:pPr>
                        <w:rPr>
                          <w:rFonts w:ascii="Arial" w:hAnsi="Arial" w:cs="Arial"/>
                        </w:rPr>
                      </w:pPr>
                    </w:p>
                    <w:p w14:paraId="589F305F" w14:textId="77777777" w:rsidR="00420B00" w:rsidRDefault="00420B00" w:rsidP="003F67DA">
                      <w:pPr>
                        <w:jc w:val="center"/>
                      </w:pPr>
                      <w:r>
                        <w:t>Recognition Letter</w:t>
                      </w:r>
                    </w:p>
                    <w:p w14:paraId="6E0F8646" w14:textId="77777777" w:rsidR="00420B00" w:rsidRDefault="00420B00"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420B00" w:rsidRDefault="00420B00"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420B00" w:rsidRDefault="00420B00" w:rsidP="003F67DA">
                            <w:pPr>
                              <w:jc w:val="center"/>
                              <w:rPr>
                                <w:rFonts w:ascii="Arial" w:hAnsi="Arial" w:cs="Arial"/>
                                <w:b/>
                                <w:color w:val="FF0000"/>
                              </w:rPr>
                            </w:pPr>
                            <w:r>
                              <w:rPr>
                                <w:rFonts w:ascii="Arial" w:hAnsi="Arial" w:cs="Arial"/>
                                <w:b/>
                                <w:color w:val="FF0000"/>
                              </w:rPr>
                              <w:t xml:space="preserve">Letter and Plan to be sent in </w:t>
                            </w:r>
                            <w:proofErr w:type="gramStart"/>
                            <w:r>
                              <w:rPr>
                                <w:rFonts w:ascii="Arial" w:hAnsi="Arial" w:cs="Arial"/>
                                <w:b/>
                                <w:color w:val="FF0000"/>
                              </w:rPr>
                              <w:t>post  -</w:t>
                            </w:r>
                            <w:proofErr w:type="gramEnd"/>
                            <w:r>
                              <w:rPr>
                                <w:rFonts w:ascii="Arial" w:hAnsi="Arial" w:cs="Arial"/>
                                <w:b/>
                                <w:color w:val="FF0000"/>
                              </w:rPr>
                              <w:t xml:space="preserve">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" fillcolor="window" strokeweight="3pt">
                <v:textbox>
                  <w:txbxContent>
                    <w:p w14:paraId="471511B9" w14:textId="77777777" w:rsidR="00420B00" w:rsidRDefault="00420B00"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420B00" w:rsidRDefault="00420B00" w:rsidP="003F67DA">
                      <w:pPr>
                        <w:jc w:val="center"/>
                        <w:rPr>
                          <w:rFonts w:ascii="Arial" w:hAnsi="Arial" w:cs="Arial"/>
                          <w:b/>
                          <w:color w:val="FF0000"/>
                        </w:rPr>
                      </w:pPr>
                      <w:r>
                        <w:rPr>
                          <w:rFonts w:ascii="Arial" w:hAnsi="Arial" w:cs="Arial"/>
                          <w:b/>
                          <w:color w:val="FF0000"/>
                        </w:rPr>
                        <w:t xml:space="preserve">Letter and Plan to be sent in </w:t>
                      </w:r>
                      <w:proofErr w:type="gramStart"/>
                      <w:r>
                        <w:rPr>
                          <w:rFonts w:ascii="Arial" w:hAnsi="Arial" w:cs="Arial"/>
                          <w:b/>
                          <w:color w:val="FF0000"/>
                        </w:rPr>
                        <w:t>post  -</w:t>
                      </w:r>
                      <w:proofErr w:type="gramEnd"/>
                      <w:r>
                        <w:rPr>
                          <w:rFonts w:ascii="Arial" w:hAnsi="Arial" w:cs="Arial"/>
                          <w:b/>
                          <w:color w:val="FF0000"/>
                        </w:rPr>
                        <w:t xml:space="preserve">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420B00" w:rsidRPr="001E1EDA" w:rsidRDefault="00420B00"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23DE8785" w14:textId="77777777" w:rsidR="00420B00" w:rsidRPr="004165C1" w:rsidRDefault="00420B00"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" fillcolor="window" strokeweight="3pt">
                <v:textbox>
                  <w:txbxContent>
                    <w:p w14:paraId="4A22608B" w14:textId="77777777" w:rsidR="00420B00" w:rsidRPr="001E1EDA" w:rsidRDefault="00420B00"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23DE8785" w14:textId="77777777" w:rsidR="00420B00" w:rsidRPr="004165C1" w:rsidRDefault="00420B00"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420B00" w:rsidRPr="001E1EDA" w:rsidRDefault="00420B00"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18CE5E40" w14:textId="77777777" w:rsidR="00420B00" w:rsidRPr="004165C1" w:rsidRDefault="00420B00"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420B00" w:rsidRDefault="00420B00" w:rsidP="003F67DA">
                            <w:pPr>
                              <w:jc w:val="center"/>
                            </w:pPr>
                          </w:p>
                          <w:p w14:paraId="3D2C0D62" w14:textId="77777777" w:rsidR="00420B00" w:rsidRDefault="00420B00"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" fillcolor="window" strokeweight="3pt">
                <v:textbox>
                  <w:txbxContent>
                    <w:p w14:paraId="0E777BA0" w14:textId="77777777" w:rsidR="00420B00" w:rsidRPr="001E1EDA" w:rsidRDefault="00420B00"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18CE5E40" w14:textId="77777777" w:rsidR="00420B00" w:rsidRPr="004165C1" w:rsidRDefault="00420B00"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420B00" w:rsidRDefault="00420B00" w:rsidP="003F67DA">
                      <w:pPr>
                        <w:jc w:val="center"/>
                      </w:pPr>
                    </w:p>
                    <w:p w14:paraId="3D2C0D62" w14:textId="77777777" w:rsidR="00420B00" w:rsidRDefault="00420B00"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r w:rsidR="00993743">
        <w:rPr>
          <w:rFonts w:ascii="Arial" w:hAnsi="Arial" w:cs="Arial"/>
          <w:b/>
          <w:bCs/>
          <w:color w:val="FF0000"/>
        </w:rPr>
        <w:t>c</w:t>
      </w:r>
      <w:r w:rsidRPr="001C39EA">
        <w:rPr>
          <w:rFonts w:ascii="Arial" w:hAnsi="Arial" w:cs="Arial"/>
          <w:b/>
          <w:bCs/>
          <w:color w:val="FF0000"/>
        </w:rPr>
        <w:t xml:space="preserve">ontinuing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8"/>
      <w:headerReference w:type="default" r:id="rId19"/>
      <w:footerReference w:type="even" r:id="rId20"/>
      <w:footerReference w:type="default" r:id="rId21"/>
      <w:headerReference w:type="first" r:id="rId22"/>
      <w:footerReference w:type="first" r:id="rId23"/>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C7055" w14:textId="77777777" w:rsidR="00420B00" w:rsidRDefault="00420B00">
      <w:pPr>
        <w:spacing w:after="0" w:line="240" w:lineRule="auto"/>
      </w:pPr>
      <w:r>
        <w:separator/>
      </w:r>
    </w:p>
  </w:endnote>
  <w:endnote w:type="continuationSeparator" w:id="0">
    <w:p w14:paraId="2250BEDC" w14:textId="77777777" w:rsidR="00420B00" w:rsidRDefault="0042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8049" w14:textId="77777777" w:rsidR="00420B00" w:rsidRDefault="00420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019451"/>
      <w:docPartObj>
        <w:docPartGallery w:val="Page Numbers (Bottom of Page)"/>
        <w:docPartUnique/>
      </w:docPartObj>
    </w:sdtPr>
    <w:sdtEndPr>
      <w:rPr>
        <w:noProof/>
      </w:rPr>
    </w:sdtEndPr>
    <w:sdtContent>
      <w:p w14:paraId="4C9AE217" w14:textId="77777777" w:rsidR="00420B00" w:rsidRDefault="00420B00">
        <w:pPr>
          <w:pStyle w:val="Footer"/>
          <w:jc w:val="center"/>
        </w:pPr>
      </w:p>
      <w:p w14:paraId="4EF76D76" w14:textId="77777777" w:rsidR="00420B00" w:rsidRDefault="00420B00">
        <w:pPr>
          <w:pStyle w:val="Footer"/>
          <w:jc w:val="center"/>
        </w:pPr>
      </w:p>
      <w:p w14:paraId="30553724" w14:textId="10B688BF" w:rsidR="00420B00" w:rsidRDefault="00420B00">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420B00" w:rsidRDefault="00420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65FB" w14:textId="77777777" w:rsidR="00420B00" w:rsidRDefault="00420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DF4A" w14:textId="77777777" w:rsidR="00420B00" w:rsidRDefault="00420B00">
      <w:pPr>
        <w:spacing w:after="0" w:line="240" w:lineRule="auto"/>
      </w:pPr>
      <w:r>
        <w:separator/>
      </w:r>
    </w:p>
  </w:footnote>
  <w:footnote w:type="continuationSeparator" w:id="0">
    <w:p w14:paraId="4B6B75A1" w14:textId="77777777" w:rsidR="00420B00" w:rsidRDefault="00420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4B1D" w14:textId="77777777" w:rsidR="00420B00" w:rsidRDefault="00420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CE8A" w14:textId="7EB14151" w:rsidR="00420B00" w:rsidRDefault="00420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6D621" w14:textId="77777777" w:rsidR="00420B00" w:rsidRDefault="00420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22"/>
  </w:num>
  <w:num w:numId="3">
    <w:abstractNumId w:val="33"/>
  </w:num>
  <w:num w:numId="4">
    <w:abstractNumId w:val="11"/>
  </w:num>
  <w:num w:numId="5">
    <w:abstractNumId w:val="23"/>
  </w:num>
  <w:num w:numId="6">
    <w:abstractNumId w:val="7"/>
  </w:num>
  <w:num w:numId="7">
    <w:abstractNumId w:val="26"/>
  </w:num>
  <w:num w:numId="8">
    <w:abstractNumId w:val="35"/>
  </w:num>
  <w:num w:numId="9">
    <w:abstractNumId w:val="5"/>
  </w:num>
  <w:num w:numId="10">
    <w:abstractNumId w:val="4"/>
  </w:num>
  <w:num w:numId="11">
    <w:abstractNumId w:val="19"/>
  </w:num>
  <w:num w:numId="12">
    <w:abstractNumId w:val="30"/>
  </w:num>
  <w:num w:numId="13">
    <w:abstractNumId w:val="10"/>
  </w:num>
  <w:num w:numId="14">
    <w:abstractNumId w:val="20"/>
  </w:num>
  <w:num w:numId="15">
    <w:abstractNumId w:val="16"/>
  </w:num>
  <w:num w:numId="16">
    <w:abstractNumId w:val="21"/>
  </w:num>
  <w:num w:numId="17">
    <w:abstractNumId w:val="3"/>
  </w:num>
  <w:num w:numId="18">
    <w:abstractNumId w:val="6"/>
  </w:num>
  <w:num w:numId="19">
    <w:abstractNumId w:val="18"/>
  </w:num>
  <w:num w:numId="20">
    <w:abstractNumId w:val="32"/>
  </w:num>
  <w:num w:numId="21">
    <w:abstractNumId w:val="14"/>
  </w:num>
  <w:num w:numId="22">
    <w:abstractNumId w:val="13"/>
  </w:num>
  <w:num w:numId="23">
    <w:abstractNumId w:val="8"/>
  </w:num>
  <w:num w:numId="24">
    <w:abstractNumId w:val="15"/>
  </w:num>
  <w:num w:numId="25">
    <w:abstractNumId w:val="1"/>
  </w:num>
  <w:num w:numId="26">
    <w:abstractNumId w:val="12"/>
  </w:num>
  <w:num w:numId="27">
    <w:abstractNumId w:val="34"/>
  </w:num>
  <w:num w:numId="28">
    <w:abstractNumId w:val="29"/>
  </w:num>
  <w:num w:numId="29">
    <w:abstractNumId w:val="24"/>
  </w:num>
  <w:num w:numId="30">
    <w:abstractNumId w:val="31"/>
  </w:num>
  <w:num w:numId="31">
    <w:abstractNumId w:val="36"/>
  </w:num>
  <w:num w:numId="32">
    <w:abstractNumId w:val="25"/>
  </w:num>
  <w:num w:numId="33">
    <w:abstractNumId w:val="17"/>
  </w:num>
  <w:num w:numId="34">
    <w:abstractNumId w:val="2"/>
  </w:num>
  <w:num w:numId="35">
    <w:abstractNumId w:val="0"/>
  </w:num>
  <w:num w:numId="36">
    <w:abstractNumId w:val="27"/>
  </w:num>
  <w:num w:numId="37">
    <w:abstractNumId w:val="27"/>
    <w:lvlOverride w:ilvl="0">
      <w:startOverride w:val="18"/>
    </w:lvlOverride>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20B00"/>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6CC"/>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33569"/>
    <w:rsid w:val="00D5260E"/>
    <w:rsid w:val="00D56149"/>
    <w:rsid w:val="00D633AD"/>
    <w:rsid w:val="00D8074D"/>
    <w:rsid w:val="00D94EBC"/>
    <w:rsid w:val="00D95588"/>
    <w:rsid w:val="00DB637D"/>
    <w:rsid w:val="00DC0388"/>
    <w:rsid w:val="00DC16F0"/>
    <w:rsid w:val="00DC4A27"/>
    <w:rsid w:val="00DD4E6C"/>
    <w:rsid w:val="00DD7D43"/>
    <w:rsid w:val="00DF187F"/>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F24055"/>
    <w:rsid w:val="00F25662"/>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24/210/m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working-together-to-improve-school-atten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5f1b048133c22b8eecd38f7/Working_together_to_improve_school_attendance__applies_from_19_August_2024_.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media/5a7f5e4a40f0b6230268f135/Children_Missing_Education_-_statutory_guidance.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e8ae343649a2001aed63aa/Summary_table_of_responsibilities_for_school_attendance__applies_from_19_August_2024_.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0ba837-3abb-4728-b0eb-6f13e00a8f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0C17917DF47740AE07F88C42BFE579" ma:contentTypeVersion="14" ma:contentTypeDescription="Create a new document." ma:contentTypeScope="" ma:versionID="cf51650f99e80ba62eb042da4298632a">
  <xsd:schema xmlns:xsd="http://www.w3.org/2001/XMLSchema" xmlns:xs="http://www.w3.org/2001/XMLSchema" xmlns:p="http://schemas.microsoft.com/office/2006/metadata/properties" xmlns:ns3="1c0ba837-3abb-4728-b0eb-6f13e00a8fb8" xmlns:ns4="70f0a453-8279-47ee-9d35-2d45cc25b9fe" targetNamespace="http://schemas.microsoft.com/office/2006/metadata/properties" ma:root="true" ma:fieldsID="533ad3652fcc2ef1c849628b9b9b049f" ns3:_="" ns4:_="">
    <xsd:import namespace="1c0ba837-3abb-4728-b0eb-6f13e00a8fb8"/>
    <xsd:import namespace="70f0a453-8279-47ee-9d35-2d45cc25b9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ba837-3abb-4728-b0eb-6f13e00a8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0a453-8279-47ee-9d35-2d45cc25b9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2CEA-B635-40F2-A60E-7CDFE65C827A}">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1c0ba837-3abb-4728-b0eb-6f13e00a8fb8"/>
    <ds:schemaRef ds:uri="70f0a453-8279-47ee-9d35-2d45cc25b9f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3.xml><?xml version="1.0" encoding="utf-8"?>
<ds:datastoreItem xmlns:ds="http://schemas.openxmlformats.org/officeDocument/2006/customXml" ds:itemID="{4F204E26-4736-43BD-A658-DFAC20499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ba837-3abb-4728-b0eb-6f13e00a8fb8"/>
    <ds:schemaRef ds:uri="70f0a453-8279-47ee-9d35-2d45cc25b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3CB06-4FE8-4E11-9E40-E6394414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8041</Words>
  <Characters>45834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Jaclyn Taplin</cp:lastModifiedBy>
  <cp:revision>2</cp:revision>
  <cp:lastPrinted>2025-01-07T14:09:00Z</cp:lastPrinted>
  <dcterms:created xsi:type="dcterms:W3CDTF">2025-01-07T14:57:00Z</dcterms:created>
  <dcterms:modified xsi:type="dcterms:W3CDTF">2025-01-07T14:57:00Z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0x010100D30C17917DF47740AE07F88C42BFE579</vt:lpwstr>
  </property>
  <property fmtid="{D5CDD505-2E9C-101B-9397-08002B2CF9AE}" pid="3" name="MediaServiceImageTags">
    <vt:lpwstr/>
  </property>
</Properties>
</file>