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5F" w:rsidRDefault="007A71E1">
      <w:pPr>
        <w:rPr>
          <w:noProof/>
          <w:lang w:eastAsia="en-GB"/>
        </w:rPr>
      </w:pPr>
      <w:r>
        <w:rPr>
          <w:noProof/>
          <w:lang w:eastAsia="en-GB"/>
        </w:rPr>
        <w:drawing>
          <wp:anchor distT="0" distB="0" distL="114300" distR="114300" simplePos="0" relativeHeight="251675648" behindDoc="0" locked="0" layoutInCell="1" allowOverlap="1" wp14:anchorId="367B9154" wp14:editId="3D8325AC">
            <wp:simplePos x="0" y="0"/>
            <wp:positionH relativeFrom="column">
              <wp:posOffset>2657475</wp:posOffset>
            </wp:positionH>
            <wp:positionV relativeFrom="paragraph">
              <wp:posOffset>-788670</wp:posOffset>
            </wp:positionV>
            <wp:extent cx="1552575" cy="19050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1552575" cy="1905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2A86E8AA" wp14:editId="14989502">
            <wp:simplePos x="0" y="0"/>
            <wp:positionH relativeFrom="column">
              <wp:posOffset>-2962275</wp:posOffset>
            </wp:positionH>
            <wp:positionV relativeFrom="paragraph">
              <wp:posOffset>-309880</wp:posOffset>
            </wp:positionV>
            <wp:extent cx="1909445" cy="47180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stockphoto_9778993-happy-children-friends-girls-boys-group-holding-hands-cartoon-illustration[1].jpg"/>
                    <pic:cNvPicPr/>
                  </pic:nvPicPr>
                  <pic:blipFill rotWithShape="1">
                    <a:blip r:embed="rId7" cstate="print">
                      <a:extLst>
                        <a:ext uri="{28A0092B-C50C-407E-A947-70E740481C1C}">
                          <a14:useLocalDpi xmlns:a14="http://schemas.microsoft.com/office/drawing/2010/main" val="0"/>
                        </a:ext>
                      </a:extLst>
                    </a:blip>
                    <a:srcRect l="1" r="-460" b="50282"/>
                    <a:stretch/>
                  </pic:blipFill>
                  <pic:spPr bwMode="auto">
                    <a:xfrm>
                      <a:off x="0" y="0"/>
                      <a:ext cx="1909445" cy="471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586A">
        <w:rPr>
          <w:noProof/>
          <w:sz w:val="36"/>
          <w:szCs w:val="36"/>
          <w:lang w:eastAsia="en-GB"/>
        </w:rPr>
        <w:drawing>
          <wp:anchor distT="0" distB="0" distL="114300" distR="114300" simplePos="0" relativeHeight="251669504" behindDoc="0" locked="0" layoutInCell="1" allowOverlap="1" wp14:anchorId="3C992523" wp14:editId="5A3282C6">
            <wp:simplePos x="0" y="0"/>
            <wp:positionH relativeFrom="column">
              <wp:posOffset>6486525</wp:posOffset>
            </wp:positionH>
            <wp:positionV relativeFrom="paragraph">
              <wp:posOffset>-457200</wp:posOffset>
            </wp:positionV>
            <wp:extent cx="1057275" cy="1295161"/>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9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079" cy="1305946"/>
                    </a:xfrm>
                    <a:prstGeom prst="rect">
                      <a:avLst/>
                    </a:prstGeom>
                  </pic:spPr>
                </pic:pic>
              </a:graphicData>
            </a:graphic>
            <wp14:sizeRelH relativeFrom="margin">
              <wp14:pctWidth>0</wp14:pctWidth>
            </wp14:sizeRelH>
            <wp14:sizeRelV relativeFrom="margin">
              <wp14:pctHeight>0</wp14:pctHeight>
            </wp14:sizeRelV>
          </wp:anchor>
        </w:drawing>
      </w:r>
    </w:p>
    <w:p w:rsidR="00571A0C" w:rsidRPr="002A212D" w:rsidRDefault="007A71E1">
      <w:pPr>
        <w:rPr>
          <w:sz w:val="36"/>
          <w:szCs w:val="36"/>
        </w:rPr>
      </w:pPr>
      <w:r>
        <w:rPr>
          <w:noProof/>
          <w:lang w:eastAsia="en-GB"/>
        </w:rPr>
        <mc:AlternateContent>
          <mc:Choice Requires="wps">
            <w:drawing>
              <wp:anchor distT="45720" distB="45720" distL="114300" distR="114300" simplePos="0" relativeHeight="251664384" behindDoc="0" locked="0" layoutInCell="1" allowOverlap="1" wp14:anchorId="5ECFB9FF" wp14:editId="621F6432">
                <wp:simplePos x="0" y="0"/>
                <wp:positionH relativeFrom="column">
                  <wp:posOffset>-3943350</wp:posOffset>
                </wp:positionH>
                <wp:positionV relativeFrom="paragraph">
                  <wp:posOffset>1628775</wp:posOffset>
                </wp:positionV>
                <wp:extent cx="4076700" cy="24479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447925"/>
                        </a:xfrm>
                        <a:prstGeom prst="rect">
                          <a:avLst/>
                        </a:prstGeom>
                        <a:solidFill>
                          <a:srgbClr val="FFFFFF"/>
                        </a:solidFill>
                        <a:ln w="9525">
                          <a:noFill/>
                          <a:miter lim="800000"/>
                          <a:headEnd/>
                          <a:tailEnd/>
                        </a:ln>
                      </wps:spPr>
                      <wps:txbx>
                        <w:txbxContent>
                          <w:p w:rsidR="0013412F" w:rsidRPr="00571A0C" w:rsidRDefault="0013412F">
                            <w:pPr>
                              <w:rPr>
                                <w:rFonts w:ascii="Verdana" w:hAnsi="Verdana"/>
                              </w:rPr>
                            </w:pPr>
                            <w:r w:rsidRPr="00571A0C">
                              <w:rPr>
                                <w:rFonts w:ascii="Verdana" w:hAnsi="Verdana"/>
                              </w:rPr>
                              <w:t xml:space="preserve">Bullying is </w:t>
                            </w:r>
                            <w:r w:rsidRPr="00571A0C">
                              <w:rPr>
                                <w:rFonts w:ascii="Verdana" w:hAnsi="Verdana"/>
                                <w:b/>
                              </w:rPr>
                              <w:t>deliberately</w:t>
                            </w:r>
                            <w:r w:rsidRPr="00571A0C">
                              <w:rPr>
                                <w:rFonts w:ascii="Verdana" w:hAnsi="Verdana"/>
                              </w:rPr>
                              <w:t xml:space="preserve"> hurtful behaviour that is </w:t>
                            </w:r>
                            <w:r w:rsidRPr="00571A0C">
                              <w:rPr>
                                <w:rFonts w:ascii="Verdana" w:hAnsi="Verdana"/>
                                <w:b/>
                              </w:rPr>
                              <w:t xml:space="preserve">repeated </w:t>
                            </w:r>
                            <w:r w:rsidRPr="00571A0C">
                              <w:rPr>
                                <w:rFonts w:ascii="Verdana" w:hAnsi="Verdana"/>
                              </w:rPr>
                              <w:t>over time.</w:t>
                            </w:r>
                          </w:p>
                          <w:p w:rsidR="00571A0C" w:rsidRPr="00571A0C" w:rsidRDefault="00571A0C" w:rsidP="00571A0C">
                            <w:pPr>
                              <w:rPr>
                                <w:rFonts w:ascii="Verdana" w:hAnsi="Verdana"/>
                              </w:rPr>
                            </w:pPr>
                            <w:r w:rsidRPr="00571A0C">
                              <w:rPr>
                                <w:rFonts w:ascii="Verdana" w:hAnsi="Verdana"/>
                              </w:rPr>
                              <w:t>The seven types of bullying are:</w:t>
                            </w:r>
                          </w:p>
                          <w:p w:rsidR="00571A0C" w:rsidRPr="00571A0C" w:rsidRDefault="00571A0C" w:rsidP="00571A0C">
                            <w:pPr>
                              <w:pStyle w:val="ListParagraph"/>
                              <w:numPr>
                                <w:ilvl w:val="0"/>
                                <w:numId w:val="3"/>
                              </w:numPr>
                              <w:rPr>
                                <w:rFonts w:ascii="Verdana" w:hAnsi="Verdana"/>
                              </w:rPr>
                            </w:pPr>
                            <w:r w:rsidRPr="00571A0C">
                              <w:rPr>
                                <w:rFonts w:ascii="Verdana" w:hAnsi="Verdana"/>
                              </w:rPr>
                              <w:t>PHYSICAL</w:t>
                            </w:r>
                          </w:p>
                          <w:p w:rsidR="00571A0C" w:rsidRPr="00571A0C" w:rsidRDefault="00571A0C" w:rsidP="00571A0C">
                            <w:pPr>
                              <w:pStyle w:val="ListParagraph"/>
                              <w:numPr>
                                <w:ilvl w:val="0"/>
                                <w:numId w:val="3"/>
                              </w:numPr>
                              <w:rPr>
                                <w:rFonts w:ascii="Verdana" w:hAnsi="Verdana"/>
                              </w:rPr>
                            </w:pPr>
                            <w:r w:rsidRPr="00571A0C">
                              <w:rPr>
                                <w:rFonts w:ascii="Verdana" w:hAnsi="Verdana"/>
                              </w:rPr>
                              <w:t>EMOTIONAL</w:t>
                            </w:r>
                          </w:p>
                          <w:p w:rsidR="00571A0C" w:rsidRPr="00571A0C" w:rsidRDefault="00571A0C" w:rsidP="00571A0C">
                            <w:pPr>
                              <w:pStyle w:val="ListParagraph"/>
                              <w:numPr>
                                <w:ilvl w:val="0"/>
                                <w:numId w:val="3"/>
                              </w:numPr>
                              <w:rPr>
                                <w:rFonts w:ascii="Verdana" w:hAnsi="Verdana"/>
                              </w:rPr>
                            </w:pPr>
                            <w:r w:rsidRPr="00571A0C">
                              <w:rPr>
                                <w:rFonts w:ascii="Verdana" w:hAnsi="Verdana"/>
                              </w:rPr>
                              <w:t>VERBAL</w:t>
                            </w:r>
                          </w:p>
                          <w:p w:rsidR="00571A0C" w:rsidRPr="00571A0C" w:rsidRDefault="00571A0C" w:rsidP="00571A0C">
                            <w:pPr>
                              <w:pStyle w:val="ListParagraph"/>
                              <w:numPr>
                                <w:ilvl w:val="0"/>
                                <w:numId w:val="3"/>
                              </w:numPr>
                              <w:rPr>
                                <w:rFonts w:ascii="Verdana" w:hAnsi="Verdana"/>
                              </w:rPr>
                            </w:pPr>
                            <w:r w:rsidRPr="00571A0C">
                              <w:rPr>
                                <w:rFonts w:ascii="Verdana" w:hAnsi="Verdana"/>
                              </w:rPr>
                              <w:t>LGBT</w:t>
                            </w:r>
                          </w:p>
                          <w:p w:rsidR="00571A0C" w:rsidRPr="00571A0C" w:rsidRDefault="00571A0C" w:rsidP="00571A0C">
                            <w:pPr>
                              <w:pStyle w:val="ListParagraph"/>
                              <w:numPr>
                                <w:ilvl w:val="0"/>
                                <w:numId w:val="3"/>
                              </w:numPr>
                              <w:rPr>
                                <w:rFonts w:ascii="Verdana" w:hAnsi="Verdana"/>
                              </w:rPr>
                            </w:pPr>
                            <w:r w:rsidRPr="00571A0C">
                              <w:rPr>
                                <w:rFonts w:ascii="Verdana" w:hAnsi="Verdana"/>
                              </w:rPr>
                              <w:t>RACIAL</w:t>
                            </w:r>
                          </w:p>
                          <w:p w:rsidR="002A212D" w:rsidRPr="00571A0C" w:rsidRDefault="00571A0C" w:rsidP="00571A0C">
                            <w:pPr>
                              <w:pStyle w:val="ListParagraph"/>
                              <w:numPr>
                                <w:ilvl w:val="0"/>
                                <w:numId w:val="3"/>
                              </w:numPr>
                              <w:rPr>
                                <w:rFonts w:ascii="Verdana" w:hAnsi="Verdana"/>
                              </w:rPr>
                            </w:pPr>
                            <w:r w:rsidRPr="00571A0C">
                              <w:rPr>
                                <w:rFonts w:ascii="Verdana" w:hAnsi="Verdana"/>
                              </w:rPr>
                              <w:t>SEND</w:t>
                            </w:r>
                            <w:r w:rsidR="002A212D" w:rsidRPr="00571A0C">
                              <w:rPr>
                                <w:rFonts w:ascii="Verdana" w:hAnsi="Verdana"/>
                              </w:rPr>
                              <w:t xml:space="preserve"> </w:t>
                            </w:r>
                          </w:p>
                          <w:p w:rsidR="00571A0C" w:rsidRPr="00571A0C" w:rsidRDefault="00571A0C" w:rsidP="00571A0C">
                            <w:pPr>
                              <w:pStyle w:val="ListParagraph"/>
                              <w:numPr>
                                <w:ilvl w:val="0"/>
                                <w:numId w:val="3"/>
                              </w:numPr>
                              <w:rPr>
                                <w:rFonts w:ascii="Verdana" w:hAnsi="Verdana"/>
                              </w:rPr>
                            </w:pPr>
                            <w:r w:rsidRPr="00571A0C">
                              <w:rPr>
                                <w:rFonts w:ascii="Verdana" w:hAnsi="Verdana"/>
                              </w:rPr>
                              <w:t>CYBER</w:t>
                            </w:r>
                          </w:p>
                          <w:p w:rsidR="00571A0C" w:rsidRPr="00571A0C" w:rsidRDefault="00571A0C" w:rsidP="00571A0C">
                            <w:pPr>
                              <w:pStyle w:val="ListParagraph"/>
                              <w:rPr>
                                <w:rFonts w:ascii="Verdana" w:hAnsi="Verdana"/>
                                <w:sz w:val="20"/>
                                <w:szCs w:val="20"/>
                              </w:rPr>
                            </w:pPr>
                            <w:r>
                              <w:rPr>
                                <w:rFonts w:ascii="Verdana" w:hAnsi="Verdana"/>
                                <w:sz w:val="20"/>
                                <w:szCs w:val="20"/>
                              </w:rPr>
                              <w:t xml:space="preserve">                                             </w:t>
                            </w:r>
                          </w:p>
                          <w:p w:rsidR="002A212D" w:rsidRDefault="002A212D" w:rsidP="002A212D">
                            <w:pPr>
                              <w:pStyle w:val="ListParagraph"/>
                            </w:pPr>
                          </w:p>
                          <w:p w:rsidR="0013412F" w:rsidRDefault="0013412F"/>
                          <w:p w:rsidR="0013412F" w:rsidRDefault="001341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0.5pt;margin-top:128.25pt;width:321pt;height:192.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" stroked="f">
                <v:textbox>
                  <w:txbxContent>
                    <w:p w:rsidR="0013412F" w:rsidRPr="00571A0C" w:rsidRDefault="0013412F">
                      <w:pPr>
                        <w:rPr>
                          <w:rFonts w:ascii="Verdana" w:hAnsi="Verdana"/>
                        </w:rPr>
                      </w:pPr>
                      <w:r w:rsidRPr="00571A0C">
                        <w:rPr>
                          <w:rFonts w:ascii="Verdana" w:hAnsi="Verdana"/>
                        </w:rPr>
                        <w:t xml:space="preserve">Bullying is </w:t>
                      </w:r>
                      <w:r w:rsidRPr="00571A0C">
                        <w:rPr>
                          <w:rFonts w:ascii="Verdana" w:hAnsi="Verdana"/>
                          <w:b/>
                        </w:rPr>
                        <w:t>deliberately</w:t>
                      </w:r>
                      <w:r w:rsidRPr="00571A0C">
                        <w:rPr>
                          <w:rFonts w:ascii="Verdana" w:hAnsi="Verdana"/>
                        </w:rPr>
                        <w:t xml:space="preserve"> hurtful behaviour that is </w:t>
                      </w:r>
                      <w:r w:rsidRPr="00571A0C">
                        <w:rPr>
                          <w:rFonts w:ascii="Verdana" w:hAnsi="Verdana"/>
                          <w:b/>
                        </w:rPr>
                        <w:t xml:space="preserve">repeated </w:t>
                      </w:r>
                      <w:r w:rsidRPr="00571A0C">
                        <w:rPr>
                          <w:rFonts w:ascii="Verdana" w:hAnsi="Verdana"/>
                        </w:rPr>
                        <w:t>over time.</w:t>
                      </w:r>
                    </w:p>
                    <w:p w:rsidR="00571A0C" w:rsidRPr="00571A0C" w:rsidRDefault="00571A0C" w:rsidP="00571A0C">
                      <w:pPr>
                        <w:rPr>
                          <w:rFonts w:ascii="Verdana" w:hAnsi="Verdana"/>
                        </w:rPr>
                      </w:pPr>
                      <w:r w:rsidRPr="00571A0C">
                        <w:rPr>
                          <w:rFonts w:ascii="Verdana" w:hAnsi="Verdana"/>
                        </w:rPr>
                        <w:t>The seven types of bullying are:</w:t>
                      </w:r>
                    </w:p>
                    <w:p w:rsidR="00571A0C" w:rsidRPr="00571A0C" w:rsidRDefault="00571A0C" w:rsidP="00571A0C">
                      <w:pPr>
                        <w:pStyle w:val="ListParagraph"/>
                        <w:numPr>
                          <w:ilvl w:val="0"/>
                          <w:numId w:val="3"/>
                        </w:numPr>
                        <w:rPr>
                          <w:rFonts w:ascii="Verdana" w:hAnsi="Verdana"/>
                        </w:rPr>
                      </w:pPr>
                      <w:r w:rsidRPr="00571A0C">
                        <w:rPr>
                          <w:rFonts w:ascii="Verdana" w:hAnsi="Verdana"/>
                        </w:rPr>
                        <w:t>PHYSICAL</w:t>
                      </w:r>
                    </w:p>
                    <w:p w:rsidR="00571A0C" w:rsidRPr="00571A0C" w:rsidRDefault="00571A0C" w:rsidP="00571A0C">
                      <w:pPr>
                        <w:pStyle w:val="ListParagraph"/>
                        <w:numPr>
                          <w:ilvl w:val="0"/>
                          <w:numId w:val="3"/>
                        </w:numPr>
                        <w:rPr>
                          <w:rFonts w:ascii="Verdana" w:hAnsi="Verdana"/>
                        </w:rPr>
                      </w:pPr>
                      <w:r w:rsidRPr="00571A0C">
                        <w:rPr>
                          <w:rFonts w:ascii="Verdana" w:hAnsi="Verdana"/>
                        </w:rPr>
                        <w:t>EMOTIONAL</w:t>
                      </w:r>
                    </w:p>
                    <w:p w:rsidR="00571A0C" w:rsidRPr="00571A0C" w:rsidRDefault="00571A0C" w:rsidP="00571A0C">
                      <w:pPr>
                        <w:pStyle w:val="ListParagraph"/>
                        <w:numPr>
                          <w:ilvl w:val="0"/>
                          <w:numId w:val="3"/>
                        </w:numPr>
                        <w:rPr>
                          <w:rFonts w:ascii="Verdana" w:hAnsi="Verdana"/>
                        </w:rPr>
                      </w:pPr>
                      <w:r w:rsidRPr="00571A0C">
                        <w:rPr>
                          <w:rFonts w:ascii="Verdana" w:hAnsi="Verdana"/>
                        </w:rPr>
                        <w:t>VERBAL</w:t>
                      </w:r>
                    </w:p>
                    <w:p w:rsidR="00571A0C" w:rsidRPr="00571A0C" w:rsidRDefault="00571A0C" w:rsidP="00571A0C">
                      <w:pPr>
                        <w:pStyle w:val="ListParagraph"/>
                        <w:numPr>
                          <w:ilvl w:val="0"/>
                          <w:numId w:val="3"/>
                        </w:numPr>
                        <w:rPr>
                          <w:rFonts w:ascii="Verdana" w:hAnsi="Verdana"/>
                        </w:rPr>
                      </w:pPr>
                      <w:r w:rsidRPr="00571A0C">
                        <w:rPr>
                          <w:rFonts w:ascii="Verdana" w:hAnsi="Verdana"/>
                        </w:rPr>
                        <w:t>LGBT</w:t>
                      </w:r>
                    </w:p>
                    <w:p w:rsidR="00571A0C" w:rsidRPr="00571A0C" w:rsidRDefault="00571A0C" w:rsidP="00571A0C">
                      <w:pPr>
                        <w:pStyle w:val="ListParagraph"/>
                        <w:numPr>
                          <w:ilvl w:val="0"/>
                          <w:numId w:val="3"/>
                        </w:numPr>
                        <w:rPr>
                          <w:rFonts w:ascii="Verdana" w:hAnsi="Verdana"/>
                        </w:rPr>
                      </w:pPr>
                      <w:r w:rsidRPr="00571A0C">
                        <w:rPr>
                          <w:rFonts w:ascii="Verdana" w:hAnsi="Verdana"/>
                        </w:rPr>
                        <w:t>RACIAL</w:t>
                      </w:r>
                    </w:p>
                    <w:p w:rsidR="002A212D" w:rsidRPr="00571A0C" w:rsidRDefault="00571A0C" w:rsidP="00571A0C">
                      <w:pPr>
                        <w:pStyle w:val="ListParagraph"/>
                        <w:numPr>
                          <w:ilvl w:val="0"/>
                          <w:numId w:val="3"/>
                        </w:numPr>
                        <w:rPr>
                          <w:rFonts w:ascii="Verdana" w:hAnsi="Verdana"/>
                        </w:rPr>
                      </w:pPr>
                      <w:r w:rsidRPr="00571A0C">
                        <w:rPr>
                          <w:rFonts w:ascii="Verdana" w:hAnsi="Verdana"/>
                        </w:rPr>
                        <w:t>SEND</w:t>
                      </w:r>
                      <w:r w:rsidR="002A212D" w:rsidRPr="00571A0C">
                        <w:rPr>
                          <w:rFonts w:ascii="Verdana" w:hAnsi="Verdana"/>
                        </w:rPr>
                        <w:t xml:space="preserve"> </w:t>
                      </w:r>
                    </w:p>
                    <w:p w:rsidR="00571A0C" w:rsidRPr="00571A0C" w:rsidRDefault="00571A0C" w:rsidP="00571A0C">
                      <w:pPr>
                        <w:pStyle w:val="ListParagraph"/>
                        <w:numPr>
                          <w:ilvl w:val="0"/>
                          <w:numId w:val="3"/>
                        </w:numPr>
                        <w:rPr>
                          <w:rFonts w:ascii="Verdana" w:hAnsi="Verdana"/>
                        </w:rPr>
                      </w:pPr>
                      <w:r w:rsidRPr="00571A0C">
                        <w:rPr>
                          <w:rFonts w:ascii="Verdana" w:hAnsi="Verdana"/>
                        </w:rPr>
                        <w:t>CYBER</w:t>
                      </w:r>
                    </w:p>
                    <w:p w:rsidR="00571A0C" w:rsidRPr="00571A0C" w:rsidRDefault="00571A0C" w:rsidP="00571A0C">
                      <w:pPr>
                        <w:pStyle w:val="ListParagraph"/>
                        <w:rPr>
                          <w:rFonts w:ascii="Verdana" w:hAnsi="Verdana"/>
                          <w:sz w:val="20"/>
                          <w:szCs w:val="20"/>
                        </w:rPr>
                      </w:pPr>
                      <w:r>
                        <w:rPr>
                          <w:rFonts w:ascii="Verdana" w:hAnsi="Verdana"/>
                          <w:sz w:val="20"/>
                          <w:szCs w:val="20"/>
                        </w:rPr>
                        <w:t xml:space="preserve">                                             </w:t>
                      </w:r>
                    </w:p>
                    <w:p w:rsidR="002A212D" w:rsidRDefault="002A212D" w:rsidP="002A212D">
                      <w:pPr>
                        <w:pStyle w:val="ListParagraph"/>
                      </w:pPr>
                    </w:p>
                    <w:p w:rsidR="0013412F" w:rsidRDefault="0013412F"/>
                    <w:p w:rsidR="0013412F" w:rsidRDefault="0013412F"/>
                  </w:txbxContent>
                </v:textbox>
              </v:shape>
            </w:pict>
          </mc:Fallback>
        </mc:AlternateContent>
      </w:r>
      <w:r w:rsidR="006A725F">
        <w:rPr>
          <w:noProof/>
          <w:sz w:val="36"/>
          <w:szCs w:val="36"/>
          <w:lang w:eastAsia="en-GB"/>
        </w:rPr>
        <w:drawing>
          <wp:anchor distT="0" distB="0" distL="114300" distR="114300" simplePos="0" relativeHeight="251674624" behindDoc="0" locked="0" layoutInCell="1" allowOverlap="1" wp14:anchorId="6953B5F7" wp14:editId="4B78C2D6">
            <wp:simplePos x="0" y="0"/>
            <wp:positionH relativeFrom="column">
              <wp:posOffset>6248400</wp:posOffset>
            </wp:positionH>
            <wp:positionV relativeFrom="paragraph">
              <wp:posOffset>5629275</wp:posOffset>
            </wp:positionV>
            <wp:extent cx="1805305" cy="71040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stockphoto_9778993-happy-children-friends-girls-boys-group-holding-hands-cartoon-illustration[1].jpg"/>
                    <pic:cNvPicPr/>
                  </pic:nvPicPr>
                  <pic:blipFill rotWithShape="1">
                    <a:blip r:embed="rId7" cstate="print">
                      <a:extLst>
                        <a:ext uri="{28A0092B-C50C-407E-A947-70E740481C1C}">
                          <a14:useLocalDpi xmlns:a14="http://schemas.microsoft.com/office/drawing/2010/main" val="0"/>
                        </a:ext>
                      </a:extLst>
                    </a:blip>
                    <a:srcRect l="1660" t="53883"/>
                    <a:stretch/>
                  </pic:blipFill>
                  <pic:spPr bwMode="auto">
                    <a:xfrm>
                      <a:off x="0" y="0"/>
                      <a:ext cx="1809982" cy="712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25F">
        <w:rPr>
          <w:noProof/>
          <w:lang w:eastAsia="en-GB"/>
        </w:rPr>
        <w:drawing>
          <wp:anchor distT="0" distB="0" distL="114300" distR="114300" simplePos="0" relativeHeight="251672576" behindDoc="0" locked="0" layoutInCell="1" allowOverlap="1" wp14:anchorId="72D75A1D" wp14:editId="4AA90A96">
            <wp:simplePos x="0" y="0"/>
            <wp:positionH relativeFrom="margin">
              <wp:posOffset>2457450</wp:posOffset>
            </wp:positionH>
            <wp:positionV relativeFrom="paragraph">
              <wp:posOffset>2790825</wp:posOffset>
            </wp:positionV>
            <wp:extent cx="895350" cy="876290"/>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nitor[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350" cy="876290"/>
                    </a:xfrm>
                    <a:prstGeom prst="rect">
                      <a:avLst/>
                    </a:prstGeom>
                  </pic:spPr>
                </pic:pic>
              </a:graphicData>
            </a:graphic>
            <wp14:sizeRelH relativeFrom="page">
              <wp14:pctWidth>0</wp14:pctWidth>
            </wp14:sizeRelH>
            <wp14:sizeRelV relativeFrom="page">
              <wp14:pctHeight>0</wp14:pctHeight>
            </wp14:sizeRelV>
          </wp:anchor>
        </w:drawing>
      </w:r>
      <w:r w:rsidR="00571A0C">
        <w:rPr>
          <w:noProof/>
          <w:lang w:eastAsia="en-GB"/>
        </w:rPr>
        <mc:AlternateContent>
          <mc:Choice Requires="wps">
            <w:drawing>
              <wp:anchor distT="45720" distB="45720" distL="114300" distR="114300" simplePos="0" relativeHeight="251671552" behindDoc="0" locked="0" layoutInCell="1" allowOverlap="1" wp14:anchorId="520806AA" wp14:editId="18F4905C">
                <wp:simplePos x="0" y="0"/>
                <wp:positionH relativeFrom="margin">
                  <wp:posOffset>4848225</wp:posOffset>
                </wp:positionH>
                <wp:positionV relativeFrom="paragraph">
                  <wp:posOffset>4267200</wp:posOffset>
                </wp:positionV>
                <wp:extent cx="4333875" cy="14287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28750"/>
                        </a:xfrm>
                        <a:prstGeom prst="rect">
                          <a:avLst/>
                        </a:prstGeom>
                        <a:solidFill>
                          <a:srgbClr val="FFFFFF"/>
                        </a:solidFill>
                        <a:ln w="9525">
                          <a:solidFill>
                            <a:srgbClr val="7030A0"/>
                          </a:solidFill>
                          <a:miter lim="800000"/>
                          <a:headEnd/>
                          <a:tailEnd/>
                        </a:ln>
                      </wps:spPr>
                      <wps:txbx>
                        <w:txbxContent>
                          <w:p w:rsidR="00571A0C" w:rsidRPr="00FF65FE" w:rsidRDefault="00571A0C">
                            <w:pPr>
                              <w:rPr>
                                <w:rFonts w:ascii="Lucida Handwriting" w:hAnsi="Lucida Handwriting"/>
                              </w:rPr>
                            </w:pPr>
                            <w:r w:rsidRPr="00FF65FE">
                              <w:rPr>
                                <w:rFonts w:ascii="Lucida Handwriting" w:hAnsi="Lucida Handwriting"/>
                              </w:rPr>
                              <w:t>What can you do if you think your child is being bullied?</w:t>
                            </w:r>
                          </w:p>
                          <w:p w:rsidR="00571A0C" w:rsidRPr="00FF65FE" w:rsidRDefault="00571A0C" w:rsidP="00FF65FE">
                            <w:pPr>
                              <w:pStyle w:val="ListParagraph"/>
                              <w:numPr>
                                <w:ilvl w:val="0"/>
                                <w:numId w:val="4"/>
                              </w:numPr>
                              <w:rPr>
                                <w:rFonts w:ascii="Lucida Handwriting" w:hAnsi="Lucida Handwriting"/>
                              </w:rPr>
                            </w:pPr>
                            <w:r w:rsidRPr="00FF65FE">
                              <w:rPr>
                                <w:rFonts w:ascii="Lucida Handwriting" w:hAnsi="Lucida Handwriting"/>
                              </w:rPr>
                              <w:t>Assure them that it’s not their fault.</w:t>
                            </w:r>
                          </w:p>
                          <w:p w:rsidR="00571A0C" w:rsidRPr="00FF65FE" w:rsidRDefault="00571A0C" w:rsidP="00FF65FE">
                            <w:pPr>
                              <w:pStyle w:val="ListParagraph"/>
                              <w:numPr>
                                <w:ilvl w:val="0"/>
                                <w:numId w:val="4"/>
                              </w:numPr>
                              <w:rPr>
                                <w:rFonts w:ascii="Lucida Handwriting" w:hAnsi="Lucida Handwriting"/>
                              </w:rPr>
                            </w:pPr>
                            <w:r w:rsidRPr="00FF65FE">
                              <w:rPr>
                                <w:rFonts w:ascii="Lucida Handwriting" w:hAnsi="Lucida Handwriting"/>
                              </w:rPr>
                              <w:t>Listen to your child.</w:t>
                            </w:r>
                          </w:p>
                          <w:p w:rsidR="00571A0C" w:rsidRPr="00FF65FE" w:rsidRDefault="00571A0C" w:rsidP="00FF65FE">
                            <w:pPr>
                              <w:pStyle w:val="ListParagraph"/>
                              <w:numPr>
                                <w:ilvl w:val="0"/>
                                <w:numId w:val="4"/>
                              </w:numPr>
                              <w:rPr>
                                <w:rFonts w:ascii="Lucida Handwriting" w:hAnsi="Lucida Handwriting"/>
                              </w:rPr>
                            </w:pPr>
                            <w:r w:rsidRPr="00FF65FE">
                              <w:rPr>
                                <w:rFonts w:ascii="Lucida Handwriting" w:hAnsi="Lucida Handwriting"/>
                              </w:rPr>
                              <w:t>Read our anti- bullying leaflet with your child</w:t>
                            </w:r>
                          </w:p>
                          <w:p w:rsidR="00571A0C" w:rsidRDefault="00571A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7" type="#_x0000_t202" style="position:absolute;margin-left:381.75pt;margin-top:336pt;width:341.25pt;height:11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" strokecolor="#7030a0">
                <v:textbox>
                  <w:txbxContent>
                    <w:p w:rsidR="00571A0C" w:rsidRPr="00FF65FE" w:rsidRDefault="00571A0C">
                      <w:pPr>
                        <w:rPr>
                          <w:rFonts w:ascii="Lucida Handwriting" w:hAnsi="Lucida Handwriting"/>
                        </w:rPr>
                      </w:pPr>
                      <w:r w:rsidRPr="00FF65FE">
                        <w:rPr>
                          <w:rFonts w:ascii="Lucida Handwriting" w:hAnsi="Lucida Handwriting"/>
                        </w:rPr>
                        <w:t>What can you do if you think your child is being bullied?</w:t>
                      </w:r>
                    </w:p>
                    <w:p w:rsidR="00571A0C" w:rsidRPr="00FF65FE" w:rsidRDefault="00571A0C" w:rsidP="00FF65FE">
                      <w:pPr>
                        <w:pStyle w:val="ListParagraph"/>
                        <w:numPr>
                          <w:ilvl w:val="0"/>
                          <w:numId w:val="4"/>
                        </w:numPr>
                        <w:rPr>
                          <w:rFonts w:ascii="Lucida Handwriting" w:hAnsi="Lucida Handwriting"/>
                        </w:rPr>
                      </w:pPr>
                      <w:r w:rsidRPr="00FF65FE">
                        <w:rPr>
                          <w:rFonts w:ascii="Lucida Handwriting" w:hAnsi="Lucida Handwriting"/>
                        </w:rPr>
                        <w:t>Assure them that it’s not their fault.</w:t>
                      </w:r>
                    </w:p>
                    <w:p w:rsidR="00571A0C" w:rsidRPr="00FF65FE" w:rsidRDefault="00571A0C" w:rsidP="00FF65FE">
                      <w:pPr>
                        <w:pStyle w:val="ListParagraph"/>
                        <w:numPr>
                          <w:ilvl w:val="0"/>
                          <w:numId w:val="4"/>
                        </w:numPr>
                        <w:rPr>
                          <w:rFonts w:ascii="Lucida Handwriting" w:hAnsi="Lucida Handwriting"/>
                        </w:rPr>
                      </w:pPr>
                      <w:r w:rsidRPr="00FF65FE">
                        <w:rPr>
                          <w:rFonts w:ascii="Lucida Handwriting" w:hAnsi="Lucida Handwriting"/>
                        </w:rPr>
                        <w:t>Listen to your child.</w:t>
                      </w:r>
                    </w:p>
                    <w:p w:rsidR="00571A0C" w:rsidRPr="00FF65FE" w:rsidRDefault="00571A0C" w:rsidP="00FF65FE">
                      <w:pPr>
                        <w:pStyle w:val="ListParagraph"/>
                        <w:numPr>
                          <w:ilvl w:val="0"/>
                          <w:numId w:val="4"/>
                        </w:numPr>
                        <w:rPr>
                          <w:rFonts w:ascii="Lucida Handwriting" w:hAnsi="Lucida Handwriting"/>
                        </w:rPr>
                      </w:pPr>
                      <w:r w:rsidRPr="00FF65FE">
                        <w:rPr>
                          <w:rFonts w:ascii="Lucida Handwriting" w:hAnsi="Lucida Handwriting"/>
                        </w:rPr>
                        <w:t>Read our anti- bullying leaflet with your child</w:t>
                      </w:r>
                    </w:p>
                    <w:p w:rsidR="00571A0C" w:rsidRDefault="00571A0C"/>
                  </w:txbxContent>
                </v:textbox>
                <w10:wrap type="square" anchorx="margin"/>
              </v:shape>
            </w:pict>
          </mc:Fallback>
        </mc:AlternateContent>
      </w:r>
      <w:r w:rsidR="00571A0C">
        <w:rPr>
          <w:noProof/>
          <w:lang w:eastAsia="en-GB"/>
        </w:rPr>
        <mc:AlternateContent>
          <mc:Choice Requires="wps">
            <w:drawing>
              <wp:anchor distT="0" distB="0" distL="114300" distR="114300" simplePos="0" relativeHeight="251661312" behindDoc="0" locked="0" layoutInCell="1" allowOverlap="1" wp14:anchorId="7952E2C6" wp14:editId="7BD2BF76">
                <wp:simplePos x="0" y="0"/>
                <wp:positionH relativeFrom="column">
                  <wp:posOffset>-161925</wp:posOffset>
                </wp:positionH>
                <wp:positionV relativeFrom="paragraph">
                  <wp:posOffset>933450</wp:posOffset>
                </wp:positionV>
                <wp:extent cx="1828800" cy="1828800"/>
                <wp:effectExtent l="0" t="0" r="0" b="571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3412F" w:rsidRPr="0013412F" w:rsidRDefault="0013412F" w:rsidP="0013412F">
                            <w:pPr>
                              <w:jc w:val="center"/>
                              <w:rPr>
                                <w:b/>
                                <w:noProof/>
                                <w:color w:val="7030A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3412F">
                              <w:rPr>
                                <w:b/>
                                <w:noProof/>
                                <w:color w:val="7030A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What is bullying?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xmlns:w15="http://schemas.microsoft.com/office/word/2012/wordml">
            <w:pict>
              <v:shape w14:anchorId="174C35A9" id="Text Box 1" o:spid="_x0000_s1028" type="#_x0000_t202" style="position:absolute;margin-left:-12.75pt;margin-top:73.5pt;width:2in;height:2in;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yuJgIAAFw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" filled="f" stroked="f">
                <v:textbox style="mso-fit-shape-to-text:t">
                  <w:txbxContent>
                    <w:p w:rsidR="0013412F" w:rsidRPr="0013412F" w:rsidRDefault="0013412F" w:rsidP="0013412F">
                      <w:pPr>
                        <w:jc w:val="center"/>
                        <w:rPr>
                          <w:b/>
                          <w:noProof/>
                          <w:color w:val="7030A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3412F">
                        <w:rPr>
                          <w:b/>
                          <w:noProof/>
                          <w:color w:val="7030A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What is bullying?</w:t>
                      </w:r>
                    </w:p>
                  </w:txbxContent>
                </v:textbox>
                <w10:wrap type="square"/>
              </v:shape>
            </w:pict>
          </mc:Fallback>
        </mc:AlternateContent>
      </w:r>
      <w:r w:rsidR="00571A0C">
        <w:rPr>
          <w:noProof/>
          <w:lang w:eastAsia="en-GB"/>
        </w:rPr>
        <mc:AlternateContent>
          <mc:Choice Requires="wps">
            <w:drawing>
              <wp:anchor distT="45720" distB="45720" distL="114300" distR="114300" simplePos="0" relativeHeight="251662336" behindDoc="0" locked="0" layoutInCell="1" allowOverlap="1" wp14:anchorId="5F0803AF" wp14:editId="5182271E">
                <wp:simplePos x="0" y="0"/>
                <wp:positionH relativeFrom="column">
                  <wp:posOffset>-371475</wp:posOffset>
                </wp:positionH>
                <wp:positionV relativeFrom="paragraph">
                  <wp:posOffset>0</wp:posOffset>
                </wp:positionV>
                <wp:extent cx="3810000" cy="1019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019175"/>
                        </a:xfrm>
                        <a:prstGeom prst="rect">
                          <a:avLst/>
                        </a:prstGeom>
                        <a:solidFill>
                          <a:srgbClr val="FFFFFF"/>
                        </a:solidFill>
                        <a:ln w="12700">
                          <a:solidFill>
                            <a:srgbClr val="7030A0"/>
                          </a:solidFill>
                          <a:miter lim="800000"/>
                          <a:headEnd/>
                          <a:tailEnd/>
                        </a:ln>
                      </wps:spPr>
                      <wps:txbx>
                        <w:txbxContent>
                          <w:p w:rsidR="0013412F" w:rsidRPr="006A725F" w:rsidRDefault="0013412F">
                            <w:pPr>
                              <w:rPr>
                                <w:sz w:val="24"/>
                                <w:szCs w:val="24"/>
                              </w:rPr>
                            </w:pPr>
                            <w:r w:rsidRPr="006A725F">
                              <w:rPr>
                                <w:sz w:val="24"/>
                                <w:szCs w:val="24"/>
                              </w:rPr>
                              <w:t xml:space="preserve">This leaflet is a guide for parents and carers and has been written in accordance with </w:t>
                            </w:r>
                            <w:proofErr w:type="spellStart"/>
                            <w:r w:rsidRPr="006A725F">
                              <w:rPr>
                                <w:sz w:val="24"/>
                                <w:szCs w:val="24"/>
                              </w:rPr>
                              <w:t>Stakesby</w:t>
                            </w:r>
                            <w:proofErr w:type="spellEnd"/>
                            <w:r w:rsidRPr="006A725F">
                              <w:rPr>
                                <w:sz w:val="24"/>
                                <w:szCs w:val="24"/>
                              </w:rPr>
                              <w:t xml:space="preserve"> School’</w:t>
                            </w:r>
                            <w:r w:rsidR="002A212D" w:rsidRPr="006A725F">
                              <w:rPr>
                                <w:sz w:val="24"/>
                                <w:szCs w:val="24"/>
                              </w:rPr>
                              <w:t>s Anti-</w:t>
                            </w:r>
                            <w:r w:rsidRPr="006A725F">
                              <w:rPr>
                                <w:sz w:val="24"/>
                                <w:szCs w:val="24"/>
                              </w:rPr>
                              <w:t>Bullying policy. If you would like to read the full policy, you can find it on the school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4B7FFB" id="_x0000_s1029" type="#_x0000_t202" style="position:absolute;margin-left:-29.25pt;margin-top:0;width:300pt;height:8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" strokecolor="#7030a0" strokeweight="1pt">
                <v:textbox>
                  <w:txbxContent>
                    <w:p w:rsidR="0013412F" w:rsidRPr="006A725F" w:rsidRDefault="0013412F">
                      <w:pPr>
                        <w:rPr>
                          <w:sz w:val="24"/>
                          <w:szCs w:val="24"/>
                        </w:rPr>
                      </w:pPr>
                      <w:r w:rsidRPr="006A725F">
                        <w:rPr>
                          <w:sz w:val="24"/>
                          <w:szCs w:val="24"/>
                        </w:rPr>
                        <w:t xml:space="preserve">This leaflet is a guide for parents and carers and has been written in accordance with </w:t>
                      </w:r>
                      <w:proofErr w:type="spellStart"/>
                      <w:r w:rsidRPr="006A725F">
                        <w:rPr>
                          <w:sz w:val="24"/>
                          <w:szCs w:val="24"/>
                        </w:rPr>
                        <w:t>Stakesby</w:t>
                      </w:r>
                      <w:proofErr w:type="spellEnd"/>
                      <w:r w:rsidRPr="006A725F">
                        <w:rPr>
                          <w:sz w:val="24"/>
                          <w:szCs w:val="24"/>
                        </w:rPr>
                        <w:t xml:space="preserve"> School’</w:t>
                      </w:r>
                      <w:r w:rsidR="002A212D" w:rsidRPr="006A725F">
                        <w:rPr>
                          <w:sz w:val="24"/>
                          <w:szCs w:val="24"/>
                        </w:rPr>
                        <w:t>s Anti-</w:t>
                      </w:r>
                      <w:r w:rsidRPr="006A725F">
                        <w:rPr>
                          <w:sz w:val="24"/>
                          <w:szCs w:val="24"/>
                        </w:rPr>
                        <w:t>Bullying policy. If you would like to read the full policy, you can find it on the school website.</w:t>
                      </w:r>
                    </w:p>
                  </w:txbxContent>
                </v:textbox>
                <w10:wrap type="square"/>
              </v:shape>
            </w:pict>
          </mc:Fallback>
        </mc:AlternateContent>
      </w:r>
      <w:r w:rsidR="00571A0C">
        <w:rPr>
          <w:noProof/>
          <w:lang w:eastAsia="en-GB"/>
        </w:rPr>
        <mc:AlternateContent>
          <mc:Choice Requires="wps">
            <w:drawing>
              <wp:anchor distT="45720" distB="45720" distL="114300" distR="114300" simplePos="0" relativeHeight="251666432" behindDoc="0" locked="0" layoutInCell="1" allowOverlap="1" wp14:anchorId="09237BE0" wp14:editId="3153E8EA">
                <wp:simplePos x="0" y="0"/>
                <wp:positionH relativeFrom="column">
                  <wp:posOffset>-400050</wp:posOffset>
                </wp:positionH>
                <wp:positionV relativeFrom="paragraph">
                  <wp:posOffset>4109085</wp:posOffset>
                </wp:positionV>
                <wp:extent cx="3867150" cy="1600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600200"/>
                        </a:xfrm>
                        <a:prstGeom prst="rect">
                          <a:avLst/>
                        </a:prstGeom>
                        <a:solidFill>
                          <a:srgbClr val="FFFFFF"/>
                        </a:solidFill>
                        <a:ln w="9525">
                          <a:solidFill>
                            <a:srgbClr val="7030A0"/>
                          </a:solidFill>
                          <a:miter lim="800000"/>
                          <a:headEnd/>
                          <a:tailEnd/>
                        </a:ln>
                      </wps:spPr>
                      <wps:txbx>
                        <w:txbxContent>
                          <w:p w:rsidR="002A212D" w:rsidRPr="002A212D" w:rsidRDefault="002A212D">
                            <w:pPr>
                              <w:rPr>
                                <w:rFonts w:ascii="Lucida Handwriting" w:hAnsi="Lucida Handwriting"/>
                                <w:sz w:val="20"/>
                                <w:szCs w:val="20"/>
                              </w:rPr>
                            </w:pPr>
                            <w:r w:rsidRPr="002A212D">
                              <w:rPr>
                                <w:rFonts w:ascii="Lucida Handwriting" w:hAnsi="Lucida Handwriting"/>
                                <w:sz w:val="20"/>
                                <w:szCs w:val="20"/>
                              </w:rPr>
                              <w:t xml:space="preserve">We work very hard to ensure all children are aware of the difference between bullying and ‘falling out’. It is our aim to make sure that the word ‘bullying’ is not used lightly and encourage children to discuss any concerns with the school and Friendship Team, which will then be dealt with quickly and effectively. </w:t>
                            </w:r>
                          </w:p>
                          <w:p w:rsidR="002A212D" w:rsidRDefault="002A21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250934" id="_x0000_s1030" type="#_x0000_t202" style="position:absolute;margin-left:-31.5pt;margin-top:323.55pt;width:304.5pt;height:12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" strokecolor="#7030a0">
                <v:textbox>
                  <w:txbxContent>
                    <w:p w:rsidR="002A212D" w:rsidRPr="002A212D" w:rsidRDefault="002A212D">
                      <w:pPr>
                        <w:rPr>
                          <w:rFonts w:ascii="Lucida Handwriting" w:hAnsi="Lucida Handwriting"/>
                          <w:sz w:val="20"/>
                          <w:szCs w:val="20"/>
                        </w:rPr>
                      </w:pPr>
                      <w:r w:rsidRPr="002A212D">
                        <w:rPr>
                          <w:rFonts w:ascii="Lucida Handwriting" w:hAnsi="Lucida Handwriting"/>
                          <w:sz w:val="20"/>
                          <w:szCs w:val="20"/>
                        </w:rPr>
                        <w:t xml:space="preserve">We work very hard to ensure all children are aware of the difference between bullying and ‘falling out’. It is our aim to make sure that the word ‘bullying’ is not used lightly and encourage children to discuss any concerns with the school and Friendship Team, which will then be dealt with quickly and effectively. </w:t>
                      </w:r>
                    </w:p>
                    <w:p w:rsidR="002A212D" w:rsidRDefault="002A212D"/>
                  </w:txbxContent>
                </v:textbox>
                <w10:wrap type="square"/>
              </v:shape>
            </w:pict>
          </mc:Fallback>
        </mc:AlternateContent>
      </w:r>
      <w:r w:rsidR="002A212D">
        <w:rPr>
          <w:noProof/>
          <w:lang w:eastAsia="en-GB"/>
        </w:rPr>
        <mc:AlternateContent>
          <mc:Choice Requires="wps">
            <w:drawing>
              <wp:anchor distT="45720" distB="45720" distL="114300" distR="114300" simplePos="0" relativeHeight="251668480" behindDoc="0" locked="0" layoutInCell="1" allowOverlap="1" wp14:anchorId="7B1B16BF" wp14:editId="59449100">
                <wp:simplePos x="0" y="0"/>
                <wp:positionH relativeFrom="column">
                  <wp:posOffset>4705350</wp:posOffset>
                </wp:positionH>
                <wp:positionV relativeFrom="paragraph">
                  <wp:posOffset>819150</wp:posOffset>
                </wp:positionV>
                <wp:extent cx="4676775" cy="486727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4867275"/>
                        </a:xfrm>
                        <a:prstGeom prst="rect">
                          <a:avLst/>
                        </a:prstGeom>
                        <a:solidFill>
                          <a:srgbClr val="FFFFFF"/>
                        </a:solidFill>
                        <a:ln w="9525">
                          <a:noFill/>
                          <a:miter lim="800000"/>
                          <a:headEnd/>
                          <a:tailEnd/>
                        </a:ln>
                      </wps:spPr>
                      <wps:txbx>
                        <w:txbxContent>
                          <w:p w:rsidR="003D01B6" w:rsidRPr="00571A0C" w:rsidRDefault="003D01B6">
                            <w:pPr>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571A0C">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How we teach our anti-bullying message.</w:t>
                            </w:r>
                          </w:p>
                          <w:p w:rsidR="003D01B6" w:rsidRPr="006A725F" w:rsidRDefault="003D01B6">
                            <w:pPr>
                              <w:rPr>
                                <w:color w:val="000000" w:themeColor="text1"/>
                                <w:sz w:val="24"/>
                                <w:szCs w:val="24"/>
                              </w:rPr>
                            </w:pPr>
                            <w:r w:rsidRPr="006A725F">
                              <w:rPr>
                                <w:color w:val="000000" w:themeColor="text1"/>
                                <w:sz w:val="24"/>
                                <w:szCs w:val="24"/>
                              </w:rPr>
                              <w:t xml:space="preserve">Here at </w:t>
                            </w:r>
                            <w:proofErr w:type="spellStart"/>
                            <w:r w:rsidRPr="006A725F">
                              <w:rPr>
                                <w:color w:val="000000" w:themeColor="text1"/>
                                <w:sz w:val="24"/>
                                <w:szCs w:val="24"/>
                              </w:rPr>
                              <w:t>Stakesby</w:t>
                            </w:r>
                            <w:proofErr w:type="spellEnd"/>
                            <w:r w:rsidRPr="006A725F">
                              <w:rPr>
                                <w:color w:val="000000" w:themeColor="text1"/>
                                <w:sz w:val="24"/>
                                <w:szCs w:val="24"/>
                              </w:rPr>
                              <w:t>, we are fortunate enough to have a team of Anti-Bullying Ambassadors known as ‘The Friendship Team’ (TFT)</w:t>
                            </w:r>
                          </w:p>
                          <w:p w:rsidR="003D01B6" w:rsidRPr="006A725F" w:rsidRDefault="003D01B6">
                            <w:pPr>
                              <w:rPr>
                                <w:color w:val="000000" w:themeColor="text1"/>
                                <w:sz w:val="24"/>
                                <w:szCs w:val="24"/>
                              </w:rPr>
                            </w:pPr>
                            <w:r w:rsidRPr="006A725F">
                              <w:rPr>
                                <w:color w:val="000000" w:themeColor="text1"/>
                                <w:sz w:val="24"/>
                                <w:szCs w:val="24"/>
                              </w:rPr>
                              <w:t xml:space="preserve">TFT are doing a great job of delivering a strong anti-bullying message to the school. They have a strong presence within school and on the playground- giving fellow pupils a chance to speak to the, about any friendship issues they may require support with. </w:t>
                            </w:r>
                          </w:p>
                          <w:p w:rsidR="003D01B6" w:rsidRPr="006A725F" w:rsidRDefault="003D01B6">
                            <w:pPr>
                              <w:rPr>
                                <w:color w:val="000000" w:themeColor="text1"/>
                                <w:sz w:val="24"/>
                                <w:szCs w:val="24"/>
                              </w:rPr>
                            </w:pPr>
                            <w:r w:rsidRPr="006A725F">
                              <w:rPr>
                                <w:color w:val="000000" w:themeColor="text1"/>
                                <w:sz w:val="24"/>
                                <w:szCs w:val="24"/>
                              </w:rPr>
                              <w:t>Additionally, we deliver our anti-bullying message through:</w:t>
                            </w:r>
                          </w:p>
                          <w:p w:rsidR="003D01B6" w:rsidRPr="006A725F" w:rsidRDefault="003D01B6" w:rsidP="00571A0C">
                            <w:pPr>
                              <w:pStyle w:val="ListParagraph"/>
                              <w:numPr>
                                <w:ilvl w:val="0"/>
                                <w:numId w:val="2"/>
                              </w:numPr>
                              <w:rPr>
                                <w:color w:val="000000" w:themeColor="text1"/>
                                <w:sz w:val="24"/>
                                <w:szCs w:val="24"/>
                              </w:rPr>
                            </w:pPr>
                            <w:r w:rsidRPr="006A725F">
                              <w:rPr>
                                <w:color w:val="000000" w:themeColor="text1"/>
                                <w:sz w:val="24"/>
                                <w:szCs w:val="24"/>
                              </w:rPr>
                              <w:t>Class discussions at circle time</w:t>
                            </w:r>
                          </w:p>
                          <w:p w:rsidR="003D01B6" w:rsidRPr="006A725F" w:rsidRDefault="003D01B6" w:rsidP="00571A0C">
                            <w:pPr>
                              <w:pStyle w:val="ListParagraph"/>
                              <w:numPr>
                                <w:ilvl w:val="0"/>
                                <w:numId w:val="2"/>
                              </w:numPr>
                              <w:rPr>
                                <w:color w:val="000000" w:themeColor="text1"/>
                                <w:sz w:val="24"/>
                                <w:szCs w:val="24"/>
                              </w:rPr>
                            </w:pPr>
                            <w:r w:rsidRPr="006A725F">
                              <w:rPr>
                                <w:color w:val="000000" w:themeColor="text1"/>
                                <w:sz w:val="24"/>
                                <w:szCs w:val="24"/>
                              </w:rPr>
                              <w:t xml:space="preserve">Visitors in school </w:t>
                            </w:r>
                          </w:p>
                          <w:p w:rsidR="003D01B6" w:rsidRPr="006A725F" w:rsidRDefault="003D01B6" w:rsidP="00571A0C">
                            <w:pPr>
                              <w:pStyle w:val="ListParagraph"/>
                              <w:numPr>
                                <w:ilvl w:val="0"/>
                                <w:numId w:val="2"/>
                              </w:numPr>
                              <w:rPr>
                                <w:color w:val="000000" w:themeColor="text1"/>
                                <w:sz w:val="24"/>
                                <w:szCs w:val="24"/>
                              </w:rPr>
                            </w:pPr>
                            <w:r w:rsidRPr="006A725F">
                              <w:rPr>
                                <w:color w:val="000000" w:themeColor="text1"/>
                                <w:sz w:val="24"/>
                                <w:szCs w:val="24"/>
                              </w:rPr>
                              <w:t>Anti-bullying posters and displays</w:t>
                            </w:r>
                          </w:p>
                          <w:p w:rsidR="003D01B6" w:rsidRPr="006A725F" w:rsidRDefault="00571A0C" w:rsidP="00571A0C">
                            <w:pPr>
                              <w:pStyle w:val="ListParagraph"/>
                              <w:numPr>
                                <w:ilvl w:val="0"/>
                                <w:numId w:val="2"/>
                              </w:numPr>
                              <w:rPr>
                                <w:color w:val="000000" w:themeColor="text1"/>
                                <w:sz w:val="24"/>
                                <w:szCs w:val="24"/>
                              </w:rPr>
                            </w:pPr>
                            <w:r w:rsidRPr="006A725F">
                              <w:rPr>
                                <w:color w:val="000000" w:themeColor="text1"/>
                                <w:sz w:val="24"/>
                                <w:szCs w:val="24"/>
                              </w:rPr>
                              <w:t>By working in partnership with children and their parents/ carers</w:t>
                            </w:r>
                          </w:p>
                          <w:p w:rsidR="00571A0C" w:rsidRPr="003D01B6" w:rsidRDefault="00571A0C">
                            <w:pPr>
                              <w:rPr>
                                <w:rFonts w:ascii="Lucida Handwriting" w:hAnsi="Lucida Handwriting"/>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AC16E0" id="_x0000_s1031" type="#_x0000_t202" style="position:absolute;margin-left:370.5pt;margin-top:64.5pt;width:368.25pt;height:38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" stroked="f">
                <v:textbox>
                  <w:txbxContent>
                    <w:p w:rsidR="003D01B6" w:rsidRPr="00571A0C" w:rsidRDefault="003D01B6">
                      <w:pPr>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571A0C">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How we teach our anti-bullying message.</w:t>
                      </w:r>
                    </w:p>
                    <w:p w:rsidR="003D01B6" w:rsidRPr="006A725F" w:rsidRDefault="003D01B6">
                      <w:pPr>
                        <w:rPr>
                          <w:color w:val="000000" w:themeColor="text1"/>
                          <w:sz w:val="24"/>
                          <w:szCs w:val="24"/>
                        </w:rPr>
                      </w:pPr>
                      <w:r w:rsidRPr="006A725F">
                        <w:rPr>
                          <w:color w:val="000000" w:themeColor="text1"/>
                          <w:sz w:val="24"/>
                          <w:szCs w:val="24"/>
                        </w:rPr>
                        <w:t xml:space="preserve">Here at </w:t>
                      </w:r>
                      <w:proofErr w:type="spellStart"/>
                      <w:r w:rsidRPr="006A725F">
                        <w:rPr>
                          <w:color w:val="000000" w:themeColor="text1"/>
                          <w:sz w:val="24"/>
                          <w:szCs w:val="24"/>
                        </w:rPr>
                        <w:t>Stakesby</w:t>
                      </w:r>
                      <w:proofErr w:type="spellEnd"/>
                      <w:r w:rsidRPr="006A725F">
                        <w:rPr>
                          <w:color w:val="000000" w:themeColor="text1"/>
                          <w:sz w:val="24"/>
                          <w:szCs w:val="24"/>
                        </w:rPr>
                        <w:t>, we are fortunate enough to have a team of Anti-Bullying Ambassadors known as ‘The Friendship Team’ (TFT)</w:t>
                      </w:r>
                    </w:p>
                    <w:p w:rsidR="003D01B6" w:rsidRPr="006A725F" w:rsidRDefault="003D01B6">
                      <w:pPr>
                        <w:rPr>
                          <w:color w:val="000000" w:themeColor="text1"/>
                          <w:sz w:val="24"/>
                          <w:szCs w:val="24"/>
                        </w:rPr>
                      </w:pPr>
                      <w:r w:rsidRPr="006A725F">
                        <w:rPr>
                          <w:color w:val="000000" w:themeColor="text1"/>
                          <w:sz w:val="24"/>
                          <w:szCs w:val="24"/>
                        </w:rPr>
                        <w:t xml:space="preserve">TFT are doing a great job of delivering a strong anti-bullying message to the school. They have a strong presence within school and on the playground- giving fellow pupils a chance to speak to the, about any friendship issues they may require support with. </w:t>
                      </w:r>
                    </w:p>
                    <w:p w:rsidR="003D01B6" w:rsidRPr="006A725F" w:rsidRDefault="003D01B6">
                      <w:pPr>
                        <w:rPr>
                          <w:color w:val="000000" w:themeColor="text1"/>
                          <w:sz w:val="24"/>
                          <w:szCs w:val="24"/>
                        </w:rPr>
                      </w:pPr>
                      <w:r w:rsidRPr="006A725F">
                        <w:rPr>
                          <w:color w:val="000000" w:themeColor="text1"/>
                          <w:sz w:val="24"/>
                          <w:szCs w:val="24"/>
                        </w:rPr>
                        <w:t>Additionally, we deliver our anti-bullying message through:</w:t>
                      </w:r>
                    </w:p>
                    <w:p w:rsidR="003D01B6" w:rsidRPr="006A725F" w:rsidRDefault="003D01B6" w:rsidP="00571A0C">
                      <w:pPr>
                        <w:pStyle w:val="ListParagraph"/>
                        <w:numPr>
                          <w:ilvl w:val="0"/>
                          <w:numId w:val="2"/>
                        </w:numPr>
                        <w:rPr>
                          <w:color w:val="000000" w:themeColor="text1"/>
                          <w:sz w:val="24"/>
                          <w:szCs w:val="24"/>
                        </w:rPr>
                      </w:pPr>
                      <w:r w:rsidRPr="006A725F">
                        <w:rPr>
                          <w:color w:val="000000" w:themeColor="text1"/>
                          <w:sz w:val="24"/>
                          <w:szCs w:val="24"/>
                        </w:rPr>
                        <w:t>Class discussions at circle time</w:t>
                      </w:r>
                    </w:p>
                    <w:p w:rsidR="003D01B6" w:rsidRPr="006A725F" w:rsidRDefault="003D01B6" w:rsidP="00571A0C">
                      <w:pPr>
                        <w:pStyle w:val="ListParagraph"/>
                        <w:numPr>
                          <w:ilvl w:val="0"/>
                          <w:numId w:val="2"/>
                        </w:numPr>
                        <w:rPr>
                          <w:color w:val="000000" w:themeColor="text1"/>
                          <w:sz w:val="24"/>
                          <w:szCs w:val="24"/>
                        </w:rPr>
                      </w:pPr>
                      <w:r w:rsidRPr="006A725F">
                        <w:rPr>
                          <w:color w:val="000000" w:themeColor="text1"/>
                          <w:sz w:val="24"/>
                          <w:szCs w:val="24"/>
                        </w:rPr>
                        <w:t xml:space="preserve">Visitors in school </w:t>
                      </w:r>
                    </w:p>
                    <w:p w:rsidR="003D01B6" w:rsidRPr="006A725F" w:rsidRDefault="003D01B6" w:rsidP="00571A0C">
                      <w:pPr>
                        <w:pStyle w:val="ListParagraph"/>
                        <w:numPr>
                          <w:ilvl w:val="0"/>
                          <w:numId w:val="2"/>
                        </w:numPr>
                        <w:rPr>
                          <w:color w:val="000000" w:themeColor="text1"/>
                          <w:sz w:val="24"/>
                          <w:szCs w:val="24"/>
                        </w:rPr>
                      </w:pPr>
                      <w:r w:rsidRPr="006A725F">
                        <w:rPr>
                          <w:color w:val="000000" w:themeColor="text1"/>
                          <w:sz w:val="24"/>
                          <w:szCs w:val="24"/>
                        </w:rPr>
                        <w:t>Anti-bullying posters and displays</w:t>
                      </w:r>
                    </w:p>
                    <w:p w:rsidR="003D01B6" w:rsidRPr="006A725F" w:rsidRDefault="00571A0C" w:rsidP="00571A0C">
                      <w:pPr>
                        <w:pStyle w:val="ListParagraph"/>
                        <w:numPr>
                          <w:ilvl w:val="0"/>
                          <w:numId w:val="2"/>
                        </w:numPr>
                        <w:rPr>
                          <w:color w:val="000000" w:themeColor="text1"/>
                          <w:sz w:val="24"/>
                          <w:szCs w:val="24"/>
                        </w:rPr>
                      </w:pPr>
                      <w:r w:rsidRPr="006A725F">
                        <w:rPr>
                          <w:color w:val="000000" w:themeColor="text1"/>
                          <w:sz w:val="24"/>
                          <w:szCs w:val="24"/>
                        </w:rPr>
                        <w:t>By working in partnership with children and their parents/ carers</w:t>
                      </w:r>
                    </w:p>
                    <w:p w:rsidR="00571A0C" w:rsidRPr="003D01B6" w:rsidRDefault="00571A0C">
                      <w:pPr>
                        <w:rPr>
                          <w:rFonts w:ascii="Lucida Handwriting" w:hAnsi="Lucida Handwriting"/>
                          <w:color w:val="000000" w:themeColor="text1"/>
                        </w:rPr>
                      </w:pPr>
                    </w:p>
                  </w:txbxContent>
                </v:textbox>
                <w10:wrap type="square"/>
              </v:shape>
            </w:pict>
          </mc:Fallback>
        </mc:AlternateContent>
      </w:r>
      <w:r w:rsidR="002A212D">
        <w:tab/>
      </w:r>
      <w:r w:rsidR="002A212D">
        <w:tab/>
      </w:r>
      <w:bookmarkStart w:id="0" w:name="_GoBack"/>
      <w:bookmarkEnd w:id="0"/>
      <w:r w:rsidR="002A212D">
        <w:tab/>
      </w:r>
      <w:r w:rsidR="002A212D">
        <w:tab/>
      </w:r>
    </w:p>
    <w:sectPr w:rsidR="00571A0C" w:rsidRPr="002A212D" w:rsidSect="001341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000B5"/>
    <w:multiLevelType w:val="hybridMultilevel"/>
    <w:tmpl w:val="A9AE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9D5A9A"/>
    <w:multiLevelType w:val="hybridMultilevel"/>
    <w:tmpl w:val="FFDA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D43CB7"/>
    <w:multiLevelType w:val="hybridMultilevel"/>
    <w:tmpl w:val="E6CA7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D30F77"/>
    <w:multiLevelType w:val="hybridMultilevel"/>
    <w:tmpl w:val="09F4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2F"/>
    <w:rsid w:val="00033203"/>
    <w:rsid w:val="0013412F"/>
    <w:rsid w:val="00250536"/>
    <w:rsid w:val="002A212D"/>
    <w:rsid w:val="003D01B6"/>
    <w:rsid w:val="00571A0C"/>
    <w:rsid w:val="006A725F"/>
    <w:rsid w:val="007A71E1"/>
    <w:rsid w:val="0085586A"/>
    <w:rsid w:val="00FF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12D"/>
    <w:pPr>
      <w:ind w:left="720"/>
      <w:contextualSpacing/>
    </w:pPr>
  </w:style>
  <w:style w:type="paragraph" w:styleId="BalloonText">
    <w:name w:val="Balloon Text"/>
    <w:basedOn w:val="Normal"/>
    <w:link w:val="BalloonTextChar"/>
    <w:uiPriority w:val="99"/>
    <w:semiHidden/>
    <w:unhideWhenUsed/>
    <w:rsid w:val="007A7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12D"/>
    <w:pPr>
      <w:ind w:left="720"/>
      <w:contextualSpacing/>
    </w:pPr>
  </w:style>
  <w:style w:type="paragraph" w:styleId="BalloonText">
    <w:name w:val="Balloon Text"/>
    <w:basedOn w:val="Normal"/>
    <w:link w:val="BalloonTextChar"/>
    <w:uiPriority w:val="99"/>
    <w:semiHidden/>
    <w:unhideWhenUsed/>
    <w:rsid w:val="007A7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Saville</cp:lastModifiedBy>
  <cp:revision>2</cp:revision>
  <dcterms:created xsi:type="dcterms:W3CDTF">2016-11-18T16:30:00Z</dcterms:created>
  <dcterms:modified xsi:type="dcterms:W3CDTF">2016-11-18T16:30:00Z</dcterms:modified>
</cp:coreProperties>
</file>