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B5F2C" w14:textId="77777777" w:rsidR="00C613BB" w:rsidRDefault="00C613BB" w:rsidP="00C613BB">
      <w:pPr>
        <w:tabs>
          <w:tab w:val="left" w:pos="3510"/>
          <w:tab w:val="center" w:pos="4153"/>
          <w:tab w:val="right" w:pos="8306"/>
        </w:tabs>
        <w:jc w:val="center"/>
        <w:rPr>
          <w:rFonts w:ascii="Maiandra GD" w:hAnsi="Maiandra GD" w:cs="Shruti"/>
          <w:color w:val="000080"/>
          <w:sz w:val="32"/>
          <w:szCs w:val="20"/>
        </w:rPr>
      </w:pPr>
      <w:r>
        <w:rPr>
          <w:noProof/>
          <w:lang w:eastAsia="en-GB"/>
        </w:rPr>
        <w:drawing>
          <wp:inline distT="0" distB="0" distL="0" distR="0" wp14:anchorId="0E5E7CE0" wp14:editId="59E9684D">
            <wp:extent cx="1041400" cy="889000"/>
            <wp:effectExtent l="0" t="0" r="6350" b="6350"/>
            <wp:docPr id="1" name="Picture 1" descr="st andrews sch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school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1400" cy="889000"/>
                    </a:xfrm>
                    <a:prstGeom prst="rect">
                      <a:avLst/>
                    </a:prstGeom>
                    <a:noFill/>
                    <a:ln>
                      <a:noFill/>
                    </a:ln>
                  </pic:spPr>
                </pic:pic>
              </a:graphicData>
            </a:graphic>
          </wp:inline>
        </w:drawing>
      </w:r>
      <w:r w:rsidRPr="00C613BB">
        <w:rPr>
          <w:rFonts w:ascii="Maiandra GD" w:hAnsi="Maiandra GD" w:cs="Shruti"/>
          <w:color w:val="000080"/>
          <w:sz w:val="32"/>
          <w:szCs w:val="20"/>
        </w:rPr>
        <w:t xml:space="preserve"> </w:t>
      </w:r>
    </w:p>
    <w:p w14:paraId="5FFF0681" w14:textId="77777777" w:rsidR="00C613BB" w:rsidRDefault="00C613BB" w:rsidP="00C613BB">
      <w:pPr>
        <w:tabs>
          <w:tab w:val="left" w:pos="3510"/>
          <w:tab w:val="center" w:pos="4153"/>
          <w:tab w:val="right" w:pos="8306"/>
        </w:tabs>
        <w:jc w:val="center"/>
        <w:rPr>
          <w:rFonts w:ascii="Maiandra GD" w:hAnsi="Maiandra GD" w:cs="Shruti"/>
          <w:color w:val="000080"/>
          <w:sz w:val="32"/>
          <w:szCs w:val="20"/>
        </w:rPr>
      </w:pPr>
      <w:r>
        <w:rPr>
          <w:rFonts w:ascii="Maiandra GD" w:hAnsi="Maiandra GD" w:cs="Shruti"/>
          <w:color w:val="000080"/>
          <w:sz w:val="32"/>
          <w:szCs w:val="20"/>
        </w:rPr>
        <w:t>St Andrew’s C.E. Primary School</w:t>
      </w:r>
    </w:p>
    <w:p w14:paraId="55A975CD" w14:textId="77777777" w:rsidR="00C613BB" w:rsidRDefault="004E7052" w:rsidP="00C613BB">
      <w:pPr>
        <w:jc w:val="center"/>
        <w:rPr>
          <w:rFonts w:ascii="Maiandra GD" w:hAnsi="Maiandra GD"/>
          <w:b/>
          <w:bCs/>
          <w:u w:val="single"/>
        </w:rPr>
      </w:pPr>
      <w:r>
        <w:rPr>
          <w:rFonts w:ascii="Maiandra GD" w:hAnsi="Maiandra GD"/>
          <w:b/>
          <w:bCs/>
          <w:u w:val="single"/>
        </w:rPr>
        <w:t>MATHEMATICS</w:t>
      </w:r>
      <w:r w:rsidR="00C613BB">
        <w:rPr>
          <w:rFonts w:ascii="Maiandra GD" w:hAnsi="Maiandra GD"/>
          <w:b/>
          <w:bCs/>
          <w:u w:val="single"/>
        </w:rPr>
        <w:t xml:space="preserve"> POLICY</w:t>
      </w:r>
    </w:p>
    <w:p w14:paraId="61192BBD" w14:textId="00ED0C8C" w:rsidR="002240CA" w:rsidRDefault="00291574" w:rsidP="00C613BB">
      <w:pPr>
        <w:jc w:val="center"/>
      </w:pPr>
      <w:r>
        <w:rPr>
          <w:rFonts w:ascii="Maiandra GD" w:hAnsi="Maiandra GD"/>
          <w:b/>
          <w:bCs/>
          <w:u w:val="single"/>
        </w:rPr>
        <w:t>September 202</w:t>
      </w:r>
      <w:r w:rsidR="002240CA">
        <w:rPr>
          <w:rFonts w:ascii="Maiandra GD" w:hAnsi="Maiandra GD"/>
          <w:b/>
          <w:bCs/>
          <w:u w:val="single"/>
        </w:rPr>
        <w:t>6</w:t>
      </w:r>
    </w:p>
    <w:p w14:paraId="1DAFCB94" w14:textId="77777777" w:rsidR="00C613BB" w:rsidRDefault="00C74EB7" w:rsidP="00C613BB">
      <w:pPr>
        <w:pStyle w:val="BodyText"/>
        <w:rPr>
          <w:rFonts w:ascii="Maiandra GD" w:hAnsi="Maiandra GD"/>
          <w:b/>
          <w:u w:val="single"/>
        </w:rPr>
      </w:pPr>
      <w:r w:rsidRPr="00C74EB7">
        <w:rPr>
          <w:noProof/>
        </w:rPr>
        <w:drawing>
          <wp:inline distT="0" distB="0" distL="0" distR="0" wp14:anchorId="6A534463" wp14:editId="177371D1">
            <wp:extent cx="5731510" cy="31355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135510"/>
                    </a:xfrm>
                    <a:prstGeom prst="rect">
                      <a:avLst/>
                    </a:prstGeom>
                    <a:noFill/>
                    <a:ln>
                      <a:noFill/>
                    </a:ln>
                  </pic:spPr>
                </pic:pic>
              </a:graphicData>
            </a:graphic>
          </wp:inline>
        </w:drawing>
      </w:r>
    </w:p>
    <w:p w14:paraId="7C219F0A" w14:textId="77777777" w:rsidR="00C613BB" w:rsidRDefault="00C613BB" w:rsidP="00C613BB">
      <w:pPr>
        <w:pStyle w:val="BodyText"/>
        <w:rPr>
          <w:rFonts w:ascii="Maiandra GD" w:hAnsi="Maiandra GD"/>
          <w:b/>
          <w:u w:val="single"/>
        </w:rPr>
      </w:pPr>
      <w:r>
        <w:rPr>
          <w:rFonts w:ascii="Maiandra GD" w:hAnsi="Maiandra GD"/>
          <w:b/>
          <w:u w:val="single"/>
        </w:rPr>
        <w:t>Values we want for our school community:</w:t>
      </w:r>
    </w:p>
    <w:p w14:paraId="30DF3E44" w14:textId="77777777" w:rsidR="006860C6" w:rsidRDefault="006860C6" w:rsidP="006860C6">
      <w:pPr>
        <w:pStyle w:val="BodyText"/>
        <w:ind w:left="720"/>
        <w:rPr>
          <w:rFonts w:ascii="Maiandra GD" w:hAnsi="Maiandra GD"/>
        </w:rPr>
      </w:pPr>
    </w:p>
    <w:p w14:paraId="7F648573" w14:textId="77777777" w:rsidR="00C613BB" w:rsidRDefault="00C613BB" w:rsidP="00C613BB">
      <w:pPr>
        <w:pStyle w:val="BodyText"/>
        <w:numPr>
          <w:ilvl w:val="0"/>
          <w:numId w:val="1"/>
        </w:numPr>
        <w:rPr>
          <w:rFonts w:ascii="Maiandra GD" w:hAnsi="Maiandra GD"/>
        </w:rPr>
      </w:pPr>
      <w:r>
        <w:rPr>
          <w:rFonts w:ascii="Maiandra GD" w:hAnsi="Maiandra GD"/>
        </w:rPr>
        <w:t>High expectation to achieve and have positive aspirations (promote self-esteem)</w:t>
      </w:r>
    </w:p>
    <w:p w14:paraId="4E60894F" w14:textId="77777777" w:rsidR="00C613BB" w:rsidRDefault="00C613BB" w:rsidP="00C613BB">
      <w:pPr>
        <w:pStyle w:val="BodyText"/>
        <w:numPr>
          <w:ilvl w:val="0"/>
          <w:numId w:val="1"/>
        </w:numPr>
        <w:rPr>
          <w:rFonts w:ascii="Maiandra GD" w:hAnsi="Maiandra GD"/>
        </w:rPr>
      </w:pPr>
      <w:r>
        <w:rPr>
          <w:rFonts w:ascii="Maiandra GD" w:hAnsi="Maiandra GD"/>
        </w:rPr>
        <w:t>Respect leading to tolerance and acceptance of self and others, free from bullying</w:t>
      </w:r>
    </w:p>
    <w:p w14:paraId="68807157" w14:textId="77777777" w:rsidR="00C613BB" w:rsidRDefault="00C613BB" w:rsidP="00C613BB">
      <w:pPr>
        <w:pStyle w:val="BodyText"/>
        <w:numPr>
          <w:ilvl w:val="0"/>
          <w:numId w:val="1"/>
        </w:numPr>
        <w:rPr>
          <w:rFonts w:ascii="Maiandra GD" w:hAnsi="Maiandra GD"/>
        </w:rPr>
      </w:pPr>
      <w:r>
        <w:rPr>
          <w:rFonts w:ascii="Maiandra GD" w:hAnsi="Maiandra GD"/>
        </w:rPr>
        <w:t>Communication, consistency and working together</w:t>
      </w:r>
    </w:p>
    <w:p w14:paraId="2289080D" w14:textId="77777777" w:rsidR="00C613BB" w:rsidRDefault="00C613BB" w:rsidP="00C613BB">
      <w:pPr>
        <w:jc w:val="both"/>
        <w:rPr>
          <w:rFonts w:ascii="Maiandra GD" w:hAnsi="Maiandra GD"/>
        </w:rPr>
      </w:pPr>
    </w:p>
    <w:p w14:paraId="7E068E58" w14:textId="77777777" w:rsidR="00C613BB" w:rsidRDefault="00C613BB" w:rsidP="00C613BB">
      <w:pPr>
        <w:pStyle w:val="Heading2"/>
        <w:rPr>
          <w:rFonts w:ascii="Maiandra GD" w:hAnsi="Maiandra GD"/>
        </w:rPr>
      </w:pPr>
      <w:r>
        <w:rPr>
          <w:rFonts w:ascii="Maiandra GD" w:hAnsi="Maiandra GD"/>
        </w:rPr>
        <w:t>Introduction</w:t>
      </w:r>
    </w:p>
    <w:p w14:paraId="5C8FCBF0" w14:textId="77777777" w:rsidR="00D24160" w:rsidRDefault="00D24160" w:rsidP="00C613BB">
      <w:pPr>
        <w:pStyle w:val="Default"/>
        <w:rPr>
          <w:rFonts w:ascii="Maiandra GD" w:hAnsi="Maiandra GD"/>
        </w:rPr>
      </w:pPr>
    </w:p>
    <w:p w14:paraId="138FADB3" w14:textId="77777777" w:rsidR="00D24160" w:rsidRDefault="00D24160" w:rsidP="00C613BB">
      <w:pPr>
        <w:pStyle w:val="Default"/>
        <w:rPr>
          <w:rFonts w:ascii="Maiandra GD" w:hAnsi="Maiandra GD"/>
        </w:rPr>
      </w:pPr>
      <w:r>
        <w:rPr>
          <w:rFonts w:ascii="Maiandra GD" w:hAnsi="Maiandra GD"/>
        </w:rPr>
        <w:t xml:space="preserve">At St. Andrews we truly believe that Mathematics is fun and accessible to all. </w:t>
      </w:r>
      <w:r w:rsidR="00426CB4">
        <w:rPr>
          <w:rFonts w:ascii="Maiandra GD" w:hAnsi="Maiandra GD"/>
        </w:rPr>
        <w:t>It is a skill which is essential to daily living and is a gateway to further opportunities in life.</w:t>
      </w:r>
    </w:p>
    <w:p w14:paraId="0A077B01" w14:textId="77777777" w:rsidR="00D24160" w:rsidRDefault="00D24160" w:rsidP="00C613BB">
      <w:pPr>
        <w:pStyle w:val="Default"/>
        <w:rPr>
          <w:rFonts w:ascii="Maiandra GD" w:hAnsi="Maiandra GD"/>
        </w:rPr>
      </w:pPr>
      <w:r>
        <w:rPr>
          <w:rFonts w:ascii="Maiandra GD" w:hAnsi="Maiandra GD"/>
        </w:rPr>
        <w:t>As stated by the Department of Education’s Mathematics Programme of Study:</w:t>
      </w:r>
    </w:p>
    <w:p w14:paraId="5C069A12" w14:textId="77777777" w:rsidR="00D24160" w:rsidRDefault="00D24160" w:rsidP="00C613BB">
      <w:pPr>
        <w:pStyle w:val="Default"/>
        <w:rPr>
          <w:rFonts w:ascii="Maiandra GD" w:hAnsi="Maiandra GD"/>
        </w:rPr>
      </w:pPr>
    </w:p>
    <w:p w14:paraId="04519409" w14:textId="77777777" w:rsidR="006860C6" w:rsidRDefault="00D24160" w:rsidP="00C613BB">
      <w:pPr>
        <w:pStyle w:val="Default"/>
        <w:rPr>
          <w:rFonts w:ascii="Maiandra GD" w:hAnsi="Maiandra GD"/>
        </w:rPr>
      </w:pPr>
      <w:r>
        <w:rPr>
          <w:rFonts w:ascii="Maiandra GD" w:hAnsi="Maiandra GD"/>
        </w:rPr>
        <w:t>‘</w:t>
      </w:r>
      <w:r w:rsidRPr="00D24160">
        <w:rPr>
          <w:rFonts w:ascii="Maiandra GD" w:hAnsi="Maiandra GD"/>
        </w:rPr>
        <w:t>Mathematics is a creative and highly inter-connected discipline that has been developed over centuries, providing the solution to some of history’s most intriguing problems. It is essential to everyday life, critical to science, technology and engineering, and necessary for financial literacy and most forms of employment. A high-quality mathematics education therefore provides a foundation for understanding the world, the ability to reason mathematically, an appreciation of the beauty and power of mathematics, and a sense of enjoyment and curiosity about the subject.</w:t>
      </w:r>
      <w:r>
        <w:rPr>
          <w:rFonts w:ascii="Maiandra GD" w:hAnsi="Maiandra GD"/>
        </w:rPr>
        <w:t>’</w:t>
      </w:r>
    </w:p>
    <w:p w14:paraId="48A8DB89" w14:textId="77777777" w:rsidR="00C613BB" w:rsidRDefault="00C613BB" w:rsidP="00C613BB">
      <w:pPr>
        <w:rPr>
          <w:rFonts w:ascii="Maiandra GD" w:hAnsi="Maiandra GD"/>
        </w:rPr>
      </w:pPr>
    </w:p>
    <w:p w14:paraId="10FAEE70" w14:textId="77777777" w:rsidR="00B24920" w:rsidRDefault="00B24920" w:rsidP="00C613BB">
      <w:pPr>
        <w:rPr>
          <w:rFonts w:ascii="Maiandra GD" w:hAnsi="Maiandra GD"/>
          <w:b/>
          <w:u w:val="single"/>
        </w:rPr>
      </w:pPr>
    </w:p>
    <w:p w14:paraId="059A0619" w14:textId="77777777" w:rsidR="00B24920" w:rsidRDefault="00B24920" w:rsidP="00C613BB">
      <w:pPr>
        <w:rPr>
          <w:rFonts w:ascii="Maiandra GD" w:hAnsi="Maiandra GD"/>
          <w:b/>
          <w:u w:val="single"/>
        </w:rPr>
      </w:pPr>
    </w:p>
    <w:p w14:paraId="00E8A488" w14:textId="77777777" w:rsidR="00B24920" w:rsidRDefault="00B24920" w:rsidP="00C613BB">
      <w:pPr>
        <w:rPr>
          <w:rFonts w:ascii="Maiandra GD" w:hAnsi="Maiandra GD"/>
          <w:b/>
          <w:u w:val="single"/>
        </w:rPr>
      </w:pPr>
    </w:p>
    <w:p w14:paraId="77FCB8C4" w14:textId="77777777" w:rsidR="00B24920" w:rsidRDefault="00B24920" w:rsidP="00C613BB">
      <w:pPr>
        <w:rPr>
          <w:rFonts w:ascii="Maiandra GD" w:hAnsi="Maiandra GD"/>
          <w:b/>
          <w:u w:val="single"/>
        </w:rPr>
      </w:pPr>
    </w:p>
    <w:p w14:paraId="35491C5C" w14:textId="77777777" w:rsidR="006860C6" w:rsidRPr="00A91CE2" w:rsidRDefault="006860C6" w:rsidP="00C613BB">
      <w:pPr>
        <w:rPr>
          <w:rFonts w:ascii="Maiandra GD" w:hAnsi="Maiandra GD"/>
          <w:b/>
          <w:u w:val="single"/>
        </w:rPr>
      </w:pPr>
      <w:r w:rsidRPr="00A91CE2">
        <w:rPr>
          <w:rFonts w:ascii="Maiandra GD" w:hAnsi="Maiandra GD"/>
          <w:b/>
          <w:u w:val="single"/>
        </w:rPr>
        <w:t>Aims</w:t>
      </w:r>
    </w:p>
    <w:p w14:paraId="50D1BCAE" w14:textId="77777777" w:rsidR="00A91CE2" w:rsidRDefault="00A91CE2" w:rsidP="00C613BB">
      <w:pPr>
        <w:rPr>
          <w:rFonts w:ascii="Maiandra GD" w:hAnsi="Maiandra GD"/>
          <w:bCs/>
        </w:rPr>
      </w:pPr>
    </w:p>
    <w:p w14:paraId="19402F16" w14:textId="77777777" w:rsidR="00426CB4" w:rsidRPr="00B24920" w:rsidRDefault="00B24920" w:rsidP="00426CB4">
      <w:pPr>
        <w:pStyle w:val="NormalWeb"/>
        <w:rPr>
          <w:rFonts w:ascii="Maiandra GD" w:hAnsi="Maiandra GD" w:cs="Arial"/>
          <w:color w:val="070606"/>
          <w:lang w:val="en"/>
        </w:rPr>
      </w:pPr>
      <w:r w:rsidRPr="00B24920">
        <w:rPr>
          <w:rFonts w:ascii="Maiandra GD" w:hAnsi="Maiandra GD" w:cs="Arial"/>
          <w:color w:val="070606"/>
          <w:lang w:val="en"/>
        </w:rPr>
        <w:t>We believe that the teaching of Mathematics at St. Andrews</w:t>
      </w:r>
      <w:r w:rsidR="00426CB4" w:rsidRPr="00B24920">
        <w:rPr>
          <w:rFonts w:ascii="Maiandra GD" w:hAnsi="Maiandra GD" w:cs="Arial"/>
          <w:color w:val="070606"/>
          <w:lang w:val="en"/>
        </w:rPr>
        <w:t xml:space="preserve"> should contribute to the acquisition of life-long skills and promote enjoyment and enthusiasm for learning through practical activity, exploration and discussion.</w:t>
      </w:r>
    </w:p>
    <w:p w14:paraId="4E5B2A98" w14:textId="77777777" w:rsidR="00426CB4" w:rsidRPr="00B24920" w:rsidRDefault="00426CB4" w:rsidP="00426CB4">
      <w:pPr>
        <w:pStyle w:val="NormalWeb"/>
        <w:rPr>
          <w:rFonts w:ascii="Maiandra GD" w:hAnsi="Maiandra GD" w:cs="Arial"/>
          <w:color w:val="070606"/>
          <w:lang w:val="en"/>
        </w:rPr>
      </w:pPr>
      <w:r w:rsidRPr="00B24920">
        <w:rPr>
          <w:rFonts w:ascii="Maiandra GD" w:hAnsi="Maiandra GD" w:cs="Arial"/>
          <w:color w:val="070606"/>
          <w:lang w:val="en"/>
        </w:rPr>
        <w:t>Through our provision we aim that children:</w:t>
      </w:r>
    </w:p>
    <w:p w14:paraId="1A7DEDA0" w14:textId="77777777" w:rsidR="00426CB4" w:rsidRPr="00DB2DF3" w:rsidRDefault="00426CB4"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 xml:space="preserve">will be able to apply their mathematical knowledge to solve problems, including those with real-life contexts, by choosing the appropriate operations </w:t>
      </w:r>
    </w:p>
    <w:p w14:paraId="6C11D5E2" w14:textId="77777777" w:rsidR="00426CB4" w:rsidRPr="00DB2DF3" w:rsidRDefault="00B24920"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will be able to</w:t>
      </w:r>
      <w:r w:rsidR="00426CB4" w:rsidRPr="00DB2DF3">
        <w:rPr>
          <w:rFonts w:ascii="Maiandra GD" w:hAnsi="Maiandra GD" w:cs="Arial"/>
          <w:color w:val="070606"/>
          <w:lang w:val="en"/>
        </w:rPr>
        <w:t xml:space="preserve"> estimate the approximate size of the answer to check the reasonableness of their calculations </w:t>
      </w:r>
    </w:p>
    <w:p w14:paraId="0347393D" w14:textId="77777777" w:rsidR="00426CB4" w:rsidRPr="00DB2DF3" w:rsidRDefault="00426CB4"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will leave primary school with an efficient, reliable, compact written method of calculation for each operation</w:t>
      </w:r>
      <w:r w:rsidR="00B24920" w:rsidRPr="00DB2DF3">
        <w:rPr>
          <w:rFonts w:ascii="Maiandra GD" w:hAnsi="Maiandra GD" w:cs="Arial"/>
          <w:color w:val="070606"/>
          <w:lang w:val="en"/>
        </w:rPr>
        <w:t xml:space="preserve"> which supports their understanding of place value</w:t>
      </w:r>
    </w:p>
    <w:p w14:paraId="5E6B8FA2" w14:textId="77777777" w:rsidR="00DB2DF3" w:rsidRPr="00DB2DF3" w:rsidRDefault="00B24920"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 xml:space="preserve">will </w:t>
      </w:r>
      <w:r w:rsidR="00426CB4" w:rsidRPr="00DB2DF3">
        <w:rPr>
          <w:rFonts w:ascii="Maiandra GD" w:hAnsi="Maiandra GD" w:cs="Arial"/>
          <w:color w:val="070606"/>
          <w:lang w:val="en"/>
        </w:rPr>
        <w:t>develop a range of mental calculations strategies, aided by informal jottings where necessary</w:t>
      </w:r>
    </w:p>
    <w:p w14:paraId="5F7215B7" w14:textId="77777777" w:rsidR="00426CB4" w:rsidRPr="00DB2DF3" w:rsidRDefault="00DB2DF3"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will be</w:t>
      </w:r>
      <w:r w:rsidR="00426CB4" w:rsidRPr="00DB2DF3">
        <w:rPr>
          <w:rFonts w:ascii="Maiandra GD" w:hAnsi="Maiandra GD" w:cs="Arial"/>
          <w:color w:val="070606"/>
          <w:lang w:val="en"/>
        </w:rPr>
        <w:t xml:space="preserve"> confident in the fundamentals of maths and be able to reason mathematically</w:t>
      </w:r>
    </w:p>
    <w:p w14:paraId="36B7F27C" w14:textId="77777777" w:rsidR="00426CB4" w:rsidRPr="00DB2DF3" w:rsidRDefault="00426CB4" w:rsidP="00DB2DF3">
      <w:pPr>
        <w:pStyle w:val="ListParagraph"/>
        <w:numPr>
          <w:ilvl w:val="0"/>
          <w:numId w:val="7"/>
        </w:numPr>
        <w:spacing w:before="100" w:beforeAutospacing="1" w:after="100" w:afterAutospacing="1"/>
        <w:rPr>
          <w:rFonts w:ascii="Maiandra GD" w:hAnsi="Maiandra GD" w:cs="Arial"/>
          <w:color w:val="070606"/>
          <w:lang w:val="en"/>
        </w:rPr>
      </w:pPr>
      <w:r w:rsidRPr="00DB2DF3">
        <w:rPr>
          <w:rFonts w:ascii="Maiandra GD" w:hAnsi="Maiandra GD" w:cs="Arial"/>
          <w:color w:val="070606"/>
          <w:lang w:val="en"/>
        </w:rPr>
        <w:t>understand the importance of mathematical skills in everyday life</w:t>
      </w:r>
    </w:p>
    <w:p w14:paraId="49DE5331" w14:textId="77777777" w:rsidR="00DB2DF3" w:rsidRPr="00DB2DF3" w:rsidRDefault="00DB2DF3" w:rsidP="00DB2DF3">
      <w:pPr>
        <w:rPr>
          <w:rFonts w:ascii="Maiandra GD" w:hAnsi="Maiandra GD"/>
          <w:bCs/>
        </w:rPr>
      </w:pPr>
      <w:r>
        <w:rPr>
          <w:rFonts w:ascii="Maiandra GD" w:hAnsi="Maiandra GD"/>
          <w:bCs/>
        </w:rPr>
        <w:t>Our s</w:t>
      </w:r>
      <w:r w:rsidR="00B24920">
        <w:rPr>
          <w:rFonts w:ascii="Maiandra GD" w:hAnsi="Maiandra GD"/>
          <w:bCs/>
        </w:rPr>
        <w:t xml:space="preserve">chool aspirations are grounded </w:t>
      </w:r>
      <w:r>
        <w:rPr>
          <w:rFonts w:ascii="Maiandra GD" w:hAnsi="Maiandra GD"/>
          <w:bCs/>
        </w:rPr>
        <w:t>in the National Curriculum for Mathematics which states:</w:t>
      </w:r>
    </w:p>
    <w:p w14:paraId="712A57F6" w14:textId="77777777" w:rsidR="00426CB4" w:rsidRPr="00426CB4" w:rsidRDefault="00DB2DF3" w:rsidP="00426CB4">
      <w:pPr>
        <w:autoSpaceDE w:val="0"/>
        <w:autoSpaceDN w:val="0"/>
        <w:adjustRightInd w:val="0"/>
        <w:spacing w:after="240"/>
        <w:rPr>
          <w:rFonts w:ascii="Maiandra GD" w:eastAsiaTheme="minorHAnsi" w:hAnsi="Maiandra GD" w:cs="Arial"/>
          <w:color w:val="000000"/>
        </w:rPr>
      </w:pPr>
      <w:r>
        <w:rPr>
          <w:rFonts w:ascii="Maiandra GD" w:eastAsiaTheme="minorHAnsi" w:hAnsi="Maiandra GD" w:cs="Arial"/>
          <w:color w:val="000000"/>
        </w:rPr>
        <w:t>‘</w:t>
      </w:r>
      <w:r w:rsidR="00426CB4" w:rsidRPr="00426CB4">
        <w:rPr>
          <w:rFonts w:ascii="Maiandra GD" w:eastAsiaTheme="minorHAnsi" w:hAnsi="Maiandra GD" w:cs="Arial"/>
          <w:color w:val="000000"/>
        </w:rPr>
        <w:t xml:space="preserve">The national curriculum for mathematics aims to ensure that all pupils: </w:t>
      </w:r>
    </w:p>
    <w:p w14:paraId="007D7E6B" w14:textId="77777777" w:rsidR="00426CB4" w:rsidRPr="00426CB4" w:rsidRDefault="00426CB4" w:rsidP="00426CB4">
      <w:pPr>
        <w:pStyle w:val="ListParagraph"/>
        <w:numPr>
          <w:ilvl w:val="0"/>
          <w:numId w:val="5"/>
        </w:numPr>
        <w:autoSpaceDE w:val="0"/>
        <w:autoSpaceDN w:val="0"/>
        <w:adjustRightInd w:val="0"/>
        <w:spacing w:before="240" w:after="120"/>
        <w:rPr>
          <w:rFonts w:ascii="Maiandra GD" w:eastAsiaTheme="minorHAnsi" w:hAnsi="Maiandra GD" w:cs="Arial"/>
          <w:color w:val="000000"/>
        </w:rPr>
      </w:pPr>
      <w:r w:rsidRPr="00426CB4">
        <w:rPr>
          <w:rFonts w:ascii="Maiandra GD" w:eastAsiaTheme="minorHAnsi" w:hAnsi="Maiandra GD" w:cs="Arial"/>
          <w:color w:val="000000"/>
        </w:rPr>
        <w:t xml:space="preserve">become </w:t>
      </w:r>
      <w:r w:rsidRPr="00426CB4">
        <w:rPr>
          <w:rFonts w:ascii="Maiandra GD" w:eastAsiaTheme="minorHAnsi" w:hAnsi="Maiandra GD" w:cs="Arial"/>
          <w:b/>
          <w:bCs/>
          <w:color w:val="000000"/>
        </w:rPr>
        <w:t xml:space="preserve">fluent </w:t>
      </w:r>
      <w:r w:rsidRPr="00426CB4">
        <w:rPr>
          <w:rFonts w:ascii="Maiandra GD" w:eastAsiaTheme="minorHAnsi" w:hAnsi="Maiandra GD" w:cs="Arial"/>
          <w:color w:val="000000"/>
        </w:rPr>
        <w:t xml:space="preserve">in the fundamentals of mathematics, including through varied and frequent practice with increasingly complex problems over time, so that pupils develop conceptual understanding and the ability to recall and apply knowledge rapidly and accurately. </w:t>
      </w:r>
    </w:p>
    <w:p w14:paraId="696780B2" w14:textId="77777777" w:rsidR="00426CB4" w:rsidRPr="00426CB4" w:rsidRDefault="00426CB4" w:rsidP="00426CB4">
      <w:pPr>
        <w:pStyle w:val="ListParagraph"/>
        <w:numPr>
          <w:ilvl w:val="0"/>
          <w:numId w:val="5"/>
        </w:numPr>
        <w:autoSpaceDE w:val="0"/>
        <w:autoSpaceDN w:val="0"/>
        <w:adjustRightInd w:val="0"/>
        <w:spacing w:before="240" w:after="120"/>
        <w:rPr>
          <w:rFonts w:ascii="Maiandra GD" w:eastAsiaTheme="minorHAnsi" w:hAnsi="Maiandra GD" w:cs="Arial"/>
          <w:color w:val="000000"/>
        </w:rPr>
      </w:pPr>
      <w:r w:rsidRPr="00426CB4">
        <w:rPr>
          <w:rFonts w:ascii="Maiandra GD" w:eastAsiaTheme="minorHAnsi" w:hAnsi="Maiandra GD" w:cs="Arial"/>
          <w:b/>
          <w:bCs/>
          <w:color w:val="000000"/>
        </w:rPr>
        <w:t xml:space="preserve">reason mathematically </w:t>
      </w:r>
      <w:r w:rsidRPr="00426CB4">
        <w:rPr>
          <w:rFonts w:ascii="Maiandra GD" w:eastAsiaTheme="minorHAnsi" w:hAnsi="Maiandra GD" w:cs="Arial"/>
          <w:color w:val="000000"/>
        </w:rPr>
        <w:t xml:space="preserve">by following a line of enquiry, conjecturing relationships and generalisations, and developing an argument, justification or proof using mathematical language </w:t>
      </w:r>
    </w:p>
    <w:p w14:paraId="42C124DA" w14:textId="77777777" w:rsidR="00426CB4" w:rsidRPr="00426CB4" w:rsidRDefault="00426CB4" w:rsidP="00426CB4">
      <w:pPr>
        <w:pStyle w:val="ListParagraph"/>
        <w:numPr>
          <w:ilvl w:val="0"/>
          <w:numId w:val="5"/>
        </w:numPr>
        <w:autoSpaceDE w:val="0"/>
        <w:autoSpaceDN w:val="0"/>
        <w:adjustRightInd w:val="0"/>
        <w:spacing w:before="240" w:after="120"/>
        <w:rPr>
          <w:rFonts w:ascii="Maiandra GD" w:eastAsiaTheme="minorHAnsi" w:hAnsi="Maiandra GD" w:cs="Arial"/>
          <w:color w:val="000000"/>
        </w:rPr>
      </w:pPr>
      <w:r w:rsidRPr="00426CB4">
        <w:rPr>
          <w:rFonts w:ascii="Maiandra GD" w:eastAsiaTheme="minorHAnsi" w:hAnsi="Maiandra GD" w:cs="Arial"/>
          <w:color w:val="000000"/>
        </w:rPr>
        <w:t xml:space="preserve">can </w:t>
      </w:r>
      <w:r w:rsidRPr="00426CB4">
        <w:rPr>
          <w:rFonts w:ascii="Maiandra GD" w:eastAsiaTheme="minorHAnsi" w:hAnsi="Maiandra GD" w:cs="Arial"/>
          <w:b/>
          <w:bCs/>
          <w:color w:val="000000"/>
        </w:rPr>
        <w:t xml:space="preserve">solve problems </w:t>
      </w:r>
      <w:r w:rsidRPr="00426CB4">
        <w:rPr>
          <w:rFonts w:ascii="Maiandra GD" w:eastAsiaTheme="minorHAnsi" w:hAnsi="Maiandra GD" w:cs="Arial"/>
          <w:color w:val="000000"/>
        </w:rPr>
        <w:t>by applying their mathematics to a variety of routine and non-routine problems with increasing sophistication, including breaking down problems into a series of simpler steps and persevering in seeking solutions</w:t>
      </w:r>
      <w:r w:rsidR="00DB2DF3">
        <w:rPr>
          <w:rFonts w:ascii="Maiandra GD" w:eastAsiaTheme="minorHAnsi" w:hAnsi="Maiandra GD" w:cs="Arial"/>
          <w:color w:val="000000"/>
        </w:rPr>
        <w:t>.’</w:t>
      </w:r>
    </w:p>
    <w:p w14:paraId="06AF8BA0" w14:textId="77777777" w:rsidR="00426CB4" w:rsidRPr="00426CB4" w:rsidRDefault="00426CB4" w:rsidP="00426CB4">
      <w:pPr>
        <w:autoSpaceDE w:val="0"/>
        <w:autoSpaceDN w:val="0"/>
        <w:adjustRightInd w:val="0"/>
        <w:rPr>
          <w:rFonts w:ascii="Maiandra GD" w:eastAsiaTheme="minorHAnsi" w:hAnsi="Maiandra GD" w:cs="Arial"/>
          <w:color w:val="000000"/>
        </w:rPr>
      </w:pPr>
    </w:p>
    <w:p w14:paraId="178C3718" w14:textId="77777777" w:rsidR="00C4712A" w:rsidRDefault="00C4712A" w:rsidP="00C4712A">
      <w:pPr>
        <w:pStyle w:val="Default"/>
        <w:rPr>
          <w:rFonts w:ascii="Maiandra GD" w:hAnsi="Maiandra GD"/>
        </w:rPr>
      </w:pPr>
    </w:p>
    <w:p w14:paraId="792A4F82" w14:textId="77777777" w:rsidR="00C4712A" w:rsidRPr="000B5E09" w:rsidRDefault="00C4712A" w:rsidP="00C4712A">
      <w:pPr>
        <w:pStyle w:val="Default"/>
        <w:rPr>
          <w:rFonts w:ascii="Maiandra GD" w:hAnsi="Maiandra GD"/>
          <w:b/>
          <w:u w:val="single"/>
        </w:rPr>
      </w:pPr>
      <w:r w:rsidRPr="000B5E09">
        <w:rPr>
          <w:rFonts w:ascii="Maiandra GD" w:hAnsi="Maiandra GD"/>
          <w:b/>
          <w:u w:val="single"/>
        </w:rPr>
        <w:t>Curriculum</w:t>
      </w:r>
    </w:p>
    <w:p w14:paraId="67392C7B" w14:textId="77777777" w:rsidR="00C4712A" w:rsidRPr="00C4712A" w:rsidRDefault="00C4712A" w:rsidP="00C4712A">
      <w:pPr>
        <w:pStyle w:val="Default"/>
        <w:rPr>
          <w:rFonts w:ascii="Maiandra GD" w:hAnsi="Maiandra GD"/>
        </w:rPr>
      </w:pPr>
    </w:p>
    <w:p w14:paraId="176C4713" w14:textId="77777777" w:rsidR="00426CB4" w:rsidRDefault="00E61186" w:rsidP="00E61186">
      <w:pPr>
        <w:autoSpaceDE w:val="0"/>
        <w:autoSpaceDN w:val="0"/>
        <w:adjustRightInd w:val="0"/>
        <w:spacing w:after="120"/>
        <w:rPr>
          <w:rFonts w:ascii="Maiandra GD" w:eastAsiaTheme="minorHAnsi" w:hAnsi="Maiandra GD" w:cs="Arial"/>
          <w:color w:val="000000"/>
        </w:rPr>
      </w:pPr>
      <w:r>
        <w:rPr>
          <w:rFonts w:ascii="Maiandra GD" w:eastAsiaTheme="minorHAnsi" w:hAnsi="Maiandra GD" w:cs="Arial"/>
          <w:color w:val="000000"/>
        </w:rPr>
        <w:t xml:space="preserve">The school adheres to the National Curriculum for Mathematics Programmes of Study. </w:t>
      </w:r>
      <w:r w:rsidR="00426CB4" w:rsidRPr="00426CB4">
        <w:rPr>
          <w:rFonts w:ascii="Maiandra GD" w:eastAsiaTheme="minorHAnsi" w:hAnsi="Maiandra GD" w:cs="Arial"/>
          <w:color w:val="000000"/>
        </w:rPr>
        <w:t xml:space="preserve">The </w:t>
      </w:r>
      <w:r w:rsidR="004729AB">
        <w:rPr>
          <w:rFonts w:ascii="Maiandra GD" w:eastAsiaTheme="minorHAnsi" w:hAnsi="Maiandra GD" w:cs="Arial"/>
          <w:color w:val="000000"/>
        </w:rPr>
        <w:t>long-term plans (</w:t>
      </w:r>
      <w:r w:rsidR="00426CB4" w:rsidRPr="00426CB4">
        <w:rPr>
          <w:rFonts w:ascii="Maiandra GD" w:eastAsiaTheme="minorHAnsi" w:hAnsi="Maiandra GD" w:cs="Arial"/>
          <w:color w:val="000000"/>
        </w:rPr>
        <w:t>program</w:t>
      </w:r>
      <w:r>
        <w:rPr>
          <w:rFonts w:ascii="Maiandra GD" w:eastAsiaTheme="minorHAnsi" w:hAnsi="Maiandra GD" w:cs="Arial"/>
          <w:color w:val="000000"/>
        </w:rPr>
        <w:t>mes of study</w:t>
      </w:r>
      <w:r w:rsidR="004729AB">
        <w:rPr>
          <w:rFonts w:ascii="Maiandra GD" w:eastAsiaTheme="minorHAnsi" w:hAnsi="Maiandra GD" w:cs="Arial"/>
          <w:color w:val="000000"/>
        </w:rPr>
        <w:t>)</w:t>
      </w:r>
      <w:r>
        <w:rPr>
          <w:rFonts w:ascii="Maiandra GD" w:eastAsiaTheme="minorHAnsi" w:hAnsi="Maiandra GD" w:cs="Arial"/>
          <w:color w:val="000000"/>
        </w:rPr>
        <w:t xml:space="preserve"> are </w:t>
      </w:r>
      <w:r w:rsidR="00426CB4" w:rsidRPr="00426CB4">
        <w:rPr>
          <w:rFonts w:ascii="Maiandra GD" w:eastAsiaTheme="minorHAnsi" w:hAnsi="Maiandra GD" w:cs="Arial"/>
          <w:color w:val="000000"/>
        </w:rPr>
        <w:t xml:space="preserve">organised into </w:t>
      </w:r>
      <w:r>
        <w:rPr>
          <w:rFonts w:ascii="Maiandra GD" w:eastAsiaTheme="minorHAnsi" w:hAnsi="Maiandra GD" w:cs="Arial"/>
          <w:color w:val="000000"/>
        </w:rPr>
        <w:t>different strands but pupils are taught to make</w:t>
      </w:r>
      <w:r w:rsidR="00426CB4" w:rsidRPr="00426CB4">
        <w:rPr>
          <w:rFonts w:ascii="Maiandra GD" w:eastAsiaTheme="minorHAnsi" w:hAnsi="Maiandra GD" w:cs="Arial"/>
          <w:color w:val="000000"/>
        </w:rPr>
        <w:t xml:space="preserve"> connections across mathematical ideas to develop fluency, mathematical reasoning and competence in so</w:t>
      </w:r>
      <w:r>
        <w:rPr>
          <w:rFonts w:ascii="Maiandra GD" w:eastAsiaTheme="minorHAnsi" w:hAnsi="Maiandra GD" w:cs="Arial"/>
          <w:color w:val="000000"/>
        </w:rPr>
        <w:t>lving increasingly varied</w:t>
      </w:r>
      <w:r w:rsidR="00426CB4" w:rsidRPr="00426CB4">
        <w:rPr>
          <w:rFonts w:ascii="Maiandra GD" w:eastAsiaTheme="minorHAnsi" w:hAnsi="Maiandra GD" w:cs="Arial"/>
          <w:color w:val="000000"/>
        </w:rPr>
        <w:t xml:space="preserve"> problems. </w:t>
      </w:r>
    </w:p>
    <w:p w14:paraId="2FEF55F5" w14:textId="77777777" w:rsidR="00E61186" w:rsidRPr="004729AB" w:rsidRDefault="00E61186" w:rsidP="00E61186">
      <w:pPr>
        <w:pStyle w:val="NormalWeb"/>
        <w:rPr>
          <w:rFonts w:ascii="Maiandra GD" w:hAnsi="Maiandra GD" w:cs="Arial"/>
          <w:color w:val="070606"/>
          <w:lang w:val="en"/>
        </w:rPr>
      </w:pPr>
      <w:r w:rsidRPr="004729AB">
        <w:rPr>
          <w:rFonts w:ascii="Maiandra GD" w:hAnsi="Maiandra GD" w:cs="Arial"/>
          <w:color w:val="070606"/>
          <w:lang w:val="en"/>
        </w:rPr>
        <w:lastRenderedPageBreak/>
        <w:t>Our medium-term mathematics plans give details of the main teaching objectives for each term. They ensure an appropriate balance and distribution of work across each term</w:t>
      </w:r>
      <w:r w:rsidR="004729AB">
        <w:rPr>
          <w:rFonts w:ascii="Maiandra GD" w:hAnsi="Maiandra GD" w:cs="Arial"/>
          <w:color w:val="070606"/>
          <w:lang w:val="en"/>
        </w:rPr>
        <w:t xml:space="preserve"> , ensuring coverage and progression for al pupils</w:t>
      </w:r>
      <w:r w:rsidRPr="004729AB">
        <w:rPr>
          <w:rFonts w:ascii="Maiandra GD" w:hAnsi="Maiandra GD" w:cs="Arial"/>
          <w:color w:val="070606"/>
          <w:lang w:val="en"/>
        </w:rPr>
        <w:t>.</w:t>
      </w:r>
    </w:p>
    <w:p w14:paraId="0BC1585F" w14:textId="77777777" w:rsidR="00E61186" w:rsidRPr="004729AB" w:rsidRDefault="00E61186" w:rsidP="00E61186">
      <w:pPr>
        <w:pStyle w:val="NormalWeb"/>
        <w:rPr>
          <w:rFonts w:ascii="Maiandra GD" w:hAnsi="Maiandra GD" w:cs="Arial"/>
          <w:color w:val="070606"/>
          <w:lang w:val="en"/>
        </w:rPr>
      </w:pPr>
      <w:r w:rsidRPr="004729AB">
        <w:rPr>
          <w:rFonts w:ascii="Maiandra GD" w:hAnsi="Maiandra GD" w:cs="Arial"/>
          <w:color w:val="070606"/>
          <w:lang w:val="en"/>
        </w:rPr>
        <w:t xml:space="preserve">Our </w:t>
      </w:r>
      <w:r w:rsidR="004729AB">
        <w:rPr>
          <w:rFonts w:ascii="Maiandra GD" w:hAnsi="Maiandra GD" w:cs="Arial"/>
          <w:color w:val="070606"/>
          <w:lang w:val="en"/>
        </w:rPr>
        <w:t>short-term planning follows five</w:t>
      </w:r>
      <w:r w:rsidRPr="004729AB">
        <w:rPr>
          <w:rFonts w:ascii="Maiandra GD" w:hAnsi="Maiandra GD" w:cs="Arial"/>
          <w:color w:val="070606"/>
          <w:lang w:val="en"/>
        </w:rPr>
        <w:t xml:space="preserve"> key principles. They are:</w:t>
      </w:r>
    </w:p>
    <w:p w14:paraId="1367E91D" w14:textId="77777777" w:rsidR="00E61186" w:rsidRPr="004729AB" w:rsidRDefault="00E61186" w:rsidP="004729AB">
      <w:pPr>
        <w:pStyle w:val="ListParagraph"/>
        <w:numPr>
          <w:ilvl w:val="0"/>
          <w:numId w:val="9"/>
        </w:numPr>
        <w:spacing w:before="100" w:beforeAutospacing="1" w:after="100" w:afterAutospacing="1"/>
        <w:rPr>
          <w:rFonts w:ascii="Maiandra GD" w:hAnsi="Maiandra GD" w:cs="Arial"/>
          <w:color w:val="070606"/>
          <w:lang w:val="en"/>
        </w:rPr>
      </w:pPr>
      <w:r w:rsidRPr="004729AB">
        <w:rPr>
          <w:rFonts w:ascii="Maiandra GD" w:hAnsi="Maiandra GD" w:cs="Arial"/>
          <w:color w:val="070606"/>
          <w:lang w:val="en"/>
        </w:rPr>
        <w:t>a dedicated maths lesson every day</w:t>
      </w:r>
    </w:p>
    <w:p w14:paraId="1466C4A5" w14:textId="77777777" w:rsidR="00E61186" w:rsidRPr="004729AB" w:rsidRDefault="00E61186" w:rsidP="004729AB">
      <w:pPr>
        <w:pStyle w:val="ListParagraph"/>
        <w:numPr>
          <w:ilvl w:val="0"/>
          <w:numId w:val="9"/>
        </w:numPr>
        <w:spacing w:before="100" w:beforeAutospacing="1" w:after="100" w:afterAutospacing="1"/>
        <w:rPr>
          <w:rFonts w:ascii="Maiandra GD" w:hAnsi="Maiandra GD" w:cs="Arial"/>
          <w:color w:val="070606"/>
          <w:lang w:val="en"/>
        </w:rPr>
      </w:pPr>
      <w:r w:rsidRPr="004729AB">
        <w:rPr>
          <w:rFonts w:ascii="Maiandra GD" w:hAnsi="Maiandra GD" w:cs="Arial"/>
          <w:color w:val="070606"/>
          <w:lang w:val="en"/>
        </w:rPr>
        <w:t>direct, instructive, inductive, applicable, exploratory and reflective teaching with the whole class and groups</w:t>
      </w:r>
    </w:p>
    <w:p w14:paraId="4592AFE1" w14:textId="77777777" w:rsidR="00E61186" w:rsidRPr="004729AB" w:rsidRDefault="00E61186" w:rsidP="004729AB">
      <w:pPr>
        <w:pStyle w:val="ListParagraph"/>
        <w:numPr>
          <w:ilvl w:val="0"/>
          <w:numId w:val="9"/>
        </w:numPr>
        <w:spacing w:before="100" w:beforeAutospacing="1" w:after="100" w:afterAutospacing="1"/>
        <w:rPr>
          <w:rFonts w:ascii="Maiandra GD" w:hAnsi="Maiandra GD" w:cs="Arial"/>
          <w:color w:val="070606"/>
          <w:lang w:val="en"/>
        </w:rPr>
      </w:pPr>
      <w:r w:rsidRPr="004729AB">
        <w:rPr>
          <w:rFonts w:ascii="Maiandra GD" w:hAnsi="Maiandra GD" w:cs="Arial"/>
          <w:color w:val="070606"/>
          <w:lang w:val="en"/>
        </w:rPr>
        <w:t>emphasis on mental calculation</w:t>
      </w:r>
      <w:r w:rsidR="004729AB" w:rsidRPr="004729AB">
        <w:rPr>
          <w:rFonts w:ascii="Maiandra GD" w:hAnsi="Maiandra GD" w:cs="Arial"/>
          <w:color w:val="070606"/>
          <w:lang w:val="en"/>
        </w:rPr>
        <w:t xml:space="preserve"> to develop confidence and skill</w:t>
      </w:r>
    </w:p>
    <w:p w14:paraId="27721E96" w14:textId="77777777" w:rsidR="00E61186" w:rsidRPr="004729AB" w:rsidRDefault="004729AB" w:rsidP="004729AB">
      <w:pPr>
        <w:pStyle w:val="ListParagraph"/>
        <w:numPr>
          <w:ilvl w:val="0"/>
          <w:numId w:val="9"/>
        </w:numPr>
        <w:spacing w:before="100" w:beforeAutospacing="1" w:after="100" w:afterAutospacing="1"/>
        <w:rPr>
          <w:rFonts w:ascii="Maiandra GD" w:hAnsi="Maiandra GD" w:cs="Arial"/>
          <w:color w:val="070606"/>
          <w:lang w:val="en"/>
        </w:rPr>
      </w:pPr>
      <w:r w:rsidRPr="004729AB">
        <w:rPr>
          <w:rFonts w:ascii="Maiandra GD" w:hAnsi="Maiandra GD" w:cs="Arial"/>
          <w:color w:val="070606"/>
          <w:lang w:val="en"/>
        </w:rPr>
        <w:t>work matched to ability enabling access to all</w:t>
      </w:r>
    </w:p>
    <w:p w14:paraId="600C1DC8" w14:textId="77777777" w:rsidR="004729AB" w:rsidRPr="004729AB" w:rsidRDefault="004729AB" w:rsidP="004729AB">
      <w:pPr>
        <w:pStyle w:val="ListParagraph"/>
        <w:numPr>
          <w:ilvl w:val="0"/>
          <w:numId w:val="9"/>
        </w:numPr>
        <w:spacing w:before="100" w:beforeAutospacing="1" w:after="100" w:afterAutospacing="1"/>
        <w:rPr>
          <w:rFonts w:ascii="Maiandra GD" w:hAnsi="Maiandra GD" w:cs="Arial"/>
          <w:color w:val="070606"/>
          <w:lang w:val="en"/>
        </w:rPr>
      </w:pPr>
      <w:r w:rsidRPr="004729AB">
        <w:rPr>
          <w:rFonts w:ascii="Maiandra GD" w:hAnsi="Maiandra GD" w:cs="Arial"/>
          <w:color w:val="070606"/>
          <w:lang w:val="en"/>
        </w:rPr>
        <w:t>assessment by all to evaluate, address and understand next steps</w:t>
      </w:r>
    </w:p>
    <w:p w14:paraId="4BDF71D3" w14:textId="77777777" w:rsidR="00BD0B17" w:rsidRDefault="004729AB" w:rsidP="00BD0B17">
      <w:pPr>
        <w:pStyle w:val="Default"/>
        <w:spacing w:after="30"/>
        <w:rPr>
          <w:rFonts w:ascii="Maiandra GD" w:hAnsi="Maiandra GD" w:cs="Arial"/>
        </w:rPr>
      </w:pPr>
      <w:r>
        <w:rPr>
          <w:rFonts w:ascii="Maiandra GD" w:hAnsi="Maiandra GD" w:cs="Arial"/>
        </w:rPr>
        <w:t>The school has high expectations o</w:t>
      </w:r>
      <w:r w:rsidR="00D3710E">
        <w:rPr>
          <w:rFonts w:ascii="Maiandra GD" w:hAnsi="Maiandra GD" w:cs="Arial"/>
        </w:rPr>
        <w:t>f pupil progress. This is</w:t>
      </w:r>
      <w:r>
        <w:rPr>
          <w:rFonts w:ascii="Maiandra GD" w:hAnsi="Maiandra GD" w:cs="Arial"/>
        </w:rPr>
        <w:t xml:space="preserve"> evident in the setting of targets in the Mathematics curriculum. Throughout all year groups pupils are made aware of their current level of </w:t>
      </w:r>
      <w:r w:rsidR="00D3710E">
        <w:rPr>
          <w:rFonts w:ascii="Maiandra GD" w:hAnsi="Maiandra GD" w:cs="Arial"/>
        </w:rPr>
        <w:t>attainment, in all strands, and the concepts or skills they need to grasp or demonstrate in order to progress to the next challenge.</w:t>
      </w:r>
    </w:p>
    <w:p w14:paraId="561E8245" w14:textId="77777777" w:rsidR="00D3710E" w:rsidRDefault="00D3710E" w:rsidP="00BD0B17">
      <w:pPr>
        <w:pStyle w:val="Default"/>
        <w:spacing w:after="30"/>
        <w:rPr>
          <w:rFonts w:ascii="Maiandra GD" w:hAnsi="Maiandra GD"/>
        </w:rPr>
      </w:pPr>
    </w:p>
    <w:p w14:paraId="6B786A01" w14:textId="77777777" w:rsidR="00BD0B17" w:rsidRDefault="00BD0B17" w:rsidP="00BD0B17">
      <w:pPr>
        <w:pStyle w:val="Heading2"/>
        <w:rPr>
          <w:rFonts w:ascii="Maiandra GD" w:hAnsi="Maiandra GD"/>
        </w:rPr>
      </w:pPr>
      <w:r>
        <w:rPr>
          <w:rFonts w:ascii="Maiandra GD" w:hAnsi="Maiandra GD"/>
        </w:rPr>
        <w:t>Cross Curricular Links</w:t>
      </w:r>
    </w:p>
    <w:p w14:paraId="05879982" w14:textId="77777777" w:rsidR="00A91CE2" w:rsidRDefault="00A91CE2" w:rsidP="00C613BB">
      <w:pPr>
        <w:rPr>
          <w:rFonts w:ascii="Maiandra GD" w:hAnsi="Maiandra GD"/>
        </w:rPr>
      </w:pPr>
    </w:p>
    <w:p w14:paraId="3E18CE7E" w14:textId="77777777" w:rsidR="00D3710E" w:rsidRDefault="00D3710E" w:rsidP="00C613BB">
      <w:pPr>
        <w:rPr>
          <w:rFonts w:ascii="Maiandra GD" w:hAnsi="Maiandra GD"/>
        </w:rPr>
      </w:pPr>
      <w:r>
        <w:rPr>
          <w:rFonts w:ascii="Maiandra GD" w:hAnsi="Maiandra GD"/>
        </w:rPr>
        <w:t xml:space="preserve">Mathematics holds a high profile at St. Andrews with the exciting Maths Days which </w:t>
      </w:r>
      <w:r w:rsidR="004E7052">
        <w:rPr>
          <w:rFonts w:ascii="Maiandra GD" w:hAnsi="Maiandra GD"/>
        </w:rPr>
        <w:t>are planned</w:t>
      </w:r>
      <w:r>
        <w:rPr>
          <w:rFonts w:ascii="Maiandra GD" w:hAnsi="Maiandra GD"/>
        </w:rPr>
        <w:t xml:space="preserve"> in</w:t>
      </w:r>
      <w:r w:rsidR="004E7052">
        <w:rPr>
          <w:rFonts w:ascii="Maiandra GD" w:hAnsi="Maiandra GD"/>
        </w:rPr>
        <w:t xml:space="preserve"> throughout the year on</w:t>
      </w:r>
      <w:r>
        <w:rPr>
          <w:rFonts w:ascii="Maiandra GD" w:hAnsi="Maiandra GD"/>
        </w:rPr>
        <w:t xml:space="preserve"> the school calendar. These promote the application of mathematical learning in real life contexts.</w:t>
      </w:r>
    </w:p>
    <w:p w14:paraId="58B68F70" w14:textId="77777777" w:rsidR="00D3710E" w:rsidRDefault="00D3710E" w:rsidP="00C613BB">
      <w:pPr>
        <w:rPr>
          <w:rFonts w:ascii="Maiandra GD" w:hAnsi="Maiandra GD"/>
        </w:rPr>
      </w:pPr>
    </w:p>
    <w:p w14:paraId="6EA9A974" w14:textId="77777777" w:rsidR="000B5E09" w:rsidRDefault="00D3710E" w:rsidP="00C613BB">
      <w:pPr>
        <w:rPr>
          <w:rFonts w:ascii="Maiandra GD" w:eastAsiaTheme="minorHAnsi" w:hAnsi="Maiandra GD" w:cs="Arial"/>
          <w:color w:val="000000"/>
        </w:rPr>
      </w:pPr>
      <w:r>
        <w:rPr>
          <w:rFonts w:ascii="Maiandra GD" w:eastAsiaTheme="minorHAnsi" w:hAnsi="Maiandra GD" w:cs="Arial"/>
          <w:color w:val="000000"/>
        </w:rPr>
        <w:t>Cross curricular links are encouraged at every opportunity including RE with patterns and use of numbers and measurements; Art where symmetry is used etc. It is also expected that pupils should</w:t>
      </w:r>
      <w:r w:rsidR="00E61186" w:rsidRPr="00426CB4">
        <w:rPr>
          <w:rFonts w:ascii="Maiandra GD" w:eastAsiaTheme="minorHAnsi" w:hAnsi="Maiandra GD" w:cs="Arial"/>
          <w:color w:val="000000"/>
        </w:rPr>
        <w:t xml:space="preserve"> apply their mathematical knowledge to science and other subjects.</w:t>
      </w:r>
    </w:p>
    <w:p w14:paraId="7DD6CB50" w14:textId="77777777" w:rsidR="00D3710E" w:rsidRDefault="00D3710E" w:rsidP="00C613BB">
      <w:pPr>
        <w:rPr>
          <w:rFonts w:ascii="Maiandra GD" w:hAnsi="Maiandra GD"/>
        </w:rPr>
      </w:pPr>
    </w:p>
    <w:p w14:paraId="3442A5CA" w14:textId="77777777" w:rsidR="000B5E09" w:rsidRDefault="000B5E09" w:rsidP="000B5E09">
      <w:pPr>
        <w:pStyle w:val="Heading2"/>
        <w:rPr>
          <w:rFonts w:ascii="Maiandra GD" w:hAnsi="Maiandra GD"/>
        </w:rPr>
      </w:pPr>
      <w:r>
        <w:rPr>
          <w:rFonts w:ascii="Maiandra GD" w:hAnsi="Maiandra GD"/>
        </w:rPr>
        <w:t>Assessment, Recording and Reporting</w:t>
      </w:r>
    </w:p>
    <w:p w14:paraId="7BDEF53F" w14:textId="77777777" w:rsidR="000B5E09" w:rsidRDefault="000B5E09" w:rsidP="000B5E09">
      <w:pPr>
        <w:pStyle w:val="Default"/>
        <w:rPr>
          <w:rFonts w:ascii="Maiandra GD" w:hAnsi="Maiandra GD"/>
        </w:rPr>
      </w:pPr>
    </w:p>
    <w:p w14:paraId="33735AF0" w14:textId="77777777" w:rsidR="000B5E09" w:rsidRDefault="00D3710E" w:rsidP="00C613BB">
      <w:pPr>
        <w:rPr>
          <w:rFonts w:ascii="Maiandra GD" w:hAnsi="Maiandra GD" w:cs="Arial"/>
          <w:color w:val="070606"/>
          <w:lang w:val="en"/>
        </w:rPr>
      </w:pPr>
      <w:r w:rsidRPr="00D3710E">
        <w:rPr>
          <w:rFonts w:ascii="Maiandra GD" w:hAnsi="Maiandra GD" w:cs="Arial"/>
          <w:color w:val="070606"/>
          <w:lang w:val="en"/>
        </w:rPr>
        <w:t>Assessment in math</w:t>
      </w:r>
      <w:r>
        <w:rPr>
          <w:rFonts w:ascii="Maiandra GD" w:hAnsi="Maiandra GD" w:cs="Arial"/>
          <w:color w:val="070606"/>
          <w:lang w:val="en"/>
        </w:rPr>
        <w:t>ematic</w:t>
      </w:r>
      <w:r w:rsidRPr="00D3710E">
        <w:rPr>
          <w:rFonts w:ascii="Maiandra GD" w:hAnsi="Maiandra GD" w:cs="Arial"/>
          <w:color w:val="070606"/>
          <w:lang w:val="en"/>
        </w:rPr>
        <w:t xml:space="preserve">s is viewed as </w:t>
      </w:r>
      <w:r>
        <w:rPr>
          <w:rFonts w:ascii="Maiandra GD" w:hAnsi="Maiandra GD" w:cs="Arial"/>
          <w:color w:val="070606"/>
          <w:lang w:val="en"/>
        </w:rPr>
        <w:t>an essential part of outstanding learning at the school. Learning Intentions</w:t>
      </w:r>
      <w:r w:rsidRPr="00D3710E">
        <w:rPr>
          <w:rFonts w:ascii="Maiandra GD" w:hAnsi="Maiandra GD" w:cs="Arial"/>
          <w:color w:val="070606"/>
          <w:lang w:val="en"/>
        </w:rPr>
        <w:t xml:space="preserve"> and steps to success are shared with</w:t>
      </w:r>
      <w:r>
        <w:rPr>
          <w:rFonts w:ascii="Maiandra GD" w:hAnsi="Maiandra GD" w:cs="Arial"/>
          <w:color w:val="070606"/>
          <w:lang w:val="en"/>
        </w:rPr>
        <w:t xml:space="preserve"> the children in every lesson. </w:t>
      </w:r>
      <w:r w:rsidRPr="00D3710E">
        <w:rPr>
          <w:rFonts w:ascii="Maiandra GD" w:hAnsi="Maiandra GD" w:cs="Arial"/>
          <w:color w:val="070606"/>
          <w:lang w:val="en"/>
        </w:rPr>
        <w:t>Children are provided with opportunities for self/peer-assessment and improvement. Marking is developmental and children are provided with next steps to extend their learning</w:t>
      </w:r>
      <w:r>
        <w:rPr>
          <w:rFonts w:ascii="Maiandra GD" w:hAnsi="Maiandra GD" w:cs="Arial"/>
          <w:color w:val="070606"/>
          <w:lang w:val="en"/>
        </w:rPr>
        <w:t>.</w:t>
      </w:r>
      <w:r w:rsidRPr="00D3710E">
        <w:rPr>
          <w:rFonts w:ascii="Maiandra GD" w:hAnsi="Maiandra GD" w:cs="Arial"/>
          <w:color w:val="070606"/>
          <w:lang w:val="en"/>
        </w:rPr>
        <w:t xml:space="preserve"> </w:t>
      </w:r>
      <w:r w:rsidR="0015632A">
        <w:rPr>
          <w:rFonts w:ascii="Maiandra GD" w:hAnsi="Maiandra GD" w:cs="Arial"/>
          <w:color w:val="070606"/>
          <w:lang w:val="en"/>
        </w:rPr>
        <w:t xml:space="preserve">Targets are set with and for pupils. </w:t>
      </w:r>
      <w:r w:rsidRPr="00D3710E">
        <w:rPr>
          <w:rFonts w:ascii="Maiandra GD" w:hAnsi="Maiandra GD" w:cs="Arial"/>
          <w:color w:val="070606"/>
          <w:lang w:val="en"/>
        </w:rPr>
        <w:t>Teachers monitor the acquisition of skills, knowledge and understanding through appropriate teacher intervention, observations and discussions with groups and individuals</w:t>
      </w:r>
      <w:r>
        <w:rPr>
          <w:rFonts w:ascii="Maiandra GD" w:hAnsi="Maiandra GD" w:cs="Arial"/>
          <w:color w:val="070606"/>
          <w:lang w:val="en"/>
        </w:rPr>
        <w:t>.</w:t>
      </w:r>
    </w:p>
    <w:p w14:paraId="6B747623" w14:textId="77777777" w:rsidR="00D3710E" w:rsidRDefault="00D3710E" w:rsidP="00C613BB">
      <w:pPr>
        <w:rPr>
          <w:rFonts w:ascii="Maiandra GD" w:hAnsi="Maiandra GD" w:cs="Arial"/>
          <w:color w:val="070606"/>
          <w:lang w:val="en"/>
        </w:rPr>
      </w:pPr>
    </w:p>
    <w:p w14:paraId="6DE50B75" w14:textId="77777777" w:rsidR="00D3710E" w:rsidRDefault="00D3710E" w:rsidP="00C613BB">
      <w:pPr>
        <w:rPr>
          <w:rFonts w:ascii="Maiandra GD" w:hAnsi="Maiandra GD"/>
        </w:rPr>
      </w:pPr>
      <w:r>
        <w:rPr>
          <w:rFonts w:ascii="Maiandra GD" w:hAnsi="Maiandra GD" w:cs="Arial"/>
          <w:color w:val="070606"/>
          <w:lang w:val="en"/>
        </w:rPr>
        <w:t>Pupils are assessed through more formal testing termly. This data is recorded and tracked to ensure progres</w:t>
      </w:r>
      <w:r w:rsidR="0015632A">
        <w:rPr>
          <w:rFonts w:ascii="Maiandra GD" w:hAnsi="Maiandra GD" w:cs="Arial"/>
          <w:color w:val="070606"/>
          <w:lang w:val="en"/>
        </w:rPr>
        <w:t>s and development for each individual</w:t>
      </w:r>
      <w:r>
        <w:rPr>
          <w:rFonts w:ascii="Maiandra GD" w:hAnsi="Maiandra GD" w:cs="Arial"/>
          <w:color w:val="070606"/>
          <w:lang w:val="en"/>
        </w:rPr>
        <w:t>.</w:t>
      </w:r>
    </w:p>
    <w:p w14:paraId="06F57354" w14:textId="77777777" w:rsidR="004A745F" w:rsidRPr="004A5A79" w:rsidRDefault="004A745F" w:rsidP="004A745F">
      <w:pPr>
        <w:jc w:val="both"/>
        <w:rPr>
          <w:rFonts w:ascii="Maiandra GD" w:hAnsi="Maiandra GD"/>
        </w:rPr>
      </w:pPr>
    </w:p>
    <w:p w14:paraId="11561FAE" w14:textId="77777777" w:rsidR="004A745F" w:rsidRPr="004A5A79" w:rsidRDefault="004A745F" w:rsidP="004A745F">
      <w:pPr>
        <w:jc w:val="both"/>
        <w:rPr>
          <w:rFonts w:ascii="Maiandra GD" w:hAnsi="Maiandra GD"/>
          <w:b/>
          <w:bCs/>
        </w:rPr>
      </w:pPr>
      <w:r w:rsidRPr="004A5A79">
        <w:rPr>
          <w:rFonts w:ascii="Maiandra GD" w:hAnsi="Maiandra GD"/>
          <w:b/>
          <w:bCs/>
        </w:rPr>
        <w:t>This Policy will be reviewed, modified and developed in accordance with the needs of the school and statutory requirements annually.</w:t>
      </w:r>
    </w:p>
    <w:p w14:paraId="300A1899" w14:textId="77777777" w:rsidR="004A745F" w:rsidRPr="00130328" w:rsidRDefault="004A745F" w:rsidP="00C613BB">
      <w:pPr>
        <w:rPr>
          <w:rFonts w:ascii="Maiandra GD" w:hAnsi="Maiandra GD"/>
        </w:rPr>
      </w:pPr>
    </w:p>
    <w:sectPr w:rsidR="004A745F" w:rsidRPr="001303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12BC"/>
    <w:multiLevelType w:val="hybridMultilevel"/>
    <w:tmpl w:val="B026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ED7C66"/>
    <w:multiLevelType w:val="hybridMultilevel"/>
    <w:tmpl w:val="33521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807523"/>
    <w:multiLevelType w:val="hybridMultilevel"/>
    <w:tmpl w:val="30105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6C34BE"/>
    <w:multiLevelType w:val="multilevel"/>
    <w:tmpl w:val="1758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9819F3"/>
    <w:multiLevelType w:val="multilevel"/>
    <w:tmpl w:val="447E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5F2AA7"/>
    <w:multiLevelType w:val="hybridMultilevel"/>
    <w:tmpl w:val="E260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4F2D81"/>
    <w:multiLevelType w:val="hybridMultilevel"/>
    <w:tmpl w:val="ED94E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3C3B10"/>
    <w:multiLevelType w:val="hybridMultilevel"/>
    <w:tmpl w:val="3162E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F671EE"/>
    <w:multiLevelType w:val="hybridMultilevel"/>
    <w:tmpl w:val="0042527A"/>
    <w:lvl w:ilvl="0" w:tplc="A2424AE6">
      <w:start w:val="1"/>
      <w:numFmt w:val="decimal"/>
      <w:lvlText w:val="%1."/>
      <w:lvlJc w:val="left"/>
      <w:pPr>
        <w:tabs>
          <w:tab w:val="num" w:pos="720"/>
        </w:tabs>
        <w:ind w:left="720" w:hanging="360"/>
      </w:pPr>
    </w:lvl>
    <w:lvl w:ilvl="1" w:tplc="BF48A10C">
      <w:start w:val="1"/>
      <w:numFmt w:val="decimal"/>
      <w:lvlText w:val="%2."/>
      <w:lvlJc w:val="left"/>
      <w:pPr>
        <w:tabs>
          <w:tab w:val="num" w:pos="1440"/>
        </w:tabs>
        <w:ind w:left="1440" w:hanging="360"/>
      </w:pPr>
    </w:lvl>
    <w:lvl w:ilvl="2" w:tplc="ED30E03C">
      <w:start w:val="1"/>
      <w:numFmt w:val="decimal"/>
      <w:lvlText w:val="%3."/>
      <w:lvlJc w:val="left"/>
      <w:pPr>
        <w:tabs>
          <w:tab w:val="num" w:pos="2160"/>
        </w:tabs>
        <w:ind w:left="2160" w:hanging="360"/>
      </w:pPr>
    </w:lvl>
    <w:lvl w:ilvl="3" w:tplc="0582894A">
      <w:start w:val="1"/>
      <w:numFmt w:val="decimal"/>
      <w:lvlText w:val="%4."/>
      <w:lvlJc w:val="left"/>
      <w:pPr>
        <w:tabs>
          <w:tab w:val="num" w:pos="2880"/>
        </w:tabs>
        <w:ind w:left="2880" w:hanging="360"/>
      </w:pPr>
    </w:lvl>
    <w:lvl w:ilvl="4" w:tplc="74601FC2">
      <w:start w:val="1"/>
      <w:numFmt w:val="decimal"/>
      <w:lvlText w:val="%5."/>
      <w:lvlJc w:val="left"/>
      <w:pPr>
        <w:tabs>
          <w:tab w:val="num" w:pos="3600"/>
        </w:tabs>
        <w:ind w:left="3600" w:hanging="360"/>
      </w:pPr>
    </w:lvl>
    <w:lvl w:ilvl="5" w:tplc="BF0486A0">
      <w:start w:val="1"/>
      <w:numFmt w:val="decimal"/>
      <w:lvlText w:val="%6."/>
      <w:lvlJc w:val="left"/>
      <w:pPr>
        <w:tabs>
          <w:tab w:val="num" w:pos="4320"/>
        </w:tabs>
        <w:ind w:left="4320" w:hanging="360"/>
      </w:pPr>
    </w:lvl>
    <w:lvl w:ilvl="6" w:tplc="2C5C1220">
      <w:start w:val="1"/>
      <w:numFmt w:val="decimal"/>
      <w:lvlText w:val="%7."/>
      <w:lvlJc w:val="left"/>
      <w:pPr>
        <w:tabs>
          <w:tab w:val="num" w:pos="5040"/>
        </w:tabs>
        <w:ind w:left="5040" w:hanging="360"/>
      </w:pPr>
    </w:lvl>
    <w:lvl w:ilvl="7" w:tplc="AC583E1A">
      <w:start w:val="1"/>
      <w:numFmt w:val="decimal"/>
      <w:lvlText w:val="%8."/>
      <w:lvlJc w:val="left"/>
      <w:pPr>
        <w:tabs>
          <w:tab w:val="num" w:pos="5760"/>
        </w:tabs>
        <w:ind w:left="5760" w:hanging="360"/>
      </w:pPr>
    </w:lvl>
    <w:lvl w:ilvl="8" w:tplc="B5A63BF6">
      <w:start w:val="1"/>
      <w:numFmt w:val="decimal"/>
      <w:lvlText w:val="%9."/>
      <w:lvlJc w:val="left"/>
      <w:pPr>
        <w:tabs>
          <w:tab w:val="num" w:pos="6480"/>
        </w:tabs>
        <w:ind w:left="6480" w:hanging="360"/>
      </w:pPr>
    </w:lvl>
  </w:abstractNum>
  <w:num w:numId="1" w16cid:durableId="20950860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8852767">
    <w:abstractNumId w:val="5"/>
  </w:num>
  <w:num w:numId="3" w16cid:durableId="818766634">
    <w:abstractNumId w:val="6"/>
  </w:num>
  <w:num w:numId="4" w16cid:durableId="1919097491">
    <w:abstractNumId w:val="7"/>
  </w:num>
  <w:num w:numId="5" w16cid:durableId="373776971">
    <w:abstractNumId w:val="1"/>
  </w:num>
  <w:num w:numId="6" w16cid:durableId="590435649">
    <w:abstractNumId w:val="4"/>
  </w:num>
  <w:num w:numId="7" w16cid:durableId="1842159328">
    <w:abstractNumId w:val="2"/>
  </w:num>
  <w:num w:numId="8" w16cid:durableId="28799476">
    <w:abstractNumId w:val="3"/>
  </w:num>
  <w:num w:numId="9" w16cid:durableId="1522084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3BB"/>
    <w:rsid w:val="0002176A"/>
    <w:rsid w:val="00083529"/>
    <w:rsid w:val="000B5E09"/>
    <w:rsid w:val="000E1C3F"/>
    <w:rsid w:val="00130328"/>
    <w:rsid w:val="0015632A"/>
    <w:rsid w:val="002240CA"/>
    <w:rsid w:val="00280288"/>
    <w:rsid w:val="00291574"/>
    <w:rsid w:val="002E3148"/>
    <w:rsid w:val="00426CB4"/>
    <w:rsid w:val="004729AB"/>
    <w:rsid w:val="004A745F"/>
    <w:rsid w:val="004E7052"/>
    <w:rsid w:val="006860C6"/>
    <w:rsid w:val="00745128"/>
    <w:rsid w:val="008018E0"/>
    <w:rsid w:val="008E0909"/>
    <w:rsid w:val="0096596D"/>
    <w:rsid w:val="00A91CE2"/>
    <w:rsid w:val="00AC4165"/>
    <w:rsid w:val="00B24920"/>
    <w:rsid w:val="00BD0B17"/>
    <w:rsid w:val="00C4712A"/>
    <w:rsid w:val="00C613BB"/>
    <w:rsid w:val="00C74EB7"/>
    <w:rsid w:val="00CD00A0"/>
    <w:rsid w:val="00D24160"/>
    <w:rsid w:val="00D3710E"/>
    <w:rsid w:val="00DB2DF3"/>
    <w:rsid w:val="00DC1C7C"/>
    <w:rsid w:val="00E61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B48A"/>
  <w15:docId w15:val="{F31C73A4-43B9-43FE-B6FD-3E4D2339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3B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semiHidden/>
    <w:unhideWhenUsed/>
    <w:qFormat/>
    <w:rsid w:val="00C613BB"/>
    <w:pPr>
      <w:keepNext/>
      <w:jc w:val="both"/>
      <w:outlineLvl w:val="1"/>
    </w:pPr>
    <w:rPr>
      <w:rFonts w:ascii="Trebuchet MS" w:hAnsi="Trebuchet MS"/>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13BB"/>
    <w:rPr>
      <w:rFonts w:ascii="Tahoma" w:hAnsi="Tahoma" w:cs="Tahoma"/>
      <w:sz w:val="16"/>
      <w:szCs w:val="16"/>
    </w:rPr>
  </w:style>
  <w:style w:type="character" w:customStyle="1" w:styleId="BalloonTextChar">
    <w:name w:val="Balloon Text Char"/>
    <w:basedOn w:val="DefaultParagraphFont"/>
    <w:link w:val="BalloonText"/>
    <w:uiPriority w:val="99"/>
    <w:semiHidden/>
    <w:rsid w:val="00C613BB"/>
    <w:rPr>
      <w:rFonts w:ascii="Tahoma" w:hAnsi="Tahoma" w:cs="Tahoma"/>
      <w:sz w:val="16"/>
      <w:szCs w:val="16"/>
    </w:rPr>
  </w:style>
  <w:style w:type="character" w:customStyle="1" w:styleId="Heading2Char">
    <w:name w:val="Heading 2 Char"/>
    <w:basedOn w:val="DefaultParagraphFont"/>
    <w:link w:val="Heading2"/>
    <w:semiHidden/>
    <w:rsid w:val="00C613BB"/>
    <w:rPr>
      <w:rFonts w:ascii="Trebuchet MS" w:eastAsia="Times New Roman" w:hAnsi="Trebuchet MS" w:cs="Times New Roman"/>
      <w:b/>
      <w:bCs/>
      <w:sz w:val="24"/>
      <w:szCs w:val="24"/>
      <w:u w:val="single"/>
    </w:rPr>
  </w:style>
  <w:style w:type="paragraph" w:styleId="BodyText">
    <w:name w:val="Body Text"/>
    <w:basedOn w:val="Normal"/>
    <w:link w:val="BodyTextChar"/>
    <w:semiHidden/>
    <w:unhideWhenUsed/>
    <w:rsid w:val="00C613BB"/>
    <w:pPr>
      <w:jc w:val="both"/>
    </w:pPr>
    <w:rPr>
      <w:rFonts w:ascii="Trebuchet MS" w:hAnsi="Trebuchet MS"/>
    </w:rPr>
  </w:style>
  <w:style w:type="character" w:customStyle="1" w:styleId="BodyTextChar">
    <w:name w:val="Body Text Char"/>
    <w:basedOn w:val="DefaultParagraphFont"/>
    <w:link w:val="BodyText"/>
    <w:semiHidden/>
    <w:rsid w:val="00C613BB"/>
    <w:rPr>
      <w:rFonts w:ascii="Trebuchet MS" w:eastAsia="Times New Roman" w:hAnsi="Trebuchet MS" w:cs="Times New Roman"/>
      <w:sz w:val="24"/>
      <w:szCs w:val="24"/>
    </w:rPr>
  </w:style>
  <w:style w:type="paragraph" w:customStyle="1" w:styleId="Default">
    <w:name w:val="Default"/>
    <w:rsid w:val="00C613BB"/>
    <w:pPr>
      <w:autoSpaceDE w:val="0"/>
      <w:autoSpaceDN w:val="0"/>
      <w:adjustRightInd w:val="0"/>
      <w:spacing w:after="0" w:line="240" w:lineRule="auto"/>
    </w:pPr>
    <w:rPr>
      <w:rFonts w:ascii="Comic Sans MS" w:hAnsi="Comic Sans MS" w:cs="Comic Sans MS"/>
      <w:color w:val="000000"/>
      <w:sz w:val="24"/>
      <w:szCs w:val="24"/>
    </w:rPr>
  </w:style>
  <w:style w:type="paragraph" w:styleId="ListParagraph">
    <w:name w:val="List Paragraph"/>
    <w:basedOn w:val="Normal"/>
    <w:uiPriority w:val="34"/>
    <w:qFormat/>
    <w:rsid w:val="00745128"/>
    <w:pPr>
      <w:ind w:left="720"/>
      <w:contextualSpacing/>
    </w:pPr>
  </w:style>
  <w:style w:type="paragraph" w:styleId="NormalWeb">
    <w:name w:val="Normal (Web)"/>
    <w:basedOn w:val="Normal"/>
    <w:semiHidden/>
    <w:unhideWhenUsed/>
    <w:rsid w:val="00426CB4"/>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58507">
      <w:bodyDiv w:val="1"/>
      <w:marLeft w:val="0"/>
      <w:marRight w:val="0"/>
      <w:marTop w:val="0"/>
      <w:marBottom w:val="0"/>
      <w:divBdr>
        <w:top w:val="none" w:sz="0" w:space="0" w:color="auto"/>
        <w:left w:val="none" w:sz="0" w:space="0" w:color="auto"/>
        <w:bottom w:val="none" w:sz="0" w:space="0" w:color="auto"/>
        <w:right w:val="none" w:sz="0" w:space="0" w:color="auto"/>
      </w:divBdr>
    </w:div>
    <w:div w:id="402028405">
      <w:bodyDiv w:val="1"/>
      <w:marLeft w:val="0"/>
      <w:marRight w:val="0"/>
      <w:marTop w:val="0"/>
      <w:marBottom w:val="0"/>
      <w:divBdr>
        <w:top w:val="none" w:sz="0" w:space="0" w:color="auto"/>
        <w:left w:val="none" w:sz="0" w:space="0" w:color="auto"/>
        <w:bottom w:val="none" w:sz="0" w:space="0" w:color="auto"/>
        <w:right w:val="none" w:sz="0" w:space="0" w:color="auto"/>
      </w:divBdr>
    </w:div>
    <w:div w:id="483665242">
      <w:bodyDiv w:val="1"/>
      <w:marLeft w:val="0"/>
      <w:marRight w:val="0"/>
      <w:marTop w:val="0"/>
      <w:marBottom w:val="0"/>
      <w:divBdr>
        <w:top w:val="none" w:sz="0" w:space="0" w:color="auto"/>
        <w:left w:val="none" w:sz="0" w:space="0" w:color="auto"/>
        <w:bottom w:val="none" w:sz="0" w:space="0" w:color="auto"/>
        <w:right w:val="none" w:sz="0" w:space="0" w:color="auto"/>
      </w:divBdr>
    </w:div>
    <w:div w:id="845294036">
      <w:bodyDiv w:val="1"/>
      <w:marLeft w:val="0"/>
      <w:marRight w:val="0"/>
      <w:marTop w:val="0"/>
      <w:marBottom w:val="0"/>
      <w:divBdr>
        <w:top w:val="none" w:sz="0" w:space="0" w:color="auto"/>
        <w:left w:val="none" w:sz="0" w:space="0" w:color="auto"/>
        <w:bottom w:val="none" w:sz="0" w:space="0" w:color="auto"/>
        <w:right w:val="none" w:sz="0" w:space="0" w:color="auto"/>
      </w:divBdr>
      <w:divsChild>
        <w:div w:id="748355932">
          <w:marLeft w:val="0"/>
          <w:marRight w:val="0"/>
          <w:marTop w:val="0"/>
          <w:marBottom w:val="0"/>
          <w:divBdr>
            <w:top w:val="none" w:sz="0" w:space="0" w:color="auto"/>
            <w:left w:val="none" w:sz="0" w:space="0" w:color="auto"/>
            <w:bottom w:val="none" w:sz="0" w:space="0" w:color="auto"/>
            <w:right w:val="none" w:sz="0" w:space="0" w:color="auto"/>
          </w:divBdr>
          <w:divsChild>
            <w:div w:id="305355967">
              <w:marLeft w:val="0"/>
              <w:marRight w:val="0"/>
              <w:marTop w:val="0"/>
              <w:marBottom w:val="0"/>
              <w:divBdr>
                <w:top w:val="none" w:sz="0" w:space="0" w:color="auto"/>
                <w:left w:val="none" w:sz="0" w:space="0" w:color="auto"/>
                <w:bottom w:val="none" w:sz="0" w:space="0" w:color="auto"/>
                <w:right w:val="none" w:sz="0" w:space="0" w:color="auto"/>
              </w:divBdr>
              <w:divsChild>
                <w:div w:id="1828593847">
                  <w:marLeft w:val="0"/>
                  <w:marRight w:val="0"/>
                  <w:marTop w:val="0"/>
                  <w:marBottom w:val="0"/>
                  <w:divBdr>
                    <w:top w:val="none" w:sz="0" w:space="0" w:color="auto"/>
                    <w:left w:val="none" w:sz="0" w:space="0" w:color="auto"/>
                    <w:bottom w:val="none" w:sz="0" w:space="0" w:color="auto"/>
                    <w:right w:val="none" w:sz="0" w:space="0" w:color="auto"/>
                  </w:divBdr>
                  <w:divsChild>
                    <w:div w:id="1394042019">
                      <w:marLeft w:val="0"/>
                      <w:marRight w:val="0"/>
                      <w:marTop w:val="0"/>
                      <w:marBottom w:val="0"/>
                      <w:divBdr>
                        <w:top w:val="none" w:sz="0" w:space="0" w:color="auto"/>
                        <w:left w:val="none" w:sz="0" w:space="0" w:color="auto"/>
                        <w:bottom w:val="none" w:sz="0" w:space="0" w:color="auto"/>
                        <w:right w:val="none" w:sz="0" w:space="0" w:color="auto"/>
                      </w:divBdr>
                      <w:divsChild>
                        <w:div w:id="1314989551">
                          <w:marLeft w:val="0"/>
                          <w:marRight w:val="0"/>
                          <w:marTop w:val="0"/>
                          <w:marBottom w:val="0"/>
                          <w:divBdr>
                            <w:top w:val="none" w:sz="0" w:space="0" w:color="auto"/>
                            <w:left w:val="none" w:sz="0" w:space="0" w:color="auto"/>
                            <w:bottom w:val="none" w:sz="0" w:space="0" w:color="auto"/>
                            <w:right w:val="none" w:sz="0" w:space="0" w:color="auto"/>
                          </w:divBdr>
                          <w:divsChild>
                            <w:div w:id="95310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137325">
      <w:bodyDiv w:val="1"/>
      <w:marLeft w:val="0"/>
      <w:marRight w:val="0"/>
      <w:marTop w:val="0"/>
      <w:marBottom w:val="0"/>
      <w:divBdr>
        <w:top w:val="none" w:sz="0" w:space="0" w:color="auto"/>
        <w:left w:val="none" w:sz="0" w:space="0" w:color="auto"/>
        <w:bottom w:val="none" w:sz="0" w:space="0" w:color="auto"/>
        <w:right w:val="none" w:sz="0" w:space="0" w:color="auto"/>
      </w:divBdr>
    </w:div>
    <w:div w:id="1389302922">
      <w:bodyDiv w:val="1"/>
      <w:marLeft w:val="0"/>
      <w:marRight w:val="0"/>
      <w:marTop w:val="0"/>
      <w:marBottom w:val="0"/>
      <w:divBdr>
        <w:top w:val="none" w:sz="0" w:space="0" w:color="auto"/>
        <w:left w:val="none" w:sz="0" w:space="0" w:color="auto"/>
        <w:bottom w:val="none" w:sz="0" w:space="0" w:color="auto"/>
        <w:right w:val="none" w:sz="0" w:space="0" w:color="auto"/>
      </w:divBdr>
      <w:divsChild>
        <w:div w:id="818350953">
          <w:marLeft w:val="0"/>
          <w:marRight w:val="0"/>
          <w:marTop w:val="0"/>
          <w:marBottom w:val="0"/>
          <w:divBdr>
            <w:top w:val="none" w:sz="0" w:space="0" w:color="auto"/>
            <w:left w:val="none" w:sz="0" w:space="0" w:color="auto"/>
            <w:bottom w:val="none" w:sz="0" w:space="0" w:color="auto"/>
            <w:right w:val="none" w:sz="0" w:space="0" w:color="auto"/>
          </w:divBdr>
          <w:divsChild>
            <w:div w:id="602959084">
              <w:marLeft w:val="0"/>
              <w:marRight w:val="0"/>
              <w:marTop w:val="0"/>
              <w:marBottom w:val="0"/>
              <w:divBdr>
                <w:top w:val="none" w:sz="0" w:space="0" w:color="auto"/>
                <w:left w:val="none" w:sz="0" w:space="0" w:color="auto"/>
                <w:bottom w:val="none" w:sz="0" w:space="0" w:color="auto"/>
                <w:right w:val="none" w:sz="0" w:space="0" w:color="auto"/>
              </w:divBdr>
              <w:divsChild>
                <w:div w:id="1971589212">
                  <w:marLeft w:val="0"/>
                  <w:marRight w:val="0"/>
                  <w:marTop w:val="0"/>
                  <w:marBottom w:val="0"/>
                  <w:divBdr>
                    <w:top w:val="none" w:sz="0" w:space="0" w:color="auto"/>
                    <w:left w:val="none" w:sz="0" w:space="0" w:color="auto"/>
                    <w:bottom w:val="none" w:sz="0" w:space="0" w:color="auto"/>
                    <w:right w:val="none" w:sz="0" w:space="0" w:color="auto"/>
                  </w:divBdr>
                  <w:divsChild>
                    <w:div w:id="112480608">
                      <w:marLeft w:val="0"/>
                      <w:marRight w:val="0"/>
                      <w:marTop w:val="0"/>
                      <w:marBottom w:val="0"/>
                      <w:divBdr>
                        <w:top w:val="none" w:sz="0" w:space="0" w:color="auto"/>
                        <w:left w:val="none" w:sz="0" w:space="0" w:color="auto"/>
                        <w:bottom w:val="none" w:sz="0" w:space="0" w:color="auto"/>
                        <w:right w:val="none" w:sz="0" w:space="0" w:color="auto"/>
                      </w:divBdr>
                      <w:divsChild>
                        <w:div w:id="442501404">
                          <w:marLeft w:val="0"/>
                          <w:marRight w:val="0"/>
                          <w:marTop w:val="0"/>
                          <w:marBottom w:val="0"/>
                          <w:divBdr>
                            <w:top w:val="none" w:sz="0" w:space="0" w:color="auto"/>
                            <w:left w:val="none" w:sz="0" w:space="0" w:color="auto"/>
                            <w:bottom w:val="none" w:sz="0" w:space="0" w:color="auto"/>
                            <w:right w:val="none" w:sz="0" w:space="0" w:color="auto"/>
                          </w:divBdr>
                          <w:divsChild>
                            <w:div w:id="33018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918081">
      <w:bodyDiv w:val="1"/>
      <w:marLeft w:val="0"/>
      <w:marRight w:val="0"/>
      <w:marTop w:val="0"/>
      <w:marBottom w:val="0"/>
      <w:divBdr>
        <w:top w:val="none" w:sz="0" w:space="0" w:color="auto"/>
        <w:left w:val="none" w:sz="0" w:space="0" w:color="auto"/>
        <w:bottom w:val="none" w:sz="0" w:space="0" w:color="auto"/>
        <w:right w:val="none" w:sz="0" w:space="0" w:color="auto"/>
      </w:divBdr>
    </w:div>
    <w:div w:id="190717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 Andrews School</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Pountain</dc:creator>
  <cp:lastModifiedBy>Tina Wilkinson</cp:lastModifiedBy>
  <cp:revision>4</cp:revision>
  <dcterms:created xsi:type="dcterms:W3CDTF">2024-11-18T13:32:00Z</dcterms:created>
  <dcterms:modified xsi:type="dcterms:W3CDTF">2026-09-03T14:03:00Z</dcterms:modified>
</cp:coreProperties>
</file>