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E7" w:rsidRPr="00731C0F" w:rsidRDefault="00F233E7" w:rsidP="00731C0F">
      <w:pPr>
        <w:jc w:val="center"/>
        <w:rPr>
          <w:rFonts w:ascii="Maiandra GD" w:hAnsi="Maiandra GD"/>
          <w:b/>
          <w:sz w:val="24"/>
          <w:szCs w:val="24"/>
        </w:rPr>
      </w:pPr>
      <w:r w:rsidRPr="00731C0F">
        <w:rPr>
          <w:rFonts w:ascii="Maiandra GD" w:hAnsi="Maiandra GD"/>
          <w:b/>
          <w:sz w:val="24"/>
          <w:szCs w:val="24"/>
        </w:rPr>
        <w:t>Music Action Plan (Summary 2025–26)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233E7" w:rsidRPr="00731C0F" w:rsidTr="00F233E7">
        <w:tc>
          <w:tcPr>
            <w:tcW w:w="2789" w:type="dxa"/>
          </w:tcPr>
          <w:p w:rsidR="00F233E7" w:rsidRPr="00731C0F" w:rsidRDefault="00F233E7" w:rsidP="00F233E7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31C0F">
              <w:rPr>
                <w:rFonts w:ascii="Maiandra GD" w:hAnsi="Maiandra GD"/>
                <w:b/>
                <w:sz w:val="20"/>
                <w:szCs w:val="20"/>
              </w:rPr>
              <w:t>Priority</w:t>
            </w:r>
          </w:p>
        </w:tc>
        <w:tc>
          <w:tcPr>
            <w:tcW w:w="2789" w:type="dxa"/>
          </w:tcPr>
          <w:p w:rsidR="00F233E7" w:rsidRPr="00731C0F" w:rsidRDefault="00F233E7" w:rsidP="00F233E7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31C0F">
              <w:rPr>
                <w:rFonts w:ascii="Maiandra GD" w:hAnsi="Maiandra GD"/>
                <w:b/>
                <w:sz w:val="20"/>
                <w:szCs w:val="20"/>
              </w:rPr>
              <w:t>Actions</w:t>
            </w:r>
          </w:p>
        </w:tc>
        <w:tc>
          <w:tcPr>
            <w:tcW w:w="2790" w:type="dxa"/>
          </w:tcPr>
          <w:p w:rsidR="00F233E7" w:rsidRPr="00731C0F" w:rsidRDefault="00F233E7" w:rsidP="00F233E7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31C0F">
              <w:rPr>
                <w:rFonts w:ascii="Maiandra GD" w:hAnsi="Maiandra GD"/>
                <w:b/>
                <w:sz w:val="20"/>
                <w:szCs w:val="20"/>
              </w:rPr>
              <w:t>Success</w:t>
            </w:r>
            <w:r w:rsidRPr="00731C0F">
              <w:rPr>
                <w:rFonts w:ascii="Maiandra GD" w:hAnsi="Maiandra GD"/>
                <w:b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b/>
                <w:sz w:val="20"/>
                <w:szCs w:val="20"/>
              </w:rPr>
              <w:t>Criteria</w:t>
            </w:r>
          </w:p>
        </w:tc>
        <w:tc>
          <w:tcPr>
            <w:tcW w:w="2790" w:type="dxa"/>
          </w:tcPr>
          <w:p w:rsidR="00F233E7" w:rsidRPr="00731C0F" w:rsidRDefault="00F233E7" w:rsidP="00F233E7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31C0F">
              <w:rPr>
                <w:rFonts w:ascii="Maiandra GD" w:hAnsi="Maiandra GD"/>
                <w:b/>
                <w:sz w:val="20"/>
                <w:szCs w:val="20"/>
              </w:rPr>
              <w:t>Lead</w:t>
            </w:r>
          </w:p>
        </w:tc>
        <w:tc>
          <w:tcPr>
            <w:tcW w:w="2790" w:type="dxa"/>
          </w:tcPr>
          <w:p w:rsidR="00F233E7" w:rsidRPr="00731C0F" w:rsidRDefault="00F233E7" w:rsidP="00731C0F">
            <w:pPr>
              <w:spacing w:after="160" w:line="259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731C0F">
              <w:rPr>
                <w:rFonts w:ascii="Maiandra GD" w:hAnsi="Maiandra GD"/>
                <w:b/>
                <w:sz w:val="20"/>
                <w:szCs w:val="20"/>
              </w:rPr>
              <w:t>Timescale</w:t>
            </w:r>
          </w:p>
        </w:tc>
      </w:tr>
      <w:tr w:rsidR="00F233E7" w:rsidRPr="00731C0F" w:rsidTr="00F233E7">
        <w:tc>
          <w:tcPr>
            <w:tcW w:w="2789" w:type="dxa"/>
          </w:tcPr>
          <w:p w:rsidR="000B1C60" w:rsidRPr="00731C0F" w:rsidRDefault="000B1C60" w:rsidP="000B1C60">
            <w:pPr>
              <w:pStyle w:val="NormalWeb"/>
              <w:spacing w:before="0" w:beforeAutospacing="0" w:after="0" w:afterAutospacing="0"/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1. Embed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Charanga</w:t>
            </w:r>
          </w:p>
          <w:p w:rsidR="00F233E7" w:rsidRPr="00731C0F" w:rsidRDefault="000B1C60" w:rsidP="000B1C60">
            <w:pPr>
              <w:pStyle w:val="NormalWeb"/>
              <w:spacing w:before="0" w:beforeAutospacing="0" w:after="0" w:afterAutospacing="0"/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across all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year groups</w:t>
            </w:r>
          </w:p>
        </w:tc>
        <w:tc>
          <w:tcPr>
            <w:tcW w:w="2789" w:type="dxa"/>
          </w:tcPr>
          <w:p w:rsidR="00731C0F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Ensure weekly lessons taught using Charanga Provide staff CPD on effective use </w:t>
            </w:r>
          </w:p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Monitor progression using Charanga assessment tools</w:t>
            </w:r>
          </w:p>
        </w:tc>
        <w:tc>
          <w:tcPr>
            <w:tcW w:w="2790" w:type="dxa"/>
          </w:tcPr>
          <w:p w:rsidR="00731C0F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Consistent delivery of music curriculum </w:t>
            </w:r>
          </w:p>
          <w:p w:rsidR="00731C0F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Clear evidence of progression </w:t>
            </w:r>
          </w:p>
          <w:p w:rsidR="00F233E7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I</w:t>
            </w:r>
            <w:r w:rsidR="000B1C60" w:rsidRPr="00731C0F">
              <w:rPr>
                <w:rFonts w:ascii="Maiandra GD" w:hAnsi="Maiandra GD"/>
                <w:sz w:val="20"/>
                <w:szCs w:val="20"/>
              </w:rPr>
              <w:t>ncreased staff confidence</w:t>
            </w:r>
          </w:p>
        </w:tc>
        <w:tc>
          <w:tcPr>
            <w:tcW w:w="2790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Music Lead / SLT</w:t>
            </w:r>
          </w:p>
        </w:tc>
        <w:tc>
          <w:tcPr>
            <w:tcW w:w="2790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Autumn–Summer</w:t>
            </w:r>
          </w:p>
        </w:tc>
      </w:tr>
      <w:tr w:rsidR="00F233E7" w:rsidRPr="00731C0F" w:rsidTr="00F233E7">
        <w:tc>
          <w:tcPr>
            <w:tcW w:w="2789" w:type="dxa"/>
          </w:tcPr>
          <w:p w:rsidR="000B1C60" w:rsidRPr="00731C0F" w:rsidRDefault="000B1C60" w:rsidP="000B1C60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2. Develop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whole-school</w:t>
            </w:r>
          </w:p>
          <w:p w:rsidR="00F233E7" w:rsidRPr="00731C0F" w:rsidRDefault="000B1C60" w:rsidP="000B1C60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singing</w:t>
            </w:r>
          </w:p>
        </w:tc>
        <w:tc>
          <w:tcPr>
            <w:tcW w:w="2789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Weekly hymn practice Introduce termly themed singing assemblies Expand worship repertoire</w:t>
            </w:r>
          </w:p>
        </w:tc>
        <w:tc>
          <w:tcPr>
            <w:tcW w:w="2790" w:type="dxa"/>
          </w:tcPr>
          <w:p w:rsidR="00731C0F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Pupils sing with confidence and joy in worship </w:t>
            </w:r>
          </w:p>
          <w:p w:rsidR="00731C0F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Greater participation in church services </w:t>
            </w:r>
          </w:p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Positive pupil/staff feedback</w:t>
            </w:r>
          </w:p>
        </w:tc>
        <w:tc>
          <w:tcPr>
            <w:tcW w:w="2790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Music Lead / RE Lead </w:t>
            </w:r>
          </w:p>
        </w:tc>
        <w:tc>
          <w:tcPr>
            <w:tcW w:w="2790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Autumn–Summer</w:t>
            </w:r>
          </w:p>
        </w:tc>
      </w:tr>
      <w:tr w:rsidR="00F233E7" w:rsidRPr="00731C0F" w:rsidTr="00F233E7">
        <w:tc>
          <w:tcPr>
            <w:tcW w:w="2789" w:type="dxa"/>
          </w:tcPr>
          <w:p w:rsidR="000B1C60" w:rsidRPr="00731C0F" w:rsidRDefault="000B1C60" w:rsidP="000B1C60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3. Expand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extra-</w:t>
            </w:r>
          </w:p>
          <w:p w:rsidR="00F233E7" w:rsidRPr="00731C0F" w:rsidRDefault="000B1C60" w:rsidP="000B1C60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C</w:t>
            </w:r>
            <w:r w:rsidRPr="00731C0F">
              <w:rPr>
                <w:rFonts w:ascii="Maiandra GD" w:hAnsi="Maiandra GD"/>
                <w:sz w:val="20"/>
                <w:szCs w:val="20"/>
              </w:rPr>
              <w:t>urricular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opportunities</w:t>
            </w:r>
          </w:p>
        </w:tc>
        <w:tc>
          <w:tcPr>
            <w:tcW w:w="2789" w:type="dxa"/>
          </w:tcPr>
          <w:p w:rsidR="00F233E7" w:rsidRPr="00731C0F" w:rsidRDefault="000B1C60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Launch KS1 music club Promote instrumental lessons (</w:t>
            </w:r>
            <w:r w:rsidR="00731C0F" w:rsidRPr="00731C0F">
              <w:rPr>
                <w:rFonts w:ascii="Maiandra GD" w:hAnsi="Maiandra GD"/>
                <w:sz w:val="20"/>
                <w:szCs w:val="20"/>
              </w:rPr>
              <w:t>ukulele</w:t>
            </w:r>
            <w:r w:rsidRPr="00731C0F">
              <w:rPr>
                <w:rFonts w:ascii="Maiandra GD" w:hAnsi="Maiandra GD"/>
                <w:sz w:val="20"/>
                <w:szCs w:val="20"/>
              </w:rPr>
              <w:t>, etc.)  Strengthen school choir (performances in school &amp; community)</w:t>
            </w:r>
          </w:p>
        </w:tc>
        <w:tc>
          <w:tcPr>
            <w:tcW w:w="2790" w:type="dxa"/>
          </w:tcPr>
          <w:p w:rsidR="00731C0F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Increased pupil participation in clubs Choir performs in at least 3 community/church events </w:t>
            </w:r>
          </w:p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Wider take-up of peripatetic lessons</w:t>
            </w:r>
          </w:p>
        </w:tc>
        <w:tc>
          <w:tcPr>
            <w:tcW w:w="2790" w:type="dxa"/>
          </w:tcPr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Music Lead / Peripatetic staff </w:t>
            </w:r>
          </w:p>
        </w:tc>
        <w:tc>
          <w:tcPr>
            <w:tcW w:w="2790" w:type="dxa"/>
          </w:tcPr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Spring–Summer</w:t>
            </w:r>
          </w:p>
        </w:tc>
      </w:tr>
      <w:tr w:rsidR="00F233E7" w:rsidRPr="00731C0F" w:rsidTr="00F233E7">
        <w:tc>
          <w:tcPr>
            <w:tcW w:w="2789" w:type="dxa"/>
          </w:tcPr>
          <w:p w:rsidR="00AE2551" w:rsidRPr="00731C0F" w:rsidRDefault="00AE2551" w:rsidP="00AE2551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4. Strengthen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community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  <w:p w:rsidR="00F233E7" w:rsidRPr="00731C0F" w:rsidRDefault="00AE2551" w:rsidP="00AE2551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links</w:t>
            </w:r>
          </w:p>
        </w:tc>
        <w:tc>
          <w:tcPr>
            <w:tcW w:w="2789" w:type="dxa"/>
          </w:tcPr>
          <w:p w:rsidR="00731C0F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Work with parish musicians and diocese Take part in local music hub events/festivals </w:t>
            </w:r>
          </w:p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Invite parents/community to school concerts</w:t>
            </w:r>
          </w:p>
        </w:tc>
        <w:tc>
          <w:tcPr>
            <w:tcW w:w="2790" w:type="dxa"/>
          </w:tcPr>
          <w:p w:rsidR="00731C0F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Stronger links with church &amp; local community </w:t>
            </w:r>
          </w:p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Pupils perform in at least 2 diocesan/community event</w:t>
            </w:r>
            <w:r w:rsidR="00731C0F" w:rsidRPr="00731C0F">
              <w:rPr>
                <w:rFonts w:ascii="Maiandra GD" w:hAnsi="Maiandra GD"/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HT / Music Lead </w:t>
            </w:r>
          </w:p>
        </w:tc>
        <w:tc>
          <w:tcPr>
            <w:tcW w:w="2790" w:type="dxa"/>
          </w:tcPr>
          <w:p w:rsidR="00F233E7" w:rsidRPr="00731C0F" w:rsidRDefault="00AE2551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Ongoing</w:t>
            </w:r>
          </w:p>
        </w:tc>
      </w:tr>
      <w:tr w:rsidR="00F233E7" w:rsidRPr="00731C0F" w:rsidTr="00F233E7">
        <w:tc>
          <w:tcPr>
            <w:tcW w:w="2789" w:type="dxa"/>
          </w:tcPr>
          <w:p w:rsidR="00731C0F" w:rsidRPr="00731C0F" w:rsidRDefault="00731C0F" w:rsidP="00731C0F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5. Monitor</w:t>
            </w:r>
            <w:r w:rsidRPr="00731C0F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731C0F">
              <w:rPr>
                <w:rFonts w:ascii="Maiandra GD" w:hAnsi="Maiandra GD"/>
                <w:sz w:val="20"/>
                <w:szCs w:val="20"/>
              </w:rPr>
              <w:t>and evaluate</w:t>
            </w:r>
          </w:p>
          <w:p w:rsidR="00F233E7" w:rsidRPr="00731C0F" w:rsidRDefault="00731C0F" w:rsidP="00731C0F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progression</w:t>
            </w:r>
          </w:p>
        </w:tc>
        <w:tc>
          <w:tcPr>
            <w:tcW w:w="2789" w:type="dxa"/>
          </w:tcPr>
          <w:p w:rsidR="00731C0F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Collect pupil voice </w:t>
            </w:r>
          </w:p>
          <w:p w:rsidR="00731C0F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Track progression using Sonar</w:t>
            </w:r>
          </w:p>
          <w:p w:rsidR="00F233E7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Share outcomes with governors</w:t>
            </w:r>
          </w:p>
        </w:tc>
        <w:tc>
          <w:tcPr>
            <w:tcW w:w="2790" w:type="dxa"/>
          </w:tcPr>
          <w:p w:rsidR="00731C0F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Evidence of progression across year groups</w:t>
            </w:r>
          </w:p>
          <w:p w:rsidR="00F233E7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Governors confident in music provision</w:t>
            </w:r>
          </w:p>
        </w:tc>
        <w:tc>
          <w:tcPr>
            <w:tcW w:w="2790" w:type="dxa"/>
          </w:tcPr>
          <w:p w:rsidR="00F233E7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 xml:space="preserve">Music Lead / SLT </w:t>
            </w:r>
          </w:p>
        </w:tc>
        <w:tc>
          <w:tcPr>
            <w:tcW w:w="2790" w:type="dxa"/>
          </w:tcPr>
          <w:p w:rsidR="00F233E7" w:rsidRPr="00731C0F" w:rsidRDefault="00731C0F" w:rsidP="00F233E7">
            <w:pPr>
              <w:rPr>
                <w:rFonts w:ascii="Maiandra GD" w:hAnsi="Maiandra GD"/>
                <w:sz w:val="20"/>
                <w:szCs w:val="20"/>
              </w:rPr>
            </w:pPr>
            <w:r w:rsidRPr="00731C0F">
              <w:rPr>
                <w:rFonts w:ascii="Maiandra GD" w:hAnsi="Maiandra GD"/>
                <w:sz w:val="20"/>
                <w:szCs w:val="20"/>
              </w:rPr>
              <w:t>Termly</w:t>
            </w:r>
          </w:p>
        </w:tc>
      </w:tr>
    </w:tbl>
    <w:p w:rsidR="00F233E7" w:rsidRPr="00731C0F" w:rsidRDefault="00F233E7" w:rsidP="00F233E7">
      <w:pPr>
        <w:rPr>
          <w:rFonts w:ascii="Maiandra GD" w:hAnsi="Maiandra GD"/>
        </w:rPr>
      </w:pPr>
    </w:p>
    <w:p w:rsidR="007630A6" w:rsidRPr="00731C0F" w:rsidRDefault="00F233E7">
      <w:pPr>
        <w:rPr>
          <w:rFonts w:ascii="Maiandra GD" w:hAnsi="Maiandra GD"/>
        </w:rPr>
      </w:pPr>
      <w:bookmarkStart w:id="0" w:name="_GoBack"/>
      <w:bookmarkEnd w:id="0"/>
      <w:r w:rsidRPr="00731C0F">
        <w:rPr>
          <w:rFonts w:ascii="Maiandra GD" w:hAnsi="Maiandra G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3E7" w:rsidRDefault="00F233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9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Lbgnn3wAAAAgBAAAPAAAAAAAAAAAAAAAAAHsEAABkcnMvZG93bnJl&#10;di54bWxQSwUGAAAAAAQABADzAAAAhwUAAAAA&#10;" stroked="f">
                <v:textbox style="mso-fit-shape-to-text:t">
                  <w:txbxContent>
                    <w:p w:rsidR="00F233E7" w:rsidRDefault="00F233E7"/>
                  </w:txbxContent>
                </v:textbox>
                <w10:wrap type="square"/>
              </v:shape>
            </w:pict>
          </mc:Fallback>
        </mc:AlternateContent>
      </w:r>
    </w:p>
    <w:sectPr w:rsidR="007630A6" w:rsidRPr="00731C0F" w:rsidSect="00F233E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3E7" w:rsidRDefault="00F233E7" w:rsidP="00F233E7">
      <w:pPr>
        <w:spacing w:after="0" w:line="240" w:lineRule="auto"/>
      </w:pPr>
      <w:r>
        <w:separator/>
      </w:r>
    </w:p>
  </w:endnote>
  <w:endnote w:type="continuationSeparator" w:id="0">
    <w:p w:rsidR="00F233E7" w:rsidRDefault="00F233E7" w:rsidP="00F2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3E7" w:rsidRDefault="00F233E7" w:rsidP="00F233E7">
      <w:pPr>
        <w:spacing w:after="0" w:line="240" w:lineRule="auto"/>
      </w:pPr>
      <w:r>
        <w:separator/>
      </w:r>
    </w:p>
  </w:footnote>
  <w:footnote w:type="continuationSeparator" w:id="0">
    <w:p w:rsidR="00F233E7" w:rsidRDefault="00F233E7" w:rsidP="00F2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3E7" w:rsidRDefault="00F233E7" w:rsidP="00F233E7">
    <w:pPr>
      <w:pStyle w:val="Header"/>
      <w:jc w:val="center"/>
    </w:pPr>
    <w:r>
      <w:rPr>
        <w:noProof/>
      </w:rPr>
      <w:drawing>
        <wp:inline distT="0" distB="0" distL="0" distR="0" wp14:anchorId="7BF31F4D">
          <wp:extent cx="76200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E7"/>
    <w:rsid w:val="000B1C60"/>
    <w:rsid w:val="00731C0F"/>
    <w:rsid w:val="007630A6"/>
    <w:rsid w:val="00AE2551"/>
    <w:rsid w:val="00F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809F9B"/>
  <w15:chartTrackingRefBased/>
  <w15:docId w15:val="{A8BB8ACD-4FF2-4AB3-A8D4-E711253E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E7"/>
  </w:style>
  <w:style w:type="paragraph" w:styleId="Footer">
    <w:name w:val="footer"/>
    <w:basedOn w:val="Normal"/>
    <w:link w:val="FooterChar"/>
    <w:uiPriority w:val="99"/>
    <w:unhideWhenUsed/>
    <w:rsid w:val="00F2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E7"/>
  </w:style>
  <w:style w:type="table" w:styleId="TableGrid">
    <w:name w:val="Table Grid"/>
    <w:basedOn w:val="TableNormal"/>
    <w:uiPriority w:val="39"/>
    <w:rsid w:val="00F2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Wilkinson</dc:creator>
  <cp:keywords/>
  <dc:description/>
  <cp:lastModifiedBy>Tina Wilkinson</cp:lastModifiedBy>
  <cp:revision>1</cp:revision>
  <dcterms:created xsi:type="dcterms:W3CDTF">2025-09-15T11:41:00Z</dcterms:created>
  <dcterms:modified xsi:type="dcterms:W3CDTF">2025-09-15T12:20:00Z</dcterms:modified>
</cp:coreProperties>
</file>