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4F98A" w14:textId="77777777" w:rsidR="00305A70" w:rsidRDefault="00305A70">
      <w:pPr>
        <w:pStyle w:val="Heading1"/>
        <w:spacing w:before="100" w:after="100"/>
      </w:pPr>
    </w:p>
    <w:p w14:paraId="7244F98B" w14:textId="77777777" w:rsidR="00305A70" w:rsidRDefault="00BD77DA">
      <w:pPr>
        <w:pStyle w:val="Heading1"/>
        <w:spacing w:before="100" w:after="100"/>
        <w:jc w:val="center"/>
      </w:pPr>
      <w:r>
        <w:rPr>
          <w:rFonts w:ascii="Maiandra GD" w:hAnsi="Maiandra GD"/>
          <w:noProof/>
          <w:lang w:val="en-US" w:eastAsia="en-US"/>
        </w:rPr>
        <w:drawing>
          <wp:inline distT="0" distB="0" distL="0" distR="0" wp14:anchorId="7244F98A" wp14:editId="7244F98B">
            <wp:extent cx="770875" cy="717209"/>
            <wp:effectExtent l="0" t="0" r="0" b="6691"/>
            <wp:docPr id="1" name="Picture 2" descr="st andrews school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770875" cy="717209"/>
                    </a:xfrm>
                    <a:prstGeom prst="rect">
                      <a:avLst/>
                    </a:prstGeom>
                    <a:noFill/>
                    <a:ln>
                      <a:noFill/>
                      <a:prstDash/>
                    </a:ln>
                  </pic:spPr>
                </pic:pic>
              </a:graphicData>
            </a:graphic>
          </wp:inline>
        </w:drawing>
      </w:r>
    </w:p>
    <w:p w14:paraId="7244F98C" w14:textId="77777777" w:rsidR="00305A70" w:rsidRDefault="00BD77DA">
      <w:pPr>
        <w:pStyle w:val="Heading1"/>
        <w:spacing w:before="100" w:after="100"/>
      </w:pPr>
      <w:r>
        <w:t>Privacy Notice (How we use pupil information)</w:t>
      </w:r>
    </w:p>
    <w:p w14:paraId="7244F98D" w14:textId="77777777" w:rsidR="00305A70" w:rsidRDefault="00BD77DA">
      <w:r>
        <w:t>September 2026</w:t>
      </w:r>
    </w:p>
    <w:p w14:paraId="7244F98E" w14:textId="77777777" w:rsidR="00305A70" w:rsidRDefault="00305A70"/>
    <w:p w14:paraId="7244F98F" w14:textId="77777777" w:rsidR="00305A70" w:rsidRDefault="00BD77DA">
      <w:pPr>
        <w:pStyle w:val="Heading2"/>
        <w:spacing w:before="100" w:after="100"/>
      </w:pPr>
      <w:r>
        <w:t>The categories of pupil information that we collect, hold and share include but are not limited to:</w:t>
      </w:r>
    </w:p>
    <w:p w14:paraId="7244F990" w14:textId="77777777" w:rsidR="00305A70" w:rsidRDefault="00BD77DA">
      <w:pPr>
        <w:pStyle w:val="ListParagraph"/>
        <w:numPr>
          <w:ilvl w:val="0"/>
          <w:numId w:val="17"/>
        </w:numPr>
        <w:spacing w:before="100" w:after="100" w:line="240" w:lineRule="auto"/>
      </w:pPr>
      <w:r>
        <w:t xml:space="preserve">Personal information (such as name, unique pupil number and </w:t>
      </w:r>
      <w:r>
        <w:t>address)</w:t>
      </w:r>
    </w:p>
    <w:p w14:paraId="7244F991" w14:textId="77777777" w:rsidR="00305A70" w:rsidRDefault="00BD77DA">
      <w:pPr>
        <w:pStyle w:val="ListParagraph"/>
        <w:numPr>
          <w:ilvl w:val="0"/>
          <w:numId w:val="17"/>
        </w:numPr>
        <w:spacing w:before="100" w:after="100" w:line="240" w:lineRule="auto"/>
      </w:pPr>
      <w:r>
        <w:t>Characteristics (such as ethnicity, language, nationality, country of birth and free school meal eligibility, EYPP and 30 hours funding)</w:t>
      </w:r>
    </w:p>
    <w:p w14:paraId="7244F992" w14:textId="77777777" w:rsidR="00305A70" w:rsidRDefault="00BD77DA">
      <w:pPr>
        <w:pStyle w:val="ListParagraph"/>
        <w:numPr>
          <w:ilvl w:val="0"/>
          <w:numId w:val="17"/>
        </w:numPr>
        <w:spacing w:before="100" w:after="100" w:line="240" w:lineRule="auto"/>
      </w:pPr>
      <w:r>
        <w:t>Attendance information (such as sessions attended, number of absences and absence reasons)</w:t>
      </w:r>
    </w:p>
    <w:p w14:paraId="7244F993" w14:textId="77777777" w:rsidR="00305A70" w:rsidRDefault="00BD77DA">
      <w:pPr>
        <w:pStyle w:val="ListParagraph"/>
        <w:numPr>
          <w:ilvl w:val="0"/>
          <w:numId w:val="17"/>
        </w:numPr>
        <w:spacing w:before="100" w:after="100" w:line="240" w:lineRule="auto"/>
      </w:pPr>
      <w:r>
        <w:t>Assessment and attainment information</w:t>
      </w:r>
    </w:p>
    <w:p w14:paraId="7244F994" w14:textId="77777777" w:rsidR="00305A70" w:rsidRDefault="00BD77DA">
      <w:pPr>
        <w:pStyle w:val="ListParagraph"/>
        <w:numPr>
          <w:ilvl w:val="0"/>
          <w:numId w:val="17"/>
        </w:numPr>
        <w:spacing w:before="100" w:after="100" w:line="240" w:lineRule="auto"/>
      </w:pPr>
      <w:r>
        <w:t>Medical conditions</w:t>
      </w:r>
    </w:p>
    <w:p w14:paraId="7244F995" w14:textId="77777777" w:rsidR="00305A70" w:rsidRDefault="00BD77DA">
      <w:pPr>
        <w:pStyle w:val="ListParagraph"/>
        <w:numPr>
          <w:ilvl w:val="0"/>
          <w:numId w:val="17"/>
        </w:numPr>
        <w:spacing w:before="100" w:after="100" w:line="240" w:lineRule="auto"/>
      </w:pPr>
      <w:r>
        <w:t xml:space="preserve">Special Educational Needs and Disability </w:t>
      </w:r>
    </w:p>
    <w:p w14:paraId="7244F996" w14:textId="77777777" w:rsidR="00305A70" w:rsidRDefault="00BD77DA">
      <w:pPr>
        <w:pStyle w:val="ListParagraph"/>
        <w:numPr>
          <w:ilvl w:val="0"/>
          <w:numId w:val="17"/>
        </w:numPr>
        <w:spacing w:after="0" w:line="360" w:lineRule="auto"/>
        <w:ind w:left="714" w:hanging="357"/>
      </w:pPr>
      <w:r>
        <w:t>Behaviour &amp; Exclusions</w:t>
      </w:r>
    </w:p>
    <w:p w14:paraId="7244F997" w14:textId="77777777" w:rsidR="00305A70" w:rsidRDefault="00BD77DA">
      <w:pPr>
        <w:numPr>
          <w:ilvl w:val="0"/>
          <w:numId w:val="17"/>
        </w:numPr>
        <w:suppressAutoHyphens w:val="0"/>
        <w:spacing w:after="0" w:line="360" w:lineRule="auto"/>
        <w:ind w:left="714" w:hanging="357"/>
        <w:textAlignment w:val="auto"/>
      </w:pPr>
      <w:r>
        <w:rPr>
          <w:rFonts w:cs="Arial"/>
        </w:rPr>
        <w:t xml:space="preserve">Photographs (for school media, displays and promotional purposes) </w:t>
      </w:r>
      <w:r>
        <w:rPr>
          <w:rFonts w:cs="Arial"/>
          <w:color w:val="000000"/>
          <w:shd w:val="clear" w:color="auto" w:fill="FFFFFF"/>
        </w:rPr>
        <w:t xml:space="preserve">and </w:t>
      </w:r>
      <w:proofErr w:type="gramStart"/>
      <w:r>
        <w:rPr>
          <w:rFonts w:cs="Arial"/>
          <w:color w:val="000000"/>
          <w:shd w:val="clear" w:color="auto" w:fill="FFFFFF"/>
        </w:rPr>
        <w:t>images  captured</w:t>
      </w:r>
      <w:proofErr w:type="gramEnd"/>
      <w:r>
        <w:rPr>
          <w:rFonts w:cs="Arial"/>
          <w:color w:val="000000"/>
          <w:shd w:val="clear" w:color="auto" w:fill="FFFFFF"/>
        </w:rPr>
        <w:t xml:space="preserve"> by the School’s CCTV system</w:t>
      </w:r>
    </w:p>
    <w:p w14:paraId="7244F998" w14:textId="77777777" w:rsidR="00305A70" w:rsidRDefault="00BD77DA">
      <w:pPr>
        <w:numPr>
          <w:ilvl w:val="0"/>
          <w:numId w:val="17"/>
        </w:numPr>
        <w:suppressAutoHyphens w:val="0"/>
        <w:spacing w:after="0" w:line="360" w:lineRule="auto"/>
        <w:ind w:left="714" w:hanging="357"/>
        <w:textAlignment w:val="auto"/>
        <w:rPr>
          <w:rFonts w:cs="Arial"/>
        </w:rPr>
      </w:pPr>
      <w:r>
        <w:rPr>
          <w:rFonts w:cs="Arial"/>
        </w:rPr>
        <w:t>Payment details</w:t>
      </w:r>
    </w:p>
    <w:p w14:paraId="7244F999" w14:textId="77777777" w:rsidR="00305A70" w:rsidRDefault="00BD77DA">
      <w:pPr>
        <w:numPr>
          <w:ilvl w:val="0"/>
          <w:numId w:val="17"/>
        </w:numPr>
        <w:suppressAutoHyphens w:val="0"/>
        <w:spacing w:after="0" w:line="360" w:lineRule="auto"/>
        <w:ind w:left="714" w:hanging="357"/>
        <w:textAlignment w:val="auto"/>
        <w:rPr>
          <w:rFonts w:cs="Arial"/>
        </w:rPr>
      </w:pPr>
      <w:r>
        <w:rPr>
          <w:rFonts w:cs="Arial"/>
        </w:rPr>
        <w:t xml:space="preserve">Family and </w:t>
      </w:r>
      <w:r>
        <w:rPr>
          <w:rFonts w:cs="Arial"/>
        </w:rPr>
        <w:t xml:space="preserve">sibling information </w:t>
      </w:r>
    </w:p>
    <w:p w14:paraId="7244F99A" w14:textId="77777777" w:rsidR="00305A70" w:rsidRDefault="00BD77DA">
      <w:pPr>
        <w:shd w:val="clear" w:color="auto" w:fill="FFFFFF"/>
        <w:suppressAutoHyphens w:val="0"/>
        <w:spacing w:before="45" w:after="45" w:line="240" w:lineRule="auto"/>
        <w:textAlignment w:val="auto"/>
      </w:pPr>
      <w:r>
        <w:rPr>
          <w:rFonts w:cs="Arial"/>
          <w:color w:val="0F2F2D"/>
          <w:u w:val="single"/>
          <w:lang w:val="en-US" w:eastAsia="en-US"/>
        </w:rPr>
        <w:t>We will not give information about our pupils to anyone without consent unless the law and our policies allow us to do so. If you want to receive a copy of the information about your son/daughter that we hold, please contact the school office</w:t>
      </w:r>
      <w:r>
        <w:rPr>
          <w:rFonts w:cs="Arial"/>
          <w:color w:val="0F2F2D"/>
          <w:lang w:val="en-US" w:eastAsia="en-US"/>
        </w:rPr>
        <w:t>.</w:t>
      </w:r>
    </w:p>
    <w:p w14:paraId="7244F99B" w14:textId="77777777" w:rsidR="00305A70" w:rsidRDefault="00305A70">
      <w:pPr>
        <w:pStyle w:val="Heading2"/>
        <w:spacing w:before="100" w:after="100"/>
      </w:pPr>
    </w:p>
    <w:p w14:paraId="7244F99C" w14:textId="77777777" w:rsidR="00305A70" w:rsidRDefault="00BD77DA">
      <w:pPr>
        <w:pStyle w:val="Heading2"/>
        <w:spacing w:before="100" w:after="100"/>
      </w:pPr>
      <w:r>
        <w:t>Why we collect and use this information</w:t>
      </w:r>
    </w:p>
    <w:p w14:paraId="7244F99D" w14:textId="77777777" w:rsidR="00305A70" w:rsidRDefault="00BD77DA">
      <w:pPr>
        <w:widowControl w:val="0"/>
        <w:overflowPunct w:val="0"/>
        <w:autoSpaceDE w:val="0"/>
        <w:spacing w:before="100" w:after="100" w:line="240" w:lineRule="auto"/>
      </w:pPr>
      <w:r>
        <w:t>We use the pupil data:</w:t>
      </w:r>
    </w:p>
    <w:p w14:paraId="7244F99E" w14:textId="77777777" w:rsidR="00305A70" w:rsidRDefault="00BD77DA">
      <w:pPr>
        <w:pStyle w:val="ListParagraph"/>
        <w:spacing w:before="100" w:after="100" w:line="240" w:lineRule="auto"/>
      </w:pPr>
      <w:r>
        <w:t>to support pupil learning</w:t>
      </w:r>
    </w:p>
    <w:p w14:paraId="7244F99F" w14:textId="77777777" w:rsidR="00305A70" w:rsidRDefault="00BD77DA">
      <w:pPr>
        <w:pStyle w:val="ListParagraph"/>
        <w:spacing w:before="100" w:after="100" w:line="240" w:lineRule="auto"/>
      </w:pPr>
      <w:r>
        <w:t>to monitor and report on pupil progress</w:t>
      </w:r>
    </w:p>
    <w:p w14:paraId="7244F9A0" w14:textId="77777777" w:rsidR="00305A70" w:rsidRDefault="00BD77DA">
      <w:pPr>
        <w:pStyle w:val="ListParagraph"/>
        <w:spacing w:before="100" w:after="100" w:line="240" w:lineRule="auto"/>
      </w:pPr>
      <w:r>
        <w:t>to provide appropriate pastoral care</w:t>
      </w:r>
    </w:p>
    <w:p w14:paraId="7244F9A1" w14:textId="77777777" w:rsidR="00305A70" w:rsidRDefault="00BD77DA">
      <w:pPr>
        <w:pStyle w:val="ListParagraph"/>
        <w:spacing w:before="100" w:after="100" w:line="240" w:lineRule="auto"/>
      </w:pPr>
      <w:r>
        <w:t>to assess the quality of our services</w:t>
      </w:r>
    </w:p>
    <w:p w14:paraId="7244F9A2" w14:textId="77777777" w:rsidR="00305A70" w:rsidRDefault="00BD77DA">
      <w:pPr>
        <w:pStyle w:val="ListParagraph"/>
        <w:spacing w:before="100" w:after="100" w:line="240" w:lineRule="auto"/>
        <w:rPr>
          <w:rFonts w:cs="Arial"/>
        </w:rPr>
      </w:pPr>
      <w:r>
        <w:rPr>
          <w:rFonts w:cs="Arial"/>
        </w:rPr>
        <w:t>to comply with the law regarding data sharing</w:t>
      </w:r>
    </w:p>
    <w:p w14:paraId="7244F9A3" w14:textId="77777777" w:rsidR="00305A70" w:rsidRDefault="00BD77DA">
      <w:pPr>
        <w:pStyle w:val="ListParagraph"/>
        <w:spacing w:before="100" w:after="100" w:line="240" w:lineRule="auto"/>
        <w:rPr>
          <w:rFonts w:cs="Arial"/>
        </w:rPr>
      </w:pPr>
      <w:r>
        <w:rPr>
          <w:rFonts w:cs="Arial"/>
        </w:rPr>
        <w:t xml:space="preserve">to keep children safe </w:t>
      </w:r>
    </w:p>
    <w:p w14:paraId="7244F9A4" w14:textId="77777777" w:rsidR="00305A70" w:rsidRDefault="00BD77DA">
      <w:pPr>
        <w:pStyle w:val="ListParagraph"/>
        <w:spacing w:before="100" w:after="100" w:line="240" w:lineRule="auto"/>
        <w:rPr>
          <w:rFonts w:cs="Arial"/>
        </w:rPr>
      </w:pPr>
      <w:r>
        <w:rPr>
          <w:rFonts w:cs="Arial"/>
        </w:rPr>
        <w:t>to claim additional funding</w:t>
      </w:r>
    </w:p>
    <w:p w14:paraId="7244F9A5" w14:textId="77777777" w:rsidR="00305A70" w:rsidRDefault="00BD77DA">
      <w:pPr>
        <w:pStyle w:val="ListParagraph"/>
        <w:spacing w:before="100" w:after="100" w:line="240" w:lineRule="auto"/>
        <w:rPr>
          <w:rFonts w:cs="Arial"/>
        </w:rPr>
      </w:pPr>
      <w:r>
        <w:rPr>
          <w:rFonts w:cs="Arial"/>
        </w:rPr>
        <w:t>to effectively communicate with parents/carers</w:t>
      </w:r>
    </w:p>
    <w:p w14:paraId="7244F9A6" w14:textId="77777777" w:rsidR="00305A70" w:rsidRDefault="00BD77DA">
      <w:pPr>
        <w:pStyle w:val="ListParagraph"/>
        <w:rPr>
          <w:rFonts w:cs="Arial"/>
        </w:rPr>
      </w:pPr>
      <w:r>
        <w:rPr>
          <w:rFonts w:cs="Arial"/>
        </w:rPr>
        <w:t>to meet the statutory duties placed upon us for DfE data collections</w:t>
      </w:r>
    </w:p>
    <w:p w14:paraId="7244F9A7" w14:textId="77777777" w:rsidR="00305A70" w:rsidRDefault="00BD77DA">
      <w:pPr>
        <w:pStyle w:val="Heading2"/>
        <w:spacing w:before="100" w:after="100"/>
        <w:rPr>
          <w:rFonts w:cs="Arial"/>
        </w:rPr>
      </w:pPr>
      <w:r>
        <w:rPr>
          <w:rFonts w:cs="Arial"/>
        </w:rPr>
        <w:lastRenderedPageBreak/>
        <w:t>The lawful basis on which we use this information</w:t>
      </w:r>
    </w:p>
    <w:p w14:paraId="7244F9A8" w14:textId="77777777" w:rsidR="00305A70" w:rsidRDefault="00BD77DA">
      <w:pPr>
        <w:shd w:val="clear" w:color="auto" w:fill="FFFFFF"/>
        <w:suppressAutoHyphens w:val="0"/>
        <w:spacing w:after="0" w:line="240" w:lineRule="auto"/>
        <w:textAlignment w:val="auto"/>
        <w:rPr>
          <w:rFonts w:cs="Arial"/>
          <w:lang w:val="en-US" w:eastAsia="en-US"/>
        </w:rPr>
      </w:pPr>
      <w:r>
        <w:rPr>
          <w:rFonts w:cs="Arial"/>
          <w:lang w:val="en-US" w:eastAsia="en-US"/>
        </w:rPr>
        <w:t xml:space="preserve">On the 25th May 2018, the Data </w:t>
      </w:r>
      <w:r>
        <w:rPr>
          <w:rFonts w:cs="Arial"/>
          <w:lang w:val="en-US" w:eastAsia="en-US"/>
        </w:rPr>
        <w:t>Protection Act 1998 was replaced by the General Data Protection Regulation (GDPR). The condition for processing under the GDPR will be:</w:t>
      </w:r>
    </w:p>
    <w:p w14:paraId="7244F9A9" w14:textId="77777777" w:rsidR="00305A70" w:rsidRDefault="00305A70">
      <w:pPr>
        <w:shd w:val="clear" w:color="auto" w:fill="FFFFFF"/>
        <w:suppressAutoHyphens w:val="0"/>
        <w:spacing w:after="0" w:line="240" w:lineRule="auto"/>
        <w:textAlignment w:val="auto"/>
        <w:rPr>
          <w:rFonts w:cs="Arial"/>
          <w:b/>
          <w:lang w:val="en-US" w:eastAsia="en-US"/>
        </w:rPr>
      </w:pPr>
    </w:p>
    <w:p w14:paraId="7244F9AA" w14:textId="77777777" w:rsidR="00305A70" w:rsidRDefault="00BD77DA">
      <w:pPr>
        <w:shd w:val="clear" w:color="auto" w:fill="FFFFFF"/>
        <w:suppressAutoHyphens w:val="0"/>
        <w:spacing w:after="0" w:line="240" w:lineRule="auto"/>
        <w:textAlignment w:val="auto"/>
        <w:rPr>
          <w:rFonts w:cs="Arial"/>
          <w:b/>
          <w:lang w:val="en-US" w:eastAsia="en-US"/>
        </w:rPr>
      </w:pPr>
      <w:r>
        <w:rPr>
          <w:rFonts w:cs="Arial"/>
          <w:b/>
          <w:lang w:val="en-US" w:eastAsia="en-US"/>
        </w:rPr>
        <w:t>Article 6</w:t>
      </w:r>
    </w:p>
    <w:p w14:paraId="7244F9AB" w14:textId="77777777" w:rsidR="00305A70" w:rsidRDefault="00305A70">
      <w:pPr>
        <w:shd w:val="clear" w:color="auto" w:fill="FFFFFF"/>
        <w:suppressAutoHyphens w:val="0"/>
        <w:spacing w:after="0" w:line="240" w:lineRule="auto"/>
        <w:textAlignment w:val="auto"/>
        <w:rPr>
          <w:rFonts w:cs="Arial"/>
          <w:b/>
          <w:lang w:val="en-US" w:eastAsia="en-US"/>
        </w:rPr>
      </w:pPr>
    </w:p>
    <w:p w14:paraId="7244F9AC" w14:textId="77777777" w:rsidR="00305A70" w:rsidRDefault="00BD77DA">
      <w:pPr>
        <w:numPr>
          <w:ilvl w:val="0"/>
          <w:numId w:val="18"/>
        </w:numPr>
        <w:shd w:val="clear" w:color="auto" w:fill="FFFFFF"/>
        <w:suppressAutoHyphens w:val="0"/>
        <w:spacing w:after="0" w:line="240" w:lineRule="auto"/>
        <w:textAlignment w:val="auto"/>
        <w:rPr>
          <w:rFonts w:cs="Arial"/>
          <w:lang w:val="en-US" w:eastAsia="en-US"/>
        </w:rPr>
      </w:pPr>
      <w:r>
        <w:rPr>
          <w:rFonts w:cs="Arial"/>
          <w:lang w:val="en-US" w:eastAsia="en-US"/>
        </w:rPr>
        <w:t>Processing shall be lawful only if and to the extent that at least one of the following applies:</w:t>
      </w:r>
    </w:p>
    <w:p w14:paraId="7244F9AD" w14:textId="77777777" w:rsidR="00305A70" w:rsidRDefault="00BD77DA">
      <w:pPr>
        <w:shd w:val="clear" w:color="auto" w:fill="FFFFFF"/>
        <w:suppressAutoHyphens w:val="0"/>
        <w:spacing w:after="0" w:line="240" w:lineRule="auto"/>
        <w:ind w:firstLine="360"/>
        <w:textAlignment w:val="auto"/>
        <w:rPr>
          <w:rFonts w:cs="Arial"/>
          <w:lang w:val="en-US" w:eastAsia="en-US"/>
        </w:rPr>
      </w:pPr>
      <w:r>
        <w:rPr>
          <w:rFonts w:cs="Arial"/>
          <w:lang w:val="en-US" w:eastAsia="en-US"/>
        </w:rPr>
        <w:t xml:space="preserve">(c) Processing is necessary for compliance with a legal obligation to which the controller </w:t>
      </w:r>
    </w:p>
    <w:p w14:paraId="7244F9AE" w14:textId="77777777" w:rsidR="00305A70" w:rsidRDefault="00BD77DA">
      <w:pPr>
        <w:shd w:val="clear" w:color="auto" w:fill="FFFFFF"/>
        <w:suppressAutoHyphens w:val="0"/>
        <w:spacing w:after="0" w:line="240" w:lineRule="auto"/>
        <w:ind w:firstLine="720"/>
        <w:textAlignment w:val="auto"/>
        <w:rPr>
          <w:rFonts w:cs="Arial"/>
          <w:lang w:val="en-US" w:eastAsia="en-US"/>
        </w:rPr>
      </w:pPr>
      <w:r>
        <w:rPr>
          <w:rFonts w:cs="Arial"/>
          <w:lang w:val="en-US" w:eastAsia="en-US"/>
        </w:rPr>
        <w:t>is subject;</w:t>
      </w:r>
    </w:p>
    <w:p w14:paraId="7244F9AF" w14:textId="77777777" w:rsidR="00305A70" w:rsidRDefault="00305A70">
      <w:pPr>
        <w:shd w:val="clear" w:color="auto" w:fill="FFFFFF"/>
        <w:suppressAutoHyphens w:val="0"/>
        <w:spacing w:after="0" w:line="240" w:lineRule="auto"/>
        <w:jc w:val="both"/>
        <w:textAlignment w:val="auto"/>
        <w:rPr>
          <w:rFonts w:cs="Arial"/>
          <w:lang w:val="en-US" w:eastAsia="en-US"/>
        </w:rPr>
      </w:pPr>
    </w:p>
    <w:p w14:paraId="7244F9B0" w14:textId="77777777" w:rsidR="00305A70" w:rsidRDefault="00BD77DA">
      <w:pPr>
        <w:shd w:val="clear" w:color="auto" w:fill="FFFFFF"/>
        <w:suppressAutoHyphens w:val="0"/>
        <w:spacing w:after="0" w:line="240" w:lineRule="auto"/>
        <w:jc w:val="both"/>
        <w:textAlignment w:val="auto"/>
        <w:rPr>
          <w:rFonts w:cs="Arial"/>
          <w:b/>
          <w:lang w:val="en-US" w:eastAsia="en-US"/>
        </w:rPr>
      </w:pPr>
      <w:r>
        <w:rPr>
          <w:rFonts w:cs="Arial"/>
          <w:b/>
          <w:lang w:val="en-US" w:eastAsia="en-US"/>
        </w:rPr>
        <w:t>Article 9</w:t>
      </w:r>
    </w:p>
    <w:p w14:paraId="7244F9B1" w14:textId="77777777" w:rsidR="00305A70" w:rsidRDefault="00BD77DA">
      <w:pPr>
        <w:numPr>
          <w:ilvl w:val="0"/>
          <w:numId w:val="19"/>
        </w:numPr>
        <w:shd w:val="clear" w:color="auto" w:fill="FFFFFF"/>
        <w:suppressAutoHyphens w:val="0"/>
        <w:spacing w:after="0" w:line="240" w:lineRule="auto"/>
        <w:jc w:val="both"/>
        <w:textAlignment w:val="auto"/>
        <w:rPr>
          <w:rFonts w:cs="Arial"/>
          <w:lang w:val="en-US" w:eastAsia="en-US"/>
        </w:rPr>
      </w:pPr>
      <w:r>
        <w:rPr>
          <w:rFonts w:cs="Arial"/>
          <w:lang w:val="en-US" w:eastAsia="en-US"/>
        </w:rPr>
        <w:t xml:space="preserve">Processing of personal data revealing racial or ethnic origin, political </w:t>
      </w:r>
      <w:proofErr w:type="gramStart"/>
      <w:r>
        <w:rPr>
          <w:rFonts w:cs="Arial"/>
          <w:lang w:val="en-US" w:eastAsia="en-US"/>
        </w:rPr>
        <w:t xml:space="preserve">opinions,   </w:t>
      </w:r>
      <w:proofErr w:type="gramEnd"/>
      <w:r>
        <w:rPr>
          <w:rFonts w:cs="Arial"/>
          <w:lang w:val="en-US" w:eastAsia="en-US"/>
        </w:rPr>
        <w:t xml:space="preserve">           religious or philosophical beliefs, or trade union membership, and the processing of genetic data, biometric data for the purpose of uniquely identifying a natural person, data concerning health or data concerning a natural person’s sex life or sexual              orientation shall be prohibited.</w:t>
      </w:r>
    </w:p>
    <w:p w14:paraId="7244F9B2" w14:textId="77777777" w:rsidR="00305A70" w:rsidRDefault="00305A70">
      <w:pPr>
        <w:shd w:val="clear" w:color="auto" w:fill="FFFFFF"/>
        <w:suppressAutoHyphens w:val="0"/>
        <w:spacing w:after="0" w:line="240" w:lineRule="auto"/>
        <w:ind w:left="720"/>
        <w:jc w:val="both"/>
        <w:textAlignment w:val="auto"/>
        <w:rPr>
          <w:rFonts w:cs="Arial"/>
          <w:lang w:val="en-US" w:eastAsia="en-US"/>
        </w:rPr>
      </w:pPr>
    </w:p>
    <w:p w14:paraId="7244F9B3" w14:textId="77777777" w:rsidR="00305A70" w:rsidRDefault="00BD77DA">
      <w:pPr>
        <w:numPr>
          <w:ilvl w:val="0"/>
          <w:numId w:val="19"/>
        </w:numPr>
        <w:shd w:val="clear" w:color="auto" w:fill="FFFFFF"/>
        <w:suppressAutoHyphens w:val="0"/>
        <w:spacing w:after="0" w:line="240" w:lineRule="auto"/>
        <w:jc w:val="both"/>
        <w:textAlignment w:val="auto"/>
        <w:rPr>
          <w:rFonts w:cs="Arial"/>
          <w:lang w:val="en-US" w:eastAsia="en-US"/>
        </w:rPr>
      </w:pPr>
      <w:r>
        <w:rPr>
          <w:rFonts w:cs="Arial"/>
          <w:lang w:val="en-US" w:eastAsia="en-US"/>
        </w:rPr>
        <w:t>Paragraph 1 shall not apply if one of the following applies:</w:t>
      </w:r>
    </w:p>
    <w:p w14:paraId="7244F9B4" w14:textId="77777777" w:rsidR="00305A70" w:rsidRDefault="00305A70">
      <w:pPr>
        <w:shd w:val="clear" w:color="auto" w:fill="FFFFFF"/>
        <w:suppressAutoHyphens w:val="0"/>
        <w:spacing w:after="0" w:line="240" w:lineRule="auto"/>
        <w:ind w:left="360"/>
        <w:jc w:val="both"/>
        <w:textAlignment w:val="auto"/>
        <w:rPr>
          <w:rFonts w:cs="Arial"/>
          <w:lang w:val="en-US" w:eastAsia="en-US"/>
        </w:rPr>
      </w:pPr>
    </w:p>
    <w:p w14:paraId="7244F9B5" w14:textId="77777777" w:rsidR="00305A70" w:rsidRDefault="00BD77DA">
      <w:pPr>
        <w:shd w:val="clear" w:color="auto" w:fill="FFFFFF"/>
        <w:suppressAutoHyphens w:val="0"/>
        <w:spacing w:after="300" w:line="240" w:lineRule="auto"/>
        <w:ind w:left="360"/>
        <w:textAlignment w:val="auto"/>
        <w:rPr>
          <w:rFonts w:cs="Arial"/>
          <w:lang w:val="en-US" w:eastAsia="en-US"/>
        </w:rPr>
      </w:pPr>
      <w:r>
        <w:rPr>
          <w:rFonts w:cs="Arial"/>
          <w:lang w:val="en-US" w:eastAsia="en-US"/>
        </w:rPr>
        <w:t>(j)  Processing is necessary for archiving purposes in the public interest, scientific or           historical research purposes or statistical purposes in accordance with Article 89(1) based on Union or Member State law which shall be proportionate to the aim pursued, respect the essence of the right to data protection and provide for suitable and specific measures to safeguard the fundamental rights and the interests of the data subject.</w:t>
      </w:r>
    </w:p>
    <w:p w14:paraId="7244F9B6" w14:textId="77777777" w:rsidR="00305A70" w:rsidRDefault="00BD77DA">
      <w:pPr>
        <w:shd w:val="clear" w:color="auto" w:fill="FFFFFF"/>
        <w:suppressAutoHyphens w:val="0"/>
        <w:spacing w:after="300" w:line="240" w:lineRule="auto"/>
        <w:textAlignment w:val="auto"/>
        <w:rPr>
          <w:rFonts w:cs="Arial"/>
          <w:lang w:val="en-US" w:eastAsia="en-US"/>
        </w:rPr>
      </w:pPr>
      <w:r>
        <w:rPr>
          <w:rFonts w:cs="Arial"/>
          <w:lang w:val="en-US" w:eastAsia="en-US"/>
        </w:rPr>
        <w:t>The Education (Information about Individual Pupils) (England) Regulations 2013 –           Regulation 5 ‘Provision of information by non-maintained special schools and Academies to the Secretary of State’ states ‘Within fourteen days of receiving a request from the Secretary of State, the proprietor of a non-maintained special school or an Academy (shall provide to the Secretary of State such of the information referred to in Schedule 1 and (where the request stipulates) in respect of such categories of pup</w:t>
      </w:r>
      <w:r>
        <w:rPr>
          <w:rFonts w:cs="Arial"/>
          <w:lang w:val="en-US" w:eastAsia="en-US"/>
        </w:rPr>
        <w:t>ils, or former pupils, as is so requested.’</w:t>
      </w:r>
    </w:p>
    <w:p w14:paraId="7244F9B7" w14:textId="77777777" w:rsidR="00305A70" w:rsidRDefault="00BD77DA">
      <w:pPr>
        <w:shd w:val="clear" w:color="auto" w:fill="FFFFFF"/>
        <w:suppressAutoHyphens w:val="0"/>
        <w:spacing w:after="300" w:line="240" w:lineRule="auto"/>
        <w:textAlignment w:val="auto"/>
        <w:rPr>
          <w:rFonts w:cs="Arial"/>
          <w:lang w:val="en-US" w:eastAsia="en-US"/>
        </w:rPr>
      </w:pPr>
      <w:r>
        <w:rPr>
          <w:rFonts w:cs="Arial"/>
          <w:lang w:val="en-US" w:eastAsia="en-US"/>
        </w:rPr>
        <w:t>The Education Act 1996 – Section 537A – states that we provide individual pupil information as the relevant body such as the Department for Education.</w:t>
      </w:r>
    </w:p>
    <w:p w14:paraId="7244F9B8" w14:textId="77777777" w:rsidR="00305A70" w:rsidRDefault="00BD77DA">
      <w:pPr>
        <w:shd w:val="clear" w:color="auto" w:fill="FFFFFF"/>
        <w:suppressAutoHyphens w:val="0"/>
        <w:spacing w:after="300" w:line="240" w:lineRule="auto"/>
        <w:textAlignment w:val="auto"/>
        <w:rPr>
          <w:rFonts w:cs="Arial"/>
          <w:lang w:val="en-US" w:eastAsia="en-US"/>
        </w:rPr>
      </w:pPr>
      <w:r>
        <w:rPr>
          <w:rFonts w:cs="Arial"/>
          <w:lang w:val="en-US" w:eastAsia="en-US"/>
        </w:rPr>
        <w:t>Children’s Act 1989 – Section 83 – places a duty on the Secretary of State or others to   conduct research.</w:t>
      </w:r>
    </w:p>
    <w:p w14:paraId="7244F9B9" w14:textId="77777777" w:rsidR="00305A70" w:rsidRDefault="00BD77DA">
      <w:pPr>
        <w:shd w:val="clear" w:color="auto" w:fill="FFFFFF"/>
        <w:suppressAutoHyphens w:val="0"/>
        <w:spacing w:after="300" w:line="240" w:lineRule="auto"/>
        <w:textAlignment w:val="auto"/>
      </w:pPr>
      <w:r>
        <w:rPr>
          <w:b/>
          <w:color w:val="104F75"/>
          <w:sz w:val="32"/>
          <w:szCs w:val="32"/>
        </w:rPr>
        <w:t>Collecting pupil information</w:t>
      </w:r>
    </w:p>
    <w:p w14:paraId="7244F9BA" w14:textId="77777777" w:rsidR="00305A70" w:rsidRDefault="00BD77DA">
      <w:pPr>
        <w:spacing w:before="100" w:after="100" w:line="240" w:lineRule="auto"/>
      </w:pPr>
      <w:r>
        <w:t xml:space="preserve">Whilst the majority of pupil information you provide to us is mandatory, some of it is provided to us on a voluntary basis. In order to comply with the General Data Protection Regulation, we will inform you whether you are required to provide certain pupil information to us or if you have a choice in this. </w:t>
      </w:r>
    </w:p>
    <w:p w14:paraId="7244F9BB" w14:textId="77777777" w:rsidR="00305A70" w:rsidRDefault="00305A70">
      <w:pPr>
        <w:pStyle w:val="Heading2"/>
        <w:spacing w:before="100" w:after="100"/>
      </w:pPr>
    </w:p>
    <w:p w14:paraId="7244F9BC" w14:textId="77777777" w:rsidR="00305A70" w:rsidRDefault="00BD77DA">
      <w:pPr>
        <w:pStyle w:val="Heading2"/>
        <w:spacing w:before="100" w:after="100"/>
      </w:pPr>
      <w:r>
        <w:t>Storing pupil data</w:t>
      </w:r>
    </w:p>
    <w:p w14:paraId="7244F9BD" w14:textId="77777777" w:rsidR="00305A70" w:rsidRDefault="00BD77DA">
      <w:r>
        <w:t xml:space="preserve">We hold pupil data for as long as it is required to be retained. The retention period is either directed by law or by our discretion. Specific retention periods are detailed in our </w:t>
      </w:r>
      <w:r>
        <w:br/>
      </w:r>
      <w:r>
        <w:lastRenderedPageBreak/>
        <w:t>Records Management Policy.  Once your information is no longer needed it will be securely and confidentially destroyed.</w:t>
      </w:r>
    </w:p>
    <w:p w14:paraId="7244F9BE" w14:textId="77777777" w:rsidR="00305A70" w:rsidRDefault="00305A70">
      <w:pPr>
        <w:pStyle w:val="Heading2"/>
      </w:pPr>
    </w:p>
    <w:p w14:paraId="7244F9BF" w14:textId="77777777" w:rsidR="00305A70" w:rsidRDefault="00BD77DA">
      <w:pPr>
        <w:pStyle w:val="Heading2"/>
      </w:pPr>
      <w:r>
        <w:t>Who we share pupil information with</w:t>
      </w:r>
    </w:p>
    <w:p w14:paraId="7244F9C0" w14:textId="77777777" w:rsidR="00305A70" w:rsidRDefault="00BD77DA">
      <w:pPr>
        <w:widowControl w:val="0"/>
        <w:overflowPunct w:val="0"/>
        <w:autoSpaceDE w:val="0"/>
        <w:spacing w:after="0" w:line="240" w:lineRule="auto"/>
      </w:pPr>
      <w:r>
        <w:t xml:space="preserve">We routinely share pupil </w:t>
      </w:r>
      <w:r>
        <w:t>information with:</w:t>
      </w:r>
    </w:p>
    <w:p w14:paraId="7244F9C1" w14:textId="77777777" w:rsidR="00305A70" w:rsidRDefault="00305A70">
      <w:pPr>
        <w:widowControl w:val="0"/>
        <w:overflowPunct w:val="0"/>
        <w:autoSpaceDE w:val="0"/>
        <w:spacing w:after="0" w:line="240" w:lineRule="auto"/>
        <w:rPr>
          <w:shd w:val="clear" w:color="auto" w:fill="FFFF00"/>
        </w:rPr>
      </w:pPr>
    </w:p>
    <w:p w14:paraId="7244F9C2" w14:textId="77777777" w:rsidR="00305A70" w:rsidRDefault="00BD77DA">
      <w:pPr>
        <w:pStyle w:val="ListParagraph"/>
        <w:numPr>
          <w:ilvl w:val="0"/>
          <w:numId w:val="20"/>
        </w:numPr>
      </w:pPr>
      <w:r>
        <w:t>schools that the pupil’s attend after leaving us</w:t>
      </w:r>
    </w:p>
    <w:p w14:paraId="7244F9C3" w14:textId="77777777" w:rsidR="00305A70" w:rsidRDefault="00BD77DA">
      <w:pPr>
        <w:pStyle w:val="ListParagraph"/>
        <w:numPr>
          <w:ilvl w:val="0"/>
          <w:numId w:val="20"/>
        </w:numPr>
      </w:pPr>
      <w:r>
        <w:t>our local authority</w:t>
      </w:r>
    </w:p>
    <w:p w14:paraId="7244F9C4" w14:textId="77777777" w:rsidR="00305A70" w:rsidRDefault="00BD77DA">
      <w:pPr>
        <w:pStyle w:val="ListParagraph"/>
        <w:numPr>
          <w:ilvl w:val="0"/>
          <w:numId w:val="20"/>
        </w:numPr>
      </w:pPr>
      <w:r>
        <w:t>Social Services</w:t>
      </w:r>
    </w:p>
    <w:p w14:paraId="7244F9C5" w14:textId="77777777" w:rsidR="00305A70" w:rsidRDefault="00BD77DA">
      <w:pPr>
        <w:pStyle w:val="ListParagraph"/>
        <w:numPr>
          <w:ilvl w:val="0"/>
          <w:numId w:val="20"/>
        </w:numPr>
      </w:pPr>
      <w:r>
        <w:t xml:space="preserve">the Department for Education (DfE) </w:t>
      </w:r>
    </w:p>
    <w:p w14:paraId="7244F9C6" w14:textId="77777777" w:rsidR="00305A70" w:rsidRDefault="00BD77DA">
      <w:pPr>
        <w:pStyle w:val="ListParagraph"/>
        <w:numPr>
          <w:ilvl w:val="0"/>
          <w:numId w:val="20"/>
        </w:numPr>
      </w:pPr>
      <w:r>
        <w:t>NHS/Health Visitors</w:t>
      </w:r>
    </w:p>
    <w:p w14:paraId="7244F9C7" w14:textId="77777777" w:rsidR="00305A70" w:rsidRDefault="00BD77DA">
      <w:pPr>
        <w:pStyle w:val="Heading2"/>
      </w:pPr>
      <w:r>
        <w:t>Why we share pupil information</w:t>
      </w:r>
    </w:p>
    <w:p w14:paraId="7244F9C8" w14:textId="77777777" w:rsidR="00305A70" w:rsidRDefault="00BD77DA">
      <w:r>
        <w:t>We do not share information about our pupils with anyone without consent unless the law and our policies allow us to do so.</w:t>
      </w:r>
    </w:p>
    <w:p w14:paraId="7244F9C9" w14:textId="77777777" w:rsidR="00305A70" w:rsidRDefault="00BD77DA">
      <w:r>
        <w:t>We share pupils’ data with the Department for Education (DfE) on a statutory basis. This data sharing underpins school funding and educational attainment policy and monitoring.</w:t>
      </w:r>
    </w:p>
    <w:p w14:paraId="7244F9CA" w14:textId="77777777" w:rsidR="00305A70" w:rsidRDefault="00BD77DA">
      <w:r>
        <w:t>We are required to share information about our pupils with our local authority (LA) and the Department for Education (DfE) under section 3 of The Education (Information About Individual Pupils) (England) Regulations 2013.</w:t>
      </w:r>
    </w:p>
    <w:p w14:paraId="7244F9CB" w14:textId="77777777" w:rsidR="00305A70" w:rsidRDefault="00BD77DA">
      <w:pPr>
        <w:pStyle w:val="Heading2"/>
      </w:pPr>
      <w:r>
        <w:t>Data collection requirements:</w:t>
      </w:r>
    </w:p>
    <w:p w14:paraId="7244F9CC" w14:textId="77777777" w:rsidR="00305A70" w:rsidRDefault="00BD77DA">
      <w:r>
        <w:t xml:space="preserve">To find out more about the data collection requirements placed on us by the Department for Education (for example; via the school census) go to </w:t>
      </w:r>
      <w:hyperlink r:id="rId8" w:history="1">
        <w:r>
          <w:rPr>
            <w:rStyle w:val="Hyperlink"/>
          </w:rPr>
          <w:t>https://www.gov.uk/education/data-collection-and-censuses-for-schools</w:t>
        </w:r>
      </w:hyperlink>
      <w:r>
        <w:t xml:space="preserve">. </w:t>
      </w:r>
    </w:p>
    <w:p w14:paraId="7244F9CD" w14:textId="77777777" w:rsidR="00305A70" w:rsidRDefault="00305A70"/>
    <w:p w14:paraId="7244F9CE" w14:textId="77777777" w:rsidR="00305A70" w:rsidRDefault="00BD77DA">
      <w:pPr>
        <w:rPr>
          <w:b/>
          <w:color w:val="5B9BD5"/>
          <w:sz w:val="32"/>
          <w:szCs w:val="32"/>
        </w:rPr>
      </w:pPr>
      <w:r>
        <w:rPr>
          <w:b/>
          <w:color w:val="5B9BD5"/>
          <w:sz w:val="32"/>
          <w:szCs w:val="32"/>
        </w:rPr>
        <w:t>The National Pupil Database (NPD)</w:t>
      </w:r>
    </w:p>
    <w:p w14:paraId="7244F9CF" w14:textId="77777777" w:rsidR="00305A70" w:rsidRDefault="00BD77DA">
      <w:r>
        <w:t xml:space="preserve">The NPD is owned and managed by the Department for Education and contains information about pupils in schools in England. It provides invaluable evidence on </w:t>
      </w:r>
      <w:r>
        <w:t xml:space="preserve">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 </w:t>
      </w:r>
    </w:p>
    <w:p w14:paraId="7244F9D0" w14:textId="77777777" w:rsidR="00305A70" w:rsidRDefault="00BD77DA">
      <w:r>
        <w:t xml:space="preserve">We are required by law, to provide information about our pupils to the DfE as part of statutory data collections such as the school census and early years’ census. Some of this </w:t>
      </w:r>
      <w:r>
        <w:lastRenderedPageBreak/>
        <w:t>information is then stored in the NPD. The law that allows this is the Education (Information About Individual Pupils) (England) Regulations 2013.</w:t>
      </w:r>
    </w:p>
    <w:p w14:paraId="7244F9D1" w14:textId="77777777" w:rsidR="00305A70" w:rsidRDefault="00BD77DA">
      <w:r>
        <w:t xml:space="preserve">To find out more about the NPD, go to </w:t>
      </w:r>
      <w:hyperlink r:id="rId9" w:history="1">
        <w:r>
          <w:rPr>
            <w:rStyle w:val="Hyperlink"/>
          </w:rPr>
          <w:t>https://www.gov.uk/government/publications/national-pupil-database-user-guide-and-supporting-information</w:t>
        </w:r>
      </w:hyperlink>
      <w:r>
        <w:t>.</w:t>
      </w:r>
    </w:p>
    <w:p w14:paraId="7244F9D2" w14:textId="77777777" w:rsidR="00305A70" w:rsidRDefault="00BD77DA">
      <w:r>
        <w:t>The department may share information about our pupils from the NPD with third parties who promote the education or well-being of children in England by:</w:t>
      </w:r>
    </w:p>
    <w:p w14:paraId="7244F9D3" w14:textId="77777777" w:rsidR="00305A70" w:rsidRDefault="00BD77DA">
      <w:pPr>
        <w:pStyle w:val="ListParagraph"/>
      </w:pPr>
      <w:r>
        <w:t>conducting research or analysis</w:t>
      </w:r>
    </w:p>
    <w:p w14:paraId="7244F9D4" w14:textId="77777777" w:rsidR="00305A70" w:rsidRDefault="00BD77DA">
      <w:pPr>
        <w:pStyle w:val="ListParagraph"/>
      </w:pPr>
      <w:r>
        <w:t>producing statistics</w:t>
      </w:r>
    </w:p>
    <w:p w14:paraId="7244F9D5" w14:textId="77777777" w:rsidR="00305A70" w:rsidRDefault="00BD77DA">
      <w:pPr>
        <w:pStyle w:val="ListParagraph"/>
      </w:pPr>
      <w:r>
        <w:t>providing information, advice or guidance</w:t>
      </w:r>
    </w:p>
    <w:p w14:paraId="7244F9D6" w14:textId="77777777" w:rsidR="00305A70" w:rsidRDefault="00BD77DA">
      <w:r>
        <w:t>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14:paraId="7244F9D7" w14:textId="77777777" w:rsidR="00305A70" w:rsidRDefault="00BD77DA">
      <w:pPr>
        <w:pStyle w:val="ListParagraph"/>
      </w:pPr>
      <w:r>
        <w:t>who is requesting the data</w:t>
      </w:r>
    </w:p>
    <w:p w14:paraId="7244F9D8" w14:textId="77777777" w:rsidR="00305A70" w:rsidRDefault="00BD77DA">
      <w:pPr>
        <w:pStyle w:val="ListParagraph"/>
      </w:pPr>
      <w:r>
        <w:t>the purpose for which it is required</w:t>
      </w:r>
    </w:p>
    <w:p w14:paraId="7244F9D9" w14:textId="77777777" w:rsidR="00305A70" w:rsidRDefault="00BD77DA">
      <w:pPr>
        <w:pStyle w:val="ListParagraph"/>
      </w:pPr>
      <w:r>
        <w:t xml:space="preserve">the level and sensitivity of data requested: and </w:t>
      </w:r>
    </w:p>
    <w:p w14:paraId="7244F9DA" w14:textId="77777777" w:rsidR="00305A70" w:rsidRDefault="00BD77DA">
      <w:pPr>
        <w:pStyle w:val="ListParagraph"/>
      </w:pPr>
      <w:r>
        <w:t xml:space="preserve">the arrangements in place to store and handle the data </w:t>
      </w:r>
    </w:p>
    <w:p w14:paraId="7244F9DB" w14:textId="77777777" w:rsidR="00305A70" w:rsidRDefault="00BD77DA">
      <w:r>
        <w:t xml:space="preserve">To be granted access to pupil information, organisations must comply with strict terms and conditions covering the </w:t>
      </w:r>
      <w:r>
        <w:t>confidentiality and handling of the data, security arrangements and retention and use of the data.</w:t>
      </w:r>
    </w:p>
    <w:p w14:paraId="7244F9DC" w14:textId="77777777" w:rsidR="00305A70" w:rsidRDefault="00BD77DA">
      <w:r>
        <w:t xml:space="preserve">For more information about the department’s data sharing process, please visit: </w:t>
      </w:r>
      <w:hyperlink r:id="rId10" w:tooltip="Data protection: how we collect and share research data" w:history="1">
        <w:r>
          <w:rPr>
            <w:color w:val="0000FF"/>
            <w:u w:val="single"/>
          </w:rPr>
          <w:t>https://www.gov.uk/data-protection-how-we-collect-and-share-research-data</w:t>
        </w:r>
      </w:hyperlink>
      <w:r>
        <w:t xml:space="preserve"> </w:t>
      </w:r>
    </w:p>
    <w:p w14:paraId="7244F9DD" w14:textId="77777777" w:rsidR="00305A70" w:rsidRDefault="00BD77DA">
      <w:r>
        <w:t xml:space="preserve">For information about which organisations the department has provided pupil information, (and for which project), please visit the following website: </w:t>
      </w:r>
      <w:hyperlink r:id="rId11" w:history="1">
        <w:r>
          <w:rPr>
            <w:rStyle w:val="Hyperlink"/>
          </w:rPr>
          <w:t>https://www.gov.uk/government/publications/national-pupil-database-requests-received</w:t>
        </w:r>
      </w:hyperlink>
    </w:p>
    <w:p w14:paraId="7244F9DE" w14:textId="77777777" w:rsidR="00305A70" w:rsidRDefault="00305A70">
      <w:pPr>
        <w:widowControl w:val="0"/>
        <w:overflowPunct w:val="0"/>
        <w:autoSpaceDE w:val="0"/>
        <w:spacing w:after="0" w:line="240" w:lineRule="auto"/>
      </w:pPr>
    </w:p>
    <w:p w14:paraId="7244F9DF" w14:textId="77777777" w:rsidR="00305A70" w:rsidRDefault="00BD77DA">
      <w:pPr>
        <w:widowControl w:val="0"/>
        <w:overflowPunct w:val="0"/>
        <w:autoSpaceDE w:val="0"/>
        <w:spacing w:after="0" w:line="240" w:lineRule="auto"/>
      </w:pPr>
      <w:r>
        <w:t xml:space="preserve">To contact DfE: </w:t>
      </w:r>
      <w:hyperlink r:id="rId12" w:history="1">
        <w:r>
          <w:rPr>
            <w:rStyle w:val="Hyperlink"/>
          </w:rPr>
          <w:t>https://www.gov.uk/contact-dfe</w:t>
        </w:r>
      </w:hyperlink>
    </w:p>
    <w:p w14:paraId="7244F9E0" w14:textId="77777777" w:rsidR="00305A70" w:rsidRDefault="00305A70">
      <w:pPr>
        <w:widowControl w:val="0"/>
        <w:overflowPunct w:val="0"/>
        <w:autoSpaceDE w:val="0"/>
        <w:spacing w:after="0" w:line="240" w:lineRule="auto"/>
      </w:pPr>
    </w:p>
    <w:p w14:paraId="7244F9E1" w14:textId="77777777" w:rsidR="00305A70" w:rsidRDefault="00BD77DA">
      <w:pPr>
        <w:pStyle w:val="Heading2"/>
      </w:pPr>
      <w:r>
        <w:t>Requesting access to your personal data</w:t>
      </w:r>
    </w:p>
    <w:p w14:paraId="7244F9E2" w14:textId="77777777" w:rsidR="00305A70" w:rsidRDefault="00BD77DA">
      <w:r>
        <w:t xml:space="preserve">Under data protection legislation, parents and pupils have the right to request access to information about them that we hold. To make a request for your personal information, or be given access to your child’s educational record, contact </w:t>
      </w:r>
      <w:r>
        <w:rPr>
          <w:b/>
        </w:rPr>
        <w:t>Mrs Abbott or Mrs Greene in the School Office.</w:t>
      </w:r>
    </w:p>
    <w:p w14:paraId="7244F9E3" w14:textId="77777777" w:rsidR="00305A70" w:rsidRDefault="00305A70">
      <w:pPr>
        <w:widowControl w:val="0"/>
        <w:overflowPunct w:val="0"/>
        <w:autoSpaceDE w:val="0"/>
        <w:spacing w:after="0" w:line="240" w:lineRule="auto"/>
        <w:ind w:left="720"/>
      </w:pPr>
    </w:p>
    <w:p w14:paraId="7244F9E4" w14:textId="77777777" w:rsidR="00305A70" w:rsidRDefault="00305A70">
      <w:pPr>
        <w:widowControl w:val="0"/>
        <w:overflowPunct w:val="0"/>
        <w:autoSpaceDE w:val="0"/>
        <w:spacing w:after="0" w:line="240" w:lineRule="auto"/>
        <w:ind w:left="720"/>
      </w:pPr>
    </w:p>
    <w:p w14:paraId="7244F9E5" w14:textId="77777777" w:rsidR="00305A70" w:rsidRDefault="00BD77DA">
      <w:pPr>
        <w:rPr>
          <w:rFonts w:cs="Arial"/>
        </w:rPr>
      </w:pPr>
      <w:r>
        <w:rPr>
          <w:rFonts w:cs="Arial"/>
        </w:rPr>
        <w:t>You also have the right to:</w:t>
      </w:r>
    </w:p>
    <w:p w14:paraId="7244F9E6" w14:textId="77777777" w:rsidR="00305A70" w:rsidRDefault="00BD77DA">
      <w:pPr>
        <w:pStyle w:val="ListParagraph"/>
        <w:numPr>
          <w:ilvl w:val="0"/>
          <w:numId w:val="21"/>
        </w:numPr>
      </w:pPr>
      <w:r>
        <w:t>object to processing of personal data that is likely to cause, or is causing, damage or distress</w:t>
      </w:r>
    </w:p>
    <w:p w14:paraId="7244F9E7" w14:textId="77777777" w:rsidR="00305A70" w:rsidRDefault="00BD77DA">
      <w:pPr>
        <w:pStyle w:val="ListParagraph"/>
        <w:numPr>
          <w:ilvl w:val="0"/>
          <w:numId w:val="21"/>
        </w:numPr>
      </w:pPr>
      <w:r>
        <w:t>prevent processing for the purpose of direct marketing</w:t>
      </w:r>
    </w:p>
    <w:p w14:paraId="7244F9E8" w14:textId="77777777" w:rsidR="00305A70" w:rsidRDefault="00BD77DA">
      <w:pPr>
        <w:pStyle w:val="ListParagraph"/>
        <w:numPr>
          <w:ilvl w:val="0"/>
          <w:numId w:val="21"/>
        </w:numPr>
      </w:pPr>
      <w:r>
        <w:t>object to decisions being taken by automated means</w:t>
      </w:r>
    </w:p>
    <w:p w14:paraId="7244F9E9" w14:textId="77777777" w:rsidR="00305A70" w:rsidRDefault="00BD77DA">
      <w:pPr>
        <w:pStyle w:val="ListParagraph"/>
        <w:numPr>
          <w:ilvl w:val="0"/>
          <w:numId w:val="21"/>
        </w:numPr>
      </w:pPr>
      <w:r>
        <w:t xml:space="preserve">in certain </w:t>
      </w:r>
      <w:r>
        <w:t>circumstances, have inaccurate personal data rectified, blocked, erased or destroyed; and</w:t>
      </w:r>
    </w:p>
    <w:p w14:paraId="7244F9EA" w14:textId="77777777" w:rsidR="00305A70" w:rsidRDefault="00BD77DA">
      <w:pPr>
        <w:pStyle w:val="ListParagraph"/>
        <w:numPr>
          <w:ilvl w:val="0"/>
          <w:numId w:val="21"/>
        </w:numPr>
      </w:pPr>
      <w:r>
        <w:t xml:space="preserve">claim compensation for damages caused by a breach of the Data Protection regulations </w:t>
      </w:r>
    </w:p>
    <w:p w14:paraId="7244F9EB" w14:textId="77777777" w:rsidR="00305A70" w:rsidRDefault="00BD77DA">
      <w:r>
        <w:rPr>
          <w:color w:val="000000"/>
        </w:rPr>
        <w:t xml:space="preserve">If you have a concern about the way we are collecting or using your personal data, we request that you raise your concern with us in the first instance. Alternatively, you can contact the Information Commissioner’s Office at </w:t>
      </w:r>
      <w:hyperlink r:id="rId13" w:history="1">
        <w:r>
          <w:rPr>
            <w:rStyle w:val="Hyperlink"/>
          </w:rPr>
          <w:t>https://ico.org.uk/concerns/</w:t>
        </w:r>
      </w:hyperlink>
    </w:p>
    <w:p w14:paraId="7244F9EC" w14:textId="77777777" w:rsidR="00305A70" w:rsidRDefault="00BD77DA">
      <w:pPr>
        <w:pStyle w:val="Heading1"/>
      </w:pPr>
      <w:r>
        <w:t>Contact</w:t>
      </w:r>
    </w:p>
    <w:p w14:paraId="7244F9ED" w14:textId="77777777" w:rsidR="00305A70" w:rsidRDefault="00BD77DA">
      <w:r>
        <w:t>If you would like to discuss anything in this privacy notice, please contact:</w:t>
      </w:r>
    </w:p>
    <w:p w14:paraId="7244F9EE" w14:textId="77777777" w:rsidR="00305A70" w:rsidRDefault="00BD77DA">
      <w:pPr>
        <w:widowControl w:val="0"/>
        <w:overflowPunct w:val="0"/>
        <w:autoSpaceDE w:val="0"/>
        <w:spacing w:after="0" w:line="240" w:lineRule="auto"/>
        <w:rPr>
          <w:b/>
        </w:rPr>
      </w:pPr>
      <w:r>
        <w:rPr>
          <w:b/>
        </w:rPr>
        <w:t xml:space="preserve">Mrs C Wilkinson </w:t>
      </w:r>
    </w:p>
    <w:p w14:paraId="7244F9EF" w14:textId="77777777" w:rsidR="00305A70" w:rsidRDefault="00BD77DA">
      <w:pPr>
        <w:widowControl w:val="0"/>
        <w:overflowPunct w:val="0"/>
        <w:autoSpaceDE w:val="0"/>
        <w:spacing w:after="0" w:line="240" w:lineRule="auto"/>
      </w:pPr>
      <w:r>
        <w:rPr>
          <w:b/>
        </w:rPr>
        <w:t>Data Protection Officer</w:t>
      </w:r>
      <w:r>
        <w:rPr>
          <w:b/>
          <w:color w:val="8A2529"/>
        </w:rPr>
        <w:t xml:space="preserve"> </w:t>
      </w:r>
    </w:p>
    <w:sectPr w:rsidR="00305A70">
      <w:footerReference w:type="default" r:id="rId14"/>
      <w:pgSz w:w="11906" w:h="16838"/>
      <w:pgMar w:top="284" w:right="1077" w:bottom="992" w:left="1077" w:header="425"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4F990" w14:textId="77777777" w:rsidR="00BD77DA" w:rsidRDefault="00BD77DA">
      <w:pPr>
        <w:spacing w:after="0" w:line="240" w:lineRule="auto"/>
      </w:pPr>
      <w:r>
        <w:separator/>
      </w:r>
    </w:p>
  </w:endnote>
  <w:endnote w:type="continuationSeparator" w:id="0">
    <w:p w14:paraId="7244F992" w14:textId="77777777" w:rsidR="00BD77DA" w:rsidRDefault="00BD7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4F994" w14:textId="77777777" w:rsidR="00BD77DA" w:rsidRDefault="00BD77DA">
    <w:pPr>
      <w:pStyle w:val="BodyText"/>
      <w:tabs>
        <w:tab w:val="center" w:pos="4820"/>
        <w:tab w:val="right" w:pos="9746"/>
      </w:tabs>
    </w:pPr>
    <w:r>
      <w:rPr>
        <w:szCs w:val="20"/>
      </w:rPr>
      <w:tab/>
    </w:r>
    <w:r>
      <w:fldChar w:fldCharType="begin"/>
    </w:r>
    <w:r>
      <w:instrText xml:space="preserve"> PAGE </w:instrText>
    </w:r>
    <w:r>
      <w:fldChar w:fldCharType="separate"/>
    </w:r>
    <w:r>
      <w:t>3</w:t>
    </w:r>
    <w:r>
      <w:fldChar w:fldCharType="end"/>
    </w:r>
  </w:p>
  <w:p w14:paraId="7244F995" w14:textId="77777777" w:rsidR="00BD77DA" w:rsidRDefault="00BD77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4F98C" w14:textId="77777777" w:rsidR="00BD77DA" w:rsidRDefault="00BD77DA">
      <w:pPr>
        <w:spacing w:after="0" w:line="240" w:lineRule="auto"/>
      </w:pPr>
      <w:r>
        <w:rPr>
          <w:color w:val="000000"/>
        </w:rPr>
        <w:separator/>
      </w:r>
    </w:p>
  </w:footnote>
  <w:footnote w:type="continuationSeparator" w:id="0">
    <w:p w14:paraId="7244F98E" w14:textId="77777777" w:rsidR="00BD77DA" w:rsidRDefault="00BD77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533E3"/>
    <w:multiLevelType w:val="multilevel"/>
    <w:tmpl w:val="773CBF4C"/>
    <w:styleLink w:val="WWOutlineListStyle8"/>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5A63F0F"/>
    <w:multiLevelType w:val="multilevel"/>
    <w:tmpl w:val="CC008F56"/>
    <w:styleLink w:val="LFO5"/>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2" w15:restartNumberingAfterBreak="0">
    <w:nsid w:val="20080D1D"/>
    <w:multiLevelType w:val="multilevel"/>
    <w:tmpl w:val="94307B70"/>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1185B63"/>
    <w:multiLevelType w:val="multilevel"/>
    <w:tmpl w:val="603A1818"/>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4" w15:restartNumberingAfterBreak="0">
    <w:nsid w:val="220E29A7"/>
    <w:multiLevelType w:val="multilevel"/>
    <w:tmpl w:val="4936EE1E"/>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2857C7E"/>
    <w:multiLevelType w:val="multilevel"/>
    <w:tmpl w:val="9C748866"/>
    <w:styleLink w:val="WWOutlineListStyle7"/>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2AD7E9A"/>
    <w:multiLevelType w:val="multilevel"/>
    <w:tmpl w:val="6F242806"/>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10F48CE"/>
    <w:multiLevelType w:val="multilevel"/>
    <w:tmpl w:val="B2B43BCA"/>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8" w15:restartNumberingAfterBreak="0">
    <w:nsid w:val="32952C82"/>
    <w:multiLevelType w:val="multilevel"/>
    <w:tmpl w:val="5CC2145E"/>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9" w15:restartNumberingAfterBreak="0">
    <w:nsid w:val="376D1FD2"/>
    <w:multiLevelType w:val="multilevel"/>
    <w:tmpl w:val="CF660D52"/>
    <w:styleLink w:val="WWOutlineListStyle4"/>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B47603D"/>
    <w:multiLevelType w:val="multilevel"/>
    <w:tmpl w:val="AE76901A"/>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1" w15:restartNumberingAfterBreak="0">
    <w:nsid w:val="4949447F"/>
    <w:multiLevelType w:val="multilevel"/>
    <w:tmpl w:val="D7A68050"/>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C412CDE"/>
    <w:multiLevelType w:val="multilevel"/>
    <w:tmpl w:val="EAEC0F4A"/>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3" w15:restartNumberingAfterBreak="0">
    <w:nsid w:val="55A14A76"/>
    <w:multiLevelType w:val="multilevel"/>
    <w:tmpl w:val="A058BA4A"/>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14" w15:restartNumberingAfterBreak="0">
    <w:nsid w:val="587D7EAF"/>
    <w:multiLevelType w:val="multilevel"/>
    <w:tmpl w:val="CD76C97C"/>
    <w:styleLink w:val="WWOutlineListStyle5"/>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B256037"/>
    <w:multiLevelType w:val="multilevel"/>
    <w:tmpl w:val="B262FF54"/>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606A7F1F"/>
    <w:multiLevelType w:val="multilevel"/>
    <w:tmpl w:val="2550B5E2"/>
    <w:styleLink w:val="LFO2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EE93569"/>
    <w:multiLevelType w:val="multilevel"/>
    <w:tmpl w:val="5E462F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07221FC"/>
    <w:multiLevelType w:val="multilevel"/>
    <w:tmpl w:val="D5FA5E90"/>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795511B"/>
    <w:multiLevelType w:val="multilevel"/>
    <w:tmpl w:val="62DE60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D335049"/>
    <w:multiLevelType w:val="multilevel"/>
    <w:tmpl w:val="678E24A6"/>
    <w:styleLink w:val="WWOutlineListStyle6"/>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648894697">
    <w:abstractNumId w:val="15"/>
  </w:num>
  <w:num w:numId="2" w16cid:durableId="842815581">
    <w:abstractNumId w:val="0"/>
  </w:num>
  <w:num w:numId="3" w16cid:durableId="400642092">
    <w:abstractNumId w:val="5"/>
  </w:num>
  <w:num w:numId="4" w16cid:durableId="851846765">
    <w:abstractNumId w:val="20"/>
  </w:num>
  <w:num w:numId="5" w16cid:durableId="485241276">
    <w:abstractNumId w:val="14"/>
  </w:num>
  <w:num w:numId="6" w16cid:durableId="872301109">
    <w:abstractNumId w:val="9"/>
  </w:num>
  <w:num w:numId="7" w16cid:durableId="1024399193">
    <w:abstractNumId w:val="4"/>
  </w:num>
  <w:num w:numId="8" w16cid:durableId="594703281">
    <w:abstractNumId w:val="18"/>
  </w:num>
  <w:num w:numId="9" w16cid:durableId="1731028686">
    <w:abstractNumId w:val="6"/>
  </w:num>
  <w:num w:numId="10" w16cid:durableId="18043454">
    <w:abstractNumId w:val="11"/>
  </w:num>
  <w:num w:numId="11" w16cid:durableId="753086600">
    <w:abstractNumId w:val="13"/>
  </w:num>
  <w:num w:numId="12" w16cid:durableId="1062948533">
    <w:abstractNumId w:val="1"/>
  </w:num>
  <w:num w:numId="13" w16cid:durableId="217907320">
    <w:abstractNumId w:val="7"/>
  </w:num>
  <w:num w:numId="14" w16cid:durableId="1994720019">
    <w:abstractNumId w:val="2"/>
  </w:num>
  <w:num w:numId="15" w16cid:durableId="1444418760">
    <w:abstractNumId w:val="3"/>
  </w:num>
  <w:num w:numId="16" w16cid:durableId="462505324">
    <w:abstractNumId w:val="16"/>
  </w:num>
  <w:num w:numId="17" w16cid:durableId="1768311477">
    <w:abstractNumId w:val="17"/>
  </w:num>
  <w:num w:numId="18" w16cid:durableId="1814175515">
    <w:abstractNumId w:val="12"/>
  </w:num>
  <w:num w:numId="19" w16cid:durableId="1787698832">
    <w:abstractNumId w:val="8"/>
  </w:num>
  <w:num w:numId="20" w16cid:durableId="1290893800">
    <w:abstractNumId w:val="10"/>
  </w:num>
  <w:num w:numId="21" w16cid:durableId="15167290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05A70"/>
    <w:rsid w:val="00305A70"/>
    <w:rsid w:val="00BD77DA"/>
    <w:rsid w:val="00E03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4F98A"/>
  <w15:docId w15:val="{01D36E3B-841D-4E3F-96BB-5D41D0962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88" w:lineRule="auto"/>
    </w:pPr>
    <w:rPr>
      <w:sz w:val="24"/>
      <w:szCs w:val="24"/>
    </w:rPr>
  </w:style>
  <w:style w:type="paragraph" w:styleId="Heading1">
    <w:name w:val="heading 1"/>
    <w:basedOn w:val="Normal"/>
    <w:next w:val="Normal"/>
    <w:uiPriority w:val="9"/>
    <w:qFormat/>
    <w:pPr>
      <w:spacing w:before="360" w:after="240" w:line="240" w:lineRule="auto"/>
      <w:outlineLvl w:val="0"/>
    </w:pPr>
    <w:rPr>
      <w:b/>
      <w:color w:val="104F75"/>
      <w:sz w:val="36"/>
    </w:rPr>
  </w:style>
  <w:style w:type="paragraph" w:styleId="Heading2">
    <w:name w:val="heading 2"/>
    <w:basedOn w:val="Normal"/>
    <w:next w:val="Normal"/>
    <w:uiPriority w:val="9"/>
    <w:unhideWhenUsed/>
    <w:qFormat/>
    <w:pPr>
      <w:keepNext/>
      <w:spacing w:before="240" w:after="240" w:line="240" w:lineRule="auto"/>
      <w:outlineLvl w:val="1"/>
    </w:pPr>
    <w:rPr>
      <w:b/>
      <w:color w:val="104F75"/>
      <w:sz w:val="32"/>
      <w:szCs w:val="32"/>
    </w:rPr>
  </w:style>
  <w:style w:type="paragraph" w:styleId="Heading3">
    <w:name w:val="heading 3"/>
    <w:basedOn w:val="Heading2"/>
    <w:next w:val="Normal"/>
    <w:uiPriority w:val="9"/>
    <w:semiHidden/>
    <w:unhideWhenUsed/>
    <w:qFormat/>
    <w:pPr>
      <w:outlineLvl w:val="2"/>
    </w:pPr>
    <w:rPr>
      <w:bCs/>
      <w:sz w:val="28"/>
      <w:szCs w:val="28"/>
    </w:rPr>
  </w:style>
  <w:style w:type="paragraph" w:styleId="Heading4">
    <w:name w:val="heading 4"/>
    <w:basedOn w:val="Heading2"/>
    <w:next w:val="Normal"/>
    <w:uiPriority w:val="9"/>
    <w:semiHidden/>
    <w:unhideWhenUsed/>
    <w:qFormat/>
    <w:pPr>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9">
    <w:name w:val="WW_OutlineListStyle_9"/>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pPr>
      <w:numPr>
        <w:numId w:val="16"/>
      </w:numPr>
      <w:spacing w:after="240"/>
    </w:p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11"/>
      </w:numPr>
      <w:tabs>
        <w:tab w:val="left" w:pos="-10294"/>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4"/>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12"/>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rPr>
  </w:style>
  <w:style w:type="paragraph" w:customStyle="1" w:styleId="TableRow">
    <w:name w:val="TableRow"/>
    <w:basedOn w:val="Normal"/>
    <w:pPr>
      <w:spacing w:after="0"/>
    </w:pPr>
    <w:rPr>
      <w:color w:val="0D0D0D"/>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3"/>
      </w:numPr>
      <w:overflowPunct w:val="0"/>
      <w:autoSpaceDE w:val="0"/>
      <w:spacing w:after="240" w:line="240" w:lineRule="auto"/>
    </w:pPr>
    <w:rPr>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rPr>
  </w:style>
  <w:style w:type="paragraph" w:customStyle="1" w:styleId="DfESOutNumbered1">
    <w:name w:val="DfESOutNumbered1"/>
    <w:basedOn w:val="Normal"/>
    <w:pPr>
      <w:numPr>
        <w:numId w:val="15"/>
      </w:numPr>
      <w:spacing w:after="240"/>
    </w:pPr>
    <w:rPr>
      <w:color w:val="0D0D0D"/>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NormalWeb">
    <w:name w:val="Normal (Web)"/>
    <w:basedOn w:val="Normal"/>
    <w:pPr>
      <w:suppressAutoHyphens w:val="0"/>
      <w:spacing w:before="100" w:after="100" w:line="240" w:lineRule="auto"/>
      <w:textAlignment w:val="auto"/>
    </w:pPr>
    <w:rPr>
      <w:rFonts w:ascii="Times New Roman" w:hAnsi="Times New Roman"/>
      <w:lang w:val="en-US" w:eastAsia="en-US"/>
    </w:rPr>
  </w:style>
  <w:style w:type="numbering" w:customStyle="1" w:styleId="WWOutlineListStyle8">
    <w:name w:val="WW_OutlineListStyle_8"/>
    <w:basedOn w:val="NoList"/>
    <w:pPr>
      <w:numPr>
        <w:numId w:val="2"/>
      </w:numPr>
    </w:pPr>
  </w:style>
  <w:style w:type="numbering" w:customStyle="1" w:styleId="WWOutlineListStyle7">
    <w:name w:val="WW_OutlineListStyle_7"/>
    <w:basedOn w:val="NoList"/>
    <w:pPr>
      <w:numPr>
        <w:numId w:val="3"/>
      </w:numPr>
    </w:pPr>
  </w:style>
  <w:style w:type="numbering" w:customStyle="1" w:styleId="WWOutlineListStyle6">
    <w:name w:val="WW_OutlineListStyle_6"/>
    <w:basedOn w:val="NoList"/>
    <w:pPr>
      <w:numPr>
        <w:numId w:val="4"/>
      </w:numPr>
    </w:pPr>
  </w:style>
  <w:style w:type="numbering" w:customStyle="1" w:styleId="WWOutlineListStyle5">
    <w:name w:val="WW_OutlineListStyle_5"/>
    <w:basedOn w:val="NoList"/>
    <w:pPr>
      <w:numPr>
        <w:numId w:val="5"/>
      </w:numPr>
    </w:pPr>
  </w:style>
  <w:style w:type="numbering" w:customStyle="1" w:styleId="WWOutlineListStyle4">
    <w:name w:val="WW_OutlineListStyle_4"/>
    <w:basedOn w:val="NoList"/>
    <w:pPr>
      <w:numPr>
        <w:numId w:val="6"/>
      </w:numPr>
    </w:pPr>
  </w:style>
  <w:style w:type="numbering" w:customStyle="1" w:styleId="WWOutlineListStyle3">
    <w:name w:val="WW_OutlineListStyle_3"/>
    <w:basedOn w:val="NoList"/>
    <w:pPr>
      <w:numPr>
        <w:numId w:val="7"/>
      </w:numPr>
    </w:pPr>
  </w:style>
  <w:style w:type="numbering" w:customStyle="1" w:styleId="WWOutlineListStyle2">
    <w:name w:val="WW_OutlineListStyle_2"/>
    <w:basedOn w:val="NoList"/>
    <w:pPr>
      <w:numPr>
        <w:numId w:val="8"/>
      </w:numPr>
    </w:pPr>
  </w:style>
  <w:style w:type="numbering" w:customStyle="1" w:styleId="WWOutlineListStyle1">
    <w:name w:val="WW_OutlineListStyle_1"/>
    <w:basedOn w:val="NoList"/>
    <w:pPr>
      <w:numPr>
        <w:numId w:val="9"/>
      </w:numPr>
    </w:pPr>
  </w:style>
  <w:style w:type="numbering" w:customStyle="1" w:styleId="WWOutlineListStyle">
    <w:name w:val="WW_OutlineListStyle"/>
    <w:basedOn w:val="NoList"/>
    <w:pPr>
      <w:numPr>
        <w:numId w:val="10"/>
      </w:numPr>
    </w:pPr>
  </w:style>
  <w:style w:type="numbering" w:customStyle="1" w:styleId="LFO3">
    <w:name w:val="LFO3"/>
    <w:basedOn w:val="NoList"/>
    <w:pPr>
      <w:numPr>
        <w:numId w:val="11"/>
      </w:numPr>
    </w:pPr>
  </w:style>
  <w:style w:type="numbering" w:customStyle="1" w:styleId="LFO5">
    <w:name w:val="LFO5"/>
    <w:basedOn w:val="NoList"/>
    <w:pPr>
      <w:numPr>
        <w:numId w:val="12"/>
      </w:numPr>
    </w:pPr>
  </w:style>
  <w:style w:type="numbering" w:customStyle="1" w:styleId="LFO11">
    <w:name w:val="LFO11"/>
    <w:basedOn w:val="NoList"/>
    <w:pPr>
      <w:numPr>
        <w:numId w:val="13"/>
      </w:numPr>
    </w:pPr>
  </w:style>
  <w:style w:type="numbering" w:customStyle="1" w:styleId="LFO12">
    <w:name w:val="LFO12"/>
    <w:basedOn w:val="NoList"/>
    <w:pPr>
      <w:numPr>
        <w:numId w:val="14"/>
      </w:numPr>
    </w:pPr>
  </w:style>
  <w:style w:type="numbering" w:customStyle="1" w:styleId="LFO13">
    <w:name w:val="LFO13"/>
    <w:basedOn w:val="NoList"/>
    <w:pPr>
      <w:numPr>
        <w:numId w:val="15"/>
      </w:numPr>
    </w:pPr>
  </w:style>
  <w:style w:type="numbering" w:customStyle="1" w:styleId="LFO24">
    <w:name w:val="LFO24"/>
    <w:basedOn w:val="NoList"/>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education/data-collection-and-censuses-for-schools" TargetMode="External"/><Relationship Id="rId13" Type="http://schemas.openxmlformats.org/officeDocument/2006/relationships/hyperlink" Target="https://ico.org.uk/concern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contact-df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national-pupil-database-requests-receive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uk/data-protection-how-we-collect-and-share-research-data" TargetMode="External"/><Relationship Id="rId4" Type="http://schemas.openxmlformats.org/officeDocument/2006/relationships/webSettings" Target="webSettings.xml"/><Relationship Id="rId9" Type="http://schemas.openxmlformats.org/officeDocument/2006/relationships/hyperlink" Target="https://www.gov.uk/government/publications/national-pupil-database-user-guide-and-supporting-information"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1384</Words>
  <Characters>7890</Characters>
  <Application>Microsoft Office Word</Application>
  <DocSecurity>0</DocSecurity>
  <Lines>65</Lines>
  <Paragraphs>18</Paragraphs>
  <ScaleCrop>false</ScaleCrop>
  <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How we use pupil information</dc:title>
  <dc:creator>Publishing.TEAM@education.gsi.gov.uk</dc:creator>
  <dc:description>DfE-SD-V1.4</dc:description>
  <cp:lastModifiedBy>hannah proctor</cp:lastModifiedBy>
  <cp:revision>2</cp:revision>
  <cp:lastPrinted>2018-06-18T07:36:00Z</cp:lastPrinted>
  <dcterms:created xsi:type="dcterms:W3CDTF">2026-09-13T07:25:00Z</dcterms:created>
  <dcterms:modified xsi:type="dcterms:W3CDTF">2026-09-13T07:25:00Z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ies>
</file>