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A3CB6" w:rsidRDefault="000A3CB6" w:rsidP="000A3CB6">
      <w:pPr>
        <w:rPr>
          <w:rFonts w:ascii="Comic Sans MS" w:hAnsi="Comic Sans MS"/>
          <w:sz w:val="24"/>
          <w:szCs w:val="24"/>
        </w:rPr>
      </w:pPr>
    </w:p>
    <w:p w:rsidR="000A3CB6" w:rsidRDefault="00FA2F34" w:rsidP="000A3CB6">
      <w:pPr>
        <w:rPr>
          <w:rFonts w:ascii="Comic Sans MS" w:hAnsi="Comic Sans MS"/>
          <w:sz w:val="24"/>
          <w:szCs w:val="24"/>
        </w:rPr>
      </w:pPr>
      <w:r>
        <w:rPr>
          <w:noProof/>
        </w:rPr>
        <mc:AlternateContent>
          <mc:Choice Requires="wps">
            <w:drawing>
              <wp:anchor distT="0" distB="0" distL="114300" distR="114300" simplePos="0" relativeHeight="251659264" behindDoc="0" locked="0" layoutInCell="1" allowOverlap="1" wp14:anchorId="4FA7CBEA" wp14:editId="7346B0E3">
                <wp:simplePos x="0" y="0"/>
                <wp:positionH relativeFrom="margin">
                  <wp:align>right</wp:align>
                </wp:positionH>
                <wp:positionV relativeFrom="paragraph">
                  <wp:posOffset>-609600</wp:posOffset>
                </wp:positionV>
                <wp:extent cx="5730240" cy="853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5730240" cy="853440"/>
                        </a:xfrm>
                        <a:prstGeom prst="rect">
                          <a:avLst/>
                        </a:prstGeom>
                        <a:noFill/>
                        <a:ln>
                          <a:noFill/>
                        </a:ln>
                      </wps:spPr>
                      <wps:txbx>
                        <w:txbxContent>
                          <w:p w:rsidR="00FA2F34" w:rsidRPr="000A3CB6" w:rsidRDefault="00FA2F34" w:rsidP="00FA2F34">
                            <w:pPr>
                              <w:jc w:val="center"/>
                              <w:rPr>
                                <w:rFonts w:eastAsiaTheme="minorHAnsi"/>
                                <w:sz w:val="52"/>
                                <w:szCs w:val="5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A3CB6">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Curriculum Information</w:t>
                            </w:r>
                          </w:p>
                        </w:txbxContent>
                      </wps:txbx>
                      <wps:bodyPr rot="0" spcFirstLastPara="1"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7CBEA" id="_x0000_t202" coordsize="21600,21600" o:spt="202" path="m,l,21600r21600,l21600,xe">
                <v:stroke joinstyle="miter"/>
                <v:path gradientshapeok="t" o:connecttype="rect"/>
              </v:shapetype>
              <v:shape id="Text Box 1" o:spid="_x0000_s1026" type="#_x0000_t202" style="position:absolute;margin-left:400pt;margin-top:-48pt;width:451.2pt;height:6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" filled="f" stroked="f">
                <v:textbox>
                  <w:txbxContent>
                    <w:p w:rsidR="00FA2F34" w:rsidRPr="000A3CB6" w:rsidRDefault="00FA2F34" w:rsidP="00FA2F34">
                      <w:pPr>
                        <w:jc w:val="center"/>
                        <w:rPr>
                          <w:rFonts w:eastAsiaTheme="minorHAnsi"/>
                          <w:sz w:val="52"/>
                          <w:szCs w:val="5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A3CB6">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Curriculum Information</w:t>
                      </w:r>
                    </w:p>
                  </w:txbxContent>
                </v:textbox>
                <w10:wrap anchorx="margin"/>
              </v:shape>
            </w:pict>
          </mc:Fallback>
        </mc:AlternateContent>
      </w:r>
    </w:p>
    <w:p w:rsidR="000A3CB6" w:rsidRPr="009B5F7F" w:rsidRDefault="00227A33" w:rsidP="00227A33">
      <w:pPr>
        <w:rPr>
          <w:rFonts w:ascii="Comic Sans MS" w:hAnsi="Comic Sans MS"/>
          <w:i/>
          <w:sz w:val="24"/>
          <w:szCs w:val="24"/>
        </w:rPr>
      </w:pPr>
      <w:r>
        <w:rPr>
          <w:rFonts w:ascii="Comic Sans MS" w:hAnsi="Comic Sans MS"/>
          <w:sz w:val="24"/>
          <w:szCs w:val="24"/>
        </w:rPr>
        <w:t xml:space="preserve">                                    </w:t>
      </w:r>
      <w:bookmarkStart w:id="0" w:name="_GoBack"/>
      <w:bookmarkEnd w:id="0"/>
      <w:r w:rsidR="000A3CB6" w:rsidRPr="009B5F7F">
        <w:rPr>
          <w:rFonts w:ascii="Comic Sans MS" w:hAnsi="Comic Sans MS"/>
          <w:i/>
          <w:sz w:val="24"/>
          <w:szCs w:val="24"/>
        </w:rPr>
        <w:t>Teacher: Mrs Karen Pearson</w:t>
      </w:r>
    </w:p>
    <w:p w:rsidR="000A3CB6" w:rsidRPr="009B5F7F" w:rsidRDefault="000A3CB6" w:rsidP="000A3CB6">
      <w:pPr>
        <w:jc w:val="center"/>
        <w:rPr>
          <w:rFonts w:ascii="Comic Sans MS" w:hAnsi="Comic Sans MS"/>
          <w:i/>
          <w:sz w:val="24"/>
          <w:szCs w:val="24"/>
        </w:rPr>
      </w:pPr>
      <w:r w:rsidRPr="009B5F7F">
        <w:rPr>
          <w:rFonts w:ascii="Comic Sans MS" w:hAnsi="Comic Sans MS"/>
          <w:i/>
          <w:sz w:val="24"/>
          <w:szCs w:val="24"/>
        </w:rPr>
        <w:t>Teac</w:t>
      </w:r>
      <w:r w:rsidR="001C3859">
        <w:rPr>
          <w:rFonts w:ascii="Comic Sans MS" w:hAnsi="Comic Sans MS"/>
          <w:i/>
          <w:sz w:val="24"/>
          <w:szCs w:val="24"/>
        </w:rPr>
        <w:t xml:space="preserve">hing Assistant: Mr </w:t>
      </w:r>
      <w:proofErr w:type="spellStart"/>
      <w:r w:rsidR="001C3859">
        <w:rPr>
          <w:rFonts w:ascii="Comic Sans MS" w:hAnsi="Comic Sans MS"/>
          <w:i/>
          <w:sz w:val="24"/>
          <w:szCs w:val="24"/>
        </w:rPr>
        <w:t>Malc</w:t>
      </w:r>
      <w:proofErr w:type="spellEnd"/>
      <w:r w:rsidR="001C3859">
        <w:rPr>
          <w:rFonts w:ascii="Comic Sans MS" w:hAnsi="Comic Sans MS"/>
          <w:i/>
          <w:sz w:val="24"/>
          <w:szCs w:val="24"/>
        </w:rPr>
        <w:t xml:space="preserve"> Wilks/Mrs Julie Armstrong</w:t>
      </w:r>
    </w:p>
    <w:p w:rsidR="00FA2F34" w:rsidRPr="00227A33" w:rsidRDefault="00FA2F34" w:rsidP="00227A33">
      <w:pPr>
        <w:jc w:val="both"/>
        <w:rPr>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3636">
        <w:rPr>
          <w:rFonts w:ascii="Comic Sans MS" w:hAnsi="Comic Sans MS"/>
          <w:sz w:val="20"/>
          <w:szCs w:val="20"/>
        </w:rPr>
        <w:t xml:space="preserve">Welcome to Year 5. From this year, we will begin to prepare your child for life in high school. We encourage the children to become more responsible for ensuring that they bring to school the things they need such as </w:t>
      </w:r>
      <w:r w:rsidR="004C69F8">
        <w:rPr>
          <w:rFonts w:ascii="Comic Sans MS" w:hAnsi="Comic Sans MS"/>
          <w:sz w:val="20"/>
          <w:szCs w:val="20"/>
        </w:rPr>
        <w:t xml:space="preserve">PE/games kit, Forest school kit and </w:t>
      </w:r>
      <w:r w:rsidRPr="001B3636">
        <w:rPr>
          <w:rFonts w:ascii="Comic Sans MS" w:hAnsi="Comic Sans MS"/>
          <w:sz w:val="20"/>
          <w:szCs w:val="20"/>
        </w:rPr>
        <w:t>reading</w:t>
      </w:r>
      <w:r w:rsidR="004C69F8">
        <w:rPr>
          <w:rFonts w:ascii="Comic Sans MS" w:hAnsi="Comic Sans MS"/>
          <w:sz w:val="20"/>
          <w:szCs w:val="20"/>
        </w:rPr>
        <w:t xml:space="preserve"> books</w:t>
      </w:r>
      <w:r w:rsidR="00227A33">
        <w:rPr>
          <w:rFonts w:ascii="Comic Sans MS" w:hAnsi="Comic Sans MS"/>
          <w:sz w:val="20"/>
          <w:szCs w:val="20"/>
        </w:rPr>
        <w:t xml:space="preserve"> and diaries</w:t>
      </w:r>
      <w:r w:rsidRPr="001B3636">
        <w:rPr>
          <w:rFonts w:ascii="Comic Sans MS" w:hAnsi="Comic Sans MS"/>
          <w:sz w:val="20"/>
          <w:szCs w:val="20"/>
        </w:rPr>
        <w:t>. They will be responsible for completing their homework on time and taking care of the</w:t>
      </w:r>
      <w:r w:rsidR="00227A33">
        <w:rPr>
          <w:rFonts w:ascii="Comic Sans MS" w:hAnsi="Comic Sans MS"/>
          <w:sz w:val="20"/>
          <w:szCs w:val="20"/>
        </w:rPr>
        <w:t>ir equipment</w:t>
      </w:r>
      <w:r w:rsidR="004C69F8">
        <w:rPr>
          <w:rFonts w:ascii="Comic Sans MS" w:hAnsi="Comic Sans MS"/>
          <w:sz w:val="20"/>
          <w:szCs w:val="20"/>
        </w:rPr>
        <w:t>.</w:t>
      </w:r>
      <w:r w:rsidR="00227A33">
        <w:rPr>
          <w:rFonts w:ascii="Comic Sans MS" w:hAnsi="Comic Sans MS"/>
          <w:sz w:val="20"/>
          <w:szCs w:val="20"/>
        </w:rPr>
        <w:t xml:space="preserve"> In class they will be given responsibilities such as giving/collecting books, water monitors and book corner monitors.</w:t>
      </w:r>
    </w:p>
    <w:p w:rsidR="00FA2F34" w:rsidRPr="000A3CB6" w:rsidRDefault="00FA2F34" w:rsidP="00FA2F34">
      <w:pPr>
        <w:pStyle w:val="NoSpacing"/>
        <w:jc w:val="both"/>
        <w:rPr>
          <w:rFonts w:ascii="Comic Sans MS" w:hAnsi="Comic Sans MS"/>
          <w:sz w:val="24"/>
          <w:szCs w:val="24"/>
          <w:u w:val="single"/>
        </w:rPr>
      </w:pPr>
      <w:r w:rsidRPr="000A3CB6">
        <w:rPr>
          <w:rFonts w:ascii="Comic Sans MS" w:hAnsi="Comic Sans MS"/>
          <w:sz w:val="24"/>
          <w:szCs w:val="24"/>
          <w:u w:val="single"/>
        </w:rPr>
        <w:t>English</w:t>
      </w:r>
    </w:p>
    <w:p w:rsidR="00FA2F34" w:rsidRPr="00AB18AE" w:rsidRDefault="00FA2F34" w:rsidP="00FA2F34">
      <w:pPr>
        <w:pStyle w:val="NoSpacing"/>
        <w:jc w:val="both"/>
        <w:rPr>
          <w:rFonts w:ascii="Comic Sans MS" w:hAnsi="Comic Sans MS"/>
          <w:sz w:val="24"/>
          <w:szCs w:val="24"/>
        </w:rPr>
      </w:pPr>
      <w:r w:rsidRPr="001B3636">
        <w:rPr>
          <w:rFonts w:ascii="Comic Sans MS" w:hAnsi="Comic Sans MS"/>
          <w:sz w:val="20"/>
          <w:szCs w:val="20"/>
        </w:rPr>
        <w:t xml:space="preserve">In English, children will continue to embed the skills taught from the previous years as well as begin to learn new ones such as relative clauses, brackets, dashes and commas for parenthesis and new ways to open sentences. Children need to use all their grammar, punctuation and vocabulary skills throughout all their writing across the subjects and need to understand that the skills are transferrable to other subjects. </w:t>
      </w:r>
    </w:p>
    <w:p w:rsidR="00FA2F34" w:rsidRPr="001B3636" w:rsidRDefault="001C3859" w:rsidP="00FA2F34">
      <w:pPr>
        <w:pStyle w:val="NoSpacing"/>
        <w:jc w:val="both"/>
        <w:rPr>
          <w:rFonts w:ascii="Comic Sans MS" w:hAnsi="Comic Sans MS"/>
          <w:sz w:val="20"/>
          <w:szCs w:val="20"/>
        </w:rPr>
      </w:pPr>
      <w:r>
        <w:rPr>
          <w:rFonts w:ascii="Comic Sans MS" w:hAnsi="Comic Sans MS"/>
          <w:sz w:val="20"/>
          <w:szCs w:val="20"/>
        </w:rPr>
        <w:t>They will revise previous spellings as well and then move to new objectives adding prefixes and suffixes. There are different rules and these are important to know to be able to apply to different root words.</w:t>
      </w:r>
    </w:p>
    <w:p w:rsidR="00FA2F34" w:rsidRPr="00AB18AE" w:rsidRDefault="00FA2F34" w:rsidP="00FA2F34">
      <w:pPr>
        <w:pStyle w:val="NoSpacing"/>
        <w:jc w:val="both"/>
        <w:rPr>
          <w:rFonts w:ascii="Comic Sans MS" w:hAnsi="Comic Sans MS"/>
          <w:sz w:val="20"/>
          <w:szCs w:val="20"/>
        </w:rPr>
      </w:pPr>
      <w:r w:rsidRPr="001B3636">
        <w:rPr>
          <w:rFonts w:ascii="Comic Sans MS" w:hAnsi="Comic Sans MS"/>
          <w:sz w:val="20"/>
          <w:szCs w:val="20"/>
        </w:rPr>
        <w:t xml:space="preserve">Our class novel this term will be </w:t>
      </w:r>
      <w:r w:rsidR="001C3859">
        <w:rPr>
          <w:rFonts w:ascii="Comic Sans MS" w:hAnsi="Comic Sans MS"/>
          <w:i/>
          <w:sz w:val="20"/>
          <w:szCs w:val="20"/>
        </w:rPr>
        <w:t xml:space="preserve">The Boy at the Back of the Class by </w:t>
      </w:r>
      <w:proofErr w:type="spellStart"/>
      <w:r w:rsidR="001C3859">
        <w:rPr>
          <w:rFonts w:ascii="Comic Sans MS" w:hAnsi="Comic Sans MS"/>
          <w:i/>
          <w:sz w:val="20"/>
          <w:szCs w:val="20"/>
        </w:rPr>
        <w:t>Onjali</w:t>
      </w:r>
      <w:proofErr w:type="spellEnd"/>
      <w:r w:rsidR="001C3859">
        <w:rPr>
          <w:rFonts w:ascii="Comic Sans MS" w:hAnsi="Comic Sans MS"/>
          <w:i/>
          <w:sz w:val="20"/>
          <w:szCs w:val="20"/>
        </w:rPr>
        <w:t xml:space="preserve"> Rauf.</w:t>
      </w:r>
    </w:p>
    <w:p w:rsidR="00FA2F34" w:rsidRDefault="00FA2F34" w:rsidP="00FA2F34">
      <w:pPr>
        <w:pStyle w:val="NoSpacing"/>
        <w:jc w:val="both"/>
        <w:rPr>
          <w:rFonts w:ascii="Comic Sans MS" w:hAnsi="Comic Sans MS"/>
          <w:sz w:val="24"/>
          <w:szCs w:val="24"/>
        </w:rPr>
      </w:pPr>
    </w:p>
    <w:p w:rsidR="00FA2F34" w:rsidRPr="00FA2F34" w:rsidRDefault="00FA2F34" w:rsidP="00FA2F34">
      <w:pPr>
        <w:pStyle w:val="NoSpacing"/>
        <w:jc w:val="both"/>
        <w:rPr>
          <w:rFonts w:ascii="Comic Sans MS" w:hAnsi="Comic Sans MS"/>
          <w:sz w:val="24"/>
          <w:szCs w:val="24"/>
          <w:u w:val="single"/>
        </w:rPr>
      </w:pPr>
      <w:r w:rsidRPr="00FA2F34">
        <w:rPr>
          <w:rFonts w:ascii="Comic Sans MS" w:hAnsi="Comic Sans MS"/>
          <w:sz w:val="24"/>
          <w:szCs w:val="24"/>
          <w:u w:val="single"/>
        </w:rPr>
        <w:t>Maths</w:t>
      </w:r>
    </w:p>
    <w:p w:rsidR="000A3CB6" w:rsidRPr="0085640F" w:rsidRDefault="000A3CB6" w:rsidP="000A3CB6">
      <w:pPr>
        <w:pStyle w:val="NoSpacing"/>
        <w:rPr>
          <w:rFonts w:ascii="Comic Sans MS" w:hAnsi="Comic Sans MS"/>
        </w:rPr>
      </w:pPr>
      <w:r>
        <w:rPr>
          <w:rFonts w:ascii="Comic Sans MS" w:hAnsi="Comic Sans MS"/>
        </w:rPr>
        <w:t>The following units</w:t>
      </w:r>
      <w:r w:rsidRPr="0085640F">
        <w:rPr>
          <w:rFonts w:ascii="Comic Sans MS" w:hAnsi="Comic Sans MS"/>
        </w:rPr>
        <w:t xml:space="preserve"> are covered in the Autumn term:</w:t>
      </w:r>
    </w:p>
    <w:p w:rsidR="000A3CB6" w:rsidRDefault="000A3CB6" w:rsidP="00FA2F34">
      <w:pPr>
        <w:pStyle w:val="NoSpacing"/>
        <w:jc w:val="both"/>
        <w:rPr>
          <w:rFonts w:ascii="Comic Sans MS" w:hAnsi="Comic Sans MS"/>
          <w:sz w:val="24"/>
          <w:szCs w:val="24"/>
        </w:rPr>
      </w:pPr>
    </w:p>
    <w:tbl>
      <w:tblPr>
        <w:tblStyle w:val="TableGrid"/>
        <w:tblW w:w="0" w:type="auto"/>
        <w:tblLook w:val="04A0" w:firstRow="1" w:lastRow="0" w:firstColumn="1" w:lastColumn="0" w:noHBand="0" w:noVBand="1"/>
      </w:tblPr>
      <w:tblGrid>
        <w:gridCol w:w="4486"/>
        <w:gridCol w:w="4480"/>
      </w:tblGrid>
      <w:tr w:rsidR="00FA2F34" w:rsidTr="00FA2F34">
        <w:tc>
          <w:tcPr>
            <w:tcW w:w="4508" w:type="dxa"/>
            <w:tcBorders>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tcBorders>
          </w:tcPr>
          <w:p w:rsidR="00FA2F34" w:rsidRDefault="000A3CB6" w:rsidP="00FA2F34">
            <w:pPr>
              <w:pStyle w:val="NoSpacing"/>
              <w:jc w:val="both"/>
              <w:rPr>
                <w:rFonts w:ascii="Comic Sans MS" w:hAnsi="Comic Sans MS"/>
                <w:sz w:val="24"/>
                <w:szCs w:val="24"/>
              </w:rPr>
            </w:pPr>
            <w:r w:rsidRPr="0085640F">
              <w:rPr>
                <w:rFonts w:ascii="Comic Sans MS" w:hAnsi="Comic Sans MS"/>
              </w:rPr>
              <w:t>Week 1 – Place Value</w:t>
            </w:r>
            <w:r>
              <w:rPr>
                <w:rFonts w:ascii="Comic Sans MS" w:hAnsi="Comic Sans MS"/>
              </w:rPr>
              <w:t xml:space="preserve">                                                  </w:t>
            </w:r>
          </w:p>
          <w:p w:rsidR="000A3CB6" w:rsidRDefault="000A3CB6" w:rsidP="000A3CB6">
            <w:pPr>
              <w:pStyle w:val="NoSpacing"/>
              <w:rPr>
                <w:rFonts w:ascii="Comic Sans MS" w:hAnsi="Comic Sans MS"/>
              </w:rPr>
            </w:pPr>
            <w:r>
              <w:rPr>
                <w:rFonts w:ascii="Comic Sans MS" w:hAnsi="Comic Sans MS"/>
              </w:rPr>
              <w:t xml:space="preserve">Week 2 – Place Value (decimals)                                 Week 3 – Addition and Subtraction </w:t>
            </w:r>
            <w:proofErr w:type="spellStart"/>
            <w:r>
              <w:rPr>
                <w:rFonts w:ascii="Comic Sans MS" w:hAnsi="Comic Sans MS"/>
              </w:rPr>
              <w:t>inc</w:t>
            </w:r>
            <w:proofErr w:type="spellEnd"/>
            <w:r>
              <w:rPr>
                <w:rFonts w:ascii="Comic Sans MS" w:hAnsi="Comic Sans MS"/>
              </w:rPr>
              <w:t xml:space="preserve"> problems       </w:t>
            </w:r>
          </w:p>
          <w:p w:rsidR="000A3CB6" w:rsidRDefault="000A3CB6" w:rsidP="000A3CB6">
            <w:pPr>
              <w:pStyle w:val="NoSpacing"/>
              <w:rPr>
                <w:rFonts w:ascii="Comic Sans MS" w:hAnsi="Comic Sans MS"/>
              </w:rPr>
            </w:pPr>
            <w:r>
              <w:rPr>
                <w:rFonts w:ascii="Comic Sans MS" w:hAnsi="Comic Sans MS"/>
              </w:rPr>
              <w:t xml:space="preserve">Week 4 – Geometry (angles)                                       </w:t>
            </w:r>
          </w:p>
          <w:p w:rsidR="000A3CB6" w:rsidRDefault="000A3CB6" w:rsidP="000A3CB6">
            <w:pPr>
              <w:pStyle w:val="NoSpacing"/>
              <w:rPr>
                <w:rFonts w:ascii="Comic Sans MS" w:hAnsi="Comic Sans MS"/>
              </w:rPr>
            </w:pPr>
            <w:r>
              <w:rPr>
                <w:rFonts w:ascii="Comic Sans MS" w:hAnsi="Comic Sans MS"/>
              </w:rPr>
              <w:t>Week 5 – Geometry and Measures                              (reflection/translation)</w:t>
            </w:r>
          </w:p>
          <w:p w:rsidR="00FA2F34" w:rsidRPr="000A3CB6" w:rsidRDefault="000A3CB6" w:rsidP="000A3CB6">
            <w:pPr>
              <w:pStyle w:val="NoSpacing"/>
              <w:rPr>
                <w:rFonts w:ascii="Comic Sans MS" w:hAnsi="Comic Sans MS"/>
              </w:rPr>
            </w:pPr>
            <w:r>
              <w:rPr>
                <w:rFonts w:ascii="Comic Sans MS" w:hAnsi="Comic Sans MS"/>
              </w:rPr>
              <w:t xml:space="preserve">Week 6 – Addition and Subtraction (statistics)          </w:t>
            </w:r>
          </w:p>
        </w:tc>
        <w:tc>
          <w:tcPr>
            <w:tcW w:w="4508" w:type="dxa"/>
            <w:tcBorders>
              <w:top w:val="single" w:sz="24" w:space="0" w:color="1F3864" w:themeColor="accent1" w:themeShade="80"/>
              <w:left w:val="single" w:sz="24" w:space="0" w:color="1F3864" w:themeColor="accent1" w:themeShade="80"/>
              <w:bottom w:val="single" w:sz="24" w:space="0" w:color="1F3864" w:themeColor="accent1" w:themeShade="80"/>
              <w:right w:val="single" w:sz="24" w:space="0" w:color="1F3864" w:themeColor="accent1" w:themeShade="80"/>
            </w:tcBorders>
          </w:tcPr>
          <w:p w:rsidR="000A3CB6" w:rsidRDefault="000A3CB6" w:rsidP="000A3CB6">
            <w:pPr>
              <w:pStyle w:val="NoSpacing"/>
              <w:rPr>
                <w:rFonts w:ascii="Comic Sans MS" w:hAnsi="Comic Sans MS"/>
              </w:rPr>
            </w:pPr>
            <w:r>
              <w:rPr>
                <w:rFonts w:ascii="Comic Sans MS" w:hAnsi="Comic Sans MS"/>
              </w:rPr>
              <w:t>Week 7 – Mental x and ÷ (factors/multiples)</w:t>
            </w:r>
          </w:p>
          <w:p w:rsidR="000A3CB6" w:rsidRDefault="000A3CB6" w:rsidP="000A3CB6">
            <w:pPr>
              <w:pStyle w:val="NoSpacing"/>
              <w:rPr>
                <w:rFonts w:ascii="Comic Sans MS" w:hAnsi="Comic Sans MS"/>
              </w:rPr>
            </w:pPr>
            <w:r>
              <w:rPr>
                <w:rFonts w:ascii="Comic Sans MS" w:hAnsi="Comic Sans MS"/>
              </w:rPr>
              <w:t xml:space="preserve">Week 8 – Division </w:t>
            </w:r>
            <w:proofErr w:type="spellStart"/>
            <w:r>
              <w:rPr>
                <w:rFonts w:ascii="Comic Sans MS" w:hAnsi="Comic Sans MS"/>
              </w:rPr>
              <w:t>inc</w:t>
            </w:r>
            <w:proofErr w:type="spellEnd"/>
            <w:r>
              <w:rPr>
                <w:rFonts w:ascii="Comic Sans MS" w:hAnsi="Comic Sans MS"/>
              </w:rPr>
              <w:t xml:space="preserve"> problems</w:t>
            </w:r>
          </w:p>
          <w:p w:rsidR="000A3CB6" w:rsidRDefault="000A3CB6" w:rsidP="000A3CB6">
            <w:pPr>
              <w:pStyle w:val="NoSpacing"/>
              <w:rPr>
                <w:rFonts w:ascii="Comic Sans MS" w:hAnsi="Comic Sans MS"/>
              </w:rPr>
            </w:pPr>
            <w:r>
              <w:rPr>
                <w:rFonts w:ascii="Comic Sans MS" w:hAnsi="Comic Sans MS"/>
              </w:rPr>
              <w:t>Week 9 – Fractions</w:t>
            </w:r>
          </w:p>
          <w:p w:rsidR="000A3CB6" w:rsidRDefault="000A3CB6" w:rsidP="000A3CB6">
            <w:pPr>
              <w:pStyle w:val="NoSpacing"/>
              <w:rPr>
                <w:rFonts w:ascii="Comic Sans MS" w:hAnsi="Comic Sans MS"/>
              </w:rPr>
            </w:pPr>
            <w:r>
              <w:rPr>
                <w:rFonts w:ascii="Comic Sans MS" w:hAnsi="Comic Sans MS"/>
              </w:rPr>
              <w:t>Week 10 – Multiplication and Measures (area)</w:t>
            </w:r>
          </w:p>
          <w:p w:rsidR="000A3CB6" w:rsidRDefault="000A3CB6" w:rsidP="000A3CB6">
            <w:pPr>
              <w:pStyle w:val="NoSpacing"/>
              <w:rPr>
                <w:rFonts w:ascii="Comic Sans MS" w:hAnsi="Comic Sans MS"/>
              </w:rPr>
            </w:pPr>
            <w:r>
              <w:rPr>
                <w:rFonts w:ascii="Comic Sans MS" w:hAnsi="Comic Sans MS"/>
              </w:rPr>
              <w:t>Week 11  - Geometry</w:t>
            </w:r>
          </w:p>
          <w:p w:rsidR="000A3CB6" w:rsidRDefault="000A3CB6" w:rsidP="000A3CB6">
            <w:pPr>
              <w:pStyle w:val="NoSpacing"/>
              <w:rPr>
                <w:rFonts w:ascii="Comic Sans MS" w:hAnsi="Comic Sans MS"/>
              </w:rPr>
            </w:pPr>
            <w:r>
              <w:rPr>
                <w:rFonts w:ascii="Comic Sans MS" w:hAnsi="Comic Sans MS"/>
              </w:rPr>
              <w:t>Week 12 – Geometry (angles)</w:t>
            </w:r>
          </w:p>
          <w:p w:rsidR="00FA2F34" w:rsidRDefault="00FA2F34" w:rsidP="00FA2F34">
            <w:pPr>
              <w:pStyle w:val="NoSpacing"/>
              <w:jc w:val="both"/>
              <w:rPr>
                <w:rFonts w:ascii="Comic Sans MS" w:hAnsi="Comic Sans MS"/>
                <w:sz w:val="24"/>
                <w:szCs w:val="24"/>
              </w:rPr>
            </w:pPr>
          </w:p>
        </w:tc>
      </w:tr>
    </w:tbl>
    <w:p w:rsidR="00FA2F34" w:rsidRPr="00FA2F34" w:rsidRDefault="00FA2F34" w:rsidP="00FA2F34">
      <w:pPr>
        <w:pStyle w:val="NoSpacing"/>
        <w:jc w:val="both"/>
        <w:rPr>
          <w:rFonts w:ascii="Comic Sans MS" w:hAnsi="Comic Sans MS"/>
          <w:sz w:val="24"/>
          <w:szCs w:val="24"/>
        </w:rPr>
      </w:pPr>
    </w:p>
    <w:p w:rsidR="001B3636" w:rsidRPr="00C220C2" w:rsidRDefault="001B3636" w:rsidP="000A3CB6">
      <w:pPr>
        <w:pStyle w:val="NoSpacing"/>
        <w:jc w:val="both"/>
        <w:rPr>
          <w:rFonts w:ascii="Comic Sans MS" w:hAnsi="Comic Sans MS" w:cs="Arial"/>
          <w:b/>
          <w:color w:val="333333"/>
          <w:sz w:val="20"/>
          <w:szCs w:val="20"/>
          <w:u w:val="single"/>
        </w:rPr>
      </w:pPr>
      <w:r w:rsidRPr="00C220C2">
        <w:rPr>
          <w:rFonts w:ascii="Comic Sans MS" w:hAnsi="Comic Sans MS" w:cs="Arial"/>
          <w:b/>
          <w:color w:val="333333"/>
          <w:sz w:val="20"/>
          <w:szCs w:val="20"/>
          <w:u w:val="single"/>
        </w:rPr>
        <w:t>Religious Education</w:t>
      </w:r>
    </w:p>
    <w:p w:rsidR="001B3636" w:rsidRPr="00C220C2" w:rsidRDefault="001B3636" w:rsidP="001B3636">
      <w:pPr>
        <w:pStyle w:val="Default"/>
        <w:jc w:val="both"/>
        <w:rPr>
          <w:sz w:val="20"/>
          <w:szCs w:val="20"/>
        </w:rPr>
      </w:pPr>
      <w:r w:rsidRPr="00C220C2">
        <w:rPr>
          <w:sz w:val="20"/>
          <w:szCs w:val="20"/>
        </w:rPr>
        <w:t xml:space="preserve">Children continue to develop a deeper understanding of the Catholic Faith through discussion of the liturgy, Sacraments, Moral life and Prayer. At the beginning of the day, children will take part in Prayer and Liturgy either in assembly or in class. </w:t>
      </w:r>
    </w:p>
    <w:p w:rsidR="001B3636" w:rsidRPr="001B3636" w:rsidRDefault="001B3636" w:rsidP="001B3636">
      <w:pPr>
        <w:pStyle w:val="NoSpacing"/>
        <w:jc w:val="both"/>
        <w:rPr>
          <w:rFonts w:ascii="Comic Sans MS" w:hAnsi="Comic Sans MS"/>
          <w:sz w:val="20"/>
          <w:szCs w:val="20"/>
        </w:rPr>
      </w:pPr>
      <w:r w:rsidRPr="001B3636">
        <w:rPr>
          <w:rFonts w:ascii="Comic Sans MS" w:hAnsi="Comic Sans MS"/>
          <w:sz w:val="20"/>
          <w:szCs w:val="20"/>
        </w:rPr>
        <w:t>Children will learn how to use the bible efficiently to find the readings that they will focus on in class. They will look at the Beatitudes, Jesus’ mission and how the Diocese is formed.</w:t>
      </w:r>
    </w:p>
    <w:p w:rsidR="00C220C2" w:rsidRDefault="001B3636" w:rsidP="000A3CB6">
      <w:pPr>
        <w:pStyle w:val="NoSpacing"/>
        <w:jc w:val="both"/>
        <w:rPr>
          <w:rFonts w:ascii="Comic Sans MS" w:hAnsi="Comic Sans MS"/>
          <w:sz w:val="20"/>
          <w:szCs w:val="20"/>
        </w:rPr>
      </w:pPr>
      <w:r w:rsidRPr="001B3636">
        <w:rPr>
          <w:rFonts w:ascii="Comic Sans MS" w:hAnsi="Comic Sans MS"/>
          <w:sz w:val="20"/>
          <w:szCs w:val="20"/>
        </w:rPr>
        <w:t>Children will be given the opportunity to plan and deliver prayer and liturgy to the class as well as taking part in class masses.</w:t>
      </w:r>
    </w:p>
    <w:p w:rsidR="000A3CB6" w:rsidRPr="00C220C2" w:rsidRDefault="000A3CB6" w:rsidP="000A3CB6">
      <w:pPr>
        <w:pStyle w:val="NoSpacing"/>
        <w:jc w:val="both"/>
        <w:rPr>
          <w:rFonts w:ascii="Comic Sans MS" w:hAnsi="Comic Sans MS"/>
          <w:sz w:val="20"/>
          <w:szCs w:val="20"/>
        </w:rPr>
      </w:pPr>
      <w:r w:rsidRPr="00C220C2">
        <w:rPr>
          <w:rFonts w:ascii="Comic Sans MS" w:hAnsi="Comic Sans MS" w:cs="Arial"/>
          <w:b/>
          <w:color w:val="333333"/>
          <w:sz w:val="20"/>
          <w:szCs w:val="20"/>
          <w:u w:val="single"/>
        </w:rPr>
        <w:t xml:space="preserve">Science </w:t>
      </w:r>
    </w:p>
    <w:p w:rsidR="000A3CB6" w:rsidRDefault="000A3CB6" w:rsidP="000A3CB6">
      <w:pPr>
        <w:autoSpaceDE w:val="0"/>
        <w:autoSpaceDN w:val="0"/>
        <w:adjustRightInd w:val="0"/>
        <w:jc w:val="both"/>
        <w:rPr>
          <w:rFonts w:ascii="Comic Sans MS" w:hAnsi="Comic Sans MS"/>
          <w:sz w:val="20"/>
          <w:szCs w:val="20"/>
        </w:rPr>
      </w:pPr>
      <w:r w:rsidRPr="00B1674B">
        <w:rPr>
          <w:rFonts w:ascii="Comic Sans MS" w:hAnsi="Comic Sans MS"/>
          <w:b/>
          <w:sz w:val="20"/>
          <w:szCs w:val="20"/>
        </w:rPr>
        <w:lastRenderedPageBreak/>
        <w:t xml:space="preserve">Materials and their Properties – </w:t>
      </w:r>
      <w:r w:rsidRPr="00B1674B">
        <w:rPr>
          <w:rFonts w:ascii="Comic Sans MS" w:hAnsi="Comic Sans MS"/>
          <w:sz w:val="20"/>
          <w:szCs w:val="20"/>
        </w:rPr>
        <w:t>The children will have the opportunity to work in a hands-on way to explore dissolving, identifying the different variables in their own investigations. They will find out about different ways to separate mixtures of materials, using filtering, sieving and evaporating. They will learn about irreversible changes, and participate in exciting investigations recording their results and drawing conclusions from their investigations.</w:t>
      </w:r>
    </w:p>
    <w:p w:rsidR="00C220C2" w:rsidRDefault="00C220C2" w:rsidP="000A3CB6">
      <w:pPr>
        <w:autoSpaceDE w:val="0"/>
        <w:autoSpaceDN w:val="0"/>
        <w:adjustRightInd w:val="0"/>
        <w:jc w:val="both"/>
        <w:rPr>
          <w:rFonts w:ascii="Comic Sans MS" w:hAnsi="Comic Sans MS"/>
          <w:b/>
          <w:sz w:val="20"/>
          <w:szCs w:val="20"/>
          <w:u w:val="single"/>
        </w:rPr>
      </w:pPr>
      <w:r w:rsidRPr="00C220C2">
        <w:rPr>
          <w:rFonts w:ascii="Comic Sans MS" w:hAnsi="Comic Sans MS"/>
          <w:b/>
          <w:sz w:val="20"/>
          <w:szCs w:val="20"/>
          <w:u w:val="single"/>
        </w:rPr>
        <w:t>Geography</w:t>
      </w:r>
    </w:p>
    <w:p w:rsidR="001B3636" w:rsidRPr="00E5469D" w:rsidRDefault="00C220C2" w:rsidP="00E5469D">
      <w:pPr>
        <w:jc w:val="both"/>
        <w:rPr>
          <w:rFonts w:ascii="Comic Sans MS" w:hAnsi="Comic Sans MS"/>
          <w:sz w:val="20"/>
          <w:szCs w:val="20"/>
        </w:rPr>
      </w:pPr>
      <w:r w:rsidRPr="00C220C2">
        <w:rPr>
          <w:rFonts w:ascii="Comic Sans MS" w:hAnsi="Comic Sans MS"/>
          <w:b/>
          <w:sz w:val="20"/>
          <w:szCs w:val="20"/>
        </w:rPr>
        <w:t>Rivers</w:t>
      </w:r>
      <w:r w:rsidRPr="00C220C2">
        <w:rPr>
          <w:rFonts w:ascii="Comic Sans MS" w:hAnsi="Comic Sans MS"/>
          <w:sz w:val="20"/>
          <w:szCs w:val="20"/>
        </w:rPr>
        <w:t xml:space="preserve"> - </w:t>
      </w:r>
      <w:r w:rsidR="00E5469D" w:rsidRPr="007A1E58">
        <w:rPr>
          <w:rFonts w:ascii="Comic Sans MS" w:hAnsi="Comic Sans MS"/>
          <w:sz w:val="20"/>
          <w:szCs w:val="20"/>
        </w:rPr>
        <w:t>children will understand the parts of a river from source to sea. They will explore and explain the water cycle and identify rivers both in Britain and around the world.</w:t>
      </w:r>
      <w:r w:rsidR="00E5469D">
        <w:rPr>
          <w:rFonts w:ascii="Comic Sans MS" w:hAnsi="Comic Sans MS"/>
          <w:sz w:val="20"/>
          <w:szCs w:val="20"/>
        </w:rPr>
        <w:t xml:space="preserve"> Rivers are a part of our eco-systems and they will develop an understanding how they can be impacted by climate change.</w:t>
      </w:r>
    </w:p>
    <w:p w:rsidR="001B3636" w:rsidRPr="00336FDA" w:rsidRDefault="00336FDA" w:rsidP="001B3636">
      <w:pPr>
        <w:pStyle w:val="NoSpacing"/>
        <w:jc w:val="both"/>
        <w:rPr>
          <w:rFonts w:ascii="Comic Sans MS" w:hAnsi="Comic Sans MS"/>
          <w:b/>
          <w:sz w:val="20"/>
          <w:szCs w:val="20"/>
          <w:u w:val="single"/>
        </w:rPr>
      </w:pPr>
      <w:r w:rsidRPr="00336FDA">
        <w:rPr>
          <w:rFonts w:ascii="Comic Sans MS" w:hAnsi="Comic Sans MS"/>
          <w:b/>
          <w:sz w:val="20"/>
          <w:szCs w:val="20"/>
          <w:u w:val="single"/>
        </w:rPr>
        <w:t>RHE – Relationship and Health Education</w:t>
      </w:r>
    </w:p>
    <w:p w:rsidR="00336FDA" w:rsidRDefault="00336FDA" w:rsidP="001B3636">
      <w:pPr>
        <w:pStyle w:val="NoSpacing"/>
        <w:jc w:val="both"/>
        <w:rPr>
          <w:rFonts w:ascii="Comic Sans MS" w:hAnsi="Comic Sans MS"/>
          <w:sz w:val="20"/>
          <w:szCs w:val="20"/>
        </w:rPr>
      </w:pPr>
      <w:r>
        <w:rPr>
          <w:rFonts w:ascii="Comic Sans MS" w:hAnsi="Comic Sans MS"/>
          <w:sz w:val="20"/>
          <w:szCs w:val="20"/>
        </w:rPr>
        <w:t xml:space="preserve">In RHE we use the </w:t>
      </w:r>
      <w:proofErr w:type="spellStart"/>
      <w:r>
        <w:rPr>
          <w:rFonts w:ascii="Comic Sans MS" w:hAnsi="Comic Sans MS"/>
          <w:sz w:val="20"/>
          <w:szCs w:val="20"/>
        </w:rPr>
        <w:t>Ten:Ten</w:t>
      </w:r>
      <w:proofErr w:type="spellEnd"/>
      <w:r>
        <w:rPr>
          <w:rFonts w:ascii="Comic Sans MS" w:hAnsi="Comic Sans MS"/>
          <w:sz w:val="20"/>
          <w:szCs w:val="20"/>
        </w:rPr>
        <w:t xml:space="preserve"> Programme of study – Live Life to the Full. During the term the children will study three modules:</w:t>
      </w:r>
    </w:p>
    <w:p w:rsidR="00336FDA" w:rsidRDefault="00336FDA" w:rsidP="001B3636">
      <w:pPr>
        <w:pStyle w:val="NoSpacing"/>
        <w:jc w:val="both"/>
        <w:rPr>
          <w:rFonts w:ascii="Comic Sans MS" w:hAnsi="Comic Sans MS"/>
          <w:sz w:val="20"/>
          <w:szCs w:val="20"/>
        </w:rPr>
      </w:pPr>
      <w:r>
        <w:rPr>
          <w:rFonts w:ascii="Comic Sans MS" w:hAnsi="Comic Sans MS"/>
          <w:sz w:val="20"/>
          <w:szCs w:val="20"/>
        </w:rPr>
        <w:t>Created and Loved By God – this focuses on gifts and talents, emotions, bodies and body image and online content.</w:t>
      </w:r>
    </w:p>
    <w:p w:rsidR="00336FDA" w:rsidRDefault="00336FDA" w:rsidP="001B3636">
      <w:pPr>
        <w:pStyle w:val="NoSpacing"/>
        <w:jc w:val="both"/>
        <w:rPr>
          <w:rFonts w:ascii="Comic Sans MS" w:hAnsi="Comic Sans MS"/>
          <w:sz w:val="20"/>
          <w:szCs w:val="20"/>
        </w:rPr>
      </w:pPr>
      <w:r>
        <w:rPr>
          <w:rFonts w:ascii="Comic Sans MS" w:hAnsi="Comic Sans MS"/>
          <w:sz w:val="20"/>
          <w:szCs w:val="20"/>
        </w:rPr>
        <w:t>Created to Love Others – this focuses on peer pressure, choices, lifestyles and cyberbullying.</w:t>
      </w:r>
    </w:p>
    <w:p w:rsidR="00336FDA" w:rsidRDefault="00336FDA" w:rsidP="001B3636">
      <w:pPr>
        <w:pStyle w:val="NoSpacing"/>
        <w:jc w:val="both"/>
        <w:rPr>
          <w:rFonts w:ascii="Comic Sans MS" w:hAnsi="Comic Sans MS"/>
          <w:sz w:val="20"/>
          <w:szCs w:val="20"/>
        </w:rPr>
      </w:pPr>
      <w:r>
        <w:rPr>
          <w:rFonts w:ascii="Comic Sans MS" w:hAnsi="Comic Sans MS"/>
          <w:sz w:val="20"/>
          <w:szCs w:val="20"/>
        </w:rPr>
        <w:t>Created to Live in Community – focuses on Catholic Social Teaching</w:t>
      </w:r>
    </w:p>
    <w:p w:rsidR="00336FDA" w:rsidRDefault="00336FDA" w:rsidP="001B3636">
      <w:pPr>
        <w:pStyle w:val="NoSpacing"/>
        <w:jc w:val="both"/>
        <w:rPr>
          <w:rFonts w:ascii="Comic Sans MS" w:hAnsi="Comic Sans MS"/>
          <w:sz w:val="20"/>
          <w:szCs w:val="20"/>
        </w:rPr>
      </w:pPr>
    </w:p>
    <w:p w:rsidR="001B3636" w:rsidRPr="00336FDA" w:rsidRDefault="001B3636" w:rsidP="001B3636">
      <w:pPr>
        <w:pStyle w:val="NoSpacing"/>
        <w:jc w:val="both"/>
        <w:rPr>
          <w:rFonts w:ascii="Comic Sans MS" w:hAnsi="Comic Sans MS"/>
          <w:b/>
          <w:sz w:val="20"/>
          <w:szCs w:val="20"/>
          <w:u w:val="single"/>
        </w:rPr>
      </w:pPr>
      <w:r w:rsidRPr="00336FDA">
        <w:rPr>
          <w:rFonts w:ascii="Comic Sans MS" w:hAnsi="Comic Sans MS"/>
          <w:b/>
          <w:sz w:val="20"/>
          <w:szCs w:val="20"/>
          <w:u w:val="single"/>
        </w:rPr>
        <w:t xml:space="preserve">Computing </w:t>
      </w:r>
    </w:p>
    <w:p w:rsidR="009B5F7F" w:rsidRDefault="009B5F7F" w:rsidP="009B5F7F">
      <w:pPr>
        <w:pStyle w:val="NoSpacing"/>
        <w:jc w:val="both"/>
        <w:rPr>
          <w:rFonts w:ascii="Comic Sans MS" w:hAnsi="Comic Sans MS"/>
          <w:sz w:val="20"/>
          <w:szCs w:val="20"/>
        </w:rPr>
      </w:pPr>
      <w:r>
        <w:rPr>
          <w:rFonts w:ascii="Comic Sans MS" w:hAnsi="Comic Sans MS"/>
          <w:sz w:val="20"/>
          <w:szCs w:val="20"/>
        </w:rPr>
        <w:t>Children will develop their understanding of computer systems and how information is transferred between systems and devices; consider small scale and large scale systems; explain input, output and process aspects of a variety of different real-world systems; take part in a collaborative online projects; develop their skills in working together online.</w:t>
      </w:r>
    </w:p>
    <w:p w:rsidR="00336FDA" w:rsidRDefault="00336FDA" w:rsidP="001B3636">
      <w:pPr>
        <w:pStyle w:val="NoSpacing"/>
        <w:jc w:val="both"/>
        <w:rPr>
          <w:rFonts w:ascii="Comic Sans MS" w:hAnsi="Comic Sans MS"/>
          <w:sz w:val="20"/>
          <w:szCs w:val="20"/>
        </w:rPr>
      </w:pPr>
    </w:p>
    <w:p w:rsidR="001B3636" w:rsidRPr="00336FDA" w:rsidRDefault="001B3636" w:rsidP="001B3636">
      <w:pPr>
        <w:pStyle w:val="NoSpacing"/>
        <w:jc w:val="both"/>
        <w:rPr>
          <w:rFonts w:ascii="Comic Sans MS" w:hAnsi="Comic Sans MS"/>
          <w:b/>
          <w:sz w:val="20"/>
          <w:szCs w:val="20"/>
          <w:u w:val="single"/>
        </w:rPr>
      </w:pPr>
      <w:r w:rsidRPr="00336FDA">
        <w:rPr>
          <w:rFonts w:ascii="Comic Sans MS" w:hAnsi="Comic Sans MS"/>
          <w:b/>
          <w:sz w:val="20"/>
          <w:szCs w:val="20"/>
          <w:u w:val="single"/>
        </w:rPr>
        <w:t xml:space="preserve">Art </w:t>
      </w:r>
    </w:p>
    <w:p w:rsidR="009B5F7F" w:rsidRDefault="009B5F7F" w:rsidP="001B3636">
      <w:pPr>
        <w:pStyle w:val="NoSpacing"/>
        <w:jc w:val="both"/>
        <w:rPr>
          <w:rFonts w:ascii="Comic Sans MS" w:hAnsi="Comic Sans MS"/>
          <w:sz w:val="20"/>
          <w:szCs w:val="20"/>
        </w:rPr>
      </w:pPr>
      <w:r>
        <w:rPr>
          <w:rFonts w:ascii="Comic Sans MS" w:hAnsi="Comic Sans MS"/>
          <w:sz w:val="20"/>
          <w:szCs w:val="20"/>
        </w:rPr>
        <w:t>Children will develop their drawing skills using different grades of pencil to create patterns such as cross hatching, swirls</w:t>
      </w:r>
      <w:r w:rsidR="00632A67">
        <w:rPr>
          <w:rFonts w:ascii="Comic Sans MS" w:hAnsi="Comic Sans MS"/>
          <w:sz w:val="20"/>
          <w:szCs w:val="20"/>
        </w:rPr>
        <w:t>, circling and scribbling and apply these to larger pieces of artwork. They will develop their vocabulary and understanding through media, tone, shade, pattern, line and texture.</w:t>
      </w:r>
    </w:p>
    <w:p w:rsidR="00AB18AE" w:rsidRDefault="00AB18AE" w:rsidP="001B3636">
      <w:pPr>
        <w:pStyle w:val="NoSpacing"/>
        <w:jc w:val="both"/>
        <w:rPr>
          <w:rFonts w:ascii="Comic Sans MS" w:hAnsi="Comic Sans MS"/>
          <w:sz w:val="20"/>
          <w:szCs w:val="20"/>
        </w:rPr>
      </w:pPr>
    </w:p>
    <w:p w:rsidR="00AB18AE" w:rsidRDefault="00AB18AE" w:rsidP="001B3636">
      <w:pPr>
        <w:pStyle w:val="NoSpacing"/>
        <w:jc w:val="both"/>
        <w:rPr>
          <w:rFonts w:ascii="Comic Sans MS" w:hAnsi="Comic Sans MS"/>
          <w:b/>
          <w:sz w:val="20"/>
          <w:szCs w:val="20"/>
          <w:u w:val="single"/>
        </w:rPr>
      </w:pPr>
      <w:r w:rsidRPr="00AB18AE">
        <w:rPr>
          <w:rFonts w:ascii="Comic Sans MS" w:hAnsi="Comic Sans MS"/>
          <w:b/>
          <w:sz w:val="20"/>
          <w:szCs w:val="20"/>
          <w:u w:val="single"/>
        </w:rPr>
        <w:t>Homework</w:t>
      </w:r>
    </w:p>
    <w:p w:rsidR="001C3859" w:rsidRDefault="001C3859" w:rsidP="001B3636">
      <w:pPr>
        <w:pStyle w:val="NoSpacing"/>
        <w:jc w:val="both"/>
        <w:rPr>
          <w:rFonts w:ascii="Comic Sans MS" w:hAnsi="Comic Sans MS"/>
          <w:b/>
          <w:sz w:val="20"/>
          <w:szCs w:val="20"/>
          <w:u w:val="single"/>
        </w:rPr>
      </w:pPr>
      <w:r>
        <w:rPr>
          <w:rFonts w:ascii="Comic Sans MS" w:hAnsi="Comic Sans MS"/>
          <w:b/>
          <w:sz w:val="20"/>
          <w:szCs w:val="20"/>
          <w:u w:val="single"/>
        </w:rPr>
        <w:t>It is really important that children develop a routine for doing their homework. Children will write their homework in their diaries every Monday.</w:t>
      </w:r>
    </w:p>
    <w:p w:rsidR="001C3859" w:rsidRDefault="001C3859" w:rsidP="001B3636">
      <w:pPr>
        <w:pStyle w:val="NoSpacing"/>
        <w:jc w:val="both"/>
        <w:rPr>
          <w:rFonts w:ascii="Comic Sans MS" w:hAnsi="Comic Sans MS"/>
          <w:b/>
          <w:sz w:val="20"/>
          <w:szCs w:val="20"/>
          <w:u w:val="single"/>
        </w:rPr>
      </w:pPr>
    </w:p>
    <w:p w:rsidR="00FA2F34" w:rsidRDefault="001C3859" w:rsidP="004C69F8">
      <w:pPr>
        <w:jc w:val="both"/>
        <w:rPr>
          <w:rFonts w:ascii="Comic Sans MS" w:hAnsi="Comic Sans MS"/>
          <w:sz w:val="20"/>
          <w:szCs w:val="20"/>
        </w:rPr>
      </w:pPr>
      <w:r>
        <w:rPr>
          <w:rFonts w:ascii="Comic Sans MS" w:hAnsi="Comic Sans MS"/>
          <w:sz w:val="20"/>
          <w:szCs w:val="20"/>
        </w:rPr>
        <w:t>This may include 2-3 of the following:</w:t>
      </w:r>
    </w:p>
    <w:p w:rsidR="001C3859" w:rsidRDefault="001C3859" w:rsidP="001C3859">
      <w:pPr>
        <w:pStyle w:val="ListParagraph"/>
        <w:numPr>
          <w:ilvl w:val="0"/>
          <w:numId w:val="1"/>
        </w:numPr>
        <w:jc w:val="both"/>
        <w:rPr>
          <w:rFonts w:ascii="Comic Sans MS" w:hAnsi="Comic Sans MS"/>
          <w:sz w:val="20"/>
          <w:szCs w:val="20"/>
        </w:rPr>
      </w:pPr>
      <w:r>
        <w:rPr>
          <w:rFonts w:ascii="Comic Sans MS" w:hAnsi="Comic Sans MS"/>
          <w:sz w:val="20"/>
          <w:szCs w:val="20"/>
        </w:rPr>
        <w:t>Reading for 15 minutes</w:t>
      </w:r>
      <w:r w:rsidR="00C220C2">
        <w:rPr>
          <w:rFonts w:ascii="Comic Sans MS" w:hAnsi="Comic Sans MS"/>
          <w:sz w:val="20"/>
          <w:szCs w:val="20"/>
        </w:rPr>
        <w:t xml:space="preserve"> 3-4 times a week</w:t>
      </w:r>
    </w:p>
    <w:p w:rsidR="001C3859" w:rsidRDefault="001C3859" w:rsidP="001C3859">
      <w:pPr>
        <w:pStyle w:val="ListParagraph"/>
        <w:numPr>
          <w:ilvl w:val="0"/>
          <w:numId w:val="1"/>
        </w:numPr>
        <w:jc w:val="both"/>
        <w:rPr>
          <w:rFonts w:ascii="Comic Sans MS" w:hAnsi="Comic Sans MS"/>
          <w:sz w:val="20"/>
          <w:szCs w:val="20"/>
        </w:rPr>
      </w:pPr>
      <w:proofErr w:type="spellStart"/>
      <w:r>
        <w:rPr>
          <w:rFonts w:ascii="Comic Sans MS" w:hAnsi="Comic Sans MS"/>
          <w:sz w:val="20"/>
          <w:szCs w:val="20"/>
        </w:rPr>
        <w:t>Spellingframe</w:t>
      </w:r>
      <w:proofErr w:type="spellEnd"/>
      <w:r>
        <w:rPr>
          <w:rFonts w:ascii="Comic Sans MS" w:hAnsi="Comic Sans MS"/>
          <w:sz w:val="20"/>
          <w:szCs w:val="20"/>
        </w:rPr>
        <w:t xml:space="preserve"> –</w:t>
      </w:r>
      <w:r w:rsidR="00C220C2">
        <w:rPr>
          <w:rFonts w:ascii="Comic Sans MS" w:hAnsi="Comic Sans MS"/>
          <w:sz w:val="20"/>
          <w:szCs w:val="20"/>
        </w:rPr>
        <w:t xml:space="preserve"> 3 times a week</w:t>
      </w:r>
    </w:p>
    <w:p w:rsidR="001C3859" w:rsidRDefault="001C3859" w:rsidP="001C3859">
      <w:pPr>
        <w:pStyle w:val="ListParagraph"/>
        <w:numPr>
          <w:ilvl w:val="0"/>
          <w:numId w:val="1"/>
        </w:numPr>
        <w:jc w:val="both"/>
        <w:rPr>
          <w:rFonts w:ascii="Comic Sans MS" w:hAnsi="Comic Sans MS"/>
          <w:sz w:val="20"/>
          <w:szCs w:val="20"/>
        </w:rPr>
      </w:pPr>
      <w:r>
        <w:rPr>
          <w:rFonts w:ascii="Comic Sans MS" w:hAnsi="Comic Sans MS"/>
          <w:sz w:val="20"/>
          <w:szCs w:val="20"/>
        </w:rPr>
        <w:t>TTRS – times tables</w:t>
      </w:r>
      <w:r w:rsidR="00C220C2">
        <w:rPr>
          <w:rFonts w:ascii="Comic Sans MS" w:hAnsi="Comic Sans MS"/>
          <w:sz w:val="20"/>
          <w:szCs w:val="20"/>
        </w:rPr>
        <w:t xml:space="preserve"> 2-3 times a week</w:t>
      </w:r>
    </w:p>
    <w:p w:rsidR="001C3859" w:rsidRDefault="001C3859" w:rsidP="001C3859">
      <w:pPr>
        <w:pStyle w:val="ListParagraph"/>
        <w:numPr>
          <w:ilvl w:val="0"/>
          <w:numId w:val="1"/>
        </w:numPr>
        <w:jc w:val="both"/>
        <w:rPr>
          <w:rFonts w:ascii="Comic Sans MS" w:hAnsi="Comic Sans MS"/>
          <w:sz w:val="20"/>
          <w:szCs w:val="20"/>
        </w:rPr>
      </w:pPr>
      <w:r>
        <w:rPr>
          <w:rFonts w:ascii="Comic Sans MS" w:hAnsi="Comic Sans MS"/>
          <w:sz w:val="20"/>
          <w:szCs w:val="20"/>
        </w:rPr>
        <w:t>Maths/English worksheet to complete weekly</w:t>
      </w:r>
    </w:p>
    <w:p w:rsidR="001C3859" w:rsidRDefault="001C3859" w:rsidP="001C3859">
      <w:pPr>
        <w:pStyle w:val="ListParagraph"/>
        <w:numPr>
          <w:ilvl w:val="0"/>
          <w:numId w:val="1"/>
        </w:numPr>
        <w:jc w:val="both"/>
        <w:rPr>
          <w:rFonts w:ascii="Comic Sans MS" w:hAnsi="Comic Sans MS"/>
          <w:sz w:val="20"/>
          <w:szCs w:val="20"/>
        </w:rPr>
      </w:pPr>
      <w:r>
        <w:rPr>
          <w:rFonts w:ascii="Comic Sans MS" w:hAnsi="Comic Sans MS"/>
          <w:sz w:val="20"/>
          <w:szCs w:val="20"/>
        </w:rPr>
        <w:t>Learning Journal</w:t>
      </w:r>
      <w:r w:rsidR="00C220C2">
        <w:rPr>
          <w:rFonts w:ascii="Comic Sans MS" w:hAnsi="Comic Sans MS"/>
          <w:sz w:val="20"/>
          <w:szCs w:val="20"/>
        </w:rPr>
        <w:t xml:space="preserve"> – every half term</w:t>
      </w:r>
    </w:p>
    <w:p w:rsidR="001C3859" w:rsidRDefault="001C3859" w:rsidP="001C3859">
      <w:pPr>
        <w:jc w:val="both"/>
        <w:rPr>
          <w:rFonts w:ascii="Comic Sans MS" w:hAnsi="Comic Sans MS"/>
          <w:sz w:val="20"/>
          <w:szCs w:val="20"/>
        </w:rPr>
      </w:pPr>
      <w:r>
        <w:rPr>
          <w:rFonts w:ascii="Comic Sans MS" w:hAnsi="Comic Sans MS"/>
          <w:sz w:val="20"/>
          <w:szCs w:val="20"/>
        </w:rPr>
        <w:t xml:space="preserve">Spelling Frame – this is an online spelling programme that allows your child to learn their spellings in different ways. It is proven to raise </w:t>
      </w:r>
      <w:r w:rsidR="00C220C2">
        <w:rPr>
          <w:rFonts w:ascii="Comic Sans MS" w:hAnsi="Comic Sans MS"/>
          <w:sz w:val="20"/>
          <w:szCs w:val="20"/>
        </w:rPr>
        <w:t>standards in spelling and in turn improve writing skills.</w:t>
      </w:r>
    </w:p>
    <w:p w:rsidR="00C220C2" w:rsidRPr="001C3859" w:rsidRDefault="00C220C2" w:rsidP="001C3859">
      <w:pPr>
        <w:jc w:val="both"/>
        <w:rPr>
          <w:rFonts w:ascii="Comic Sans MS" w:hAnsi="Comic Sans MS"/>
          <w:sz w:val="20"/>
          <w:szCs w:val="20"/>
        </w:rPr>
      </w:pPr>
      <w:r>
        <w:rPr>
          <w:rFonts w:ascii="Comic Sans MS" w:hAnsi="Comic Sans MS"/>
          <w:sz w:val="20"/>
          <w:szCs w:val="20"/>
        </w:rPr>
        <w:t>The programme will record your child’s progress so the teacher can see if it has been accessed and how well your child is doing.</w:t>
      </w:r>
    </w:p>
    <w:sectPr w:rsidR="00C220C2" w:rsidRPr="001C3859" w:rsidSect="000A3CB6">
      <w:pgSz w:w="11906" w:h="16838"/>
      <w:pgMar w:top="1440" w:right="1440" w:bottom="1440" w:left="1440" w:header="708" w:footer="708" w:gutter="0"/>
      <w:pgBorders w:offsetFrom="page">
        <w:top w:val="doubleD" w:sz="16" w:space="24" w:color="1F4E79" w:themeColor="accent5" w:themeShade="80"/>
        <w:left w:val="doubleD" w:sz="16" w:space="24" w:color="1F4E79" w:themeColor="accent5" w:themeShade="80"/>
        <w:bottom w:val="doubleD" w:sz="16" w:space="24" w:color="1F4E79" w:themeColor="accent5" w:themeShade="80"/>
        <w:right w:val="doubleD" w:sz="16" w:space="24" w:color="1F4E79"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76CE"/>
    <w:multiLevelType w:val="hybridMultilevel"/>
    <w:tmpl w:val="313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34"/>
    <w:rsid w:val="000A3CB6"/>
    <w:rsid w:val="001B3636"/>
    <w:rsid w:val="001C3859"/>
    <w:rsid w:val="00227A33"/>
    <w:rsid w:val="002660D2"/>
    <w:rsid w:val="00336FDA"/>
    <w:rsid w:val="004C69F8"/>
    <w:rsid w:val="00632A67"/>
    <w:rsid w:val="009051A7"/>
    <w:rsid w:val="009B5F7F"/>
    <w:rsid w:val="00AB18AE"/>
    <w:rsid w:val="00C220C2"/>
    <w:rsid w:val="00E5469D"/>
    <w:rsid w:val="00FA2F34"/>
    <w:rsid w:val="00FC0344"/>
    <w:rsid w:val="00FC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e49c"/>
      <o:colormenu v:ext="edit" fillcolor="none [3212]"/>
    </o:shapedefaults>
    <o:shapelayout v:ext="edit">
      <o:idmap v:ext="edit" data="1"/>
    </o:shapelayout>
  </w:shapeDefaults>
  <w:decimalSymbol w:val="."/>
  <w:listSeparator w:val=","/>
  <w14:docId w14:val="4AB67D5C"/>
  <w15:chartTrackingRefBased/>
  <w15:docId w15:val="{9350FAB6-0322-4903-BE01-81595402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3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F34"/>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FA2F34"/>
    <w:pPr>
      <w:spacing w:after="0" w:line="240" w:lineRule="auto"/>
    </w:pPr>
    <w:rPr>
      <w:rFonts w:eastAsiaTheme="minorEastAsia"/>
      <w:lang w:eastAsia="en-GB"/>
    </w:rPr>
  </w:style>
  <w:style w:type="table" w:styleId="TableGrid">
    <w:name w:val="Table Grid"/>
    <w:basedOn w:val="TableNormal"/>
    <w:uiPriority w:val="39"/>
    <w:rsid w:val="00FA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F7F"/>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B5F7F"/>
  </w:style>
  <w:style w:type="paragraph" w:styleId="BalloonText">
    <w:name w:val="Balloon Text"/>
    <w:basedOn w:val="Normal"/>
    <w:link w:val="BalloonTextChar"/>
    <w:uiPriority w:val="99"/>
    <w:semiHidden/>
    <w:unhideWhenUsed/>
    <w:rsid w:val="00FC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44"/>
    <w:rPr>
      <w:rFonts w:ascii="Segoe UI" w:eastAsiaTheme="minorEastAsia" w:hAnsi="Segoe UI" w:cs="Segoe UI"/>
      <w:sz w:val="18"/>
      <w:szCs w:val="18"/>
      <w:lang w:eastAsia="en-GB"/>
    </w:rPr>
  </w:style>
  <w:style w:type="paragraph" w:styleId="ListParagraph">
    <w:name w:val="List Paragraph"/>
    <w:basedOn w:val="Normal"/>
    <w:uiPriority w:val="34"/>
    <w:qFormat/>
    <w:rsid w:val="001C3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Pearson</dc:creator>
  <cp:keywords/>
  <dc:description/>
  <cp:lastModifiedBy>Karen Pearson</cp:lastModifiedBy>
  <cp:revision>9</cp:revision>
  <cp:lastPrinted>2022-09-05T07:06:00Z</cp:lastPrinted>
  <dcterms:created xsi:type="dcterms:W3CDTF">2022-09-01T16:24:00Z</dcterms:created>
  <dcterms:modified xsi:type="dcterms:W3CDTF">2023-09-04T22:51:00Z</dcterms:modified>
</cp:coreProperties>
</file>