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25F846" w14:textId="77777777" w:rsidR="00F7017C" w:rsidRDefault="00F7017C">
      <w:bookmarkStart w:id="0" w:name="_GoBack"/>
      <w:bookmarkEnd w:id="0"/>
    </w:p>
    <w:p w14:paraId="2125F847" w14:textId="7694FF2B" w:rsidR="00F7017C" w:rsidRDefault="00F7017C">
      <w:pPr>
        <w:jc w:val="right"/>
      </w:pPr>
    </w:p>
    <w:p w14:paraId="2125F848" w14:textId="77777777" w:rsidR="00F7017C" w:rsidRDefault="00F7017C"/>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F7017C" w14:paraId="2125F84A" w14:textId="77777777">
        <w:trPr>
          <w:trHeight w:val="420"/>
        </w:trPr>
        <w:tc>
          <w:tcPr>
            <w:tcW w:w="9075" w:type="dxa"/>
            <w:gridSpan w:val="2"/>
            <w:shd w:val="clear" w:color="auto" w:fill="666666"/>
            <w:tcMar>
              <w:top w:w="100" w:type="dxa"/>
              <w:left w:w="100" w:type="dxa"/>
              <w:bottom w:w="100" w:type="dxa"/>
              <w:right w:w="100" w:type="dxa"/>
            </w:tcMar>
          </w:tcPr>
          <w:p w14:paraId="2125F849" w14:textId="77777777" w:rsidR="00F7017C" w:rsidRDefault="006E72C2">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F7017C" w14:paraId="2125F84C" w14:textId="77777777">
        <w:trPr>
          <w:trHeight w:val="420"/>
        </w:trPr>
        <w:tc>
          <w:tcPr>
            <w:tcW w:w="9075" w:type="dxa"/>
            <w:gridSpan w:val="2"/>
            <w:shd w:val="clear" w:color="auto" w:fill="auto"/>
            <w:tcMar>
              <w:top w:w="100" w:type="dxa"/>
              <w:left w:w="100" w:type="dxa"/>
              <w:bottom w:w="100" w:type="dxa"/>
              <w:right w:w="100" w:type="dxa"/>
            </w:tcMar>
          </w:tcPr>
          <w:p w14:paraId="2125F84B" w14:textId="77777777" w:rsidR="00F7017C" w:rsidRDefault="006E72C2">
            <w:pPr>
              <w:widowControl w:val="0"/>
              <w:pBdr>
                <w:top w:val="nil"/>
                <w:left w:val="nil"/>
                <w:bottom w:val="nil"/>
                <w:right w:val="nil"/>
                <w:between w:val="nil"/>
              </w:pBdr>
              <w:spacing w:line="240" w:lineRule="auto"/>
              <w:jc w:val="center"/>
            </w:pPr>
            <w:r>
              <w:rPr>
                <w:b/>
              </w:rPr>
              <w:t xml:space="preserve">Age Range: </w:t>
            </w:r>
            <w:r>
              <w:t>Y5/6</w:t>
            </w:r>
          </w:p>
        </w:tc>
      </w:tr>
      <w:tr w:rsidR="00F7017C" w14:paraId="2125F84F" w14:textId="77777777">
        <w:tc>
          <w:tcPr>
            <w:tcW w:w="4575" w:type="dxa"/>
            <w:shd w:val="clear" w:color="auto" w:fill="999999"/>
            <w:tcMar>
              <w:top w:w="100" w:type="dxa"/>
              <w:left w:w="100" w:type="dxa"/>
              <w:bottom w:w="100" w:type="dxa"/>
              <w:right w:w="100" w:type="dxa"/>
            </w:tcMar>
          </w:tcPr>
          <w:p w14:paraId="2125F84D" w14:textId="77777777" w:rsidR="00F7017C" w:rsidRDefault="006E72C2">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2125F84E" w14:textId="77777777" w:rsidR="00F7017C" w:rsidRDefault="006E72C2">
            <w:pPr>
              <w:widowControl w:val="0"/>
              <w:spacing w:line="240" w:lineRule="auto"/>
              <w:jc w:val="center"/>
              <w:rPr>
                <w:b/>
              </w:rPr>
            </w:pPr>
            <w:r>
              <w:rPr>
                <w:b/>
                <w:sz w:val="20"/>
                <w:szCs w:val="20"/>
              </w:rPr>
              <w:t>Weekly Reading Tasks (Aim to do 1 per day)</w:t>
            </w:r>
          </w:p>
        </w:tc>
      </w:tr>
      <w:tr w:rsidR="00F7017C" w14:paraId="2125F85A" w14:textId="77777777">
        <w:tc>
          <w:tcPr>
            <w:tcW w:w="4575" w:type="dxa"/>
            <w:shd w:val="clear" w:color="auto" w:fill="auto"/>
            <w:tcMar>
              <w:top w:w="100" w:type="dxa"/>
              <w:left w:w="100" w:type="dxa"/>
              <w:bottom w:w="100" w:type="dxa"/>
              <w:right w:w="100" w:type="dxa"/>
            </w:tcMar>
          </w:tcPr>
          <w:p w14:paraId="2125F851" w14:textId="77777777" w:rsidR="00F7017C" w:rsidRDefault="006E72C2">
            <w:pPr>
              <w:widowControl w:val="0"/>
              <w:numPr>
                <w:ilvl w:val="0"/>
                <w:numId w:val="5"/>
              </w:numPr>
              <w:spacing w:line="240" w:lineRule="auto"/>
              <w:rPr>
                <w:sz w:val="20"/>
                <w:szCs w:val="20"/>
              </w:rPr>
            </w:pPr>
            <w:r>
              <w:rPr>
                <w:sz w:val="20"/>
                <w:szCs w:val="20"/>
              </w:rPr>
              <w:t xml:space="preserve">Get a piece of paper and ask your child to show everything you know about addition and subtraction. This could be pictures, diagrams, explanations, methods etc. They can be as creative as they want to be. </w:t>
            </w:r>
          </w:p>
          <w:p w14:paraId="2125F852" w14:textId="77777777" w:rsidR="00F7017C" w:rsidRDefault="006E72C2">
            <w:pPr>
              <w:widowControl w:val="0"/>
              <w:numPr>
                <w:ilvl w:val="0"/>
                <w:numId w:val="5"/>
              </w:numPr>
              <w:spacing w:line="240" w:lineRule="auto"/>
              <w:rPr>
                <w:sz w:val="20"/>
                <w:szCs w:val="20"/>
              </w:rPr>
            </w:pPr>
            <w:r>
              <w:rPr>
                <w:sz w:val="20"/>
                <w:szCs w:val="20"/>
              </w:rPr>
              <w:t xml:space="preserve">Play on </w:t>
            </w:r>
            <w:hyperlink r:id="rId5">
              <w:r>
                <w:rPr>
                  <w:color w:val="1155CC"/>
                  <w:sz w:val="20"/>
                  <w:szCs w:val="20"/>
                  <w:u w:val="single"/>
                </w:rPr>
                <w:t>Hit the Button</w:t>
              </w:r>
            </w:hyperlink>
            <w:r>
              <w:rPr>
                <w:sz w:val="20"/>
                <w:szCs w:val="20"/>
              </w:rPr>
              <w:t xml:space="preserve"> -  focus on times tables, division facts and squared numbers. </w:t>
            </w:r>
          </w:p>
          <w:p w14:paraId="2125F853" w14:textId="77777777" w:rsidR="00F7017C" w:rsidRDefault="006E72C2">
            <w:pPr>
              <w:widowControl w:val="0"/>
              <w:numPr>
                <w:ilvl w:val="0"/>
                <w:numId w:val="5"/>
              </w:numPr>
              <w:spacing w:line="240" w:lineRule="auto"/>
              <w:rPr>
                <w:sz w:val="20"/>
                <w:szCs w:val="20"/>
              </w:rPr>
            </w:pPr>
            <w:r>
              <w:rPr>
                <w:sz w:val="20"/>
                <w:szCs w:val="20"/>
              </w:rPr>
              <w:t xml:space="preserve">Daily </w:t>
            </w:r>
            <w:hyperlink r:id="rId6">
              <w:r>
                <w:rPr>
                  <w:color w:val="1155CC"/>
                  <w:sz w:val="20"/>
                  <w:szCs w:val="20"/>
                  <w:u w:val="single"/>
                </w:rPr>
                <w:t>arithmetic</w:t>
              </w:r>
            </w:hyperlink>
            <w:r>
              <w:rPr>
                <w:sz w:val="20"/>
                <w:szCs w:val="20"/>
              </w:rPr>
              <w:t xml:space="preserve"> for different areas of maths. Your child should aim to work on level 4, 5 and 6 activities. </w:t>
            </w:r>
          </w:p>
          <w:p w14:paraId="2125F854" w14:textId="77777777" w:rsidR="00F7017C" w:rsidRDefault="006E72C2">
            <w:pPr>
              <w:widowControl w:val="0"/>
              <w:numPr>
                <w:ilvl w:val="0"/>
                <w:numId w:val="5"/>
              </w:numPr>
              <w:spacing w:line="240" w:lineRule="auto"/>
              <w:rPr>
                <w:sz w:val="20"/>
                <w:szCs w:val="20"/>
              </w:rPr>
            </w:pPr>
            <w:r>
              <w:rPr>
                <w:sz w:val="20"/>
                <w:szCs w:val="20"/>
              </w:rPr>
              <w:t xml:space="preserve">Get your child to work on their </w:t>
            </w:r>
            <w:hyperlink r:id="rId7">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14:paraId="2125F855" w14:textId="52719D54" w:rsidR="00F7017C" w:rsidRDefault="006E72C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w:t>
            </w:r>
            <w:r w:rsidR="00C458DC">
              <w:rPr>
                <w:sz w:val="20"/>
                <w:szCs w:val="20"/>
                <w:lang w:val="en-US"/>
              </w:rPr>
              <w:t>a</w:t>
            </w:r>
            <w:r>
              <w:rPr>
                <w:sz w:val="20"/>
                <w:szCs w:val="20"/>
              </w:rPr>
              <w:t xml:space="preserve"> book </w:t>
            </w:r>
            <w:r w:rsidR="00C458DC">
              <w:rPr>
                <w:sz w:val="20"/>
                <w:szCs w:val="20"/>
                <w:lang w:val="en-US"/>
              </w:rPr>
              <w:t>from home.</w:t>
            </w:r>
            <w:r>
              <w:rPr>
                <w:sz w:val="20"/>
                <w:szCs w:val="20"/>
              </w:rPr>
              <w:t xml:space="preserve"> </w:t>
            </w:r>
          </w:p>
          <w:p w14:paraId="2125F856" w14:textId="77777777" w:rsidR="00F7017C" w:rsidRDefault="006E72C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14:paraId="2125F857" w14:textId="77777777" w:rsidR="00F7017C" w:rsidRDefault="006E72C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dictionary, reading around the sentence or using print conventions. </w:t>
            </w:r>
          </w:p>
          <w:p w14:paraId="2125F858" w14:textId="77777777" w:rsidR="00F7017C" w:rsidRDefault="006E72C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14:paraId="2125F859" w14:textId="2F14A254" w:rsidR="00F7017C" w:rsidRDefault="00CF19F2">
            <w:pPr>
              <w:widowControl w:val="0"/>
              <w:numPr>
                <w:ilvl w:val="0"/>
                <w:numId w:val="2"/>
              </w:numPr>
              <w:pBdr>
                <w:top w:val="nil"/>
                <w:left w:val="nil"/>
                <w:bottom w:val="nil"/>
                <w:right w:val="nil"/>
                <w:between w:val="nil"/>
              </w:pBdr>
              <w:spacing w:line="240" w:lineRule="auto"/>
              <w:rPr>
                <w:sz w:val="20"/>
                <w:szCs w:val="20"/>
              </w:rPr>
            </w:pPr>
            <w:r>
              <w:rPr>
                <w:sz w:val="20"/>
                <w:szCs w:val="20"/>
                <w:lang w:val="en-US"/>
              </w:rPr>
              <w:t xml:space="preserve">Sign up to </w:t>
            </w:r>
            <w:hyperlink r:id="rId8">
              <w:r w:rsidR="006E72C2">
                <w:rPr>
                  <w:color w:val="1155CC"/>
                  <w:sz w:val="20"/>
                  <w:szCs w:val="20"/>
                  <w:u w:val="single"/>
                </w:rPr>
                <w:t xml:space="preserve">Oxford Owl </w:t>
              </w:r>
            </w:hyperlink>
            <w:r w:rsidR="006E72C2">
              <w:rPr>
                <w:sz w:val="20"/>
                <w:szCs w:val="20"/>
              </w:rPr>
              <w:t xml:space="preserve">and read </w:t>
            </w:r>
            <w:r w:rsidR="00C458DC">
              <w:rPr>
                <w:sz w:val="20"/>
                <w:szCs w:val="20"/>
                <w:lang w:val="en-US"/>
              </w:rPr>
              <w:t>or listen to an e-book</w:t>
            </w:r>
            <w:r w:rsidR="006E72C2">
              <w:rPr>
                <w:sz w:val="20"/>
                <w:szCs w:val="20"/>
              </w:rPr>
              <w:t xml:space="preserve">. After this, direct your child to review the text and justify their opinion with examples from the text.  </w:t>
            </w:r>
          </w:p>
        </w:tc>
      </w:tr>
      <w:tr w:rsidR="00F7017C" w14:paraId="2125F85D" w14:textId="77777777">
        <w:tc>
          <w:tcPr>
            <w:tcW w:w="4575" w:type="dxa"/>
            <w:shd w:val="clear" w:color="auto" w:fill="999999"/>
            <w:tcMar>
              <w:top w:w="100" w:type="dxa"/>
              <w:left w:w="100" w:type="dxa"/>
              <w:bottom w:w="100" w:type="dxa"/>
              <w:right w:w="100" w:type="dxa"/>
            </w:tcMar>
          </w:tcPr>
          <w:p w14:paraId="2125F85B" w14:textId="77777777" w:rsidR="00F7017C" w:rsidRDefault="006E72C2">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2125F85C" w14:textId="77777777" w:rsidR="00F7017C" w:rsidRDefault="006E72C2">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F7017C" w14:paraId="2125F869" w14:textId="77777777">
        <w:tc>
          <w:tcPr>
            <w:tcW w:w="4575" w:type="dxa"/>
            <w:shd w:val="clear" w:color="auto" w:fill="auto"/>
            <w:tcMar>
              <w:top w:w="100" w:type="dxa"/>
              <w:left w:w="100" w:type="dxa"/>
              <w:bottom w:w="100" w:type="dxa"/>
              <w:right w:w="100" w:type="dxa"/>
            </w:tcMar>
          </w:tcPr>
          <w:p w14:paraId="2125F85E" w14:textId="505BF3D4" w:rsidR="00F7017C" w:rsidRDefault="006E72C2">
            <w:pPr>
              <w:widowControl w:val="0"/>
              <w:numPr>
                <w:ilvl w:val="0"/>
                <w:numId w:val="1"/>
              </w:numPr>
              <w:spacing w:line="240" w:lineRule="auto"/>
              <w:rPr>
                <w:b/>
                <w:sz w:val="20"/>
                <w:szCs w:val="20"/>
              </w:rPr>
            </w:pPr>
            <w:r>
              <w:rPr>
                <w:sz w:val="20"/>
                <w:szCs w:val="20"/>
              </w:rPr>
              <w:t xml:space="preserve">Encourage your child to practise the Year 5/ 6 Common Exception Words </w:t>
            </w:r>
            <w:r w:rsidR="00C458DC">
              <w:rPr>
                <w:sz w:val="20"/>
                <w:szCs w:val="20"/>
                <w:lang w:val="en-US"/>
              </w:rPr>
              <w:t xml:space="preserve">(available when you sign up to Twinkl for free </w:t>
            </w:r>
            <w:hyperlink r:id="rId9" w:history="1">
              <w:r w:rsidR="00C458DC" w:rsidRPr="006B2FF0">
                <w:rPr>
                  <w:rStyle w:val="Hyperlink"/>
                  <w:sz w:val="20"/>
                  <w:szCs w:val="20"/>
                  <w:lang w:val="en-US"/>
                </w:rPr>
                <w:t>https://www.twinkl.co.uk/resource/t2-e-5004-common-exception-words-years-5-and-6-alphabet-word-mat</w:t>
              </w:r>
            </w:hyperlink>
            <w:r w:rsidR="00C458DC">
              <w:rPr>
                <w:sz w:val="20"/>
                <w:szCs w:val="20"/>
                <w:lang w:val="en-US"/>
              </w:rPr>
              <w:t xml:space="preserve">) </w:t>
            </w:r>
          </w:p>
          <w:p w14:paraId="2125F85F" w14:textId="77777777" w:rsidR="00F7017C" w:rsidRDefault="006E72C2">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14:paraId="2125F860" w14:textId="77777777" w:rsidR="00F7017C" w:rsidRDefault="006E72C2">
            <w:pPr>
              <w:widowControl w:val="0"/>
              <w:numPr>
                <w:ilvl w:val="0"/>
                <w:numId w:val="1"/>
              </w:numPr>
              <w:spacing w:line="240" w:lineRule="auto"/>
              <w:rPr>
                <w:sz w:val="20"/>
                <w:szCs w:val="20"/>
              </w:rPr>
            </w:pPr>
            <w:r>
              <w:rPr>
                <w:sz w:val="20"/>
                <w:szCs w:val="20"/>
              </w:rPr>
              <w:t xml:space="preserve">Practise spellings on </w:t>
            </w:r>
            <w:hyperlink r:id="rId10">
              <w:r>
                <w:rPr>
                  <w:color w:val="1155CC"/>
                  <w:sz w:val="20"/>
                  <w:szCs w:val="20"/>
                  <w:u w:val="single"/>
                </w:rPr>
                <w:t>Spelling Frame</w:t>
              </w:r>
            </w:hyperlink>
            <w:r>
              <w:rPr>
                <w:sz w:val="20"/>
                <w:szCs w:val="20"/>
              </w:rPr>
              <w:t>.</w:t>
            </w:r>
          </w:p>
          <w:p w14:paraId="2125F861" w14:textId="77777777" w:rsidR="00F7017C" w:rsidRDefault="006E72C2">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14:paraId="2125F862" w14:textId="77777777" w:rsidR="00F7017C" w:rsidRDefault="006E72C2">
            <w:pPr>
              <w:widowControl w:val="0"/>
              <w:numPr>
                <w:ilvl w:val="0"/>
                <w:numId w:val="1"/>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14:paraId="2125F863" w14:textId="77777777" w:rsidR="00F7017C" w:rsidRDefault="006E72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14:paraId="2125F864" w14:textId="77777777" w:rsidR="00F7017C" w:rsidRDefault="006E72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14:paraId="2125F865" w14:textId="77777777" w:rsidR="00F7017C" w:rsidRDefault="006E72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too. . </w:t>
            </w:r>
          </w:p>
          <w:p w14:paraId="2125F866" w14:textId="77777777" w:rsidR="00F7017C" w:rsidRDefault="006E72C2">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14:paraId="2125F867" w14:textId="77777777" w:rsidR="00F7017C" w:rsidRDefault="006E72C2">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14:paraId="14DFB6AD" w14:textId="77777777" w:rsidR="00F7017C" w:rsidRDefault="00F7017C">
            <w:pPr>
              <w:widowControl w:val="0"/>
              <w:pBdr>
                <w:top w:val="nil"/>
                <w:left w:val="nil"/>
                <w:bottom w:val="nil"/>
                <w:right w:val="nil"/>
                <w:between w:val="nil"/>
              </w:pBdr>
              <w:spacing w:line="240" w:lineRule="auto"/>
              <w:ind w:left="720"/>
              <w:rPr>
                <w:sz w:val="20"/>
                <w:szCs w:val="20"/>
              </w:rPr>
            </w:pPr>
          </w:p>
          <w:p w14:paraId="0D8309B2" w14:textId="77777777" w:rsidR="00975112" w:rsidRDefault="00975112">
            <w:pPr>
              <w:widowControl w:val="0"/>
              <w:pBdr>
                <w:top w:val="nil"/>
                <w:left w:val="nil"/>
                <w:bottom w:val="nil"/>
                <w:right w:val="nil"/>
                <w:between w:val="nil"/>
              </w:pBdr>
              <w:spacing w:line="240" w:lineRule="auto"/>
              <w:ind w:left="720"/>
              <w:rPr>
                <w:sz w:val="20"/>
                <w:szCs w:val="20"/>
              </w:rPr>
            </w:pPr>
          </w:p>
          <w:p w14:paraId="60EACA77" w14:textId="77777777" w:rsidR="00975112" w:rsidRDefault="00975112">
            <w:pPr>
              <w:widowControl w:val="0"/>
              <w:pBdr>
                <w:top w:val="nil"/>
                <w:left w:val="nil"/>
                <w:bottom w:val="nil"/>
                <w:right w:val="nil"/>
                <w:between w:val="nil"/>
              </w:pBdr>
              <w:spacing w:line="240" w:lineRule="auto"/>
              <w:ind w:left="720"/>
              <w:rPr>
                <w:sz w:val="20"/>
                <w:szCs w:val="20"/>
              </w:rPr>
            </w:pPr>
          </w:p>
          <w:p w14:paraId="2A13E0EB" w14:textId="77777777" w:rsidR="00975112" w:rsidRDefault="00975112">
            <w:pPr>
              <w:widowControl w:val="0"/>
              <w:pBdr>
                <w:top w:val="nil"/>
                <w:left w:val="nil"/>
                <w:bottom w:val="nil"/>
                <w:right w:val="nil"/>
                <w:between w:val="nil"/>
              </w:pBdr>
              <w:spacing w:line="240" w:lineRule="auto"/>
              <w:ind w:left="720"/>
              <w:rPr>
                <w:sz w:val="20"/>
                <w:szCs w:val="20"/>
              </w:rPr>
            </w:pPr>
          </w:p>
          <w:p w14:paraId="70E71A7F" w14:textId="77777777" w:rsidR="00975112" w:rsidRDefault="00975112">
            <w:pPr>
              <w:widowControl w:val="0"/>
              <w:pBdr>
                <w:top w:val="nil"/>
                <w:left w:val="nil"/>
                <w:bottom w:val="nil"/>
                <w:right w:val="nil"/>
                <w:between w:val="nil"/>
              </w:pBdr>
              <w:spacing w:line="240" w:lineRule="auto"/>
              <w:ind w:left="720"/>
              <w:rPr>
                <w:sz w:val="20"/>
                <w:szCs w:val="20"/>
              </w:rPr>
            </w:pPr>
          </w:p>
          <w:p w14:paraId="2125F868" w14:textId="57A85C3B" w:rsidR="00975112" w:rsidRDefault="00975112">
            <w:pPr>
              <w:widowControl w:val="0"/>
              <w:pBdr>
                <w:top w:val="nil"/>
                <w:left w:val="nil"/>
                <w:bottom w:val="nil"/>
                <w:right w:val="nil"/>
                <w:between w:val="nil"/>
              </w:pBdr>
              <w:spacing w:line="240" w:lineRule="auto"/>
              <w:ind w:left="720"/>
              <w:rPr>
                <w:sz w:val="20"/>
                <w:szCs w:val="20"/>
              </w:rPr>
            </w:pPr>
          </w:p>
        </w:tc>
      </w:tr>
      <w:tr w:rsidR="00F7017C" w14:paraId="2125F86B" w14:textId="77777777">
        <w:trPr>
          <w:trHeight w:val="420"/>
        </w:trPr>
        <w:tc>
          <w:tcPr>
            <w:tcW w:w="9075" w:type="dxa"/>
            <w:gridSpan w:val="2"/>
            <w:shd w:val="clear" w:color="auto" w:fill="999999"/>
            <w:tcMar>
              <w:top w:w="100" w:type="dxa"/>
              <w:left w:w="100" w:type="dxa"/>
              <w:bottom w:w="100" w:type="dxa"/>
              <w:right w:w="100" w:type="dxa"/>
            </w:tcMar>
          </w:tcPr>
          <w:p w14:paraId="2125F86A" w14:textId="77777777" w:rsidR="00F7017C" w:rsidRDefault="006E72C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F7017C" w14:paraId="2125F877" w14:textId="77777777">
        <w:trPr>
          <w:trHeight w:val="420"/>
        </w:trPr>
        <w:tc>
          <w:tcPr>
            <w:tcW w:w="9075" w:type="dxa"/>
            <w:gridSpan w:val="2"/>
            <w:shd w:val="clear" w:color="auto" w:fill="auto"/>
            <w:tcMar>
              <w:top w:w="100" w:type="dxa"/>
              <w:left w:w="100" w:type="dxa"/>
              <w:bottom w:w="100" w:type="dxa"/>
              <w:right w:w="100" w:type="dxa"/>
            </w:tcMar>
          </w:tcPr>
          <w:p w14:paraId="2125F86C" w14:textId="77777777" w:rsidR="00F7017C" w:rsidRDefault="006E72C2">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14:paraId="2125F86D" w14:textId="77777777" w:rsidR="00F7017C" w:rsidRDefault="00F7017C">
            <w:pPr>
              <w:ind w:left="720"/>
              <w:rPr>
                <w:b/>
                <w:sz w:val="20"/>
                <w:szCs w:val="20"/>
                <w:u w:val="single"/>
              </w:rPr>
            </w:pPr>
          </w:p>
          <w:p w14:paraId="2125F86E" w14:textId="77777777" w:rsidR="00F7017C" w:rsidRDefault="006E72C2">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14:paraId="2125F86F" w14:textId="77777777" w:rsidR="00F7017C" w:rsidRDefault="00F7017C">
            <w:pPr>
              <w:widowControl w:val="0"/>
              <w:pBdr>
                <w:top w:val="nil"/>
                <w:left w:val="nil"/>
                <w:bottom w:val="nil"/>
                <w:right w:val="nil"/>
                <w:between w:val="nil"/>
              </w:pBdr>
              <w:spacing w:line="240" w:lineRule="auto"/>
              <w:rPr>
                <w:sz w:val="20"/>
                <w:szCs w:val="20"/>
              </w:rPr>
            </w:pPr>
          </w:p>
          <w:p w14:paraId="2125F870" w14:textId="77777777" w:rsidR="00F7017C" w:rsidRDefault="006E72C2">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p>
          <w:p w14:paraId="2125F871" w14:textId="77777777" w:rsidR="00F7017C" w:rsidRDefault="00F7017C">
            <w:pPr>
              <w:widowControl w:val="0"/>
              <w:pBdr>
                <w:top w:val="nil"/>
                <w:left w:val="nil"/>
                <w:bottom w:val="nil"/>
                <w:right w:val="nil"/>
                <w:between w:val="nil"/>
              </w:pBdr>
              <w:spacing w:line="240" w:lineRule="auto"/>
            </w:pPr>
          </w:p>
          <w:p w14:paraId="2125F872" w14:textId="77777777" w:rsidR="00F7017C" w:rsidRDefault="006E72C2">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14:paraId="2125F873" w14:textId="77777777" w:rsidR="00F7017C" w:rsidRDefault="00F7017C">
            <w:pPr>
              <w:widowControl w:val="0"/>
              <w:pBdr>
                <w:top w:val="nil"/>
                <w:left w:val="nil"/>
                <w:bottom w:val="nil"/>
                <w:right w:val="nil"/>
                <w:between w:val="nil"/>
              </w:pBdr>
              <w:spacing w:line="240" w:lineRule="auto"/>
            </w:pPr>
          </w:p>
          <w:p w14:paraId="2125F874" w14:textId="77777777" w:rsidR="00F7017C" w:rsidRDefault="006E72C2">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14:paraId="2125F875" w14:textId="77777777" w:rsidR="00F7017C" w:rsidRDefault="00F7017C">
            <w:pPr>
              <w:widowControl w:val="0"/>
              <w:pBdr>
                <w:top w:val="nil"/>
                <w:left w:val="nil"/>
                <w:bottom w:val="nil"/>
                <w:right w:val="nil"/>
                <w:between w:val="nil"/>
              </w:pBdr>
              <w:spacing w:line="240" w:lineRule="auto"/>
              <w:ind w:left="720"/>
            </w:pPr>
          </w:p>
          <w:p w14:paraId="2125F876" w14:textId="6C3B0F57" w:rsidR="00F7017C" w:rsidRDefault="006E72C2">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w:t>
            </w:r>
            <w:r w:rsidR="00975112">
              <w:t>(</w:t>
            </w:r>
            <w:r>
              <w:t xml:space="preserve">or </w:t>
            </w:r>
            <w:r w:rsidR="00975112">
              <w:t xml:space="preserve">towns/ </w:t>
            </w:r>
            <w:r>
              <w:t>cities within the UK</w:t>
            </w:r>
            <w:r w:rsidR="00975112">
              <w:t>)</w:t>
            </w:r>
            <w:r>
              <w:t xml:space="preserve"> where their family members originate from or live. Children can then plot these on a map and then create a bar chart to show the number of family members who live/lived in each city/country.  </w:t>
            </w:r>
          </w:p>
        </w:tc>
      </w:tr>
      <w:tr w:rsidR="00F7017C" w14:paraId="2125F879" w14:textId="77777777">
        <w:trPr>
          <w:trHeight w:val="420"/>
        </w:trPr>
        <w:tc>
          <w:tcPr>
            <w:tcW w:w="9075" w:type="dxa"/>
            <w:gridSpan w:val="2"/>
            <w:shd w:val="clear" w:color="auto" w:fill="999999"/>
            <w:tcMar>
              <w:top w:w="100" w:type="dxa"/>
              <w:left w:w="100" w:type="dxa"/>
              <w:bottom w:w="100" w:type="dxa"/>
              <w:right w:w="100" w:type="dxa"/>
            </w:tcMar>
          </w:tcPr>
          <w:p w14:paraId="2125F878" w14:textId="77777777" w:rsidR="00F7017C" w:rsidRDefault="006E72C2">
            <w:pPr>
              <w:jc w:val="center"/>
              <w:rPr>
                <w:b/>
              </w:rPr>
            </w:pPr>
            <w:r>
              <w:rPr>
                <w:b/>
              </w:rPr>
              <w:t>Additional learning resources parents may wish to engage with</w:t>
            </w:r>
          </w:p>
        </w:tc>
      </w:tr>
      <w:tr w:rsidR="00F7017C" w14:paraId="2125F87D" w14:textId="77777777">
        <w:trPr>
          <w:trHeight w:val="420"/>
        </w:trPr>
        <w:tc>
          <w:tcPr>
            <w:tcW w:w="9075" w:type="dxa"/>
            <w:gridSpan w:val="2"/>
            <w:shd w:val="clear" w:color="auto" w:fill="auto"/>
            <w:tcMar>
              <w:top w:w="100" w:type="dxa"/>
              <w:left w:w="100" w:type="dxa"/>
              <w:bottom w:w="100" w:type="dxa"/>
              <w:right w:w="100" w:type="dxa"/>
            </w:tcMar>
          </w:tcPr>
          <w:p w14:paraId="2125F87B" w14:textId="77777777" w:rsidR="00F7017C" w:rsidRDefault="00F6150C">
            <w:hyperlink r:id="rId11">
              <w:r w:rsidR="006E72C2">
                <w:rPr>
                  <w:b/>
                  <w:color w:val="1155CC"/>
                  <w:u w:val="single"/>
                </w:rPr>
                <w:t>Twinkl</w:t>
              </w:r>
            </w:hyperlink>
            <w:r w:rsidR="006E72C2">
              <w:rPr>
                <w:b/>
              </w:rPr>
              <w:t xml:space="preserve"> - </w:t>
            </w:r>
            <w:r w:rsidR="006E72C2">
              <w:t xml:space="preserve">to access these resources click on the link and sign up using your own email address and creating your own password. Use the offer code UKTWINKLHELPS. </w:t>
            </w:r>
          </w:p>
          <w:p w14:paraId="2125F87C" w14:textId="7E4254A3" w:rsidR="00F7017C" w:rsidRDefault="00F7017C"/>
        </w:tc>
      </w:tr>
    </w:tbl>
    <w:p w14:paraId="2125F880" w14:textId="77777777" w:rsidR="00F7017C" w:rsidRDefault="00F7017C"/>
    <w:sectPr w:rsidR="00F7017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95167"/>
    <w:multiLevelType w:val="multilevel"/>
    <w:tmpl w:val="3A645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8D75E6"/>
    <w:multiLevelType w:val="multilevel"/>
    <w:tmpl w:val="A804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B17FBE"/>
    <w:multiLevelType w:val="multilevel"/>
    <w:tmpl w:val="EBC0B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64819"/>
    <w:multiLevelType w:val="multilevel"/>
    <w:tmpl w:val="3A02E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91BCF"/>
    <w:multiLevelType w:val="multilevel"/>
    <w:tmpl w:val="FABA7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153B67"/>
    <w:multiLevelType w:val="multilevel"/>
    <w:tmpl w:val="2250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12047C"/>
    <w:multiLevelType w:val="multilevel"/>
    <w:tmpl w:val="641C2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7C"/>
    <w:rsid w:val="006E72C2"/>
    <w:rsid w:val="00975112"/>
    <w:rsid w:val="00C458DC"/>
    <w:rsid w:val="00CF19F2"/>
    <w:rsid w:val="00F6150C"/>
    <w:rsid w:val="00F7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F846"/>
  <w15:docId w15:val="{B0A8512D-FBEA-4F2A-BACE-CC9DF2D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458DC"/>
    <w:rPr>
      <w:color w:val="0000FF" w:themeColor="hyperlink"/>
      <w:u w:val="single"/>
    </w:rPr>
  </w:style>
  <w:style w:type="character" w:customStyle="1" w:styleId="UnresolvedMention">
    <w:name w:val="Unresolved Mention"/>
    <w:basedOn w:val="DefaultParagraphFont"/>
    <w:uiPriority w:val="99"/>
    <w:semiHidden/>
    <w:unhideWhenUsed/>
    <w:rsid w:val="00C4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xfordowl.co.uk/for-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11"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hyperlink" Target="https://www.topmarks.co.uk/maths-games/hit-the-button" TargetMode="External"/><Relationship Id="rId10" Type="http://schemas.openxmlformats.org/officeDocument/2006/relationships/hyperlink" Target="https://spellingframe.co.uk/" TargetMode="External"/><Relationship Id="rId4" Type="http://schemas.openxmlformats.org/officeDocument/2006/relationships/webSettings" Target="webSettings.xml"/><Relationship Id="rId9" Type="http://schemas.openxmlformats.org/officeDocument/2006/relationships/hyperlink" Target="https://www.twinkl.co.uk/resource/t2-e-5004-common-exception-words-years-5-and-6-alphabet-word-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1AEFFE44</Template>
  <TotalTime>0</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jvfgr</dc:creator>
  <cp:lastModifiedBy>Headteacher</cp:lastModifiedBy>
  <cp:revision>2</cp:revision>
  <dcterms:created xsi:type="dcterms:W3CDTF">2020-04-22T06:18:00Z</dcterms:created>
  <dcterms:modified xsi:type="dcterms:W3CDTF">2020-04-22T06:18:00Z</dcterms:modified>
</cp:coreProperties>
</file>