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35" w:type="dxa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126"/>
        <w:gridCol w:w="1985"/>
        <w:gridCol w:w="2126"/>
        <w:gridCol w:w="2191"/>
      </w:tblGrid>
      <w:tr w:rsidR="00143911" w:rsidRPr="00143911" w:rsidTr="00143911">
        <w:trPr>
          <w:trHeight w:val="416"/>
          <w:jc w:val="center"/>
        </w:trPr>
        <w:tc>
          <w:tcPr>
            <w:tcW w:w="1271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Autumn 1</w:t>
            </w:r>
          </w:p>
        </w:tc>
        <w:tc>
          <w:tcPr>
            <w:tcW w:w="2410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Autumn 2</w:t>
            </w:r>
          </w:p>
        </w:tc>
        <w:tc>
          <w:tcPr>
            <w:tcW w:w="2126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Spring 1</w:t>
            </w:r>
          </w:p>
        </w:tc>
        <w:tc>
          <w:tcPr>
            <w:tcW w:w="1985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Spring 2</w:t>
            </w:r>
          </w:p>
        </w:tc>
        <w:tc>
          <w:tcPr>
            <w:tcW w:w="2126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Summer 1</w:t>
            </w:r>
          </w:p>
        </w:tc>
        <w:tc>
          <w:tcPr>
            <w:tcW w:w="2191" w:type="dxa"/>
            <w:vAlign w:val="center"/>
          </w:tcPr>
          <w:p w:rsidR="00143911" w:rsidRPr="005E1699" w:rsidRDefault="00143911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Summer 2</w:t>
            </w:r>
          </w:p>
        </w:tc>
      </w:tr>
      <w:tr w:rsidR="00487993" w:rsidRPr="00143911" w:rsidTr="0056546C">
        <w:trPr>
          <w:trHeight w:val="416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87993" w:rsidRPr="005E1699" w:rsidRDefault="00487993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Driver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993" w:rsidRPr="005E1699" w:rsidRDefault="00487993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History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993" w:rsidRPr="005E1699" w:rsidRDefault="00487993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Geography</w:t>
            </w:r>
          </w:p>
        </w:tc>
        <w:tc>
          <w:tcPr>
            <w:tcW w:w="4317" w:type="dxa"/>
            <w:gridSpan w:val="2"/>
            <w:shd w:val="clear" w:color="auto" w:fill="F2F2F2" w:themeFill="background1" w:themeFillShade="F2"/>
            <w:vAlign w:val="center"/>
          </w:tcPr>
          <w:p w:rsidR="00487993" w:rsidRPr="005E1699" w:rsidRDefault="00487993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Art &amp; Design</w:t>
            </w:r>
          </w:p>
        </w:tc>
      </w:tr>
      <w:tr w:rsidR="002A144E" w:rsidRPr="00143911" w:rsidTr="0056546C">
        <w:trPr>
          <w:trHeight w:val="950"/>
          <w:jc w:val="center"/>
        </w:trPr>
        <w:tc>
          <w:tcPr>
            <w:tcW w:w="127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1/2 Cycle A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>Anthony Gormley</w:t>
            </w:r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3-D Sculptures (people)</w:t>
            </w:r>
          </w:p>
        </w:tc>
        <w:tc>
          <w:tcPr>
            <w:tcW w:w="219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proofErr w:type="spellStart"/>
            <w:r w:rsidRPr="005E1699">
              <w:rPr>
                <w:rFonts w:cstheme="minorHAnsi"/>
                <w:i/>
                <w:u w:val="single"/>
              </w:rPr>
              <w:t>Kente</w:t>
            </w:r>
            <w:proofErr w:type="spellEnd"/>
            <w:r w:rsidRPr="005E1699">
              <w:rPr>
                <w:rFonts w:cstheme="minorHAnsi"/>
                <w:i/>
                <w:u w:val="single"/>
              </w:rPr>
              <w:t xml:space="preserve"> Cloth</w:t>
            </w:r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Textiles (weaving)</w:t>
            </w:r>
          </w:p>
        </w:tc>
      </w:tr>
      <w:tr w:rsidR="002A144E" w:rsidRPr="00143911" w:rsidTr="0056546C">
        <w:trPr>
          <w:trHeight w:val="909"/>
          <w:jc w:val="center"/>
        </w:trPr>
        <w:tc>
          <w:tcPr>
            <w:tcW w:w="127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1/2 Cycle B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 xml:space="preserve">Georgia </w:t>
            </w:r>
            <w:proofErr w:type="spellStart"/>
            <w:r w:rsidRPr="005E1699">
              <w:rPr>
                <w:rFonts w:cstheme="minorHAnsi"/>
                <w:i/>
                <w:u w:val="single"/>
              </w:rPr>
              <w:t>O’keefee</w:t>
            </w:r>
            <w:proofErr w:type="spellEnd"/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Printing (Flowers)</w:t>
            </w:r>
          </w:p>
        </w:tc>
        <w:tc>
          <w:tcPr>
            <w:tcW w:w="2191" w:type="dxa"/>
            <w:vAlign w:val="center"/>
          </w:tcPr>
          <w:p w:rsidR="002A144E" w:rsidRPr="005E1699" w:rsidRDefault="00336964" w:rsidP="00143911">
            <w:pPr>
              <w:jc w:val="center"/>
              <w:rPr>
                <w:rFonts w:cstheme="minorHAnsi"/>
                <w:i/>
                <w:u w:val="single"/>
              </w:rPr>
            </w:pPr>
            <w:r>
              <w:rPr>
                <w:rFonts w:cstheme="minorHAnsi"/>
                <w:i/>
                <w:u w:val="single"/>
              </w:rPr>
              <w:t>Gabi Jimenez</w:t>
            </w:r>
            <w:bookmarkStart w:id="0" w:name="_GoBack"/>
            <w:bookmarkEnd w:id="0"/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Collage (self-portrait)</w:t>
            </w:r>
          </w:p>
        </w:tc>
      </w:tr>
      <w:tr w:rsidR="002A144E" w:rsidRPr="00143911" w:rsidTr="0056546C">
        <w:trPr>
          <w:trHeight w:val="950"/>
          <w:jc w:val="center"/>
        </w:trPr>
        <w:tc>
          <w:tcPr>
            <w:tcW w:w="127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3/4 Cycle A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A59F2" w:rsidRPr="005E1699" w:rsidRDefault="002A59F2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2A59F2" w:rsidRPr="005E1699" w:rsidRDefault="002A59F2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>Louise Baldwin</w:t>
            </w:r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Textiles (patchwork quilt animal skin)</w:t>
            </w:r>
          </w:p>
        </w:tc>
        <w:tc>
          <w:tcPr>
            <w:tcW w:w="219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 xml:space="preserve">Gerhard </w:t>
            </w:r>
            <w:proofErr w:type="spellStart"/>
            <w:r w:rsidRPr="005E1699">
              <w:rPr>
                <w:rFonts w:cstheme="minorHAnsi"/>
                <w:i/>
                <w:u w:val="single"/>
              </w:rPr>
              <w:t>Marcks</w:t>
            </w:r>
            <w:proofErr w:type="spellEnd"/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3-D Sculptures (animals)</w:t>
            </w:r>
          </w:p>
        </w:tc>
      </w:tr>
      <w:tr w:rsidR="002A144E" w:rsidRPr="00143911" w:rsidTr="0056546C">
        <w:trPr>
          <w:trHeight w:val="909"/>
          <w:jc w:val="center"/>
        </w:trPr>
        <w:tc>
          <w:tcPr>
            <w:tcW w:w="127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3/4 Cycle B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>Andy Warhol</w:t>
            </w:r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Printing (lightbulb prints)</w:t>
            </w:r>
          </w:p>
        </w:tc>
        <w:tc>
          <w:tcPr>
            <w:tcW w:w="219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>Eileen Agar</w:t>
            </w:r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Collage (nature)</w:t>
            </w:r>
          </w:p>
        </w:tc>
      </w:tr>
      <w:tr w:rsidR="002A144E" w:rsidRPr="00143911" w:rsidTr="0056546C">
        <w:trPr>
          <w:trHeight w:val="950"/>
          <w:jc w:val="center"/>
        </w:trPr>
        <w:tc>
          <w:tcPr>
            <w:tcW w:w="1271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5/6 Cycle A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55579F" w:rsidRPr="005E1699" w:rsidRDefault="0055579F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55579F" w:rsidRPr="005E1699" w:rsidRDefault="0055579F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2A144E" w:rsidRPr="005E1699" w:rsidRDefault="002A144E" w:rsidP="00143911">
            <w:pPr>
              <w:jc w:val="center"/>
              <w:rPr>
                <w:rFonts w:cstheme="minorHAnsi"/>
                <w:i/>
                <w:u w:val="single"/>
              </w:rPr>
            </w:pPr>
            <w:proofErr w:type="spellStart"/>
            <w:r w:rsidRPr="005E1699">
              <w:rPr>
                <w:rFonts w:cstheme="minorHAnsi"/>
                <w:i/>
                <w:u w:val="single"/>
              </w:rPr>
              <w:t>Kieth</w:t>
            </w:r>
            <w:proofErr w:type="spellEnd"/>
            <w:r w:rsidRPr="005E1699">
              <w:rPr>
                <w:rFonts w:cstheme="minorHAnsi"/>
                <w:i/>
                <w:u w:val="single"/>
              </w:rPr>
              <w:t xml:space="preserve"> </w:t>
            </w:r>
            <w:proofErr w:type="spellStart"/>
            <w:r w:rsidRPr="005E1699">
              <w:rPr>
                <w:rFonts w:cstheme="minorHAnsi"/>
                <w:i/>
                <w:u w:val="single"/>
              </w:rPr>
              <w:t>Harring</w:t>
            </w:r>
            <w:proofErr w:type="spellEnd"/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3-D Sculptures (sports positions)</w:t>
            </w:r>
          </w:p>
        </w:tc>
        <w:tc>
          <w:tcPr>
            <w:tcW w:w="2191" w:type="dxa"/>
            <w:vAlign w:val="center"/>
          </w:tcPr>
          <w:p w:rsidR="002A144E" w:rsidRPr="005E1699" w:rsidRDefault="002A144E" w:rsidP="00006CDA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 xml:space="preserve">Kurt </w:t>
            </w:r>
            <w:proofErr w:type="spellStart"/>
            <w:r w:rsidRPr="005E1699">
              <w:rPr>
                <w:rFonts w:cstheme="minorHAnsi"/>
                <w:i/>
                <w:u w:val="single"/>
              </w:rPr>
              <w:t>Schwitter</w:t>
            </w:r>
            <w:proofErr w:type="spellEnd"/>
          </w:p>
          <w:p w:rsidR="002A144E" w:rsidRPr="005E1699" w:rsidRDefault="002A144E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 xml:space="preserve">Collage </w:t>
            </w:r>
          </w:p>
        </w:tc>
      </w:tr>
      <w:tr w:rsidR="000833F8" w:rsidRPr="00143911" w:rsidTr="0056546C">
        <w:trPr>
          <w:trHeight w:val="909"/>
          <w:jc w:val="center"/>
        </w:trPr>
        <w:tc>
          <w:tcPr>
            <w:tcW w:w="1271" w:type="dxa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Year 5/6 Cycle B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55579F" w:rsidRPr="005E1699" w:rsidRDefault="0055579F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55579F" w:rsidRPr="005E1699" w:rsidRDefault="0055579F" w:rsidP="00143911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 xml:space="preserve">Anaya </w:t>
            </w:r>
            <w:proofErr w:type="spellStart"/>
            <w:r w:rsidRPr="005E1699">
              <w:rPr>
                <w:rFonts w:cstheme="minorHAnsi"/>
                <w:i/>
                <w:u w:val="single"/>
              </w:rPr>
              <w:t>Paintsil</w:t>
            </w:r>
            <w:proofErr w:type="spellEnd"/>
          </w:p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Textiles (self-portraits)</w:t>
            </w:r>
          </w:p>
        </w:tc>
        <w:tc>
          <w:tcPr>
            <w:tcW w:w="2191" w:type="dxa"/>
            <w:vAlign w:val="center"/>
          </w:tcPr>
          <w:p w:rsidR="000833F8" w:rsidRPr="005E1699" w:rsidRDefault="000833F8" w:rsidP="00143911">
            <w:pPr>
              <w:jc w:val="center"/>
              <w:rPr>
                <w:rFonts w:cstheme="minorHAnsi"/>
                <w:i/>
                <w:u w:val="single"/>
              </w:rPr>
            </w:pPr>
            <w:r w:rsidRPr="005E1699">
              <w:rPr>
                <w:rFonts w:cstheme="minorHAnsi"/>
                <w:i/>
                <w:u w:val="single"/>
              </w:rPr>
              <w:t>John Dyer</w:t>
            </w:r>
          </w:p>
          <w:p w:rsidR="000833F8" w:rsidRPr="005E1699" w:rsidRDefault="000833F8" w:rsidP="00143911">
            <w:pPr>
              <w:jc w:val="center"/>
              <w:rPr>
                <w:rFonts w:cstheme="minorHAnsi"/>
                <w:i/>
              </w:rPr>
            </w:pPr>
            <w:r w:rsidRPr="005E1699">
              <w:rPr>
                <w:rFonts w:cstheme="minorHAnsi"/>
                <w:i/>
              </w:rPr>
              <w:t>Printing/Painting (Scenery)</w:t>
            </w:r>
          </w:p>
        </w:tc>
      </w:tr>
    </w:tbl>
    <w:p w:rsidR="0037465B" w:rsidRDefault="0037465B">
      <w:pPr>
        <w:rPr>
          <w:i/>
        </w:rPr>
      </w:pPr>
    </w:p>
    <w:p w:rsidR="005E1699" w:rsidRPr="005E1699" w:rsidRDefault="005E1699">
      <w:pPr>
        <w:rPr>
          <w:i/>
        </w:rPr>
      </w:pPr>
      <w:r w:rsidRPr="005E1699">
        <w:rPr>
          <w:i/>
        </w:rPr>
        <w:t>Appraise it – research the focus artist and appraise a relevant piece of artwork.</w:t>
      </w:r>
    </w:p>
    <w:p w:rsidR="005E1699" w:rsidRPr="005E1699" w:rsidRDefault="005E1699">
      <w:pPr>
        <w:rPr>
          <w:i/>
        </w:rPr>
      </w:pPr>
      <w:r w:rsidRPr="005E1699">
        <w:rPr>
          <w:i/>
        </w:rPr>
        <w:t>Draw it – practice drawing skills using the artist or area as a stimulus. Use a range of different drawing media on different types and sizes of paper.</w:t>
      </w:r>
    </w:p>
    <w:p w:rsidR="005E1699" w:rsidRPr="005E1699" w:rsidRDefault="005E1699">
      <w:pPr>
        <w:rPr>
          <w:i/>
        </w:rPr>
      </w:pPr>
      <w:r w:rsidRPr="005E1699">
        <w:rPr>
          <w:i/>
        </w:rPr>
        <w:t>Paint it – using the watercolours or other paints, experiment with mixing and blend colours, creating tones and textures.</w:t>
      </w:r>
    </w:p>
    <w:p w:rsidR="005E1699" w:rsidRPr="005E1699" w:rsidRDefault="005E1699">
      <w:pPr>
        <w:rPr>
          <w:i/>
        </w:rPr>
      </w:pPr>
      <w:r w:rsidRPr="005E1699">
        <w:rPr>
          <w:i/>
        </w:rPr>
        <w:t>Make it – Experiment with your outcome area – either 3-D, printing, textiles or collage. Then let the children create their final piece.</w:t>
      </w:r>
    </w:p>
    <w:sectPr w:rsidR="005E1699" w:rsidRPr="005E1699" w:rsidSect="0014391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FF4" w:rsidRDefault="00F52FF4" w:rsidP="003965D4">
      <w:pPr>
        <w:spacing w:after="0" w:line="240" w:lineRule="auto"/>
      </w:pPr>
      <w:r>
        <w:separator/>
      </w:r>
    </w:p>
  </w:endnote>
  <w:endnote w:type="continuationSeparator" w:id="0">
    <w:p w:rsidR="00F52FF4" w:rsidRDefault="00F52FF4" w:rsidP="0039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FF4" w:rsidRDefault="00F52FF4" w:rsidP="003965D4">
      <w:pPr>
        <w:spacing w:after="0" w:line="240" w:lineRule="auto"/>
      </w:pPr>
      <w:r>
        <w:separator/>
      </w:r>
    </w:p>
  </w:footnote>
  <w:footnote w:type="continuationSeparator" w:id="0">
    <w:p w:rsidR="00F52FF4" w:rsidRDefault="00F52FF4" w:rsidP="0039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D4" w:rsidRDefault="003965D4" w:rsidP="003965D4">
    <w:pPr>
      <w:pStyle w:val="Header"/>
      <w:jc w:val="center"/>
      <w:rPr>
        <w:i/>
        <w:color w:val="7030A0"/>
        <w:sz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892002" wp14:editId="369DC3CC">
          <wp:simplePos x="0" y="0"/>
          <wp:positionH relativeFrom="margin">
            <wp:align>right</wp:align>
          </wp:positionH>
          <wp:positionV relativeFrom="paragraph">
            <wp:posOffset>-365760</wp:posOffset>
          </wp:positionV>
          <wp:extent cx="670560" cy="838200"/>
          <wp:effectExtent l="0" t="0" r="0" b="0"/>
          <wp:wrapTight wrapText="bothSides">
            <wp:wrapPolygon edited="0">
              <wp:start x="0" y="0"/>
              <wp:lineTo x="0" y="21109"/>
              <wp:lineTo x="20864" y="21109"/>
              <wp:lineTo x="2086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6D2CC5" wp14:editId="405B5C3B">
          <wp:simplePos x="0" y="0"/>
          <wp:positionH relativeFrom="margin">
            <wp:align>left</wp:align>
          </wp:positionH>
          <wp:positionV relativeFrom="paragraph">
            <wp:posOffset>-365760</wp:posOffset>
          </wp:positionV>
          <wp:extent cx="670560" cy="838200"/>
          <wp:effectExtent l="0" t="0" r="0" b="0"/>
          <wp:wrapTight wrapText="bothSides">
            <wp:wrapPolygon edited="0">
              <wp:start x="0" y="0"/>
              <wp:lineTo x="0" y="21109"/>
              <wp:lineTo x="20864" y="21109"/>
              <wp:lineTo x="208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7030A0"/>
        <w:sz w:val="24"/>
      </w:rPr>
      <w:t>St Edmund’s Catholic Primary School</w:t>
    </w:r>
  </w:p>
  <w:p w:rsidR="003965D4" w:rsidRPr="00D07E6C" w:rsidRDefault="003965D4" w:rsidP="003965D4">
    <w:pPr>
      <w:pStyle w:val="Header"/>
      <w:jc w:val="center"/>
      <w:rPr>
        <w:i/>
      </w:rPr>
    </w:pPr>
    <w:r>
      <w:rPr>
        <w:i/>
      </w:rPr>
      <w:t>Art Curriculum Overview</w:t>
    </w:r>
  </w:p>
  <w:p w:rsidR="003965D4" w:rsidRDefault="00396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11"/>
    <w:rsid w:val="00006CDA"/>
    <w:rsid w:val="00055748"/>
    <w:rsid w:val="000833F8"/>
    <w:rsid w:val="00143911"/>
    <w:rsid w:val="00202585"/>
    <w:rsid w:val="00234371"/>
    <w:rsid w:val="002A144E"/>
    <w:rsid w:val="002A59F2"/>
    <w:rsid w:val="00336964"/>
    <w:rsid w:val="0037465B"/>
    <w:rsid w:val="003965D4"/>
    <w:rsid w:val="00487993"/>
    <w:rsid w:val="0055579F"/>
    <w:rsid w:val="0056546C"/>
    <w:rsid w:val="005E1699"/>
    <w:rsid w:val="007B2FCA"/>
    <w:rsid w:val="0091178F"/>
    <w:rsid w:val="009257E5"/>
    <w:rsid w:val="00955AB3"/>
    <w:rsid w:val="009A1649"/>
    <w:rsid w:val="00C804F9"/>
    <w:rsid w:val="00EF6A4E"/>
    <w:rsid w:val="00F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26AF"/>
  <w15:chartTrackingRefBased/>
  <w15:docId w15:val="{35FDFFAD-E7C1-4F9E-B802-6999517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5D4"/>
  </w:style>
  <w:style w:type="paragraph" w:styleId="Footer">
    <w:name w:val="footer"/>
    <w:basedOn w:val="Normal"/>
    <w:link w:val="FooterChar"/>
    <w:uiPriority w:val="99"/>
    <w:unhideWhenUsed/>
    <w:rsid w:val="00396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Fitzpatrick</dc:creator>
  <cp:keywords/>
  <dc:description/>
  <cp:lastModifiedBy>Annette Birmingham</cp:lastModifiedBy>
  <cp:revision>3</cp:revision>
  <cp:lastPrinted>2023-03-08T15:36:00Z</cp:lastPrinted>
  <dcterms:created xsi:type="dcterms:W3CDTF">2023-06-18T18:22:00Z</dcterms:created>
  <dcterms:modified xsi:type="dcterms:W3CDTF">2026-02-17T20:00:00Z</dcterms:modified>
</cp:coreProperties>
</file>