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E248A" w14:textId="50845087" w:rsidR="00E31AD2" w:rsidRDefault="00E31AD2" w:rsidP="00764674">
      <w:pPr>
        <w:pStyle w:val="Header"/>
        <w:jc w:val="center"/>
        <w:rPr>
          <w:rFonts w:ascii="Sassoon Primary" w:hAnsi="Sassoon Primary"/>
          <w:iCs/>
          <w:color w:val="7030A0"/>
          <w:sz w:val="48"/>
        </w:rPr>
      </w:pPr>
      <w:r w:rsidRPr="007D705B">
        <w:rPr>
          <w:rFonts w:ascii="Sassoon Primary" w:hAnsi="Sassoon Primary"/>
          <w:iCs/>
          <w:noProof/>
          <w:color w:val="7030A0"/>
          <w:sz w:val="24"/>
        </w:rPr>
        <w:drawing>
          <wp:inline distT="0" distB="0" distL="0" distR="0" wp14:anchorId="2FA2D6E1" wp14:editId="1996FD68">
            <wp:extent cx="708660" cy="877337"/>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a:srcRect l="3787" r="3072"/>
                    <a:stretch/>
                  </pic:blipFill>
                  <pic:spPr>
                    <a:xfrm>
                      <a:off x="0" y="0"/>
                      <a:ext cx="718924" cy="890044"/>
                    </a:xfrm>
                    <a:prstGeom prst="rect">
                      <a:avLst/>
                    </a:prstGeom>
                  </pic:spPr>
                </pic:pic>
              </a:graphicData>
            </a:graphic>
          </wp:inline>
        </w:drawing>
      </w:r>
    </w:p>
    <w:p w14:paraId="7F122B66" w14:textId="77777777" w:rsidR="00E31AD2" w:rsidRPr="00E31AD2" w:rsidRDefault="00E31AD2" w:rsidP="00764674">
      <w:pPr>
        <w:pStyle w:val="Header"/>
        <w:jc w:val="center"/>
        <w:rPr>
          <w:rFonts w:ascii="Sassoon Primary" w:hAnsi="Sassoon Primary"/>
          <w:iCs/>
          <w:color w:val="7030A0"/>
          <w:sz w:val="32"/>
          <w:szCs w:val="32"/>
        </w:rPr>
      </w:pPr>
    </w:p>
    <w:p w14:paraId="50666522" w14:textId="2C24012F" w:rsidR="002E7D85" w:rsidRPr="00E31AD2" w:rsidRDefault="002E7D85" w:rsidP="00764674">
      <w:pPr>
        <w:pStyle w:val="Header"/>
        <w:jc w:val="center"/>
        <w:rPr>
          <w:rFonts w:ascii="Sassoon Primary" w:hAnsi="Sassoon Primary"/>
          <w:iCs/>
          <w:sz w:val="32"/>
          <w:szCs w:val="32"/>
        </w:rPr>
      </w:pPr>
      <w:r w:rsidRPr="00E31AD2">
        <w:rPr>
          <w:rFonts w:ascii="Sassoon Primary" w:hAnsi="Sassoon Primary"/>
          <w:iCs/>
          <w:sz w:val="32"/>
          <w:szCs w:val="32"/>
        </w:rPr>
        <w:t>St Edmund’s Catholic Primary School</w:t>
      </w:r>
    </w:p>
    <w:p w14:paraId="2EFCBAA8" w14:textId="5F343F95" w:rsidR="00764674" w:rsidRPr="00E31AD2" w:rsidRDefault="00764674" w:rsidP="00E31AD2">
      <w:pPr>
        <w:pStyle w:val="Header"/>
        <w:rPr>
          <w:rFonts w:ascii="Sassoon Primary" w:hAnsi="Sassoon Primary"/>
          <w:iCs/>
          <w:sz w:val="32"/>
          <w:szCs w:val="32"/>
        </w:rPr>
      </w:pPr>
    </w:p>
    <w:p w14:paraId="3091786E" w14:textId="4E7B8C4E" w:rsidR="002E333F" w:rsidRPr="00E31AD2" w:rsidRDefault="007D705B" w:rsidP="00764674">
      <w:pPr>
        <w:pStyle w:val="Header"/>
        <w:jc w:val="center"/>
        <w:rPr>
          <w:rFonts w:ascii="Sassoon Primary" w:hAnsi="Sassoon Primary"/>
          <w:iCs/>
          <w:sz w:val="32"/>
          <w:szCs w:val="32"/>
        </w:rPr>
      </w:pPr>
      <w:r w:rsidRPr="00E31AD2">
        <w:rPr>
          <w:rFonts w:ascii="Sassoon Primary" w:hAnsi="Sassoon Primary"/>
          <w:iCs/>
          <w:sz w:val="32"/>
          <w:szCs w:val="32"/>
        </w:rPr>
        <w:t>Concentration Aids</w:t>
      </w:r>
      <w:r w:rsidR="002E7D85" w:rsidRPr="00E31AD2">
        <w:rPr>
          <w:rFonts w:ascii="Sassoon Primary" w:hAnsi="Sassoon Primary"/>
          <w:iCs/>
          <w:sz w:val="32"/>
          <w:szCs w:val="32"/>
        </w:rPr>
        <w:t xml:space="preserve"> Policy</w:t>
      </w:r>
    </w:p>
    <w:p w14:paraId="57C5E3AF" w14:textId="77777777" w:rsidR="002E333F" w:rsidRPr="007D705B" w:rsidRDefault="002E333F">
      <w:pPr>
        <w:rPr>
          <w:rFonts w:ascii="Sassoon Primary" w:hAnsi="Sassoon Primary"/>
        </w:rPr>
      </w:pPr>
    </w:p>
    <w:p w14:paraId="3B9FDE30" w14:textId="6B7AF31D" w:rsidR="002E333F" w:rsidRPr="007D705B" w:rsidRDefault="002E333F" w:rsidP="00291A38">
      <w:pPr>
        <w:rPr>
          <w:rFonts w:ascii="Sassoon Primary" w:hAnsi="Sassoon Primary"/>
          <w:iCs/>
          <w:sz w:val="20"/>
          <w:szCs w:val="20"/>
        </w:rPr>
      </w:pPr>
      <w:bookmarkStart w:id="0" w:name="_GoBack"/>
      <w:bookmarkEnd w:id="0"/>
      <w:r w:rsidRPr="007D705B">
        <w:rPr>
          <w:rFonts w:ascii="Sassoon Primary" w:hAnsi="Sassoon Primary" w:cstheme="minorHAnsi"/>
          <w:iCs/>
          <w:sz w:val="20"/>
          <w:szCs w:val="20"/>
          <w:u w:val="single"/>
        </w:rPr>
        <w:t>Introduction</w:t>
      </w:r>
    </w:p>
    <w:p w14:paraId="7F1BB65E" w14:textId="3C1C5D32" w:rsidR="002E333F" w:rsidRPr="007D705B" w:rsidRDefault="002E333F" w:rsidP="00291A38">
      <w:pPr>
        <w:rPr>
          <w:rFonts w:ascii="Sassoon Primary" w:hAnsi="Sassoon Primary" w:cstheme="minorHAnsi"/>
          <w:iCs/>
          <w:sz w:val="20"/>
          <w:szCs w:val="20"/>
        </w:rPr>
      </w:pPr>
      <w:r w:rsidRPr="007D705B">
        <w:rPr>
          <w:rFonts w:ascii="Sassoon Primary" w:hAnsi="Sassoon Primary" w:cstheme="minorHAnsi"/>
          <w:iCs/>
          <w:sz w:val="20"/>
          <w:szCs w:val="20"/>
        </w:rPr>
        <w:t>SEN</w:t>
      </w:r>
      <w:r w:rsidR="00BD6611" w:rsidRPr="007D705B">
        <w:rPr>
          <w:rFonts w:ascii="Sassoon Primary" w:hAnsi="Sassoon Primary" w:cstheme="minorHAnsi"/>
          <w:iCs/>
          <w:sz w:val="20"/>
          <w:szCs w:val="20"/>
        </w:rPr>
        <w:t>D</w:t>
      </w:r>
      <w:r w:rsidRPr="007D705B">
        <w:rPr>
          <w:rFonts w:ascii="Sassoon Primary" w:hAnsi="Sassoon Primary" w:cstheme="minorHAnsi"/>
          <w:iCs/>
          <w:sz w:val="20"/>
          <w:szCs w:val="20"/>
        </w:rPr>
        <w:t xml:space="preserve">CO: </w:t>
      </w:r>
      <w:r w:rsidR="00C14074" w:rsidRPr="007D705B">
        <w:rPr>
          <w:rFonts w:ascii="Sassoon Primary" w:hAnsi="Sassoon Primary" w:cstheme="minorHAnsi"/>
          <w:iCs/>
          <w:sz w:val="20"/>
          <w:szCs w:val="20"/>
        </w:rPr>
        <w:t>Mr R Brearley</w:t>
      </w:r>
    </w:p>
    <w:p w14:paraId="653039AB" w14:textId="62E26B6D" w:rsidR="002E333F" w:rsidRPr="007D705B" w:rsidRDefault="002E333F" w:rsidP="00291A38">
      <w:pPr>
        <w:rPr>
          <w:rFonts w:ascii="Sassoon Primary" w:hAnsi="Sassoon Primary" w:cstheme="minorHAnsi"/>
          <w:iCs/>
          <w:sz w:val="20"/>
          <w:szCs w:val="20"/>
        </w:rPr>
      </w:pPr>
      <w:r w:rsidRPr="007D705B">
        <w:rPr>
          <w:rFonts w:ascii="Sassoon Primary" w:hAnsi="Sassoon Primary" w:cstheme="minorHAnsi"/>
          <w:iCs/>
          <w:sz w:val="20"/>
          <w:szCs w:val="20"/>
        </w:rPr>
        <w:t xml:space="preserve">E-mail: </w:t>
      </w:r>
      <w:hyperlink r:id="rId9" w:history="1">
        <w:r w:rsidR="00C14074" w:rsidRPr="007D705B">
          <w:rPr>
            <w:rStyle w:val="Hyperlink"/>
            <w:rFonts w:ascii="Sassoon Primary" w:hAnsi="Sassoon Primary" w:cstheme="minorHAnsi"/>
            <w:iCs/>
            <w:sz w:val="20"/>
            <w:szCs w:val="20"/>
          </w:rPr>
          <w:t>SENDCO@st-edmunds.lancs.sch.uk</w:t>
        </w:r>
      </w:hyperlink>
    </w:p>
    <w:p w14:paraId="06214957" w14:textId="77777777" w:rsidR="002E333F" w:rsidRPr="007D705B" w:rsidRDefault="002E333F" w:rsidP="00291A38">
      <w:pPr>
        <w:rPr>
          <w:rFonts w:ascii="Sassoon Primary" w:hAnsi="Sassoon Primary" w:cstheme="minorHAnsi"/>
          <w:iCs/>
          <w:sz w:val="20"/>
          <w:szCs w:val="20"/>
        </w:rPr>
      </w:pPr>
      <w:r w:rsidRPr="007D705B">
        <w:rPr>
          <w:rFonts w:ascii="Sassoon Primary" w:hAnsi="Sassoon Primary" w:cstheme="minorHAnsi"/>
          <w:iCs/>
          <w:sz w:val="20"/>
          <w:szCs w:val="20"/>
        </w:rPr>
        <w:t>Contact Number: 01695 724798</w:t>
      </w:r>
    </w:p>
    <w:p w14:paraId="10CCD394"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792B0AEB" w14:textId="66CD7FBE" w:rsidR="007D705B" w:rsidRPr="00E31AD2" w:rsidRDefault="007D705B" w:rsidP="007D705B">
      <w:pPr>
        <w:autoSpaceDE w:val="0"/>
        <w:autoSpaceDN w:val="0"/>
        <w:adjustRightInd w:val="0"/>
        <w:spacing w:after="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 </w:t>
      </w:r>
      <w:r w:rsidRPr="007D705B">
        <w:rPr>
          <w:rFonts w:ascii="Sassoon Primary" w:hAnsi="Sassoon Primary" w:cs="Aptos"/>
          <w:b/>
          <w:bCs/>
          <w:color w:val="000000"/>
          <w:sz w:val="20"/>
          <w:szCs w:val="20"/>
          <w:u w:val="single"/>
        </w:rPr>
        <w:t xml:space="preserve">Rationale </w:t>
      </w:r>
    </w:p>
    <w:p w14:paraId="31B8308D"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034EC93E" w14:textId="22D1CC70"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At St Edmund’s Catholic Primary School, we recognise that some pupils may benefit from the use of concentration aids (also known as fidget tools or fidget toys) to support focus, self-regulation, and inclusion in the classroom. This policy aims to ensure that the use of fidget toys is beneficial for identified pupils in a classroom whilst maintaining a conducive learning environment for everyone. </w:t>
      </w:r>
    </w:p>
    <w:p w14:paraId="590F2DB7"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008B0A59" w14:textId="14DC0DEE"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r w:rsidRPr="007D705B">
        <w:rPr>
          <w:rFonts w:ascii="Sassoon Primary" w:hAnsi="Sassoon Primary" w:cs="Aptos"/>
          <w:b/>
          <w:bCs/>
          <w:color w:val="000000"/>
          <w:sz w:val="20"/>
          <w:szCs w:val="20"/>
          <w:u w:val="single"/>
        </w:rPr>
        <w:t xml:space="preserve">Definition </w:t>
      </w:r>
    </w:p>
    <w:p w14:paraId="71189BFF"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58258828" w14:textId="6E2BE5B1"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Concentration Aids are small, handheld objects that can be moved around in various ways. They have become popular support aids for children with Autism Spectrum Condition, ADHD, Sensory Processing Disorder, anxiety, and other additional needs. Although </w:t>
      </w:r>
      <w:r w:rsidR="00B571B8">
        <w:rPr>
          <w:rFonts w:ascii="Sassoon Primary" w:hAnsi="Sassoon Primary" w:cs="Aptos"/>
          <w:color w:val="000000"/>
          <w:sz w:val="20"/>
          <w:szCs w:val="20"/>
        </w:rPr>
        <w:t>the concentration aid</w:t>
      </w:r>
      <w:r w:rsidRPr="007D705B">
        <w:rPr>
          <w:rFonts w:ascii="Sassoon Primary" w:hAnsi="Sassoon Primary" w:cs="Aptos"/>
          <w:color w:val="000000"/>
          <w:sz w:val="20"/>
          <w:szCs w:val="20"/>
        </w:rPr>
        <w:t xml:space="preserve">s may appear fun and enjoyable, for many pupils with SEND </w:t>
      </w:r>
      <w:r w:rsidR="00B571B8">
        <w:rPr>
          <w:rFonts w:ascii="Sassoon Primary" w:hAnsi="Sassoon Primary" w:cs="Aptos"/>
          <w:color w:val="000000"/>
          <w:sz w:val="20"/>
          <w:szCs w:val="20"/>
        </w:rPr>
        <w:t xml:space="preserve">and other SEMH needs, </w:t>
      </w:r>
      <w:r w:rsidRPr="007D705B">
        <w:rPr>
          <w:rFonts w:ascii="Sassoon Primary" w:hAnsi="Sassoon Primary" w:cs="Aptos"/>
          <w:color w:val="000000"/>
          <w:sz w:val="20"/>
          <w:szCs w:val="20"/>
        </w:rPr>
        <w:t xml:space="preserve">they can serve a beneficial purpose in supporting pupils’ regulation and attention by offering sensory stimulation, reducing stress, improving focus, and helping pupils to regulate during periods of high anxiety. </w:t>
      </w:r>
    </w:p>
    <w:p w14:paraId="6C9BBDE0"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32E53D60" w14:textId="5198C3C8" w:rsidR="007D705B" w:rsidRPr="007D705B" w:rsidRDefault="007D705B" w:rsidP="007D705B">
      <w:pPr>
        <w:autoSpaceDE w:val="0"/>
        <w:autoSpaceDN w:val="0"/>
        <w:adjustRightInd w:val="0"/>
        <w:spacing w:after="0" w:line="240" w:lineRule="auto"/>
        <w:rPr>
          <w:rFonts w:ascii="Sassoon Primary" w:hAnsi="Sassoon Primary" w:cs="Aptos"/>
          <w:b/>
          <w:bCs/>
          <w:color w:val="000000"/>
          <w:sz w:val="20"/>
          <w:szCs w:val="20"/>
          <w:u w:val="single"/>
        </w:rPr>
      </w:pPr>
      <w:r w:rsidRPr="007D705B">
        <w:rPr>
          <w:rFonts w:ascii="Sassoon Primary" w:hAnsi="Sassoon Primary" w:cs="Aptos"/>
          <w:b/>
          <w:bCs/>
          <w:color w:val="000000"/>
          <w:sz w:val="20"/>
          <w:szCs w:val="20"/>
          <w:u w:val="single"/>
        </w:rPr>
        <w:t xml:space="preserve">Roles and Responsibilities </w:t>
      </w:r>
    </w:p>
    <w:p w14:paraId="1F70535C"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333AAED7"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School Leadership </w:t>
      </w:r>
    </w:p>
    <w:p w14:paraId="6D522D58" w14:textId="77777777"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Ensure the policy is communicated effectively to all stakeholders. </w:t>
      </w:r>
    </w:p>
    <w:p w14:paraId="04A26E80" w14:textId="77777777"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Provide training for staff on the appropriate use of fidget toys in the classroom. </w:t>
      </w:r>
    </w:p>
    <w:p w14:paraId="6675DCC5" w14:textId="77777777"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Review and evaluate the policy regularly. </w:t>
      </w:r>
    </w:p>
    <w:p w14:paraId="52A35B37" w14:textId="77777777"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Liaise with external professionals, were necessary. </w:t>
      </w:r>
    </w:p>
    <w:p w14:paraId="5FEF2B2A" w14:textId="77777777"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p>
    <w:p w14:paraId="7557D075"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Teachers </w:t>
      </w:r>
    </w:p>
    <w:p w14:paraId="44E50F6A" w14:textId="214CE5FF"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Communicate with the school’s SENCO to discuss individual pupil needs regarding the potential use of a concentration aid. </w:t>
      </w:r>
    </w:p>
    <w:p w14:paraId="228D398A" w14:textId="3A60D8D7"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Monitor the use of concentration aids which have been recommended to ensure they are use appropriately and do not disrupt learning of the specific pupil and/or the rest of the class. </w:t>
      </w:r>
    </w:p>
    <w:p w14:paraId="1EE5296B" w14:textId="31B44FB6"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Provide feedback to school leadership regarding the effectiveness of concentration aids in supporting pupils. </w:t>
      </w:r>
    </w:p>
    <w:p w14:paraId="5872AFE2" w14:textId="77777777" w:rsidR="007D705B" w:rsidRPr="007D705B" w:rsidRDefault="007D705B" w:rsidP="007D705B">
      <w:pPr>
        <w:pStyle w:val="ListParagraph"/>
        <w:autoSpaceDE w:val="0"/>
        <w:autoSpaceDN w:val="0"/>
        <w:adjustRightInd w:val="0"/>
        <w:spacing w:after="10" w:line="240" w:lineRule="auto"/>
        <w:rPr>
          <w:rFonts w:ascii="Sassoon Primary" w:hAnsi="Sassoon Primary" w:cs="Aptos"/>
          <w:color w:val="000000"/>
          <w:sz w:val="20"/>
          <w:szCs w:val="20"/>
        </w:rPr>
      </w:pPr>
    </w:p>
    <w:p w14:paraId="42D24BEA"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Parents </w:t>
      </w:r>
    </w:p>
    <w:p w14:paraId="18B72F8B" w14:textId="7BAAC5B9"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Request for the school to consider the use of a concentration aid if they have concerns regarding their child’s needs. </w:t>
      </w:r>
    </w:p>
    <w:p w14:paraId="46A7B1AD" w14:textId="53BD9E34"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Honour the professional opinion of school staff regarding whether it is appropriate for a child to have access to a concentration aid. </w:t>
      </w:r>
    </w:p>
    <w:p w14:paraId="2A580CF2" w14:textId="6BD416EC"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Support the school’s policy by discussing the ‘appropriate use’ of concentration aids with their children. </w:t>
      </w:r>
    </w:p>
    <w:p w14:paraId="0EF56441" w14:textId="76DF04E6"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Communicate with teachers about their child's specific needs and any concerns regarding the use of concentration aid. </w:t>
      </w:r>
    </w:p>
    <w:p w14:paraId="1E8F5C04" w14:textId="77777777" w:rsidR="007D705B" w:rsidRPr="007D705B" w:rsidRDefault="007D705B" w:rsidP="007D705B">
      <w:pPr>
        <w:autoSpaceDE w:val="0"/>
        <w:autoSpaceDN w:val="0"/>
        <w:adjustRightInd w:val="0"/>
        <w:spacing w:after="10" w:line="240" w:lineRule="auto"/>
        <w:rPr>
          <w:rFonts w:ascii="Sassoon Primary" w:hAnsi="Sassoon Primary" w:cs="Aptos"/>
          <w:color w:val="000000"/>
          <w:sz w:val="20"/>
          <w:szCs w:val="20"/>
        </w:rPr>
      </w:pPr>
    </w:p>
    <w:p w14:paraId="7B3FED97" w14:textId="63D9333B" w:rsidR="007D705B" w:rsidRPr="007D705B" w:rsidRDefault="007D705B" w:rsidP="007D705B">
      <w:p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Pupils </w:t>
      </w:r>
    </w:p>
    <w:p w14:paraId="5E8ABC01" w14:textId="0E6112C9"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Use concentration aids responsibly and in accordance with school guidelines. </w:t>
      </w:r>
    </w:p>
    <w:p w14:paraId="0B5B5FD6" w14:textId="1080D5D8"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Understand that concentration aids are a tool to aid learning, not a distraction. </w:t>
      </w:r>
    </w:p>
    <w:p w14:paraId="4B7856AE" w14:textId="77777777"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Understand that they should be small (fit in a hand) and used discreetly (e.g. under the table) to reduce distractions for those around them. </w:t>
      </w:r>
    </w:p>
    <w:p w14:paraId="62A2250E" w14:textId="48CD993D"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Understand that they can only have one concentration aid at a time. </w:t>
      </w:r>
    </w:p>
    <w:p w14:paraId="01746DBF" w14:textId="55AD395B"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Follow the class teachers’ directions regarding the use of concentration aids. </w:t>
      </w:r>
    </w:p>
    <w:p w14:paraId="6AA2DBD3" w14:textId="047FABB9"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lastRenderedPageBreak/>
        <w:t xml:space="preserve">If a concentration aid becomes a distraction (e.g. thrown, used to make a noise, or used during inappropriate times), the teacher may withdraw its use and discuss alternative strategies with the pupil and parents/carers. </w:t>
      </w:r>
    </w:p>
    <w:p w14:paraId="04D82AA3"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73E86D41" w14:textId="77777777" w:rsidR="007D705B" w:rsidRPr="007D705B" w:rsidRDefault="007D705B" w:rsidP="007D705B">
      <w:pPr>
        <w:autoSpaceDE w:val="0"/>
        <w:autoSpaceDN w:val="0"/>
        <w:adjustRightInd w:val="0"/>
        <w:spacing w:after="0" w:line="240" w:lineRule="auto"/>
        <w:rPr>
          <w:rFonts w:ascii="Sassoon Primary" w:hAnsi="Sassoon Primary" w:cs="Aptos"/>
          <w:b/>
          <w:bCs/>
          <w:color w:val="000000"/>
          <w:sz w:val="20"/>
          <w:szCs w:val="20"/>
          <w:u w:val="single"/>
        </w:rPr>
      </w:pPr>
      <w:r w:rsidRPr="007D705B">
        <w:rPr>
          <w:rFonts w:ascii="Sassoon Primary" w:hAnsi="Sassoon Primary" w:cs="Aptos"/>
          <w:b/>
          <w:bCs/>
          <w:color w:val="000000"/>
          <w:sz w:val="20"/>
          <w:szCs w:val="20"/>
          <w:u w:val="single"/>
        </w:rPr>
        <w:t xml:space="preserve">Implementation Strategies </w:t>
      </w:r>
    </w:p>
    <w:p w14:paraId="36B43FBD"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3BFE0981" w14:textId="77777777" w:rsidR="007D705B" w:rsidRPr="007D705B" w:rsidRDefault="007D705B" w:rsidP="007D705B">
      <w:pPr>
        <w:autoSpaceDE w:val="0"/>
        <w:autoSpaceDN w:val="0"/>
        <w:adjustRightInd w:val="0"/>
        <w:spacing w:after="0" w:line="240" w:lineRule="auto"/>
        <w:rPr>
          <w:rFonts w:ascii="Sassoon Primary" w:hAnsi="Sassoon Primary" w:cs="Aptos"/>
          <w:b/>
          <w:bCs/>
          <w:color w:val="000000"/>
          <w:sz w:val="20"/>
          <w:szCs w:val="20"/>
          <w:u w:val="single"/>
        </w:rPr>
      </w:pPr>
      <w:r w:rsidRPr="007D705B">
        <w:rPr>
          <w:rFonts w:ascii="Sassoon Primary" w:hAnsi="Sassoon Primary" w:cs="Aptos"/>
          <w:b/>
          <w:bCs/>
          <w:color w:val="000000"/>
          <w:sz w:val="20"/>
          <w:szCs w:val="20"/>
          <w:u w:val="single"/>
        </w:rPr>
        <w:t xml:space="preserve">Guidelines for Use </w:t>
      </w:r>
    </w:p>
    <w:p w14:paraId="1BBF7D85" w14:textId="329E2637"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Concentration aids must be approved by the school’s SENCO or a senior leader before being used or ceased being used in school. </w:t>
      </w:r>
    </w:p>
    <w:p w14:paraId="6C7D2974" w14:textId="2AE5508A"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Class teachers can decide on the pupils that may use them in lessons. </w:t>
      </w:r>
    </w:p>
    <w:p w14:paraId="155BB89F" w14:textId="77F2416F"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Pupils will sign out and aid to use for the day and return it at the end of the day. </w:t>
      </w:r>
    </w:p>
    <w:p w14:paraId="1C3F2120" w14:textId="29D412F9"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Pupils should use concentration aids discreetly, ensuring that they do not distract themselves or others. </w:t>
      </w:r>
    </w:p>
    <w:p w14:paraId="3CE678E1" w14:textId="1FAEB3EB"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Concentration aids may only be used during specified times, such as independent work, as part of a prescribed sensory timetable, or when directed by a teacher/TA (e.g. to support wit</w:t>
      </w:r>
      <w:r w:rsidR="00F27A50">
        <w:rPr>
          <w:rFonts w:ascii="Sassoon Primary" w:hAnsi="Sassoon Primary" w:cs="Aptos"/>
          <w:color w:val="000000"/>
          <w:sz w:val="20"/>
          <w:szCs w:val="20"/>
        </w:rPr>
        <w:t>h</w:t>
      </w:r>
      <w:r w:rsidRPr="007D705B">
        <w:rPr>
          <w:rFonts w:ascii="Sassoon Primary" w:hAnsi="Sassoon Primary" w:cs="Aptos"/>
          <w:color w:val="000000"/>
          <w:sz w:val="20"/>
          <w:szCs w:val="20"/>
        </w:rPr>
        <w:t xml:space="preserve"> regulation.) </w:t>
      </w:r>
    </w:p>
    <w:p w14:paraId="70B828AD" w14:textId="7FD3E66C"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A child should only have access to one concentration aid in the classroom. </w:t>
      </w:r>
    </w:p>
    <w:p w14:paraId="6F1A9B5D"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0B3E7F8B" w14:textId="5F6CE1AD" w:rsidR="007D705B" w:rsidRPr="007D705B" w:rsidRDefault="007D705B" w:rsidP="007D705B">
      <w:pPr>
        <w:autoSpaceDE w:val="0"/>
        <w:autoSpaceDN w:val="0"/>
        <w:adjustRightInd w:val="0"/>
        <w:spacing w:after="0" w:line="240" w:lineRule="auto"/>
        <w:rPr>
          <w:rFonts w:ascii="Sassoon Primary" w:hAnsi="Sassoon Primary" w:cs="Aptos"/>
          <w:b/>
          <w:bCs/>
          <w:color w:val="000000"/>
          <w:sz w:val="20"/>
          <w:szCs w:val="20"/>
          <w:u w:val="single"/>
        </w:rPr>
      </w:pPr>
      <w:r w:rsidRPr="007D705B">
        <w:rPr>
          <w:rFonts w:ascii="Sassoon Primary" w:hAnsi="Sassoon Primary" w:cs="Aptos"/>
          <w:b/>
          <w:bCs/>
          <w:color w:val="000000"/>
          <w:sz w:val="20"/>
          <w:szCs w:val="20"/>
          <w:u w:val="single"/>
        </w:rPr>
        <w:t xml:space="preserve">Monitoring and Evaluation </w:t>
      </w:r>
    </w:p>
    <w:p w14:paraId="77AFA8CC"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28EB87E2" w14:textId="05AD0577"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Teachers will regularly assess the impact of concentration aids on pupil engagement and focus. This feedback will be provided to the SENCO as part of intervention review sessions. </w:t>
      </w:r>
    </w:p>
    <w:p w14:paraId="6EC8A09F" w14:textId="77777777" w:rsidR="007D705B" w:rsidRPr="007D705B" w:rsidRDefault="007D705B" w:rsidP="007D705B">
      <w:pPr>
        <w:pStyle w:val="ListParagraph"/>
        <w:numPr>
          <w:ilvl w:val="0"/>
          <w:numId w:val="35"/>
        </w:numPr>
        <w:autoSpaceDE w:val="0"/>
        <w:autoSpaceDN w:val="0"/>
        <w:adjustRightInd w:val="0"/>
        <w:spacing w:after="10" w:line="240" w:lineRule="auto"/>
        <w:rPr>
          <w:rFonts w:ascii="Sassoon Primary" w:hAnsi="Sassoon Primary" w:cs="Aptos"/>
          <w:color w:val="000000"/>
          <w:sz w:val="20"/>
          <w:szCs w:val="20"/>
        </w:rPr>
      </w:pPr>
      <w:r w:rsidRPr="007D705B">
        <w:rPr>
          <w:rFonts w:ascii="Sassoon Primary" w:hAnsi="Sassoon Primary" w:cs="Aptos"/>
          <w:color w:val="000000"/>
          <w:sz w:val="20"/>
          <w:szCs w:val="20"/>
        </w:rPr>
        <w:t xml:space="preserve">The SENCO will seek additional advice for individual pupils from external agency professionals, including Occupational Therapists/Sensory Integration Practitioners, as required. </w:t>
      </w:r>
    </w:p>
    <w:p w14:paraId="741997A8"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6637172C" w14:textId="6AC71FBD" w:rsidR="007D705B" w:rsidRPr="007D705B" w:rsidRDefault="007D705B" w:rsidP="007D705B">
      <w:pPr>
        <w:autoSpaceDE w:val="0"/>
        <w:autoSpaceDN w:val="0"/>
        <w:adjustRightInd w:val="0"/>
        <w:spacing w:after="0" w:line="240" w:lineRule="auto"/>
        <w:rPr>
          <w:rFonts w:ascii="Sassoon Primary" w:hAnsi="Sassoon Primary" w:cs="Aptos"/>
          <w:b/>
          <w:bCs/>
          <w:color w:val="000000"/>
          <w:sz w:val="20"/>
          <w:szCs w:val="20"/>
          <w:u w:val="single"/>
        </w:rPr>
      </w:pPr>
      <w:r w:rsidRPr="007D705B">
        <w:rPr>
          <w:rFonts w:ascii="Sassoon Primary" w:hAnsi="Sassoon Primary" w:cs="Aptos"/>
          <w:b/>
          <w:bCs/>
          <w:color w:val="000000"/>
          <w:sz w:val="20"/>
          <w:szCs w:val="20"/>
          <w:u w:val="single"/>
        </w:rPr>
        <w:t xml:space="preserve">Review Mechanisms </w:t>
      </w:r>
    </w:p>
    <w:p w14:paraId="6A80D570" w14:textId="77777777" w:rsidR="007D705B" w:rsidRPr="007D705B" w:rsidRDefault="007D705B" w:rsidP="007D705B">
      <w:pPr>
        <w:autoSpaceDE w:val="0"/>
        <w:autoSpaceDN w:val="0"/>
        <w:adjustRightInd w:val="0"/>
        <w:spacing w:after="0" w:line="240" w:lineRule="auto"/>
        <w:rPr>
          <w:rFonts w:ascii="Sassoon Primary" w:hAnsi="Sassoon Primary" w:cs="Aptos"/>
          <w:color w:val="000000"/>
          <w:sz w:val="20"/>
          <w:szCs w:val="20"/>
        </w:rPr>
      </w:pPr>
    </w:p>
    <w:p w14:paraId="734D8337" w14:textId="6B891D73" w:rsidR="00C14074" w:rsidRPr="007D705B" w:rsidRDefault="007D705B" w:rsidP="007D705B">
      <w:pPr>
        <w:spacing w:after="0" w:line="240" w:lineRule="auto"/>
        <w:rPr>
          <w:rFonts w:ascii="Sassoon Primary" w:hAnsi="Sassoon Primary" w:cs="Aptos"/>
          <w:color w:val="000000"/>
          <w:sz w:val="20"/>
          <w:szCs w:val="20"/>
        </w:rPr>
      </w:pPr>
      <w:r w:rsidRPr="007D705B">
        <w:rPr>
          <w:rFonts w:ascii="Sassoon Primary" w:hAnsi="Sassoon Primary" w:cs="Aptos"/>
          <w:color w:val="000000"/>
          <w:sz w:val="20"/>
          <w:szCs w:val="20"/>
        </w:rPr>
        <w:t>This policy will be reviewed every three years by the school leadership team, in consultation with governors. Adjustments will be made based on feedback and the evolving needs of the school community.</w:t>
      </w:r>
    </w:p>
    <w:p w14:paraId="72595298" w14:textId="77777777" w:rsidR="007D705B" w:rsidRPr="007D705B" w:rsidRDefault="007D705B" w:rsidP="007D705B">
      <w:pPr>
        <w:spacing w:after="0" w:line="240" w:lineRule="auto"/>
        <w:rPr>
          <w:rFonts w:ascii="Sassoon Primary" w:hAnsi="Sassoon Primary" w:cs="Aptos"/>
          <w:color w:val="000000"/>
          <w:sz w:val="20"/>
          <w:szCs w:val="20"/>
        </w:rPr>
      </w:pPr>
    </w:p>
    <w:p w14:paraId="2DB954E9" w14:textId="77777777" w:rsidR="007D705B" w:rsidRPr="007D705B" w:rsidRDefault="007D705B" w:rsidP="007D705B">
      <w:pPr>
        <w:spacing w:after="0" w:line="240" w:lineRule="auto"/>
        <w:rPr>
          <w:rFonts w:ascii="Sassoon Primary" w:hAnsi="Sassoon Primary"/>
          <w:i/>
          <w:iCs/>
          <w:sz w:val="20"/>
          <w:szCs w:val="20"/>
          <w:u w:val="single"/>
        </w:rPr>
      </w:pPr>
    </w:p>
    <w:p w14:paraId="1ED4034F" w14:textId="7F02D0B0" w:rsidR="00A33FD3" w:rsidRPr="007D705B" w:rsidRDefault="003D7F63">
      <w:pPr>
        <w:rPr>
          <w:rFonts w:ascii="Sassoon Primary" w:hAnsi="Sassoon Primary" w:cstheme="minorHAnsi"/>
          <w:i/>
          <w:sz w:val="20"/>
          <w:szCs w:val="20"/>
        </w:rPr>
      </w:pPr>
      <w:r w:rsidRPr="007D705B">
        <w:rPr>
          <w:rFonts w:ascii="Sassoon Primary" w:hAnsi="Sassoon Primary" w:cstheme="minorHAnsi"/>
          <w:i/>
          <w:sz w:val="20"/>
          <w:szCs w:val="20"/>
        </w:rPr>
        <w:t>Reviewed</w:t>
      </w:r>
    </w:p>
    <w:p w14:paraId="4EC9D6CA" w14:textId="410046B4" w:rsidR="003D7F63" w:rsidRPr="007D705B" w:rsidRDefault="007D705B">
      <w:pPr>
        <w:rPr>
          <w:rFonts w:ascii="Sassoon Primary" w:hAnsi="Sassoon Primary" w:cstheme="minorHAnsi"/>
          <w:iCs/>
          <w:sz w:val="20"/>
          <w:szCs w:val="20"/>
        </w:rPr>
      </w:pPr>
      <w:r w:rsidRPr="007D705B">
        <w:rPr>
          <w:rFonts w:ascii="Sassoon Primary" w:hAnsi="Sassoon Primary" w:cstheme="minorHAnsi"/>
          <w:iCs/>
          <w:sz w:val="20"/>
          <w:szCs w:val="20"/>
        </w:rPr>
        <w:t>April 2026</w:t>
      </w:r>
      <w:r w:rsidR="003D7F63" w:rsidRPr="007D705B">
        <w:rPr>
          <w:rFonts w:ascii="Sassoon Primary" w:hAnsi="Sassoon Primary" w:cstheme="minorHAnsi"/>
          <w:iCs/>
          <w:sz w:val="20"/>
          <w:szCs w:val="20"/>
        </w:rPr>
        <w:t xml:space="preserve"> </w:t>
      </w:r>
      <w:r w:rsidR="003D7F63" w:rsidRPr="007D705B">
        <w:rPr>
          <w:rFonts w:ascii="Sassoon Primary" w:hAnsi="Sassoon Primary" w:cstheme="minorHAnsi"/>
          <w:iCs/>
          <w:sz w:val="20"/>
          <w:szCs w:val="20"/>
        </w:rPr>
        <w:tab/>
      </w:r>
      <w:proofErr w:type="spellStart"/>
      <w:proofErr w:type="gramStart"/>
      <w:r w:rsidR="003D7F63" w:rsidRPr="007D705B">
        <w:rPr>
          <w:rFonts w:ascii="Sassoon Primary" w:hAnsi="Sassoon Primary" w:cstheme="minorHAnsi"/>
          <w:iCs/>
          <w:sz w:val="20"/>
          <w:szCs w:val="20"/>
        </w:rPr>
        <w:t>R.Brearley</w:t>
      </w:r>
      <w:proofErr w:type="spellEnd"/>
      <w:proofErr w:type="gramEnd"/>
      <w:r w:rsidR="003D7F63" w:rsidRPr="007D705B">
        <w:rPr>
          <w:rFonts w:ascii="Sassoon Primary" w:hAnsi="Sassoon Primary" w:cstheme="minorHAnsi"/>
          <w:iCs/>
          <w:sz w:val="20"/>
          <w:szCs w:val="20"/>
        </w:rPr>
        <w:t xml:space="preserve"> (SENDCO)</w:t>
      </w:r>
    </w:p>
    <w:sectPr w:rsidR="003D7F63" w:rsidRPr="007D7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ssoon Primary">
    <w:panose1 w:val="00000400000000000000"/>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C238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8964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954B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EAB1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B3114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D2A92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A9E9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99EC2C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4221C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81B90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5000D1"/>
    <w:multiLevelType w:val="hybridMultilevel"/>
    <w:tmpl w:val="F70A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C3A03"/>
    <w:multiLevelType w:val="hybridMultilevel"/>
    <w:tmpl w:val="691E3D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411297"/>
    <w:multiLevelType w:val="hybridMultilevel"/>
    <w:tmpl w:val="D944A1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86E5C"/>
    <w:multiLevelType w:val="hybridMultilevel"/>
    <w:tmpl w:val="25EE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F74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31243C"/>
    <w:multiLevelType w:val="hybridMultilevel"/>
    <w:tmpl w:val="DB06F7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27A09"/>
    <w:multiLevelType w:val="hybridMultilevel"/>
    <w:tmpl w:val="F94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47285"/>
    <w:multiLevelType w:val="hybridMultilevel"/>
    <w:tmpl w:val="35A4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BA582D"/>
    <w:multiLevelType w:val="hybridMultilevel"/>
    <w:tmpl w:val="988A4CAA"/>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2FCE36BE"/>
    <w:multiLevelType w:val="hybridMultilevel"/>
    <w:tmpl w:val="A874E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240F2E"/>
    <w:multiLevelType w:val="hybridMultilevel"/>
    <w:tmpl w:val="0DB4F3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194868"/>
    <w:multiLevelType w:val="hybridMultilevel"/>
    <w:tmpl w:val="1B50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80A50"/>
    <w:multiLevelType w:val="hybridMultilevel"/>
    <w:tmpl w:val="8FF4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22D00"/>
    <w:multiLevelType w:val="hybridMultilevel"/>
    <w:tmpl w:val="097A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60D4C"/>
    <w:multiLevelType w:val="hybridMultilevel"/>
    <w:tmpl w:val="27ECFFAA"/>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3D503E4"/>
    <w:multiLevelType w:val="hybridMultilevel"/>
    <w:tmpl w:val="E9AA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3150D"/>
    <w:multiLevelType w:val="hybridMultilevel"/>
    <w:tmpl w:val="B1B60972"/>
    <w:lvl w:ilvl="0" w:tplc="CB9255C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CB9255CA">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CA26AC"/>
    <w:multiLevelType w:val="hybridMultilevel"/>
    <w:tmpl w:val="7968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E32CA"/>
    <w:multiLevelType w:val="hybridMultilevel"/>
    <w:tmpl w:val="5B60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77A01"/>
    <w:multiLevelType w:val="hybridMultilevel"/>
    <w:tmpl w:val="9212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040967"/>
    <w:multiLevelType w:val="hybridMultilevel"/>
    <w:tmpl w:val="BC9E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909C5"/>
    <w:multiLevelType w:val="hybridMultilevel"/>
    <w:tmpl w:val="E3BA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F35B23"/>
    <w:multiLevelType w:val="hybridMultilevel"/>
    <w:tmpl w:val="186402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D4117F"/>
    <w:multiLevelType w:val="hybridMultilevel"/>
    <w:tmpl w:val="F77630EA"/>
    <w:lvl w:ilvl="0" w:tplc="EB747756">
      <w:numFmt w:val="bullet"/>
      <w:lvlText w:val="•"/>
      <w:lvlJc w:val="left"/>
      <w:pPr>
        <w:ind w:left="840" w:hanging="360"/>
      </w:pPr>
      <w:rPr>
        <w:rFonts w:hint="default"/>
        <w:w w:val="100"/>
        <w:lang w:val="en-US" w:eastAsia="en-US" w:bidi="ar-SA"/>
      </w:rPr>
    </w:lvl>
    <w:lvl w:ilvl="1" w:tplc="A5DC90FA">
      <w:numFmt w:val="bullet"/>
      <w:lvlText w:val="•"/>
      <w:lvlJc w:val="left"/>
      <w:pPr>
        <w:ind w:left="1682" w:hanging="360"/>
      </w:pPr>
      <w:rPr>
        <w:rFonts w:hint="default"/>
        <w:lang w:val="en-US" w:eastAsia="en-US" w:bidi="ar-SA"/>
      </w:rPr>
    </w:lvl>
    <w:lvl w:ilvl="2" w:tplc="4ABA4D94">
      <w:numFmt w:val="bullet"/>
      <w:lvlText w:val="•"/>
      <w:lvlJc w:val="left"/>
      <w:pPr>
        <w:ind w:left="2525" w:hanging="360"/>
      </w:pPr>
      <w:rPr>
        <w:rFonts w:hint="default"/>
        <w:lang w:val="en-US" w:eastAsia="en-US" w:bidi="ar-SA"/>
      </w:rPr>
    </w:lvl>
    <w:lvl w:ilvl="3" w:tplc="BC3823B0">
      <w:numFmt w:val="bullet"/>
      <w:lvlText w:val="•"/>
      <w:lvlJc w:val="left"/>
      <w:pPr>
        <w:ind w:left="3367" w:hanging="360"/>
      </w:pPr>
      <w:rPr>
        <w:rFonts w:hint="default"/>
        <w:lang w:val="en-US" w:eastAsia="en-US" w:bidi="ar-SA"/>
      </w:rPr>
    </w:lvl>
    <w:lvl w:ilvl="4" w:tplc="96DCF8BA">
      <w:numFmt w:val="bullet"/>
      <w:lvlText w:val="•"/>
      <w:lvlJc w:val="left"/>
      <w:pPr>
        <w:ind w:left="4210" w:hanging="360"/>
      </w:pPr>
      <w:rPr>
        <w:rFonts w:hint="default"/>
        <w:lang w:val="en-US" w:eastAsia="en-US" w:bidi="ar-SA"/>
      </w:rPr>
    </w:lvl>
    <w:lvl w:ilvl="5" w:tplc="8A5081CC">
      <w:numFmt w:val="bullet"/>
      <w:lvlText w:val="•"/>
      <w:lvlJc w:val="left"/>
      <w:pPr>
        <w:ind w:left="5053" w:hanging="360"/>
      </w:pPr>
      <w:rPr>
        <w:rFonts w:hint="default"/>
        <w:lang w:val="en-US" w:eastAsia="en-US" w:bidi="ar-SA"/>
      </w:rPr>
    </w:lvl>
    <w:lvl w:ilvl="6" w:tplc="DF402C1A">
      <w:numFmt w:val="bullet"/>
      <w:lvlText w:val="•"/>
      <w:lvlJc w:val="left"/>
      <w:pPr>
        <w:ind w:left="5895" w:hanging="360"/>
      </w:pPr>
      <w:rPr>
        <w:rFonts w:hint="default"/>
        <w:lang w:val="en-US" w:eastAsia="en-US" w:bidi="ar-SA"/>
      </w:rPr>
    </w:lvl>
    <w:lvl w:ilvl="7" w:tplc="2B163AC2">
      <w:numFmt w:val="bullet"/>
      <w:lvlText w:val="•"/>
      <w:lvlJc w:val="left"/>
      <w:pPr>
        <w:ind w:left="6738" w:hanging="360"/>
      </w:pPr>
      <w:rPr>
        <w:rFonts w:hint="default"/>
        <w:lang w:val="en-US" w:eastAsia="en-US" w:bidi="ar-SA"/>
      </w:rPr>
    </w:lvl>
    <w:lvl w:ilvl="8" w:tplc="ACC0D756">
      <w:numFmt w:val="bullet"/>
      <w:lvlText w:val="•"/>
      <w:lvlJc w:val="left"/>
      <w:pPr>
        <w:ind w:left="7581" w:hanging="360"/>
      </w:pPr>
      <w:rPr>
        <w:rFonts w:hint="default"/>
        <w:lang w:val="en-US" w:eastAsia="en-US" w:bidi="ar-SA"/>
      </w:rPr>
    </w:lvl>
  </w:abstractNum>
  <w:abstractNum w:abstractNumId="34" w15:restartNumberingAfterBreak="0">
    <w:nsid w:val="7CFE39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8"/>
  </w:num>
  <w:num w:numId="3">
    <w:abstractNumId w:val="21"/>
  </w:num>
  <w:num w:numId="4">
    <w:abstractNumId w:val="31"/>
  </w:num>
  <w:num w:numId="5">
    <w:abstractNumId w:val="24"/>
  </w:num>
  <w:num w:numId="6">
    <w:abstractNumId w:val="32"/>
  </w:num>
  <w:num w:numId="7">
    <w:abstractNumId w:val="11"/>
  </w:num>
  <w:num w:numId="8">
    <w:abstractNumId w:val="12"/>
  </w:num>
  <w:num w:numId="9">
    <w:abstractNumId w:val="29"/>
  </w:num>
  <w:num w:numId="10">
    <w:abstractNumId w:val="20"/>
  </w:num>
  <w:num w:numId="11">
    <w:abstractNumId w:val="10"/>
  </w:num>
  <w:num w:numId="12">
    <w:abstractNumId w:val="22"/>
  </w:num>
  <w:num w:numId="13">
    <w:abstractNumId w:val="27"/>
  </w:num>
  <w:num w:numId="14">
    <w:abstractNumId w:val="17"/>
  </w:num>
  <w:num w:numId="15">
    <w:abstractNumId w:val="13"/>
  </w:num>
  <w:num w:numId="16">
    <w:abstractNumId w:val="23"/>
  </w:num>
  <w:num w:numId="17">
    <w:abstractNumId w:val="19"/>
  </w:num>
  <w:num w:numId="18">
    <w:abstractNumId w:val="28"/>
  </w:num>
  <w:num w:numId="19">
    <w:abstractNumId w:val="26"/>
  </w:num>
  <w:num w:numId="20">
    <w:abstractNumId w:val="25"/>
  </w:num>
  <w:num w:numId="21">
    <w:abstractNumId w:val="30"/>
  </w:num>
  <w:num w:numId="22">
    <w:abstractNumId w:val="33"/>
  </w:num>
  <w:num w:numId="23">
    <w:abstractNumId w:val="14"/>
  </w:num>
  <w:num w:numId="24">
    <w:abstractNumId w:val="6"/>
  </w:num>
  <w:num w:numId="25">
    <w:abstractNumId w:val="8"/>
  </w:num>
  <w:num w:numId="26">
    <w:abstractNumId w:val="1"/>
  </w:num>
  <w:num w:numId="27">
    <w:abstractNumId w:val="3"/>
  </w:num>
  <w:num w:numId="28">
    <w:abstractNumId w:val="9"/>
  </w:num>
  <w:num w:numId="29">
    <w:abstractNumId w:val="2"/>
  </w:num>
  <w:num w:numId="30">
    <w:abstractNumId w:val="4"/>
  </w:num>
  <w:num w:numId="31">
    <w:abstractNumId w:val="0"/>
  </w:num>
  <w:num w:numId="32">
    <w:abstractNumId w:val="7"/>
  </w:num>
  <w:num w:numId="33">
    <w:abstractNumId w:val="34"/>
  </w:num>
  <w:num w:numId="34">
    <w:abstractNumId w:val="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85"/>
    <w:rsid w:val="00067569"/>
    <w:rsid w:val="00093F77"/>
    <w:rsid w:val="000C6E74"/>
    <w:rsid w:val="000D44FF"/>
    <w:rsid w:val="00106A30"/>
    <w:rsid w:val="0014793B"/>
    <w:rsid w:val="001E7595"/>
    <w:rsid w:val="00264F85"/>
    <w:rsid w:val="00291A38"/>
    <w:rsid w:val="002E10D2"/>
    <w:rsid w:val="002E16E9"/>
    <w:rsid w:val="002E333F"/>
    <w:rsid w:val="002E3452"/>
    <w:rsid w:val="002E7D85"/>
    <w:rsid w:val="003D7F63"/>
    <w:rsid w:val="00423A94"/>
    <w:rsid w:val="00440115"/>
    <w:rsid w:val="004629FB"/>
    <w:rsid w:val="00476732"/>
    <w:rsid w:val="004C2D30"/>
    <w:rsid w:val="004E4A34"/>
    <w:rsid w:val="005922FE"/>
    <w:rsid w:val="00624068"/>
    <w:rsid w:val="0062732D"/>
    <w:rsid w:val="006D6490"/>
    <w:rsid w:val="007420FE"/>
    <w:rsid w:val="00764674"/>
    <w:rsid w:val="007D705B"/>
    <w:rsid w:val="007F6900"/>
    <w:rsid w:val="008329B7"/>
    <w:rsid w:val="00916874"/>
    <w:rsid w:val="009A1649"/>
    <w:rsid w:val="00A241DA"/>
    <w:rsid w:val="00A33FD3"/>
    <w:rsid w:val="00B34AD6"/>
    <w:rsid w:val="00B571B8"/>
    <w:rsid w:val="00BA15C8"/>
    <w:rsid w:val="00BD6611"/>
    <w:rsid w:val="00C049F2"/>
    <w:rsid w:val="00C14074"/>
    <w:rsid w:val="00C3402F"/>
    <w:rsid w:val="00CB68DA"/>
    <w:rsid w:val="00D02874"/>
    <w:rsid w:val="00D81356"/>
    <w:rsid w:val="00DC7C5B"/>
    <w:rsid w:val="00E31AD2"/>
    <w:rsid w:val="00EF6A4E"/>
    <w:rsid w:val="00F27A50"/>
    <w:rsid w:val="00F54873"/>
    <w:rsid w:val="00F54B5D"/>
    <w:rsid w:val="043CBFFA"/>
    <w:rsid w:val="7895D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6DDE"/>
  <w15:chartTrackingRefBased/>
  <w15:docId w15:val="{84FC639D-B7FE-40ED-BD53-AF9D9DC4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C2D30"/>
    <w:pPr>
      <w:keepNext/>
      <w:spacing w:after="0" w:line="240" w:lineRule="auto"/>
      <w:outlineLvl w:val="0"/>
    </w:pPr>
    <w:rPr>
      <w:rFonts w:ascii="Arial" w:eastAsia="Times New Roman" w:hAnsi="Arial" w:cs="Arial"/>
      <w:sz w:val="24"/>
      <w:szCs w:val="24"/>
    </w:rPr>
  </w:style>
  <w:style w:type="paragraph" w:styleId="Heading2">
    <w:name w:val="heading 2"/>
    <w:basedOn w:val="Normal"/>
    <w:next w:val="Normal"/>
    <w:link w:val="Heading2Char"/>
    <w:uiPriority w:val="9"/>
    <w:semiHidden/>
    <w:unhideWhenUsed/>
    <w:qFormat/>
    <w:rsid w:val="00A33F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D85"/>
  </w:style>
  <w:style w:type="character" w:styleId="Hyperlink">
    <w:name w:val="Hyperlink"/>
    <w:basedOn w:val="DefaultParagraphFont"/>
    <w:uiPriority w:val="99"/>
    <w:unhideWhenUsed/>
    <w:rsid w:val="002E333F"/>
    <w:rPr>
      <w:color w:val="0563C1" w:themeColor="hyperlink"/>
      <w:u w:val="single"/>
    </w:rPr>
  </w:style>
  <w:style w:type="character" w:styleId="UnresolvedMention">
    <w:name w:val="Unresolved Mention"/>
    <w:basedOn w:val="DefaultParagraphFont"/>
    <w:uiPriority w:val="99"/>
    <w:semiHidden/>
    <w:unhideWhenUsed/>
    <w:rsid w:val="002E333F"/>
    <w:rPr>
      <w:color w:val="605E5C"/>
      <w:shd w:val="clear" w:color="auto" w:fill="E1DFDD"/>
    </w:rPr>
  </w:style>
  <w:style w:type="paragraph" w:styleId="ListParagraph">
    <w:name w:val="List Paragraph"/>
    <w:basedOn w:val="Normal"/>
    <w:uiPriority w:val="34"/>
    <w:qFormat/>
    <w:rsid w:val="002E333F"/>
    <w:pPr>
      <w:ind w:left="720"/>
      <w:contextualSpacing/>
    </w:pPr>
  </w:style>
  <w:style w:type="paragraph" w:customStyle="1" w:styleId="Default">
    <w:name w:val="Default"/>
    <w:rsid w:val="00067569"/>
    <w:pPr>
      <w:autoSpaceDE w:val="0"/>
      <w:autoSpaceDN w:val="0"/>
      <w:adjustRightInd w:val="0"/>
      <w:spacing w:after="0" w:line="240" w:lineRule="auto"/>
    </w:pPr>
    <w:rPr>
      <w:rFonts w:ascii="Comic Sans MS" w:eastAsia="Times New Roman" w:hAnsi="Comic Sans MS" w:cs="Comic Sans MS"/>
      <w:color w:val="000000"/>
      <w:sz w:val="24"/>
      <w:szCs w:val="24"/>
      <w:lang w:eastAsia="en-GB"/>
    </w:rPr>
  </w:style>
  <w:style w:type="paragraph" w:styleId="NormalWeb">
    <w:name w:val="Normal (Web)"/>
    <w:basedOn w:val="Normal"/>
    <w:uiPriority w:val="99"/>
    <w:semiHidden/>
    <w:unhideWhenUsed/>
    <w:rsid w:val="000C6E7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40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C2D30"/>
    <w:rPr>
      <w:rFonts w:ascii="Arial" w:eastAsia="Times New Roman" w:hAnsi="Arial" w:cs="Arial"/>
      <w:sz w:val="24"/>
      <w:szCs w:val="24"/>
    </w:rPr>
  </w:style>
  <w:style w:type="character" w:customStyle="1" w:styleId="Heading2Char">
    <w:name w:val="Heading 2 Char"/>
    <w:basedOn w:val="DefaultParagraphFont"/>
    <w:link w:val="Heading2"/>
    <w:uiPriority w:val="9"/>
    <w:semiHidden/>
    <w:rsid w:val="00A33FD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3D7F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023172">
      <w:bodyDiv w:val="1"/>
      <w:marLeft w:val="0"/>
      <w:marRight w:val="0"/>
      <w:marTop w:val="0"/>
      <w:marBottom w:val="0"/>
      <w:divBdr>
        <w:top w:val="none" w:sz="0" w:space="0" w:color="auto"/>
        <w:left w:val="none" w:sz="0" w:space="0" w:color="auto"/>
        <w:bottom w:val="none" w:sz="0" w:space="0" w:color="auto"/>
        <w:right w:val="none" w:sz="0" w:space="0" w:color="auto"/>
      </w:divBdr>
    </w:div>
    <w:div w:id="20431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NDCO@st-edmund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db00ae3-145f-4aeb-a9c3-1e0289ac1c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F234D5CAAE048A5A527968EBB12F3" ma:contentTypeVersion="19" ma:contentTypeDescription="Create a new document." ma:contentTypeScope="" ma:versionID="b37a8b6acca845c0cc7ecc447fc2c3b6">
  <xsd:schema xmlns:xsd="http://www.w3.org/2001/XMLSchema" xmlns:xs="http://www.w3.org/2001/XMLSchema" xmlns:p="http://schemas.microsoft.com/office/2006/metadata/properties" xmlns:ns3="7db00ae3-145f-4aeb-a9c3-1e0289ac1cd9" xmlns:ns4="9f9b07cf-d70d-4183-a823-0de9bb675dab" targetNamespace="http://schemas.microsoft.com/office/2006/metadata/properties" ma:root="true" ma:fieldsID="54d8fa041315fb9985d7be13c355e6d4" ns3:_="" ns4:_="">
    <xsd:import namespace="7db00ae3-145f-4aeb-a9c3-1e0289ac1cd9"/>
    <xsd:import namespace="9f9b07cf-d70d-4183-a823-0de9bb675d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00ae3-145f-4aeb-a9c3-1e0289ac1c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9b07cf-d70d-4183-a823-0de9bb675d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A37DC-4F94-430A-A9BA-D16B86A95F51}">
  <ds:schemaRefs>
    <ds:schemaRef ds:uri="http://schemas.microsoft.com/sharepoint/v3/contenttype/forms"/>
  </ds:schemaRefs>
</ds:datastoreItem>
</file>

<file path=customXml/itemProps2.xml><?xml version="1.0" encoding="utf-8"?>
<ds:datastoreItem xmlns:ds="http://schemas.openxmlformats.org/officeDocument/2006/customXml" ds:itemID="{4B2D0308-2DAF-4A7C-860E-20517293DC6B}">
  <ds:schemaRefs>
    <ds:schemaRef ds:uri="http://purl.org/dc/dcmitype/"/>
    <ds:schemaRef ds:uri="http://schemas.microsoft.com/office/infopath/2007/PartnerControls"/>
    <ds:schemaRef ds:uri="http://purl.org/dc/elements/1.1/"/>
    <ds:schemaRef ds:uri="http://schemas.microsoft.com/office/2006/metadata/properties"/>
    <ds:schemaRef ds:uri="9f9b07cf-d70d-4183-a823-0de9bb675dab"/>
    <ds:schemaRef ds:uri="7db00ae3-145f-4aeb-a9c3-1e0289ac1cd9"/>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E9269ED-2F3A-4135-A6E8-7BFF8E791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00ae3-145f-4aeb-a9c3-1e0289ac1cd9"/>
    <ds:schemaRef ds:uri="9f9b07cf-d70d-4183-a823-0de9bb675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Fitzpatrick</dc:creator>
  <cp:keywords/>
  <dc:description/>
  <cp:lastModifiedBy>Annette Birmingham</cp:lastModifiedBy>
  <cp:revision>2</cp:revision>
  <dcterms:created xsi:type="dcterms:W3CDTF">2026-05-04T09:02:00Z</dcterms:created>
  <dcterms:modified xsi:type="dcterms:W3CDTF">2026-05-04T09:02:00Z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0x010100CCCF234D5CAAE048A5A527968EBB12F3</vt:lpwstr>
  </property>
</Properties>
</file>