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C7714" w14:textId="570522FB" w:rsidR="00C24E21" w:rsidRPr="007D4D4E" w:rsidRDefault="092D3D00" w:rsidP="223421F9">
      <w:pPr>
        <w:spacing w:before="330" w:after="270" w:line="288" w:lineRule="auto"/>
        <w:jc w:val="center"/>
        <w:textAlignment w:val="baseline"/>
        <w:rPr>
          <w:rFonts w:ascii="Calibri" w:eastAsia="Calibri" w:hAnsi="Calibri" w:cs="Calibri"/>
          <w:color w:val="000000" w:themeColor="text1"/>
        </w:rPr>
      </w:pPr>
      <w:r>
        <w:rPr>
          <w:noProof/>
        </w:rPr>
        <w:drawing>
          <wp:inline distT="0" distB="0" distL="0" distR="0" wp14:anchorId="58746CC2" wp14:editId="223421F9">
            <wp:extent cx="800100" cy="800100"/>
            <wp:effectExtent l="0" t="0" r="0" b="0"/>
            <wp:docPr id="1641171663" name="Picture 164117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p w14:paraId="22611810" w14:textId="43949D12" w:rsidR="00C24E21" w:rsidRPr="007D4D4E" w:rsidRDefault="092D3D00" w:rsidP="223421F9">
      <w:pPr>
        <w:jc w:val="center"/>
        <w:textAlignment w:val="baseline"/>
        <w:rPr>
          <w:rFonts w:ascii="Calibri" w:eastAsia="Calibri" w:hAnsi="Calibri" w:cs="Calibri"/>
          <w:color w:val="000000" w:themeColor="text1"/>
          <w:sz w:val="28"/>
          <w:szCs w:val="28"/>
        </w:rPr>
      </w:pPr>
      <w:r w:rsidRPr="223421F9">
        <w:rPr>
          <w:rFonts w:ascii="Calibri" w:eastAsia="Calibri" w:hAnsi="Calibri" w:cs="Calibri"/>
          <w:b/>
          <w:bCs/>
          <w:color w:val="000000" w:themeColor="text1"/>
          <w:sz w:val="28"/>
          <w:szCs w:val="28"/>
          <w:u w:val="single"/>
        </w:rPr>
        <w:t>St. Edmund’s Catholic Primary School</w:t>
      </w:r>
    </w:p>
    <w:p w14:paraId="62BC1DC5" w14:textId="72CDBE86" w:rsidR="00C24E21" w:rsidRPr="007D4D4E" w:rsidRDefault="092D3D00" w:rsidP="223421F9">
      <w:pPr>
        <w:jc w:val="center"/>
        <w:textAlignment w:val="baseline"/>
        <w:rPr>
          <w:rFonts w:eastAsiaTheme="minorEastAsia"/>
        </w:rPr>
      </w:pPr>
      <w:r w:rsidRPr="223421F9">
        <w:rPr>
          <w:rFonts w:ascii="Calibri" w:eastAsia="Calibri" w:hAnsi="Calibri" w:cs="Calibri"/>
          <w:b/>
          <w:bCs/>
          <w:color w:val="000000" w:themeColor="text1"/>
          <w:sz w:val="28"/>
          <w:szCs w:val="28"/>
          <w:u w:val="single"/>
        </w:rPr>
        <w:t>English Intent Document</w:t>
      </w:r>
    </w:p>
    <w:p w14:paraId="21B73BFA" w14:textId="0EC39E4D" w:rsidR="00C24E21" w:rsidRPr="007D4D4E" w:rsidRDefault="00C24E21" w:rsidP="223421F9">
      <w:pPr>
        <w:jc w:val="both"/>
        <w:textAlignment w:val="baseline"/>
        <w:rPr>
          <w:rFonts w:eastAsiaTheme="minorEastAsia"/>
          <w:sz w:val="24"/>
          <w:szCs w:val="24"/>
        </w:rPr>
      </w:pPr>
      <w:r w:rsidRPr="007D4D4E">
        <w:rPr>
          <w:rFonts w:ascii="Twinkl" w:eastAsia="Times New Roman" w:hAnsi="Twinkl" w:cstheme="minorHAnsi"/>
          <w:color w:val="CC0066"/>
          <w:spacing w:val="3"/>
          <w:sz w:val="28"/>
          <w:szCs w:val="28"/>
          <w:u w:val="single"/>
          <w:bdr w:val="none" w:sz="0" w:space="0" w:color="auto" w:frame="1"/>
          <w:lang w:eastAsia="en-GB"/>
        </w:rPr>
        <w:br/>
      </w:r>
      <w:r w:rsidR="45860FC7" w:rsidRPr="223421F9">
        <w:rPr>
          <w:rFonts w:eastAsiaTheme="minorEastAsia"/>
          <w:color w:val="000000" w:themeColor="text1"/>
          <w:sz w:val="24"/>
          <w:szCs w:val="24"/>
          <w:lang w:val="en-US"/>
        </w:rPr>
        <w:t xml:space="preserve">At St Edmund’s Catholic Primary School, </w:t>
      </w:r>
      <w:r w:rsidRPr="223421F9">
        <w:rPr>
          <w:rFonts w:eastAsiaTheme="minorEastAsia"/>
          <w:spacing w:val="3"/>
          <w:sz w:val="24"/>
          <w:szCs w:val="24"/>
          <w:lang w:eastAsia="en-GB"/>
        </w:rPr>
        <w:t>we believe that a quality Literacy (English) curriculum should develop children’s love of reading, writing and discussion.</w:t>
      </w:r>
      <w:r w:rsidR="0C38E6F7" w:rsidRPr="223421F9">
        <w:rPr>
          <w:rFonts w:eastAsiaTheme="minorEastAsia"/>
          <w:spacing w:val="3"/>
          <w:sz w:val="24"/>
          <w:szCs w:val="24"/>
          <w:lang w:eastAsia="en-GB"/>
        </w:rPr>
        <w:t xml:space="preserve"> </w:t>
      </w:r>
      <w:r w:rsidRPr="223421F9">
        <w:rPr>
          <w:rFonts w:eastAsiaTheme="minorEastAsia"/>
          <w:spacing w:val="3"/>
          <w:sz w:val="24"/>
          <w:szCs w:val="24"/>
          <w:lang w:eastAsia="en-GB"/>
        </w:rPr>
        <w:t>We aim to inspire an appreciation of our rich and varied literary heritage and a habit of reading widely and often. We recognise the importance of nurturing a culture where children take pride in their writing, can write clearly and accurately and adapt their language and style for a range of contexts. We want our children to be confident in the art of speaking and listening and to use discussion to communicate and further develop their learning.</w:t>
      </w:r>
    </w:p>
    <w:p w14:paraId="0E1D1A35" w14:textId="3858AD4B" w:rsidR="00C24E21" w:rsidRPr="007D4D4E" w:rsidRDefault="00C24E21" w:rsidP="223421F9">
      <w:pPr>
        <w:spacing w:after="0" w:line="329" w:lineRule="atLeast"/>
        <w:jc w:val="both"/>
        <w:textAlignment w:val="baseline"/>
        <w:rPr>
          <w:rFonts w:eastAsiaTheme="minorEastAsia"/>
          <w:spacing w:val="3"/>
          <w:sz w:val="24"/>
          <w:szCs w:val="24"/>
          <w:lang w:eastAsia="en-GB"/>
        </w:rPr>
      </w:pPr>
      <w:r w:rsidRPr="223421F9">
        <w:rPr>
          <w:rFonts w:eastAsiaTheme="minorEastAsia"/>
          <w:spacing w:val="3"/>
          <w:sz w:val="24"/>
          <w:szCs w:val="24"/>
          <w:lang w:eastAsia="en-GB"/>
        </w:rPr>
        <w:t xml:space="preserve">We believe that children need to develop a secure knowledge-base in Literacy, which follows a clear pathway of progression as they advance through the primary curriculum. We believe that a secure basis in literacy skills is crucial to a high-quality education and will give our children the tools they need to participate fully as a member of society. </w:t>
      </w:r>
    </w:p>
    <w:p w14:paraId="42082831" w14:textId="44E146A8" w:rsidR="00C24E21" w:rsidRPr="007D4D4E" w:rsidRDefault="00C24E21" w:rsidP="223421F9">
      <w:pPr>
        <w:spacing w:after="0" w:line="329" w:lineRule="atLeast"/>
        <w:jc w:val="both"/>
        <w:textAlignment w:val="baseline"/>
        <w:rPr>
          <w:rFonts w:eastAsiaTheme="minorEastAsia"/>
          <w:sz w:val="24"/>
          <w:szCs w:val="24"/>
          <w:lang w:eastAsia="en-GB"/>
        </w:rPr>
      </w:pPr>
    </w:p>
    <w:p w14:paraId="0BDE0C52" w14:textId="148EA396" w:rsidR="00C24E21" w:rsidRPr="007D4D4E" w:rsidRDefault="7D165899" w:rsidP="223421F9">
      <w:pPr>
        <w:spacing w:after="0" w:line="276" w:lineRule="auto"/>
        <w:jc w:val="both"/>
        <w:textAlignment w:val="baseline"/>
        <w:rPr>
          <w:rFonts w:eastAsiaTheme="minorEastAsia"/>
          <w:color w:val="000000" w:themeColor="text1"/>
          <w:sz w:val="24"/>
          <w:szCs w:val="24"/>
        </w:rPr>
      </w:pPr>
      <w:r w:rsidRPr="223421F9">
        <w:rPr>
          <w:rFonts w:eastAsiaTheme="minorEastAsia"/>
          <w:b/>
          <w:bCs/>
          <w:color w:val="000000" w:themeColor="text1"/>
          <w:sz w:val="24"/>
          <w:szCs w:val="24"/>
          <w:u w:val="single"/>
          <w:lang w:val="en-US"/>
        </w:rPr>
        <w:t>Implementation</w:t>
      </w:r>
    </w:p>
    <w:p w14:paraId="1A29FF70" w14:textId="41E651CF" w:rsidR="00C24E21" w:rsidRPr="007D4D4E" w:rsidRDefault="00C24E21" w:rsidP="223421F9">
      <w:pPr>
        <w:spacing w:after="0" w:line="276" w:lineRule="auto"/>
        <w:jc w:val="both"/>
        <w:textAlignment w:val="baseline"/>
        <w:rPr>
          <w:rFonts w:eastAsiaTheme="minorEastAsia"/>
          <w:color w:val="000000" w:themeColor="text1"/>
          <w:sz w:val="24"/>
          <w:szCs w:val="24"/>
        </w:rPr>
      </w:pPr>
    </w:p>
    <w:p w14:paraId="196ED761" w14:textId="235F79A8" w:rsidR="00C24E21" w:rsidRPr="007D4D4E" w:rsidRDefault="7D165899" w:rsidP="223421F9">
      <w:pPr>
        <w:spacing w:after="0" w:line="276" w:lineRule="auto"/>
        <w:jc w:val="both"/>
        <w:textAlignment w:val="baseline"/>
        <w:rPr>
          <w:rFonts w:eastAsiaTheme="minorEastAsia"/>
          <w:color w:val="000000" w:themeColor="text1"/>
          <w:sz w:val="24"/>
          <w:szCs w:val="24"/>
          <w:lang w:val="en-US"/>
        </w:rPr>
      </w:pPr>
      <w:r w:rsidRPr="223421F9">
        <w:rPr>
          <w:rFonts w:eastAsiaTheme="minorEastAsia"/>
          <w:color w:val="000000" w:themeColor="text1"/>
          <w:sz w:val="24"/>
          <w:szCs w:val="24"/>
          <w:lang w:val="en-US"/>
        </w:rPr>
        <w:t>At St Edmund’s</w:t>
      </w:r>
      <w:r w:rsidR="31BE9327" w:rsidRPr="223421F9">
        <w:rPr>
          <w:rFonts w:eastAsiaTheme="minorEastAsia"/>
          <w:color w:val="000000" w:themeColor="text1"/>
          <w:sz w:val="24"/>
          <w:szCs w:val="24"/>
          <w:lang w:val="en-US"/>
        </w:rPr>
        <w:t>, o</w:t>
      </w:r>
      <w:r w:rsidRPr="223421F9">
        <w:rPr>
          <w:rFonts w:eastAsiaTheme="minorEastAsia"/>
          <w:color w:val="000000" w:themeColor="text1"/>
          <w:sz w:val="24"/>
          <w:szCs w:val="24"/>
          <w:lang w:val="en-US"/>
        </w:rPr>
        <w:t xml:space="preserve">ur </w:t>
      </w:r>
      <w:r w:rsidR="5123F049" w:rsidRPr="223421F9">
        <w:rPr>
          <w:rFonts w:eastAsiaTheme="minorEastAsia"/>
          <w:color w:val="000000" w:themeColor="text1"/>
          <w:sz w:val="24"/>
          <w:szCs w:val="24"/>
          <w:lang w:val="en-US"/>
        </w:rPr>
        <w:t>c</w:t>
      </w:r>
      <w:r w:rsidRPr="223421F9">
        <w:rPr>
          <w:rFonts w:eastAsiaTheme="minorEastAsia"/>
          <w:color w:val="000000" w:themeColor="text1"/>
          <w:sz w:val="24"/>
          <w:szCs w:val="24"/>
          <w:lang w:val="en-US"/>
        </w:rPr>
        <w:t xml:space="preserve">urriculum is made of the following sequence: </w:t>
      </w:r>
      <w:r w:rsidRPr="223421F9">
        <w:rPr>
          <w:rFonts w:eastAsiaTheme="minorEastAsia"/>
          <w:b/>
          <w:bCs/>
          <w:sz w:val="24"/>
          <w:szCs w:val="24"/>
          <w:lang w:val="en-US"/>
        </w:rPr>
        <w:t>Spoken language;</w:t>
      </w:r>
      <w:r w:rsidRPr="223421F9">
        <w:rPr>
          <w:rFonts w:eastAsiaTheme="minorEastAsia"/>
          <w:sz w:val="24"/>
          <w:szCs w:val="24"/>
          <w:lang w:val="en-US"/>
        </w:rPr>
        <w:t xml:space="preserve"> </w:t>
      </w:r>
      <w:r w:rsidRPr="223421F9">
        <w:rPr>
          <w:rFonts w:eastAsiaTheme="minorEastAsia"/>
          <w:b/>
          <w:bCs/>
          <w:sz w:val="24"/>
          <w:szCs w:val="24"/>
          <w:lang w:val="en-US"/>
        </w:rPr>
        <w:t>Reading</w:t>
      </w:r>
      <w:r w:rsidRPr="223421F9">
        <w:rPr>
          <w:rFonts w:eastAsiaTheme="minorEastAsia"/>
          <w:sz w:val="24"/>
          <w:szCs w:val="24"/>
          <w:lang w:val="en-US"/>
        </w:rPr>
        <w:t xml:space="preserve">: word reading and comprehension; </w:t>
      </w:r>
      <w:r w:rsidRPr="223421F9">
        <w:rPr>
          <w:rFonts w:eastAsiaTheme="minorEastAsia"/>
          <w:b/>
          <w:bCs/>
          <w:sz w:val="24"/>
          <w:szCs w:val="24"/>
          <w:lang w:val="en-US"/>
        </w:rPr>
        <w:t>Writing</w:t>
      </w:r>
      <w:r w:rsidRPr="223421F9">
        <w:rPr>
          <w:rFonts w:eastAsiaTheme="minorEastAsia"/>
          <w:sz w:val="24"/>
          <w:szCs w:val="24"/>
          <w:lang w:val="en-US"/>
        </w:rPr>
        <w:t>: transcription, composition, vocabulary, grammar and punctuation</w:t>
      </w:r>
      <w:r w:rsidRPr="223421F9">
        <w:rPr>
          <w:rFonts w:eastAsiaTheme="minorEastAsia"/>
          <w:color w:val="000000" w:themeColor="text1"/>
          <w:sz w:val="24"/>
          <w:szCs w:val="24"/>
          <w:lang w:val="en-US"/>
        </w:rPr>
        <w:t xml:space="preserve">. </w:t>
      </w:r>
      <w:r w:rsidRPr="223421F9">
        <w:rPr>
          <w:rFonts w:eastAsiaTheme="minorEastAsia"/>
          <w:sz w:val="24"/>
          <w:szCs w:val="24"/>
          <w:lang w:val="en-US"/>
        </w:rPr>
        <w:t xml:space="preserve">We use Lancashire planning units </w:t>
      </w:r>
      <w:r w:rsidR="49184CE3" w:rsidRPr="223421F9">
        <w:rPr>
          <w:rFonts w:eastAsiaTheme="minorEastAsia"/>
          <w:sz w:val="24"/>
          <w:szCs w:val="24"/>
          <w:lang w:val="en-US"/>
        </w:rPr>
        <w:t xml:space="preserve">and teaching sequence </w:t>
      </w:r>
      <w:r w:rsidRPr="223421F9">
        <w:rPr>
          <w:rFonts w:eastAsiaTheme="minorEastAsia"/>
          <w:sz w:val="24"/>
          <w:szCs w:val="24"/>
          <w:lang w:val="en-US"/>
        </w:rPr>
        <w:t>from Year 1 to Year 6 to plan broad, balanced units of work with a clear outcome at the end of each unit</w:t>
      </w:r>
      <w:r w:rsidR="59B48FD3" w:rsidRPr="223421F9">
        <w:rPr>
          <w:rFonts w:eastAsiaTheme="minorEastAsia"/>
          <w:sz w:val="24"/>
          <w:szCs w:val="24"/>
          <w:lang w:val="en-US"/>
        </w:rPr>
        <w:t xml:space="preserve">. To </w:t>
      </w:r>
      <w:r w:rsidRPr="223421F9">
        <w:rPr>
          <w:rFonts w:eastAsiaTheme="minorEastAsia"/>
          <w:sz w:val="24"/>
          <w:szCs w:val="24"/>
          <w:lang w:val="en-US"/>
        </w:rPr>
        <w:t xml:space="preserve">ensure </w:t>
      </w:r>
      <w:r w:rsidR="01569BB1" w:rsidRPr="223421F9">
        <w:rPr>
          <w:rFonts w:eastAsiaTheme="minorEastAsia"/>
          <w:sz w:val="24"/>
          <w:szCs w:val="24"/>
          <w:lang w:val="en-US"/>
        </w:rPr>
        <w:t xml:space="preserve">the </w:t>
      </w:r>
      <w:r w:rsidRPr="223421F9">
        <w:rPr>
          <w:rFonts w:eastAsiaTheme="minorEastAsia"/>
          <w:sz w:val="24"/>
          <w:szCs w:val="24"/>
          <w:lang w:val="en-US"/>
        </w:rPr>
        <w:t>progression of learning and coverage of the National Curriculum</w:t>
      </w:r>
      <w:r w:rsidR="33BE74CC" w:rsidRPr="223421F9">
        <w:rPr>
          <w:rFonts w:eastAsiaTheme="minorEastAsia"/>
          <w:sz w:val="24"/>
          <w:szCs w:val="24"/>
          <w:lang w:val="en-US"/>
        </w:rPr>
        <w:t>, e</w:t>
      </w:r>
      <w:r w:rsidR="5D7CDFA4" w:rsidRPr="223421F9">
        <w:rPr>
          <w:rFonts w:eastAsiaTheme="minorEastAsia"/>
          <w:sz w:val="24"/>
          <w:szCs w:val="24"/>
          <w:lang w:val="en-US"/>
        </w:rPr>
        <w:t>ach unit is</w:t>
      </w:r>
      <w:r w:rsidR="5D7CDFA4" w:rsidRPr="223421F9">
        <w:rPr>
          <w:rFonts w:eastAsiaTheme="minorEastAsia"/>
          <w:color w:val="000000" w:themeColor="text1"/>
          <w:sz w:val="24"/>
          <w:szCs w:val="24"/>
        </w:rPr>
        <w:t xml:space="preserve"> mapped-out comprehensively; to show the progression of skills and knowledge from Year 1 to Year 6.</w:t>
      </w:r>
    </w:p>
    <w:p w14:paraId="3E7255CF" w14:textId="3575F10D" w:rsidR="00C24E21" w:rsidRPr="007D4D4E" w:rsidRDefault="00C24E21" w:rsidP="223421F9">
      <w:pPr>
        <w:spacing w:after="0" w:line="276" w:lineRule="auto"/>
        <w:jc w:val="both"/>
        <w:textAlignment w:val="baseline"/>
        <w:rPr>
          <w:rFonts w:eastAsiaTheme="minorEastAsia"/>
          <w:sz w:val="24"/>
          <w:szCs w:val="24"/>
          <w:lang w:val="en-US"/>
        </w:rPr>
      </w:pPr>
    </w:p>
    <w:p w14:paraId="1821348D" w14:textId="51C57300" w:rsidR="00C24E21" w:rsidRPr="007D4D4E" w:rsidRDefault="7D165899" w:rsidP="223421F9">
      <w:pPr>
        <w:spacing w:after="0" w:line="276" w:lineRule="auto"/>
        <w:jc w:val="both"/>
        <w:textAlignment w:val="baseline"/>
        <w:rPr>
          <w:rFonts w:eastAsiaTheme="minorEastAsia"/>
          <w:color w:val="000000" w:themeColor="text1"/>
          <w:sz w:val="24"/>
          <w:szCs w:val="24"/>
          <w:lang w:val="en-US"/>
        </w:rPr>
      </w:pPr>
      <w:r w:rsidRPr="223421F9">
        <w:rPr>
          <w:rFonts w:eastAsiaTheme="minorEastAsia"/>
          <w:color w:val="000000" w:themeColor="text1"/>
          <w:sz w:val="24"/>
          <w:szCs w:val="24"/>
        </w:rPr>
        <w:t>We teach our children in mixed aged classes; therefore, substantive</w:t>
      </w:r>
      <w:r w:rsidR="6DA375CA" w:rsidRPr="223421F9">
        <w:rPr>
          <w:rFonts w:eastAsiaTheme="minorEastAsia"/>
          <w:color w:val="000000" w:themeColor="text1"/>
          <w:sz w:val="24"/>
          <w:szCs w:val="24"/>
        </w:rPr>
        <w:t xml:space="preserve"> and disciplinary</w:t>
      </w:r>
      <w:r w:rsidRPr="223421F9">
        <w:rPr>
          <w:rFonts w:eastAsiaTheme="minorEastAsia"/>
          <w:color w:val="000000" w:themeColor="text1"/>
          <w:sz w:val="24"/>
          <w:szCs w:val="24"/>
        </w:rPr>
        <w:t xml:space="preserve"> knowledge </w:t>
      </w:r>
      <w:r w:rsidR="7385DA0C" w:rsidRPr="223421F9">
        <w:rPr>
          <w:rFonts w:eastAsiaTheme="minorEastAsia"/>
          <w:color w:val="000000" w:themeColor="text1"/>
          <w:sz w:val="24"/>
          <w:szCs w:val="24"/>
        </w:rPr>
        <w:t>is taught at an age-related level</w:t>
      </w:r>
      <w:r w:rsidR="765415B4" w:rsidRPr="223421F9">
        <w:rPr>
          <w:rFonts w:eastAsiaTheme="minorEastAsia"/>
          <w:color w:val="000000" w:themeColor="text1"/>
          <w:sz w:val="24"/>
          <w:szCs w:val="24"/>
        </w:rPr>
        <w:t xml:space="preserve">. </w:t>
      </w:r>
      <w:r w:rsidR="364FCE12" w:rsidRPr="223421F9">
        <w:rPr>
          <w:rFonts w:eastAsiaTheme="minorEastAsia"/>
          <w:color w:val="000000" w:themeColor="text1"/>
          <w:sz w:val="24"/>
          <w:szCs w:val="24"/>
        </w:rPr>
        <w:t xml:space="preserve">English </w:t>
      </w:r>
      <w:r w:rsidRPr="223421F9">
        <w:rPr>
          <w:rFonts w:eastAsiaTheme="minorEastAsia"/>
          <w:color w:val="000000" w:themeColor="text1"/>
          <w:sz w:val="24"/>
          <w:szCs w:val="24"/>
        </w:rPr>
        <w:t xml:space="preserve">taught </w:t>
      </w:r>
      <w:r w:rsidR="3CBF5D88" w:rsidRPr="223421F9">
        <w:rPr>
          <w:rFonts w:eastAsiaTheme="minorEastAsia"/>
          <w:color w:val="000000" w:themeColor="text1"/>
          <w:sz w:val="24"/>
          <w:szCs w:val="24"/>
        </w:rPr>
        <w:t xml:space="preserve">daily and all </w:t>
      </w:r>
      <w:r w:rsidRPr="223421F9">
        <w:rPr>
          <w:rFonts w:eastAsiaTheme="minorEastAsia"/>
          <w:color w:val="000000" w:themeColor="text1"/>
          <w:sz w:val="24"/>
          <w:szCs w:val="24"/>
          <w:lang w:val="en-US"/>
        </w:rPr>
        <w:t xml:space="preserve">lessons are sequenced, so that prior learning is considered and opportunities for revision of language and grammar are built in. Each lesson and resources help our children to build on prior knowledge alongside the introduction of new skills. </w:t>
      </w:r>
    </w:p>
    <w:p w14:paraId="4AFB4541" w14:textId="68E6B086" w:rsidR="00C24E21" w:rsidRPr="007D4D4E" w:rsidRDefault="00C24E21" w:rsidP="223421F9">
      <w:pPr>
        <w:spacing w:after="0" w:line="329" w:lineRule="atLeast"/>
        <w:jc w:val="both"/>
        <w:textAlignment w:val="baseline"/>
        <w:rPr>
          <w:rFonts w:eastAsiaTheme="minorEastAsia"/>
          <w:spacing w:val="3"/>
          <w:sz w:val="24"/>
          <w:szCs w:val="24"/>
          <w:bdr w:val="none" w:sz="0" w:space="0" w:color="auto" w:frame="1"/>
          <w:lang w:eastAsia="en-GB"/>
        </w:rPr>
      </w:pPr>
      <w:r w:rsidRPr="007D4D4E">
        <w:rPr>
          <w:rFonts w:ascii="Twinkl" w:eastAsia="Times New Roman" w:hAnsi="Twinkl" w:cstheme="minorHAnsi"/>
          <w:spacing w:val="3"/>
          <w:sz w:val="24"/>
          <w:szCs w:val="24"/>
          <w:u w:val="single"/>
          <w:bdr w:val="none" w:sz="0" w:space="0" w:color="auto" w:frame="1"/>
          <w:lang w:eastAsia="en-GB"/>
        </w:rPr>
        <w:br/>
      </w:r>
      <w:r w:rsidRPr="223421F9">
        <w:rPr>
          <w:rFonts w:eastAsiaTheme="minorEastAsia"/>
          <w:spacing w:val="3"/>
          <w:sz w:val="24"/>
          <w:szCs w:val="24"/>
          <w:lang w:eastAsia="en-GB"/>
        </w:rPr>
        <w:t>These aims are embedded across our literacy lessons and the wider curriculum. We have a rigorous and well organised English curriculum that provides many purposeful opportunities for reading, writing and discussion. Teachers adapt the Lancashire English Scheme as appropriate to their classes, but also ensure that cross curricular links with concurrent topic work are woven into the programme of study. Our curriculum closely follows the aims of the National Curriculum for English 2014.</w:t>
      </w:r>
    </w:p>
    <w:p w14:paraId="2E6258DB" w14:textId="5947753E" w:rsidR="005C4ACF" w:rsidRDefault="00C24E21" w:rsidP="005C4ACF">
      <w:pPr>
        <w:spacing w:before="300" w:after="0" w:line="329" w:lineRule="atLeast"/>
        <w:textAlignment w:val="baseline"/>
        <w:rPr>
          <w:rFonts w:eastAsiaTheme="minorEastAsia"/>
          <w:spacing w:val="3"/>
          <w:sz w:val="24"/>
          <w:szCs w:val="24"/>
          <w:lang w:eastAsia="en-GB"/>
        </w:rPr>
      </w:pPr>
      <w:r w:rsidRPr="223421F9">
        <w:rPr>
          <w:rFonts w:eastAsiaTheme="minorEastAsia"/>
          <w:spacing w:val="3"/>
          <w:sz w:val="24"/>
          <w:szCs w:val="24"/>
          <w:lang w:eastAsia="en-GB"/>
        </w:rPr>
        <w:t>The national curriculum for English aims to ensure that all pupils:</w:t>
      </w:r>
      <w:r w:rsidRPr="007D4D4E">
        <w:rPr>
          <w:rFonts w:ascii="Twinkl" w:eastAsia="Times New Roman" w:hAnsi="Twinkl" w:cstheme="minorHAnsi"/>
          <w:spacing w:val="3"/>
          <w:sz w:val="24"/>
          <w:szCs w:val="24"/>
          <w:lang w:eastAsia="en-GB"/>
        </w:rPr>
        <w:br/>
      </w:r>
      <w:r w:rsidRPr="223421F9">
        <w:rPr>
          <w:rFonts w:eastAsiaTheme="minorEastAsia"/>
          <w:spacing w:val="3"/>
          <w:sz w:val="24"/>
          <w:szCs w:val="24"/>
          <w:lang w:eastAsia="en-GB"/>
        </w:rPr>
        <w:t>● read easily, fluently and with good understanding</w:t>
      </w:r>
      <w:r w:rsidRPr="007D4D4E">
        <w:rPr>
          <w:rFonts w:ascii="Twinkl" w:eastAsia="Times New Roman" w:hAnsi="Twinkl" w:cstheme="minorHAnsi"/>
          <w:spacing w:val="3"/>
          <w:sz w:val="24"/>
          <w:szCs w:val="24"/>
          <w:lang w:eastAsia="en-GB"/>
        </w:rPr>
        <w:br/>
      </w:r>
      <w:r w:rsidRPr="223421F9">
        <w:rPr>
          <w:rFonts w:eastAsiaTheme="minorEastAsia"/>
          <w:spacing w:val="3"/>
          <w:sz w:val="24"/>
          <w:szCs w:val="24"/>
          <w:lang w:eastAsia="en-GB"/>
        </w:rPr>
        <w:t>● develop the habit of reading widely and often, for both pleasure and information</w:t>
      </w:r>
      <w:r w:rsidRPr="007D4D4E">
        <w:rPr>
          <w:rFonts w:ascii="Twinkl" w:eastAsia="Times New Roman" w:hAnsi="Twinkl" w:cstheme="minorHAnsi"/>
          <w:spacing w:val="3"/>
          <w:sz w:val="24"/>
          <w:szCs w:val="24"/>
          <w:lang w:eastAsia="en-GB"/>
        </w:rPr>
        <w:br/>
      </w:r>
      <w:r w:rsidRPr="223421F9">
        <w:rPr>
          <w:rFonts w:eastAsiaTheme="minorEastAsia"/>
          <w:spacing w:val="3"/>
          <w:sz w:val="24"/>
          <w:szCs w:val="24"/>
          <w:lang w:eastAsia="en-GB"/>
        </w:rPr>
        <w:t>● acquire a wide vocabulary, an understanding of grammar and knowledge of linguistic conventions for reading, writing and spoken language</w:t>
      </w:r>
      <w:r w:rsidRPr="007D4D4E">
        <w:rPr>
          <w:rFonts w:ascii="Twinkl" w:eastAsia="Times New Roman" w:hAnsi="Twinkl" w:cstheme="minorHAnsi"/>
          <w:spacing w:val="3"/>
          <w:sz w:val="24"/>
          <w:szCs w:val="24"/>
          <w:lang w:eastAsia="en-GB"/>
        </w:rPr>
        <w:br/>
      </w:r>
      <w:r w:rsidRPr="223421F9">
        <w:rPr>
          <w:rFonts w:eastAsiaTheme="minorEastAsia"/>
          <w:spacing w:val="3"/>
          <w:sz w:val="24"/>
          <w:szCs w:val="24"/>
          <w:lang w:eastAsia="en-GB"/>
        </w:rPr>
        <w:lastRenderedPageBreak/>
        <w:t>● appreciate our rich and varied literary heritage</w:t>
      </w:r>
      <w:r w:rsidRPr="007D4D4E">
        <w:rPr>
          <w:rFonts w:ascii="Twinkl" w:eastAsia="Times New Roman" w:hAnsi="Twinkl" w:cstheme="minorHAnsi"/>
          <w:spacing w:val="3"/>
          <w:sz w:val="24"/>
          <w:szCs w:val="24"/>
          <w:lang w:eastAsia="en-GB"/>
        </w:rPr>
        <w:br/>
      </w:r>
      <w:r w:rsidRPr="223421F9">
        <w:rPr>
          <w:rFonts w:eastAsiaTheme="minorEastAsia"/>
          <w:spacing w:val="3"/>
          <w:sz w:val="24"/>
          <w:szCs w:val="24"/>
          <w:lang w:eastAsia="en-GB"/>
        </w:rPr>
        <w:t>● write clearly, accurately and coherently, adapting their language and style in and for a range of contexts, purposes and audiences</w:t>
      </w:r>
      <w:r w:rsidRPr="007D4D4E">
        <w:rPr>
          <w:rFonts w:ascii="Twinkl" w:eastAsia="Times New Roman" w:hAnsi="Twinkl" w:cstheme="minorHAnsi"/>
          <w:spacing w:val="3"/>
          <w:sz w:val="24"/>
          <w:szCs w:val="24"/>
          <w:lang w:eastAsia="en-GB"/>
        </w:rPr>
        <w:br/>
      </w:r>
      <w:r w:rsidRPr="223421F9">
        <w:rPr>
          <w:rFonts w:eastAsiaTheme="minorEastAsia"/>
          <w:spacing w:val="3"/>
          <w:sz w:val="24"/>
          <w:szCs w:val="24"/>
          <w:lang w:eastAsia="en-GB"/>
        </w:rPr>
        <w:t>● use discussion in order to learn; they should be able to elaborate and explain clearly their understanding and ideas</w:t>
      </w:r>
      <w:r w:rsidRPr="007D4D4E">
        <w:rPr>
          <w:rFonts w:ascii="Twinkl" w:eastAsia="Times New Roman" w:hAnsi="Twinkl" w:cstheme="minorHAnsi"/>
          <w:spacing w:val="3"/>
          <w:sz w:val="24"/>
          <w:szCs w:val="24"/>
          <w:lang w:eastAsia="en-GB"/>
        </w:rPr>
        <w:br/>
      </w:r>
      <w:r w:rsidRPr="223421F9">
        <w:rPr>
          <w:rFonts w:eastAsiaTheme="minorEastAsia"/>
          <w:spacing w:val="3"/>
          <w:sz w:val="24"/>
          <w:szCs w:val="24"/>
          <w:lang w:eastAsia="en-GB"/>
        </w:rPr>
        <w:t>● are competent in the arts of speaking and listening, making formal presentations, demonstrating to others and participating in debate.</w:t>
      </w:r>
    </w:p>
    <w:p w14:paraId="2569AC2F" w14:textId="77777777" w:rsidR="005C4ACF" w:rsidRDefault="005C4ACF" w:rsidP="005C4ACF">
      <w:pPr>
        <w:spacing w:after="0" w:line="329" w:lineRule="atLeast"/>
        <w:textAlignment w:val="baseline"/>
        <w:rPr>
          <w:rFonts w:eastAsiaTheme="minorEastAsia"/>
          <w:spacing w:val="3"/>
          <w:sz w:val="24"/>
          <w:szCs w:val="24"/>
          <w:lang w:eastAsia="en-GB"/>
        </w:rPr>
      </w:pPr>
    </w:p>
    <w:p w14:paraId="273A5975" w14:textId="77777777" w:rsidR="005C4ACF" w:rsidRPr="005C4ACF" w:rsidRDefault="005C4ACF" w:rsidP="005C4ACF">
      <w:pPr>
        <w:rPr>
          <w:rFonts w:eastAsiaTheme="minorEastAsia"/>
          <w:b/>
          <w:bCs/>
          <w:sz w:val="24"/>
          <w:szCs w:val="24"/>
        </w:rPr>
      </w:pPr>
      <w:r w:rsidRPr="005C4ACF">
        <w:rPr>
          <w:rFonts w:eastAsiaTheme="minorEastAsia"/>
          <w:b/>
          <w:bCs/>
          <w:sz w:val="24"/>
          <w:szCs w:val="24"/>
        </w:rPr>
        <w:t>Vocabulary:</w:t>
      </w:r>
      <w:bookmarkStart w:id="0" w:name="_GoBack"/>
      <w:bookmarkEnd w:id="0"/>
    </w:p>
    <w:p w14:paraId="0486B71F" w14:textId="77777777" w:rsidR="005C4ACF" w:rsidRPr="005C4ACF" w:rsidRDefault="005C4ACF" w:rsidP="005C4ACF">
      <w:pPr>
        <w:jc w:val="both"/>
        <w:rPr>
          <w:rFonts w:eastAsiaTheme="minorEastAsia"/>
          <w:b/>
          <w:bCs/>
          <w:i/>
          <w:iCs/>
          <w:sz w:val="24"/>
          <w:szCs w:val="24"/>
        </w:rPr>
      </w:pPr>
      <w:r w:rsidRPr="005C4ACF">
        <w:rPr>
          <w:rFonts w:eastAsiaTheme="minorEastAsia"/>
          <w:sz w:val="24"/>
          <w:szCs w:val="24"/>
        </w:rPr>
        <w:t xml:space="preserve">At St Edmund’s, we understand the importance of language in our everyday lives. As a result, we teach vocabulary on a daily basis in 30-minute sessions. We follow a three-tiered approach to teaching vocabulary, that is </w:t>
      </w:r>
      <w:r w:rsidRPr="005C4ACF">
        <w:rPr>
          <w:rFonts w:eastAsiaTheme="minorEastAsia"/>
          <w:b/>
          <w:bCs/>
          <w:i/>
          <w:iCs/>
          <w:sz w:val="24"/>
          <w:szCs w:val="24"/>
        </w:rPr>
        <w:t>planned, explicit &amp; robust.</w:t>
      </w:r>
    </w:p>
    <w:p w14:paraId="3F2BDD07" w14:textId="77777777" w:rsidR="005C4ACF" w:rsidRPr="005C4ACF" w:rsidRDefault="005C4ACF" w:rsidP="005C4ACF">
      <w:pPr>
        <w:jc w:val="both"/>
        <w:rPr>
          <w:rFonts w:eastAsiaTheme="minorEastAsia"/>
          <w:sz w:val="24"/>
          <w:szCs w:val="24"/>
        </w:rPr>
      </w:pPr>
      <w:r w:rsidRPr="005C4ACF">
        <w:rPr>
          <w:rFonts w:eastAsiaTheme="minorEastAsia"/>
          <w:sz w:val="24"/>
          <w:szCs w:val="24"/>
        </w:rPr>
        <w:t xml:space="preserve">Each session is planned prior to the start of each half term. The staff assess all vocabulary that the children will be exposed to over the half term and place them within tiers.  </w:t>
      </w:r>
    </w:p>
    <w:p w14:paraId="10CB3B4C" w14:textId="77777777" w:rsidR="005C4ACF" w:rsidRPr="005C4ACF" w:rsidRDefault="005C4ACF" w:rsidP="005C4ACF">
      <w:pPr>
        <w:jc w:val="both"/>
        <w:rPr>
          <w:rFonts w:eastAsiaTheme="minorEastAsia"/>
          <w:sz w:val="24"/>
          <w:szCs w:val="24"/>
        </w:rPr>
      </w:pPr>
      <w:r w:rsidRPr="005C4ACF">
        <w:rPr>
          <w:rFonts w:eastAsiaTheme="minorEastAsia"/>
          <w:sz w:val="24"/>
          <w:szCs w:val="24"/>
        </w:rPr>
        <w:t xml:space="preserve">Tier 1: known common words. </w:t>
      </w:r>
    </w:p>
    <w:p w14:paraId="5FAE9FB5" w14:textId="77777777" w:rsidR="005C4ACF" w:rsidRPr="005C4ACF" w:rsidRDefault="005C4ACF" w:rsidP="005C4ACF">
      <w:pPr>
        <w:jc w:val="both"/>
        <w:rPr>
          <w:rFonts w:eastAsiaTheme="minorEastAsia"/>
          <w:sz w:val="24"/>
          <w:szCs w:val="24"/>
        </w:rPr>
      </w:pPr>
      <w:r w:rsidRPr="005C4ACF">
        <w:rPr>
          <w:rFonts w:eastAsiaTheme="minorEastAsia"/>
          <w:sz w:val="24"/>
          <w:szCs w:val="24"/>
        </w:rPr>
        <w:t xml:space="preserve">Tier 2: high frequency, high utility. </w:t>
      </w:r>
    </w:p>
    <w:p w14:paraId="4931DF6F" w14:textId="77777777" w:rsidR="005C4ACF" w:rsidRPr="005C4ACF" w:rsidRDefault="005C4ACF" w:rsidP="005C4ACF">
      <w:pPr>
        <w:jc w:val="both"/>
        <w:rPr>
          <w:rFonts w:eastAsiaTheme="minorEastAsia"/>
          <w:sz w:val="24"/>
          <w:szCs w:val="24"/>
        </w:rPr>
      </w:pPr>
      <w:r w:rsidRPr="005C4ACF">
        <w:rPr>
          <w:rFonts w:eastAsiaTheme="minorEastAsia"/>
          <w:sz w:val="24"/>
          <w:szCs w:val="24"/>
        </w:rPr>
        <w:t xml:space="preserve">Tier 3: low frequency technical words. </w:t>
      </w:r>
    </w:p>
    <w:p w14:paraId="195588C2" w14:textId="77777777" w:rsidR="005C4ACF" w:rsidRPr="005C4ACF" w:rsidRDefault="005C4ACF" w:rsidP="005C4ACF">
      <w:pPr>
        <w:jc w:val="both"/>
        <w:rPr>
          <w:rFonts w:eastAsiaTheme="minorEastAsia"/>
          <w:sz w:val="24"/>
          <w:szCs w:val="24"/>
        </w:rPr>
      </w:pPr>
      <w:r w:rsidRPr="005C4ACF">
        <w:rPr>
          <w:rFonts w:eastAsiaTheme="minorEastAsia"/>
          <w:sz w:val="24"/>
          <w:szCs w:val="24"/>
        </w:rPr>
        <w:t>The language that is crucial to understanding (tier 2) is taught prior to any new learning opportunity in a robust and explicit manner over a week; removing barriers and enhancing learning opportunities for all.</w:t>
      </w:r>
    </w:p>
    <w:p w14:paraId="0CDC870B" w14:textId="560AF448" w:rsidR="00C24E21" w:rsidRPr="005C4ACF" w:rsidRDefault="7086BE7E" w:rsidP="005C4ACF">
      <w:pPr>
        <w:spacing w:before="300" w:after="0" w:line="276" w:lineRule="auto"/>
        <w:jc w:val="both"/>
        <w:textAlignment w:val="baseline"/>
        <w:rPr>
          <w:rFonts w:eastAsiaTheme="minorEastAsia"/>
          <w:color w:val="000000" w:themeColor="text1"/>
          <w:sz w:val="24"/>
          <w:szCs w:val="24"/>
        </w:rPr>
      </w:pPr>
      <w:r w:rsidRPr="223421F9">
        <w:rPr>
          <w:rFonts w:eastAsiaTheme="minorEastAsia"/>
          <w:color w:val="000000" w:themeColor="text1"/>
          <w:sz w:val="24"/>
          <w:szCs w:val="24"/>
          <w:lang w:val="en-US"/>
        </w:rPr>
        <w:t xml:space="preserve"> </w:t>
      </w:r>
      <w:r w:rsidRPr="223421F9">
        <w:rPr>
          <w:rFonts w:eastAsiaTheme="minorEastAsia"/>
          <w:b/>
          <w:bCs/>
          <w:color w:val="000000" w:themeColor="text1"/>
          <w:sz w:val="24"/>
          <w:szCs w:val="24"/>
          <w:u w:val="single"/>
        </w:rPr>
        <w:t>Impact</w:t>
      </w:r>
    </w:p>
    <w:p w14:paraId="382E7130" w14:textId="7D4A424C" w:rsidR="00C24E21" w:rsidRPr="007D4D4E" w:rsidRDefault="7086BE7E" w:rsidP="223421F9">
      <w:pPr>
        <w:spacing w:before="300" w:after="0" w:line="240" w:lineRule="auto"/>
        <w:jc w:val="both"/>
        <w:textAlignment w:val="baseline"/>
        <w:rPr>
          <w:rFonts w:eastAsiaTheme="minorEastAsia"/>
          <w:color w:val="010101"/>
          <w:sz w:val="24"/>
          <w:szCs w:val="24"/>
        </w:rPr>
      </w:pPr>
      <w:r w:rsidRPr="223421F9">
        <w:rPr>
          <w:rFonts w:eastAsiaTheme="minorEastAsia"/>
          <w:color w:val="010101"/>
          <w:sz w:val="24"/>
          <w:szCs w:val="24"/>
        </w:rPr>
        <w:t xml:space="preserve">Our English curriculum offers high quality and well-planned lessons, which encourage progression. Key vocabulary </w:t>
      </w:r>
      <w:proofErr w:type="gramStart"/>
      <w:r w:rsidRPr="223421F9">
        <w:rPr>
          <w:rFonts w:eastAsiaTheme="minorEastAsia"/>
          <w:color w:val="010101"/>
          <w:sz w:val="24"/>
          <w:szCs w:val="24"/>
        </w:rPr>
        <w:t>are</w:t>
      </w:r>
      <w:proofErr w:type="gramEnd"/>
      <w:r w:rsidRPr="223421F9">
        <w:rPr>
          <w:rFonts w:eastAsiaTheme="minorEastAsia"/>
          <w:color w:val="010101"/>
          <w:sz w:val="24"/>
          <w:szCs w:val="24"/>
        </w:rPr>
        <w:t xml:space="preserve"> embedded in each lesson. Continuity and progression are in-built within the curriculum. These are broken into year group expectations.</w:t>
      </w:r>
    </w:p>
    <w:p w14:paraId="7F5D140E" w14:textId="24DE5D24" w:rsidR="00C24E21" w:rsidRPr="007D4D4E" w:rsidRDefault="7086BE7E" w:rsidP="223421F9">
      <w:pPr>
        <w:spacing w:before="300" w:after="0" w:line="240" w:lineRule="auto"/>
        <w:jc w:val="both"/>
        <w:textAlignment w:val="baseline"/>
        <w:rPr>
          <w:rFonts w:eastAsiaTheme="minorEastAsia"/>
          <w:color w:val="010101"/>
          <w:sz w:val="24"/>
          <w:szCs w:val="24"/>
        </w:rPr>
      </w:pPr>
      <w:r w:rsidRPr="223421F9">
        <w:rPr>
          <w:rFonts w:eastAsiaTheme="minorEastAsia"/>
          <w:color w:val="010101"/>
          <w:sz w:val="24"/>
          <w:szCs w:val="24"/>
        </w:rPr>
        <w:t>In order to ensure our aims have been met, we scrutinise learning through:</w:t>
      </w:r>
    </w:p>
    <w:p w14:paraId="278A85B8" w14:textId="2F14A9D2" w:rsidR="00C24E21" w:rsidRPr="007D4D4E" w:rsidRDefault="7086BE7E" w:rsidP="223421F9">
      <w:pPr>
        <w:pStyle w:val="ListParagraph"/>
        <w:numPr>
          <w:ilvl w:val="0"/>
          <w:numId w:val="3"/>
        </w:numPr>
        <w:spacing w:before="300" w:after="0" w:line="240" w:lineRule="auto"/>
        <w:ind w:left="420"/>
        <w:jc w:val="both"/>
        <w:textAlignment w:val="baseline"/>
        <w:rPr>
          <w:rFonts w:eastAsiaTheme="minorEastAsia"/>
          <w:color w:val="010101"/>
          <w:sz w:val="24"/>
          <w:szCs w:val="24"/>
        </w:rPr>
      </w:pPr>
      <w:r w:rsidRPr="223421F9">
        <w:rPr>
          <w:rFonts w:eastAsiaTheme="minorEastAsia"/>
          <w:color w:val="010101"/>
          <w:sz w:val="24"/>
          <w:szCs w:val="24"/>
        </w:rPr>
        <w:t>Assessing children’s understanding of the</w:t>
      </w:r>
      <w:r w:rsidR="5C222BBD" w:rsidRPr="223421F9">
        <w:rPr>
          <w:rFonts w:eastAsiaTheme="minorEastAsia"/>
          <w:color w:val="010101"/>
          <w:sz w:val="24"/>
          <w:szCs w:val="24"/>
        </w:rPr>
        <w:t xml:space="preserve"> English through each unit of work</w:t>
      </w:r>
      <w:r w:rsidRPr="223421F9">
        <w:rPr>
          <w:rFonts w:eastAsiaTheme="minorEastAsia"/>
          <w:color w:val="010101"/>
          <w:sz w:val="24"/>
          <w:szCs w:val="24"/>
        </w:rPr>
        <w:t xml:space="preserve"> including linked vocabulary before and after the unit is taught. </w:t>
      </w:r>
    </w:p>
    <w:p w14:paraId="3F14812D" w14:textId="029D718D" w:rsidR="00C24E21" w:rsidRPr="007D4D4E" w:rsidRDefault="7086BE7E" w:rsidP="223421F9">
      <w:pPr>
        <w:pStyle w:val="ListParagraph"/>
        <w:numPr>
          <w:ilvl w:val="0"/>
          <w:numId w:val="3"/>
        </w:numPr>
        <w:spacing w:before="300" w:after="0" w:line="240" w:lineRule="auto"/>
        <w:ind w:left="420"/>
        <w:jc w:val="both"/>
        <w:textAlignment w:val="baseline"/>
        <w:rPr>
          <w:rFonts w:eastAsiaTheme="minorEastAsia"/>
          <w:color w:val="010101"/>
          <w:sz w:val="24"/>
          <w:szCs w:val="24"/>
        </w:rPr>
      </w:pPr>
      <w:r w:rsidRPr="223421F9">
        <w:rPr>
          <w:rFonts w:eastAsiaTheme="minorEastAsia"/>
          <w:color w:val="010101"/>
          <w:sz w:val="24"/>
          <w:szCs w:val="24"/>
        </w:rPr>
        <w:t>Talking to children during the lesson to ensure they have understood the learning objective – Assessment for learning.</w:t>
      </w:r>
    </w:p>
    <w:p w14:paraId="52DEC176" w14:textId="4B1D7433" w:rsidR="00C24E21" w:rsidRPr="005C4ACF" w:rsidRDefault="7086BE7E" w:rsidP="223421F9">
      <w:pPr>
        <w:pStyle w:val="ListParagraph"/>
        <w:numPr>
          <w:ilvl w:val="0"/>
          <w:numId w:val="3"/>
        </w:numPr>
        <w:spacing w:before="300" w:after="0" w:line="240" w:lineRule="auto"/>
        <w:ind w:left="420"/>
        <w:jc w:val="both"/>
        <w:textAlignment w:val="baseline"/>
        <w:rPr>
          <w:rFonts w:eastAsiaTheme="minorEastAsia"/>
          <w:color w:val="010101"/>
          <w:sz w:val="24"/>
          <w:szCs w:val="24"/>
        </w:rPr>
      </w:pPr>
      <w:r w:rsidRPr="223421F9">
        <w:rPr>
          <w:rFonts w:eastAsiaTheme="minorEastAsia"/>
          <w:color w:val="010101"/>
          <w:sz w:val="24"/>
          <w:szCs w:val="24"/>
        </w:rPr>
        <w:t>Mark completed work – Assessment for learning</w:t>
      </w:r>
    </w:p>
    <w:p w14:paraId="45F3A385" w14:textId="2E18C3C7" w:rsidR="00C24E21" w:rsidRPr="007D4D4E" w:rsidRDefault="7086BE7E" w:rsidP="223421F9">
      <w:pPr>
        <w:spacing w:before="300" w:after="0" w:line="240" w:lineRule="auto"/>
        <w:jc w:val="both"/>
        <w:textAlignment w:val="baseline"/>
        <w:rPr>
          <w:rFonts w:ascii="Calibri" w:eastAsia="Calibri" w:hAnsi="Calibri" w:cs="Calibri"/>
          <w:color w:val="010101"/>
          <w:sz w:val="24"/>
          <w:szCs w:val="24"/>
        </w:rPr>
      </w:pPr>
      <w:r w:rsidRPr="223421F9">
        <w:rPr>
          <w:rFonts w:eastAsiaTheme="minorEastAsia"/>
          <w:color w:val="010101"/>
          <w:sz w:val="24"/>
          <w:szCs w:val="24"/>
        </w:rPr>
        <w:t>The above enables the teacher to make an informed judgement on the children’s understanding and records them against the age-related standards on the school tracking tool ‘</w:t>
      </w:r>
      <w:proofErr w:type="spellStart"/>
      <w:r w:rsidRPr="223421F9">
        <w:rPr>
          <w:rFonts w:eastAsiaTheme="minorEastAsia"/>
          <w:color w:val="010101"/>
          <w:sz w:val="24"/>
          <w:szCs w:val="24"/>
        </w:rPr>
        <w:t>itrack</w:t>
      </w:r>
      <w:proofErr w:type="spellEnd"/>
      <w:r w:rsidRPr="223421F9">
        <w:rPr>
          <w:rFonts w:eastAsiaTheme="minorEastAsia"/>
          <w:color w:val="010101"/>
          <w:sz w:val="24"/>
          <w:szCs w:val="24"/>
        </w:rPr>
        <w:t>’</w:t>
      </w:r>
      <w:r w:rsidRPr="223421F9">
        <w:rPr>
          <w:rFonts w:ascii="Calibri" w:eastAsia="Calibri" w:hAnsi="Calibri" w:cs="Calibri"/>
          <w:color w:val="010101"/>
          <w:sz w:val="24"/>
          <w:szCs w:val="24"/>
        </w:rPr>
        <w:t>.</w:t>
      </w:r>
    </w:p>
    <w:p w14:paraId="1EFF1DE7" w14:textId="6527E630" w:rsidR="223421F9" w:rsidRDefault="223421F9" w:rsidP="223421F9">
      <w:pPr>
        <w:jc w:val="both"/>
        <w:rPr>
          <w:rFonts w:ascii="Twinkl" w:hAnsi="Twinkl"/>
          <w:sz w:val="24"/>
          <w:szCs w:val="24"/>
        </w:rPr>
      </w:pPr>
    </w:p>
    <w:sectPr w:rsidR="223421F9" w:rsidSect="00C24E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6D32C"/>
    <w:multiLevelType w:val="multilevel"/>
    <w:tmpl w:val="0C0EC2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C1EB929"/>
    <w:multiLevelType w:val="multilevel"/>
    <w:tmpl w:val="F7B811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51A5BC5"/>
    <w:multiLevelType w:val="multilevel"/>
    <w:tmpl w:val="C5561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21"/>
    <w:rsid w:val="003C2019"/>
    <w:rsid w:val="00424959"/>
    <w:rsid w:val="0054558E"/>
    <w:rsid w:val="005C4ACF"/>
    <w:rsid w:val="007D4D4E"/>
    <w:rsid w:val="00C24E21"/>
    <w:rsid w:val="00C63816"/>
    <w:rsid w:val="01222B1B"/>
    <w:rsid w:val="01569BB1"/>
    <w:rsid w:val="03D2DDEF"/>
    <w:rsid w:val="092D3D00"/>
    <w:rsid w:val="0B7F941A"/>
    <w:rsid w:val="0C38E6F7"/>
    <w:rsid w:val="138A4137"/>
    <w:rsid w:val="1563B29A"/>
    <w:rsid w:val="16F6D6BF"/>
    <w:rsid w:val="1A005BBF"/>
    <w:rsid w:val="1A2E7781"/>
    <w:rsid w:val="1BC4E075"/>
    <w:rsid w:val="1BCA47E2"/>
    <w:rsid w:val="1DC99464"/>
    <w:rsid w:val="20985198"/>
    <w:rsid w:val="223421F9"/>
    <w:rsid w:val="22C639CB"/>
    <w:rsid w:val="25B489DF"/>
    <w:rsid w:val="27C14B9B"/>
    <w:rsid w:val="2AEE6F21"/>
    <w:rsid w:val="2E1764C2"/>
    <w:rsid w:val="2E7A5E77"/>
    <w:rsid w:val="30AB4E34"/>
    <w:rsid w:val="318E7765"/>
    <w:rsid w:val="31BE9327"/>
    <w:rsid w:val="33BE74CC"/>
    <w:rsid w:val="33E2EEF6"/>
    <w:rsid w:val="3486A646"/>
    <w:rsid w:val="34E3916E"/>
    <w:rsid w:val="34F8FAE6"/>
    <w:rsid w:val="364FCE12"/>
    <w:rsid w:val="365C811B"/>
    <w:rsid w:val="38B66019"/>
    <w:rsid w:val="395A1769"/>
    <w:rsid w:val="3999894A"/>
    <w:rsid w:val="3B3559AB"/>
    <w:rsid w:val="3CBF5D88"/>
    <w:rsid w:val="3DFDC0DC"/>
    <w:rsid w:val="3E858B52"/>
    <w:rsid w:val="40215BB3"/>
    <w:rsid w:val="43195820"/>
    <w:rsid w:val="44F4CCD6"/>
    <w:rsid w:val="45860FC7"/>
    <w:rsid w:val="46909D37"/>
    <w:rsid w:val="48AF0568"/>
    <w:rsid w:val="49184CE3"/>
    <w:rsid w:val="4B536AFB"/>
    <w:rsid w:val="4CEF3B5C"/>
    <w:rsid w:val="4F1E46EC"/>
    <w:rsid w:val="4F7649B2"/>
    <w:rsid w:val="5123F049"/>
    <w:rsid w:val="52F052B0"/>
    <w:rsid w:val="5449BAD5"/>
    <w:rsid w:val="566C7924"/>
    <w:rsid w:val="59B48FD3"/>
    <w:rsid w:val="5BB2A901"/>
    <w:rsid w:val="5C222BBD"/>
    <w:rsid w:val="5D7CDFA4"/>
    <w:rsid w:val="606CF1C7"/>
    <w:rsid w:val="61283DDD"/>
    <w:rsid w:val="63A49289"/>
    <w:rsid w:val="6469C44C"/>
    <w:rsid w:val="654062EA"/>
    <w:rsid w:val="66039C86"/>
    <w:rsid w:val="668A8A74"/>
    <w:rsid w:val="679F6CE7"/>
    <w:rsid w:val="687803AC"/>
    <w:rsid w:val="68B1C5D8"/>
    <w:rsid w:val="6B2EE2E1"/>
    <w:rsid w:val="6DA375CA"/>
    <w:rsid w:val="6FAA7ECC"/>
    <w:rsid w:val="7086BE7E"/>
    <w:rsid w:val="710F2E7E"/>
    <w:rsid w:val="71464F2D"/>
    <w:rsid w:val="7385DA0C"/>
    <w:rsid w:val="763C0FA9"/>
    <w:rsid w:val="765415B4"/>
    <w:rsid w:val="7725170E"/>
    <w:rsid w:val="78382881"/>
    <w:rsid w:val="7D165899"/>
    <w:rsid w:val="7EA76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91C5"/>
  <w15:chartTrackingRefBased/>
  <w15:docId w15:val="{2663B727-7DB8-440C-AC35-275104EC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816"/>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704024">
      <w:bodyDiv w:val="1"/>
      <w:marLeft w:val="0"/>
      <w:marRight w:val="0"/>
      <w:marTop w:val="0"/>
      <w:marBottom w:val="0"/>
      <w:divBdr>
        <w:top w:val="none" w:sz="0" w:space="0" w:color="auto"/>
        <w:left w:val="none" w:sz="0" w:space="0" w:color="auto"/>
        <w:bottom w:val="none" w:sz="0" w:space="0" w:color="auto"/>
        <w:right w:val="none" w:sz="0" w:space="0" w:color="auto"/>
      </w:divBdr>
    </w:div>
    <w:div w:id="1500929801">
      <w:bodyDiv w:val="1"/>
      <w:marLeft w:val="0"/>
      <w:marRight w:val="0"/>
      <w:marTop w:val="0"/>
      <w:marBottom w:val="0"/>
      <w:divBdr>
        <w:top w:val="none" w:sz="0" w:space="0" w:color="auto"/>
        <w:left w:val="none" w:sz="0" w:space="0" w:color="auto"/>
        <w:bottom w:val="none" w:sz="0" w:space="0" w:color="auto"/>
        <w:right w:val="none" w:sz="0" w:space="0" w:color="auto"/>
      </w:divBdr>
      <w:divsChild>
        <w:div w:id="11536250">
          <w:marLeft w:val="1890"/>
          <w:marRight w:val="0"/>
          <w:marTop w:val="0"/>
          <w:marBottom w:val="0"/>
          <w:divBdr>
            <w:top w:val="single" w:sz="6" w:space="0" w:color="E6E6E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McCrory</dc:creator>
  <cp:keywords/>
  <dc:description/>
  <cp:lastModifiedBy>Annette Birmingham</cp:lastModifiedBy>
  <cp:revision>2</cp:revision>
  <cp:lastPrinted>2020-01-13T11:50:00Z</cp:lastPrinted>
  <dcterms:created xsi:type="dcterms:W3CDTF">2023-09-16T20:10:00Z</dcterms:created>
  <dcterms:modified xsi:type="dcterms:W3CDTF">2023-09-16T20:10:00Z</dcterms:modified>
</cp:coreProperties>
</file>