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77" w:type="dxa"/>
        <w:tblLayout w:type="fixed"/>
        <w:tblLook w:val="06A0" w:firstRow="1" w:lastRow="0" w:firstColumn="1" w:lastColumn="0" w:noHBand="1" w:noVBand="1"/>
      </w:tblPr>
      <w:tblGrid>
        <w:gridCol w:w="1620"/>
        <w:gridCol w:w="2670"/>
        <w:gridCol w:w="2655"/>
        <w:gridCol w:w="3000"/>
        <w:gridCol w:w="3132"/>
      </w:tblGrid>
      <w:tr w:rsidR="46B728D2" w:rsidTr="09603A09" w14:paraId="0081CEA2" w14:textId="77777777">
        <w:trPr>
          <w:trHeight w:val="510"/>
        </w:trPr>
        <w:tc>
          <w:tcPr>
            <w:tcW w:w="1620" w:type="dxa"/>
            <w:shd w:val="clear" w:color="auto" w:fill="C00000"/>
            <w:tcMar/>
          </w:tcPr>
          <w:p w:rsidR="59F56FAB" w:rsidP="043A16B2" w:rsidRDefault="59F56FAB" w14:paraId="2CE7E16F" w14:textId="1C690D9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C00000"/>
            <w:tcMar/>
          </w:tcPr>
          <w:p w:rsidR="59F56FAB" w:rsidP="043A16B2" w:rsidRDefault="66826575" w14:paraId="208B304C" w14:textId="4ECFB019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proofErr w:type="spellStart"/>
            <w:r w:rsidRPr="043A16B2">
              <w:rPr>
                <w:rFonts w:eastAsiaTheme="minorEastAsia"/>
                <w:b/>
                <w:bCs/>
                <w:sz w:val="24"/>
                <w:szCs w:val="24"/>
              </w:rPr>
              <w:t>Civilisation</w:t>
            </w:r>
            <w:proofErr w:type="spellEnd"/>
            <w:r w:rsidRPr="043A16B2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shd w:val="clear" w:color="auto" w:fill="C00000"/>
            <w:tcMar/>
          </w:tcPr>
          <w:p w:rsidR="59F56FAB" w:rsidP="043A16B2" w:rsidRDefault="66826575" w14:paraId="5B3CC619" w14:textId="4A91984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43A16B2">
              <w:rPr>
                <w:rFonts w:eastAsiaTheme="minorEastAsia"/>
                <w:b/>
                <w:bCs/>
                <w:sz w:val="24"/>
                <w:szCs w:val="24"/>
              </w:rPr>
              <w:t>Childhood</w:t>
            </w:r>
          </w:p>
        </w:tc>
        <w:tc>
          <w:tcPr>
            <w:tcW w:w="3000" w:type="dxa"/>
            <w:shd w:val="clear" w:color="auto" w:fill="C00000"/>
            <w:tcMar/>
          </w:tcPr>
          <w:p w:rsidR="59F56FAB" w:rsidP="043A16B2" w:rsidRDefault="66826575" w14:paraId="09B74B15" w14:textId="551151E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43A16B2">
              <w:rPr>
                <w:rFonts w:eastAsiaTheme="minorEastAsia"/>
                <w:b/>
                <w:bCs/>
                <w:sz w:val="24"/>
                <w:szCs w:val="24"/>
              </w:rPr>
              <w:t>Justice &amp; Equality</w:t>
            </w:r>
          </w:p>
        </w:tc>
        <w:tc>
          <w:tcPr>
            <w:tcW w:w="3132" w:type="dxa"/>
            <w:shd w:val="clear" w:color="auto" w:fill="C00000"/>
            <w:tcMar/>
          </w:tcPr>
          <w:p w:rsidR="59F56FAB" w:rsidP="043A16B2" w:rsidRDefault="66826575" w14:paraId="56B47208" w14:textId="5DF7A490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43A16B2">
              <w:rPr>
                <w:rFonts w:eastAsiaTheme="minorEastAsia"/>
                <w:b/>
                <w:bCs/>
                <w:sz w:val="24"/>
                <w:szCs w:val="24"/>
              </w:rPr>
              <w:t>Migration</w:t>
            </w:r>
          </w:p>
        </w:tc>
      </w:tr>
      <w:tr w:rsidRPr="00195E9D" w:rsidR="46B728D2" w:rsidTr="09603A09" w14:paraId="378EE616" w14:textId="77777777">
        <w:tc>
          <w:tcPr>
            <w:tcW w:w="1620" w:type="dxa"/>
            <w:shd w:val="clear" w:color="auto" w:fill="C00000"/>
            <w:tcMar/>
          </w:tcPr>
          <w:p w:rsidRPr="00195E9D" w:rsidR="46B728D2" w:rsidP="043A16B2" w:rsidRDefault="439BA435" w14:paraId="35B9135C" w14:textId="04C16A1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95E9D">
              <w:rPr>
                <w:rFonts w:eastAsiaTheme="minorEastAsia"/>
                <w:b/>
                <w:bCs/>
                <w:sz w:val="20"/>
                <w:szCs w:val="20"/>
              </w:rPr>
              <w:t>EYFS</w:t>
            </w:r>
          </w:p>
        </w:tc>
        <w:tc>
          <w:tcPr>
            <w:tcW w:w="2670" w:type="dxa"/>
            <w:shd w:val="clear" w:color="auto" w:fill="F4B083" w:themeFill="accent2" w:themeFillTint="99"/>
            <w:tcMar/>
          </w:tcPr>
          <w:p w:rsidRPr="00195E9D" w:rsidR="46B728D2" w:rsidP="30A1BDC6" w:rsidRDefault="46B728D2" w14:paraId="0583DCB1" w14:textId="2B9BF283">
            <w:pPr>
              <w:spacing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</w:pPr>
          </w:p>
          <w:p w:rsidRPr="00EE28FD" w:rsidR="00EE28FD" w:rsidP="00EE28FD" w:rsidRDefault="00EE28FD" w14:paraId="5548CFDC" w14:textId="77777777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4472C4" w:themeColor="accent1"/>
                <w:sz w:val="20"/>
                <w:szCs w:val="20"/>
                <w:u w:val="single"/>
                <w:lang w:val="en-GB"/>
              </w:rPr>
            </w:pPr>
            <w:r w:rsidRPr="00EE28FD">
              <w:rPr>
                <w:rFonts w:eastAsiaTheme="minorEastAsia"/>
                <w:b/>
                <w:bCs/>
                <w:color w:val="4472C4" w:themeColor="accent1"/>
                <w:sz w:val="20"/>
                <w:szCs w:val="20"/>
                <w:u w:val="single"/>
                <w:lang w:val="en-GB"/>
              </w:rPr>
              <w:t>Describe and Communicate</w:t>
            </w:r>
          </w:p>
          <w:p w:rsidR="00EE28FD" w:rsidP="00EE28FD" w:rsidRDefault="00EE28FD" w14:paraId="00498954" w14:textId="189CDFF7">
            <w:pPr>
              <w:spacing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</w:pPr>
            <w:r w:rsidRPr="00EE28FD"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  <w:t>Home Sweet Home</w:t>
            </w:r>
            <w:r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  <w:t xml:space="preserve"> (Investigating the local area)</w:t>
            </w:r>
          </w:p>
          <w:p w:rsidR="00D10E06" w:rsidP="00EE28FD" w:rsidRDefault="00EE28FD" w14:paraId="327AE8CE" w14:textId="4D73BE95">
            <w:pPr>
              <w:spacing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</w:pPr>
            <w:r w:rsidRPr="00EE28FD"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  <w:t>A/B</w:t>
            </w:r>
          </w:p>
          <w:p w:rsidRPr="00195E9D" w:rsidR="46B728D2" w:rsidP="30A1BDC6" w:rsidRDefault="46B728D2" w14:paraId="7BE08E96" w14:textId="3DA4056D">
            <w:pPr>
              <w:spacing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655" w:type="dxa"/>
            <w:shd w:val="clear" w:color="auto" w:fill="F4B083" w:themeFill="accent2" w:themeFillTint="99"/>
            <w:tcMar/>
          </w:tcPr>
          <w:p w:rsidRPr="00195E9D" w:rsidR="46B728D2" w:rsidP="30A1BDC6" w:rsidRDefault="46B728D2" w14:paraId="36738F7E" w14:textId="60039D56">
            <w:pPr>
              <w:spacing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</w:pPr>
          </w:p>
          <w:p w:rsidRPr="0073373E" w:rsidR="0073373E" w:rsidP="30A1BDC6" w:rsidRDefault="0073373E" w14:paraId="78C90DC8" w14:textId="77777777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4472C4" w:themeColor="accent1"/>
                <w:sz w:val="20"/>
                <w:szCs w:val="20"/>
                <w:u w:val="single"/>
                <w:lang w:val="en-GB"/>
              </w:rPr>
            </w:pPr>
            <w:r w:rsidRPr="0073373E">
              <w:rPr>
                <w:rFonts w:eastAsiaTheme="minorEastAsia"/>
                <w:b/>
                <w:bCs/>
                <w:color w:val="4472C4" w:themeColor="accent1"/>
                <w:sz w:val="20"/>
                <w:szCs w:val="20"/>
                <w:u w:val="single"/>
                <w:lang w:val="en-GB"/>
              </w:rPr>
              <w:t>Observing</w:t>
            </w:r>
          </w:p>
          <w:p w:rsidRPr="00195E9D" w:rsidR="46B728D2" w:rsidP="30A1BDC6" w:rsidRDefault="2E5F75C9" w14:paraId="582DE0B5" w14:textId="7E2F547C">
            <w:pPr>
              <w:spacing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195E9D"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  <w:t>Growing together</w:t>
            </w:r>
          </w:p>
          <w:p w:rsidRPr="00195E9D" w:rsidR="46B728D2" w:rsidP="30A1BDC6" w:rsidRDefault="28CD4F23" w14:paraId="0A11BC89" w14:textId="75A4FEED">
            <w:pPr>
              <w:spacing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  <w:t>A/B</w:t>
            </w:r>
          </w:p>
        </w:tc>
        <w:tc>
          <w:tcPr>
            <w:tcW w:w="3000" w:type="dxa"/>
            <w:shd w:val="clear" w:color="auto" w:fill="F4B083" w:themeFill="accent2" w:themeFillTint="99"/>
            <w:tcMar/>
          </w:tcPr>
          <w:p w:rsidRPr="00195E9D" w:rsidR="46B728D2" w:rsidP="30A1BDC6" w:rsidRDefault="46B728D2" w14:paraId="3AA79C48" w14:textId="452E7A77">
            <w:pPr>
              <w:jc w:val="center"/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</w:p>
          <w:p w:rsidRPr="0073373E" w:rsidR="0073373E" w:rsidP="30A1BDC6" w:rsidRDefault="0073373E" w14:paraId="0FEF410D" w14:textId="77777777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4472C4" w:themeColor="accent1"/>
                <w:sz w:val="20"/>
                <w:szCs w:val="20"/>
                <w:u w:val="single"/>
                <w:lang w:val="en-GB"/>
              </w:rPr>
            </w:pPr>
            <w:r w:rsidRPr="0073373E">
              <w:rPr>
                <w:rFonts w:eastAsiaTheme="minorEastAsia"/>
                <w:b/>
                <w:bCs/>
                <w:color w:val="4472C4" w:themeColor="accent1"/>
                <w:sz w:val="20"/>
                <w:szCs w:val="20"/>
                <w:u w:val="single"/>
                <w:lang w:val="en-GB"/>
              </w:rPr>
              <w:t>Research</w:t>
            </w:r>
          </w:p>
          <w:p w:rsidR="0073373E" w:rsidP="30A1BDC6" w:rsidRDefault="2E5F75C9" w14:paraId="605752C8" w14:textId="6C4E390B">
            <w:pPr>
              <w:spacing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  <w:t>Fabulous Friends</w:t>
            </w:r>
          </w:p>
          <w:p w:rsidRPr="00195E9D" w:rsidR="46B728D2" w:rsidP="30A1BDC6" w:rsidRDefault="0073373E" w14:paraId="0BFCEFA0" w14:textId="5682508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  <w:t>(People who help us)</w:t>
            </w:r>
          </w:p>
          <w:p w:rsidRPr="00195E9D" w:rsidR="4233DCE5" w:rsidP="30A1BDC6" w:rsidRDefault="4233DCE5" w14:paraId="0EA90B9C" w14:textId="5A3E2058">
            <w:pPr>
              <w:spacing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  <w:t>A/B</w:t>
            </w:r>
          </w:p>
          <w:p w:rsidRPr="00195E9D" w:rsidR="46B728D2" w:rsidP="0073373E" w:rsidRDefault="46B728D2" w14:paraId="27D4ADAC" w14:textId="270AA466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132" w:type="dxa"/>
            <w:shd w:val="clear" w:color="auto" w:fill="F4B083" w:themeFill="accent2" w:themeFillTint="99"/>
            <w:tcMar/>
          </w:tcPr>
          <w:p w:rsidRPr="00195E9D" w:rsidR="59F56FAB" w:rsidP="30A1BDC6" w:rsidRDefault="59F56FAB" w14:paraId="01A07F91" w14:textId="02BE8F19">
            <w:pPr>
              <w:spacing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</w:pPr>
          </w:p>
          <w:p w:rsidR="00A9181F" w:rsidP="30A1BDC6" w:rsidRDefault="00A9181F" w14:paraId="37751CBB" w14:textId="6D18CF7B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4472C4" w:themeColor="accent1"/>
                <w:sz w:val="20"/>
                <w:szCs w:val="20"/>
                <w:u w:val="single"/>
                <w:lang w:val="en-GB"/>
              </w:rPr>
            </w:pPr>
            <w:r>
              <w:rPr>
                <w:rFonts w:eastAsiaTheme="minorEastAsia"/>
                <w:b/>
                <w:bCs/>
                <w:color w:val="4472C4" w:themeColor="accent1"/>
                <w:sz w:val="20"/>
                <w:szCs w:val="20"/>
                <w:u w:val="single"/>
                <w:lang w:val="en-GB"/>
              </w:rPr>
              <w:t>Similarities and Differences.</w:t>
            </w:r>
          </w:p>
          <w:p w:rsidRPr="00195E9D" w:rsidR="59F56FAB" w:rsidP="30A1BDC6" w:rsidRDefault="2E5F75C9" w14:paraId="34C5D102" w14:textId="52DB05A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95E9D"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  <w:t>Celebration of the world</w:t>
            </w:r>
            <w:r w:rsidR="0073373E"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  <w:t xml:space="preserve"> (Celebrate the </w:t>
            </w:r>
            <w:r w:rsidR="00A9181F"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  <w:t>geographical diversity of pupils within the class)</w:t>
            </w:r>
          </w:p>
          <w:p w:rsidRPr="00195E9D" w:rsidR="3422AAB8" w:rsidP="30A1BDC6" w:rsidRDefault="3422AAB8" w14:paraId="05D0B0D0" w14:textId="5A3E2058">
            <w:pPr>
              <w:spacing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sz w:val="20"/>
                <w:szCs w:val="20"/>
                <w:u w:val="single"/>
                <w:lang w:val="en-GB"/>
              </w:rPr>
              <w:t>A/B</w:t>
            </w:r>
            <w:bookmarkStart w:name="_GoBack" w:id="0"/>
            <w:bookmarkEnd w:id="0"/>
          </w:p>
          <w:p w:rsidRPr="00195E9D" w:rsidR="59F56FAB" w:rsidP="30A1BDC6" w:rsidRDefault="59F56FAB" w14:paraId="795EE0A9" w14:textId="5FED3DD5">
            <w:pPr>
              <w:jc w:val="center"/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</w:p>
        </w:tc>
      </w:tr>
      <w:tr w:rsidRPr="00195E9D" w:rsidR="46B728D2" w:rsidTr="09603A09" w14:paraId="2AD78B3C" w14:textId="77777777">
        <w:tc>
          <w:tcPr>
            <w:tcW w:w="1620" w:type="dxa"/>
            <w:shd w:val="clear" w:color="auto" w:fill="C00000"/>
            <w:tcMar/>
          </w:tcPr>
          <w:p w:rsidRPr="00195E9D" w:rsidR="46B728D2" w:rsidP="043A16B2" w:rsidRDefault="46FE35C1" w14:paraId="49156282" w14:textId="10EEF02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95E9D">
              <w:rPr>
                <w:rFonts w:eastAsiaTheme="minorEastAsia"/>
                <w:b/>
                <w:bCs/>
                <w:sz w:val="20"/>
                <w:szCs w:val="20"/>
              </w:rPr>
              <w:t xml:space="preserve">Year 1 / 2 </w:t>
            </w:r>
          </w:p>
        </w:tc>
        <w:tc>
          <w:tcPr>
            <w:tcW w:w="2670" w:type="dxa"/>
            <w:shd w:val="clear" w:color="auto" w:fill="D5DCE4" w:themeFill="text2" w:themeFillTint="33"/>
            <w:tcMar/>
          </w:tcPr>
          <w:p w:rsidRPr="00195E9D" w:rsidR="043A16B2" w:rsidP="00CA4429" w:rsidRDefault="043A16B2" w14:paraId="4CF3C2DE" w14:textId="222FFF9D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</w:pPr>
          </w:p>
          <w:p w:rsidRPr="00195E9D" w:rsidR="000138E0" w:rsidP="00CA4429" w:rsidRDefault="000138E0" w14:paraId="03688171" w14:textId="7F2520A4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/>
              </w:rPr>
              <w:t>Events beyond living memory- significant nation/globally</w:t>
            </w:r>
            <w:r w:rsidRPr="00195E9D" w:rsidR="0025341F"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/>
              </w:rPr>
              <w:t xml:space="preserve"> (2)</w:t>
            </w:r>
          </w:p>
          <w:p w:rsidRPr="00195E9D" w:rsidR="621CBD5E" w:rsidP="00CA4429" w:rsidRDefault="621CBD5E" w14:paraId="10CFC573" w14:textId="0F1C1C7A">
            <w:pPr>
              <w:spacing w:line="276" w:lineRule="auto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Cause</w:t>
            </w:r>
            <w:r w:rsidRPr="00195E9D" w:rsidR="00705A24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s</w:t>
            </w:r>
          </w:p>
          <w:p w:rsidRPr="00195E9D" w:rsidR="621CBD5E" w:rsidP="00CA4429" w:rsidRDefault="621CBD5E" w14:paraId="2A55B561" w14:textId="1C8F1848">
            <w:pPr>
              <w:jc w:val="center"/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Great Fire of London</w:t>
            </w:r>
          </w:p>
          <w:p w:rsidRPr="00195E9D" w:rsidR="043A16B2" w:rsidP="00CA4429" w:rsidRDefault="7B08F2D4" w14:paraId="76656ADA" w14:textId="4FDB589C">
            <w:pPr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A</w:t>
            </w:r>
          </w:p>
        </w:tc>
        <w:tc>
          <w:tcPr>
            <w:tcW w:w="2655" w:type="dxa"/>
            <w:shd w:val="clear" w:color="auto" w:fill="D5DCE4" w:themeFill="text2" w:themeFillTint="33"/>
            <w:tcMar/>
          </w:tcPr>
          <w:p w:rsidRPr="00195E9D" w:rsidR="0025341F" w:rsidP="00CA4429" w:rsidRDefault="0025341F" w14:paraId="4BDA7C5C" w14:textId="77777777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</w:pPr>
          </w:p>
          <w:p w:rsidRPr="00195E9D" w:rsidR="46B728D2" w:rsidP="00CA4429" w:rsidRDefault="0025341F" w14:paraId="6A2686DE" w14:textId="66C5C319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Changes within Living memory (1)</w:t>
            </w:r>
          </w:p>
          <w:p w:rsidRPr="00195E9D" w:rsidR="46B728D2" w:rsidP="00CA4429" w:rsidRDefault="621CBD5E" w14:paraId="27D64EE0" w14:textId="249D0DD4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Change</w:t>
            </w:r>
            <w:r w:rsidRPr="00195E9D" w:rsidR="63A8E9B2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 xml:space="preserve"> &amp;</w:t>
            </w: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 xml:space="preserve"> Continuity</w:t>
            </w:r>
          </w:p>
          <w:p w:rsidRPr="00195E9D" w:rsidR="46B728D2" w:rsidP="00CA4429" w:rsidRDefault="621CBD5E" w14:paraId="1A5E920D" w14:textId="2834E6C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 xml:space="preserve">History of </w:t>
            </w:r>
            <w:r w:rsidR="00CA4429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Toys (teddies)</w:t>
            </w:r>
          </w:p>
          <w:p w:rsidRPr="00195E9D" w:rsidR="46B728D2" w:rsidP="00CA4429" w:rsidRDefault="62D20EA4" w14:paraId="1D942E53" w14:textId="74709713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195E9D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3000" w:type="dxa"/>
            <w:shd w:val="clear" w:color="auto" w:fill="FFD966" w:themeFill="accent4" w:themeFillTint="99"/>
            <w:tcMar/>
          </w:tcPr>
          <w:p w:rsidR="00CA4429" w:rsidP="00CA4429" w:rsidRDefault="00CA4429" w14:paraId="5AE7D417" w14:textId="77777777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4472C4" w:themeColor="accent1"/>
                <w:sz w:val="20"/>
                <w:szCs w:val="20"/>
                <w:u w:val="single"/>
                <w:lang w:val="en-GB"/>
              </w:rPr>
            </w:pPr>
          </w:p>
          <w:p w:rsidRPr="00195E9D" w:rsidR="46B728D2" w:rsidP="00CA4429" w:rsidRDefault="00195E9D" w14:paraId="01ACC649" w14:textId="7F0636F0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4472C4" w:themeColor="accent1"/>
                <w:sz w:val="20"/>
                <w:szCs w:val="20"/>
                <w:u w:val="single"/>
                <w:lang w:val="en-GB"/>
              </w:rPr>
            </w:pPr>
            <w:r>
              <w:rPr>
                <w:rFonts w:eastAsiaTheme="minorEastAsia"/>
                <w:b/>
                <w:bCs/>
                <w:color w:val="4472C4" w:themeColor="accent1"/>
                <w:sz w:val="20"/>
                <w:szCs w:val="20"/>
                <w:u w:val="single"/>
                <w:lang w:val="en-GB"/>
              </w:rPr>
              <w:t>The lives of significant individuals in the past</w:t>
            </w:r>
            <w:r w:rsidR="00CA4429">
              <w:rPr>
                <w:rFonts w:eastAsiaTheme="minorEastAsia"/>
                <w:b/>
                <w:bCs/>
                <w:color w:val="4472C4" w:themeColor="accent1"/>
                <w:sz w:val="20"/>
                <w:szCs w:val="20"/>
                <w:u w:val="single"/>
                <w:lang w:val="en-GB"/>
              </w:rPr>
              <w:t xml:space="preserve"> (3)</w:t>
            </w:r>
          </w:p>
          <w:p w:rsidRPr="00195E9D" w:rsidR="46B728D2" w:rsidP="00CA4429" w:rsidRDefault="71C788CF" w14:paraId="47C104A8" w14:textId="5B7F7592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195E9D">
              <w:rPr>
                <w:rFonts w:eastAsiaTheme="minorEastAsia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Significant individuals</w:t>
            </w:r>
          </w:p>
          <w:p w:rsidRPr="00195E9D" w:rsidR="001C511E" w:rsidP="00CA4429" w:rsidRDefault="00195E9D" w14:paraId="43D380AE" w14:textId="118C01DA">
            <w:pPr>
              <w:spacing w:line="259" w:lineRule="auto"/>
              <w:jc w:val="center"/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  <w:proofErr w:type="spell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Learie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 xml:space="preserve"> Constantine</w:t>
            </w:r>
          </w:p>
          <w:p w:rsidRPr="00195E9D" w:rsidR="46B728D2" w:rsidP="00CA4429" w:rsidRDefault="578091CC" w14:paraId="256D809D" w14:textId="4E432E6C">
            <w:pPr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B</w:t>
            </w:r>
          </w:p>
        </w:tc>
        <w:tc>
          <w:tcPr>
            <w:tcW w:w="3132" w:type="dxa"/>
            <w:shd w:val="clear" w:color="auto" w:fill="FFD966" w:themeFill="accent4" w:themeFillTint="99"/>
            <w:tcMar/>
          </w:tcPr>
          <w:p w:rsidRPr="00195E9D" w:rsidR="59F56FAB" w:rsidP="00CA4429" w:rsidRDefault="59F56FAB" w14:paraId="069D58E7" w14:textId="51FBC6D8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</w:pPr>
          </w:p>
          <w:p w:rsidRPr="00195E9D" w:rsidR="001C511E" w:rsidP="00CA4429" w:rsidRDefault="00CA4429" w14:paraId="599D717A" w14:textId="2C769371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/>
              </w:rPr>
            </w:pPr>
            <w:r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/>
              </w:rPr>
              <w:t>Significant historical events, people and places</w:t>
            </w:r>
            <w:r w:rsidRPr="00195E9D" w:rsidR="001C511E"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/>
              </w:rPr>
              <w:t xml:space="preserve"> in their </w:t>
            </w:r>
            <w:proofErr w:type="gramStart"/>
            <w:r w:rsidRPr="00195E9D" w:rsidR="001C511E"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/>
              </w:rPr>
              <w:t>locality</w:t>
            </w:r>
            <w:r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/>
              </w:rPr>
              <w:t xml:space="preserve"> </w:t>
            </w:r>
            <w:r w:rsidRPr="00195E9D" w:rsidR="00563542"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/>
              </w:rPr>
              <w:t xml:space="preserve"> (</w:t>
            </w:r>
            <w:proofErr w:type="gramEnd"/>
            <w:r w:rsidRPr="00195E9D" w:rsidR="00563542"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/>
              </w:rPr>
              <w:t>4)</w:t>
            </w:r>
            <w:r w:rsidRPr="00195E9D" w:rsidR="001C511E">
              <w:rPr>
                <w:rFonts w:eastAsiaTheme="minorEastAsia"/>
                <w:b/>
                <w:bCs/>
                <w:i/>
                <w:iCs/>
                <w:color w:val="0070C0"/>
                <w:sz w:val="20"/>
                <w:szCs w:val="20"/>
                <w:u w:val="single"/>
                <w:lang w:val="en-GB"/>
              </w:rPr>
              <w:t>.</w:t>
            </w:r>
          </w:p>
          <w:p w:rsidRPr="00195E9D" w:rsidR="59F56FAB" w:rsidP="00CA4429" w:rsidRDefault="527EBEB0" w14:paraId="0EABBD0D" w14:textId="3BE0374B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Si</w:t>
            </w:r>
            <w:r w:rsidRPr="00195E9D" w:rsidR="003C4F41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gnificance</w:t>
            </w:r>
          </w:p>
          <w:p w:rsidRPr="00195E9D" w:rsidR="59F56FAB" w:rsidP="00CA4429" w:rsidRDefault="2DD31112" w14:paraId="65E3AD03" w14:textId="254746EC">
            <w:pPr>
              <w:jc w:val="center"/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Skelmersdale – Local</w:t>
            </w:r>
            <w:r w:rsidR="00CA4429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 xml:space="preserve"> development of a new town (Hugh Wilson)</w:t>
            </w:r>
          </w:p>
          <w:p w:rsidRPr="00195E9D" w:rsidR="59F56FAB" w:rsidP="00CA4429" w:rsidRDefault="0FBEE09A" w14:paraId="061B38DC" w14:textId="739B46AD">
            <w:pPr>
              <w:jc w:val="center"/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B</w:t>
            </w:r>
          </w:p>
        </w:tc>
      </w:tr>
      <w:tr w:rsidRPr="00195E9D" w:rsidR="46B728D2" w:rsidTr="09603A09" w14:paraId="4AEB2CFC" w14:textId="77777777">
        <w:tc>
          <w:tcPr>
            <w:tcW w:w="1620" w:type="dxa"/>
            <w:shd w:val="clear" w:color="auto" w:fill="C00000"/>
            <w:tcMar/>
          </w:tcPr>
          <w:p w:rsidRPr="00195E9D" w:rsidR="59F56FAB" w:rsidP="043A16B2" w:rsidRDefault="16A51C28" w14:paraId="7FC2E51D" w14:textId="35226295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95E9D">
              <w:rPr>
                <w:rFonts w:eastAsiaTheme="minorEastAsia"/>
                <w:b/>
                <w:bCs/>
                <w:sz w:val="20"/>
                <w:szCs w:val="20"/>
              </w:rPr>
              <w:t>Year 3 /4</w:t>
            </w:r>
          </w:p>
        </w:tc>
        <w:tc>
          <w:tcPr>
            <w:tcW w:w="2670" w:type="dxa"/>
            <w:shd w:val="clear" w:color="auto" w:fill="FFD966" w:themeFill="accent4" w:themeFillTint="99"/>
            <w:tcMar/>
          </w:tcPr>
          <w:p w:rsidRPr="00195E9D" w:rsidR="00563542" w:rsidP="001C511E" w:rsidRDefault="00563542" w14:paraId="24B5170A" w14:textId="1CEE6E40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7</w:t>
            </w:r>
            <w:r w:rsidRPr="00195E9D" w:rsidR="00195E9D">
              <w:rPr>
                <w:rFonts w:eastAsiaTheme="minorEastAsia"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 xml:space="preserve">. A study of achievements of the earliest </w:t>
            </w:r>
            <w:proofErr w:type="spellStart"/>
            <w:r w:rsidRPr="00195E9D" w:rsidR="00195E9D">
              <w:rPr>
                <w:rFonts w:eastAsiaTheme="minorEastAsia"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civizilations</w:t>
            </w:r>
            <w:proofErr w:type="spellEnd"/>
            <w:r w:rsidRPr="00195E9D" w:rsidR="00195E9D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.</w:t>
            </w:r>
          </w:p>
          <w:p w:rsidRPr="00195E9D" w:rsidR="00AB5E30" w:rsidP="001C511E" w:rsidRDefault="00AB5E30" w14:paraId="767D1309" w14:textId="697B2D79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Sources and Evidence</w:t>
            </w:r>
          </w:p>
          <w:p w:rsidRPr="00195E9D" w:rsidR="001C511E" w:rsidP="001C511E" w:rsidRDefault="001C511E" w14:paraId="562AA9D3" w14:textId="77777777">
            <w:pPr>
              <w:spacing w:line="259" w:lineRule="auto"/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Ancient Civilisations (Ancient Egypt)</w:t>
            </w:r>
          </w:p>
          <w:p w:rsidRPr="00195E9D" w:rsidR="001C511E" w:rsidP="001C511E" w:rsidRDefault="001C511E" w14:paraId="3DC1EFA0" w14:textId="77777777">
            <w:pPr>
              <w:spacing w:line="259" w:lineRule="auto"/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B</w:t>
            </w:r>
          </w:p>
          <w:p w:rsidRPr="00195E9D" w:rsidR="49F1B542" w:rsidP="043A16B2" w:rsidRDefault="49F1B542" w14:paraId="5621E025" w14:textId="7CB956D1">
            <w:pPr>
              <w:jc w:val="center"/>
              <w:rPr>
                <w:rFonts w:eastAsiaTheme="minorEastAsia"/>
                <w:b/>
                <w:bCs/>
                <w:color w:val="FF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655" w:type="dxa"/>
            <w:shd w:val="clear" w:color="auto" w:fill="DBDBDB" w:themeFill="accent3" w:themeFillTint="66"/>
            <w:tcMar/>
          </w:tcPr>
          <w:p w:rsidRPr="00195E9D" w:rsidR="00EF71E6" w:rsidP="043A16B2" w:rsidRDefault="0025341F" w14:paraId="7909D9DE" w14:textId="6AD76CED">
            <w:pPr>
              <w:spacing w:line="259" w:lineRule="auto"/>
              <w:jc w:val="center"/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1</w:t>
            </w:r>
            <w:r w:rsidRPr="00195E9D" w:rsidR="00195E9D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.</w:t>
            </w:r>
            <w:r w:rsidRPr="00195E9D" w:rsidR="000A2B4D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 xml:space="preserve"> Changes in Britain from the St</w:t>
            </w:r>
            <w:r w:rsidRPr="00195E9D" w:rsidR="00195E9D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one Ae to the Iron Age</w:t>
            </w:r>
          </w:p>
          <w:p w:rsidRPr="00195E9D" w:rsidR="001C511E" w:rsidP="001C511E" w:rsidRDefault="001C511E" w14:paraId="3868115D" w14:textId="77777777">
            <w:pPr>
              <w:spacing w:line="259" w:lineRule="auto"/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 xml:space="preserve">Sources &amp; Evidence </w:t>
            </w:r>
          </w:p>
          <w:p w:rsidRPr="00195E9D" w:rsidR="001C511E" w:rsidP="001C511E" w:rsidRDefault="001C511E" w14:paraId="0B6EEB50" w14:textId="77777777">
            <w:pPr>
              <w:spacing w:line="259" w:lineRule="auto"/>
              <w:jc w:val="center"/>
              <w:rPr>
                <w:rFonts w:eastAsiaTheme="minorEastAsia"/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Stone Age to Iron Age</w:t>
            </w:r>
          </w:p>
          <w:p w:rsidRPr="00195E9D" w:rsidR="00EF71E6" w:rsidP="001C511E" w:rsidRDefault="001C511E" w14:paraId="0B2A72CB" w14:textId="39461D53">
            <w:pPr>
              <w:spacing w:line="259" w:lineRule="auto"/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A</w:t>
            </w:r>
          </w:p>
          <w:p w:rsidRPr="00195E9D" w:rsidR="46B728D2" w:rsidP="043A16B2" w:rsidRDefault="46B728D2" w14:paraId="70AB40C9" w14:textId="4D8690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D966" w:themeFill="accent4" w:themeFillTint="99"/>
            <w:tcMar/>
          </w:tcPr>
          <w:p w:rsidRPr="00195E9D" w:rsidR="00195E9D" w:rsidP="043A16B2" w:rsidRDefault="00563542" w14:paraId="2B35FE80" w14:textId="77777777">
            <w:pPr>
              <w:spacing w:line="259" w:lineRule="auto"/>
              <w:jc w:val="center"/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5</w:t>
            </w:r>
            <w:r w:rsidRPr="00195E9D" w:rsidR="00195E9D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. A local study</w:t>
            </w:r>
            <w:r w:rsidRPr="00195E9D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/</w:t>
            </w:r>
          </w:p>
          <w:p w:rsidRPr="00195E9D" w:rsidR="0025341F" w:rsidP="043A16B2" w:rsidRDefault="00563542" w14:paraId="57D5BAE4" w14:textId="1B7CCEBB">
            <w:pPr>
              <w:spacing w:line="259" w:lineRule="auto"/>
              <w:jc w:val="center"/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6</w:t>
            </w:r>
            <w:r w:rsidRPr="00195E9D" w:rsidR="00195E9D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.A study of an aspect or theme in British history.</w:t>
            </w:r>
          </w:p>
          <w:p w:rsidRPr="00195E9D" w:rsidR="46B728D2" w:rsidP="043A16B2" w:rsidRDefault="3B829E30" w14:paraId="4253E5EE" w14:textId="142B2FCE">
            <w:pPr>
              <w:spacing w:line="259" w:lineRule="auto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 xml:space="preserve">Change &amp; continuity </w:t>
            </w:r>
          </w:p>
          <w:p w:rsidRPr="00195E9D" w:rsidR="46B728D2" w:rsidP="043A16B2" w:rsidRDefault="3B829E30" w14:paraId="11406EDF" w14:textId="060B2AF5">
            <w:pPr>
              <w:spacing w:line="259" w:lineRule="auto"/>
              <w:jc w:val="center"/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Industrial Revolution</w:t>
            </w:r>
          </w:p>
          <w:p w:rsidRPr="00195E9D" w:rsidR="00671342" w:rsidP="043A16B2" w:rsidRDefault="00671342" w14:paraId="757BB0D3" w14:textId="44939CE5">
            <w:pPr>
              <w:spacing w:line="259" w:lineRule="auto"/>
              <w:jc w:val="center"/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(Ske</w:t>
            </w:r>
            <w:r w:rsidR="00CA4429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l</w:t>
            </w:r>
            <w:r w:rsidRPr="00195E9D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m</w:t>
            </w:r>
            <w:r w:rsidR="00CA4429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ersdale</w:t>
            </w:r>
            <w:r w:rsidRPr="00195E9D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 xml:space="preserve"> – Mines)</w:t>
            </w:r>
          </w:p>
          <w:p w:rsidRPr="00195E9D" w:rsidR="00085544" w:rsidP="63D9E371" w:rsidRDefault="00085544" w14:paraId="2229B525" w14:textId="3A3C08DE">
            <w:pPr>
              <w:spacing w:line="259" w:lineRule="auto"/>
              <w:jc w:val="center"/>
              <w:rPr>
                <w:rFonts w:eastAsia="" w:eastAsiaTheme="minorEastAsia"/>
                <w:b w:val="1"/>
                <w:bCs w:val="1"/>
                <w:i w:val="1"/>
                <w:iCs w:val="1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63D9E371" w:rsidR="00085544">
              <w:rPr>
                <w:rFonts w:eastAsia="" w:eastAsiaTheme="minorEastAsia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u w:val="single"/>
                <w:lang w:val="en-GB"/>
              </w:rPr>
              <w:t>Crime and Puni</w:t>
            </w:r>
            <w:r w:rsidRPr="63D9E371" w:rsidR="00705A24">
              <w:rPr>
                <w:rFonts w:eastAsia="" w:eastAsiaTheme="minorEastAsia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u w:val="single"/>
                <w:lang w:val="en-GB"/>
              </w:rPr>
              <w:t>shment in Lancashire (Chronology)</w:t>
            </w:r>
          </w:p>
          <w:p w:rsidRPr="00195E9D" w:rsidR="46B728D2" w:rsidP="00762E20" w:rsidRDefault="7BDE7FFA" w14:paraId="0EE48A2C" w14:textId="63D12AB6">
            <w:pPr>
              <w:spacing w:line="259" w:lineRule="auto"/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B</w:t>
            </w:r>
          </w:p>
        </w:tc>
        <w:tc>
          <w:tcPr>
            <w:tcW w:w="3132" w:type="dxa"/>
            <w:shd w:val="clear" w:color="auto" w:fill="D5DCE4" w:themeFill="text2" w:themeFillTint="33"/>
            <w:tcMar/>
          </w:tcPr>
          <w:p w:rsidRPr="00195E9D" w:rsidR="59F56FAB" w:rsidP="043A16B2" w:rsidRDefault="00CA4429" w14:paraId="091CDD3A" w14:textId="2284AC77">
            <w:pPr>
              <w:spacing w:line="276" w:lineRule="auto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The Roman Empire and its impact on Britain</w:t>
            </w:r>
            <w:r w:rsidRPr="00195E9D" w:rsidR="00563542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br/>
            </w:r>
            <w:r w:rsidRPr="00195E9D" w:rsidR="00E3A3D1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Consequences</w:t>
            </w:r>
          </w:p>
          <w:p w:rsidRPr="00195E9D" w:rsidR="59F56FAB" w:rsidP="043A16B2" w:rsidRDefault="00E3A3D1" w14:paraId="7A881956" w14:textId="7307A105">
            <w:pPr>
              <w:spacing w:line="259" w:lineRule="auto"/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Romans</w:t>
            </w: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 xml:space="preserve"> </w:t>
            </w:r>
          </w:p>
          <w:p w:rsidRPr="00195E9D" w:rsidR="59F56FAB" w:rsidP="043A16B2" w:rsidRDefault="037E064C" w14:paraId="3C02DD85" w14:textId="5E29059A">
            <w:pPr>
              <w:spacing w:line="259" w:lineRule="auto"/>
              <w:jc w:val="center"/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A</w:t>
            </w:r>
          </w:p>
        </w:tc>
      </w:tr>
      <w:tr w:rsidRPr="00195E9D" w:rsidR="46B728D2" w:rsidTr="09603A09" w14:paraId="519B415A" w14:textId="77777777">
        <w:tc>
          <w:tcPr>
            <w:tcW w:w="1620" w:type="dxa"/>
            <w:shd w:val="clear" w:color="auto" w:fill="C00000"/>
            <w:tcMar/>
          </w:tcPr>
          <w:p w:rsidRPr="00195E9D" w:rsidR="46B728D2" w:rsidP="043A16B2" w:rsidRDefault="33EB7F02" w14:paraId="01B9D4CA" w14:textId="6843045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95E9D">
              <w:rPr>
                <w:rFonts w:eastAsiaTheme="minorEastAsia"/>
                <w:b/>
                <w:bCs/>
                <w:sz w:val="20"/>
                <w:szCs w:val="20"/>
              </w:rPr>
              <w:t>Year 5 / 6</w:t>
            </w:r>
          </w:p>
        </w:tc>
        <w:tc>
          <w:tcPr>
            <w:tcW w:w="2670" w:type="dxa"/>
            <w:shd w:val="clear" w:color="auto" w:fill="FFD966" w:themeFill="accent4" w:themeFillTint="99"/>
            <w:tcMar/>
          </w:tcPr>
          <w:p w:rsidRPr="00195E9D" w:rsidR="043A16B2" w:rsidP="043A16B2" w:rsidRDefault="00762E20" w14:paraId="29A4865D" w14:textId="42878DEC">
            <w:pPr>
              <w:spacing w:line="259" w:lineRule="auto"/>
              <w:jc w:val="center"/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 xml:space="preserve">(9) </w:t>
            </w:r>
            <w:r w:rsidR="00CA4429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A n</w:t>
            </w:r>
            <w:r w:rsidRPr="00195E9D" w:rsidR="00CA4429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on-European</w:t>
            </w:r>
            <w:r w:rsidR="00CA4429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 xml:space="preserve"> society that provides </w:t>
            </w:r>
            <w:r w:rsidRPr="00CA4429" w:rsidR="00CA4429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contrast</w:t>
            </w:r>
            <w:r w:rsidR="00CA4429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 xml:space="preserve"> with British history</w:t>
            </w:r>
          </w:p>
          <w:p w:rsidRPr="00195E9D" w:rsidR="001C511E" w:rsidP="001C511E" w:rsidRDefault="001C511E" w14:paraId="05FD3939" w14:textId="77777777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Interpretations</w:t>
            </w:r>
          </w:p>
          <w:p w:rsidRPr="00195E9D" w:rsidR="001C511E" w:rsidP="001C511E" w:rsidRDefault="001C511E" w14:paraId="5E89052A" w14:textId="77777777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Middle East – Baghdad</w:t>
            </w:r>
          </w:p>
          <w:p w:rsidRPr="00195E9D" w:rsidR="001C511E" w:rsidP="001C511E" w:rsidRDefault="001C511E" w14:paraId="499804B5" w14:textId="77777777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B</w:t>
            </w:r>
          </w:p>
          <w:p w:rsidRPr="00195E9D" w:rsidR="043A16B2" w:rsidP="00563542" w:rsidRDefault="043A16B2" w14:paraId="32087F58" w14:textId="1D48DCF0">
            <w:pPr>
              <w:rPr>
                <w:rFonts w:eastAsiaTheme="minorEastAsia"/>
                <w:b/>
                <w:bCs/>
                <w:color w:val="FF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655" w:type="dxa"/>
            <w:shd w:val="clear" w:color="auto" w:fill="DBDBDB" w:themeFill="accent3" w:themeFillTint="66"/>
            <w:tcMar/>
          </w:tcPr>
          <w:p w:rsidRPr="00195E9D" w:rsidR="46B728D2" w:rsidP="043A16B2" w:rsidRDefault="00563542" w14:paraId="10B9820B" w14:textId="16A28FF5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3</w:t>
            </w:r>
            <w:r w:rsidR="00195E9D">
              <w:rPr>
                <w:rFonts w:eastAsiaTheme="minorEastAsia"/>
                <w:b/>
                <w:bCs/>
                <w:color w:val="4472C4" w:themeColor="accent1"/>
                <w:sz w:val="20"/>
                <w:szCs w:val="20"/>
                <w:u w:val="single"/>
                <w:lang w:val="en-GB"/>
              </w:rPr>
              <w:t xml:space="preserve"> </w:t>
            </w:r>
            <w:r w:rsidR="00195E9D">
              <w:rPr>
                <w:rFonts w:eastAsiaTheme="minorEastAsia"/>
                <w:b/>
                <w:bCs/>
                <w:color w:val="4472C4" w:themeColor="accent1"/>
                <w:sz w:val="20"/>
                <w:szCs w:val="20"/>
                <w:u w:val="single"/>
                <w:lang w:val="en-GB"/>
              </w:rPr>
              <w:t>Britain’s settlements by Anglo-Saxons</w:t>
            </w:r>
          </w:p>
          <w:p w:rsidRPr="00195E9D" w:rsidR="001C511E" w:rsidP="001C511E" w:rsidRDefault="001C511E" w14:paraId="67DFBEF2" w14:textId="77777777">
            <w:pPr>
              <w:spacing w:line="259" w:lineRule="auto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Consequence</w:t>
            </w:r>
          </w:p>
          <w:p w:rsidRPr="00195E9D" w:rsidR="001C511E" w:rsidP="001C511E" w:rsidRDefault="001C511E" w14:paraId="0DAD2F4C" w14:textId="77777777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Anglo Saxons and Scots</w:t>
            </w:r>
          </w:p>
          <w:p w:rsidRPr="00195E9D" w:rsidR="001C511E" w:rsidP="001C511E" w:rsidRDefault="001C511E" w14:paraId="47FC20DE" w14:textId="77777777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A</w:t>
            </w:r>
          </w:p>
          <w:p w:rsidRPr="00195E9D" w:rsidR="46B728D2" w:rsidP="043A16B2" w:rsidRDefault="46B728D2" w14:paraId="36AAFD69" w14:textId="16DF9B7F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000" w:type="dxa"/>
            <w:shd w:val="clear" w:color="auto" w:fill="FFD966" w:themeFill="accent4" w:themeFillTint="99"/>
            <w:tcMar/>
          </w:tcPr>
          <w:p w:rsidRPr="00195E9D" w:rsidR="59F56FAB" w:rsidP="043A16B2" w:rsidRDefault="00563542" w14:paraId="39A8DB31" w14:textId="04A071DE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(8</w:t>
            </w:r>
            <w:r w:rsidR="00CA4429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 xml:space="preserve"> Ancien</w:t>
            </w:r>
            <w:r w:rsidR="00D10E06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t</w:t>
            </w:r>
            <w:r w:rsidR="00CA4429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 xml:space="preserve"> Greece</w:t>
            </w:r>
            <w:r w:rsidRPr="00195E9D">
              <w:rPr>
                <w:rFonts w:eastAsiaTheme="minorEastAsia"/>
                <w:b/>
                <w:bCs/>
                <w:i/>
                <w:iCs/>
                <w:color w:val="4472C4" w:themeColor="accent1"/>
                <w:sz w:val="20"/>
                <w:szCs w:val="20"/>
                <w:u w:val="single"/>
                <w:lang w:val="en-GB"/>
              </w:rPr>
              <w:t>)</w:t>
            </w:r>
          </w:p>
          <w:p w:rsidRPr="00195E9D" w:rsidR="00AB5E30" w:rsidP="001C511E" w:rsidRDefault="00AB5E30" w14:paraId="69FD7EC3" w14:textId="2BDB5185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Similarities and Difference</w:t>
            </w:r>
          </w:p>
          <w:p w:rsidRPr="00195E9D" w:rsidR="00AB5E30" w:rsidP="00563542" w:rsidRDefault="001C511E" w14:paraId="26E91274" w14:textId="0679AAF7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Ancient Greeks</w:t>
            </w:r>
            <w:r w:rsidRPr="00195E9D" w:rsidR="00563542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 xml:space="preserve"> </w:t>
            </w:r>
            <w:r w:rsidR="00D10E06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–</w:t>
            </w:r>
            <w:r w:rsidRPr="00195E9D" w:rsidR="00563542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 xml:space="preserve"> </w:t>
            </w:r>
            <w:r w:rsidRPr="00195E9D" w:rsidR="00AB5E30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A</w:t>
            </w:r>
            <w:r w:rsidR="00D10E06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 xml:space="preserve">thens and </w:t>
            </w:r>
            <w:r w:rsidRPr="00195E9D" w:rsidR="00AB5E30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S</w:t>
            </w:r>
            <w:r w:rsidR="00D10E06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parta</w:t>
            </w:r>
          </w:p>
          <w:p w:rsidRPr="00195E9D" w:rsidR="001C511E" w:rsidP="001C511E" w:rsidRDefault="001C511E" w14:paraId="77C25384" w14:textId="4DA3FC4E">
            <w:pPr>
              <w:spacing w:line="276" w:lineRule="auto"/>
              <w:jc w:val="center"/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B</w:t>
            </w:r>
          </w:p>
        </w:tc>
        <w:tc>
          <w:tcPr>
            <w:tcW w:w="3132" w:type="dxa"/>
            <w:shd w:val="clear" w:color="auto" w:fill="D5DCE4" w:themeFill="text2" w:themeFillTint="33"/>
            <w:tcMar/>
          </w:tcPr>
          <w:p w:rsidRPr="00195E9D" w:rsidR="00AB5E30" w:rsidP="09603A09" w:rsidRDefault="237AC86F" w14:paraId="1874A4B3" w14:textId="30317C1B">
            <w:pPr>
              <w:spacing w:line="259" w:lineRule="auto"/>
              <w:jc w:val="center"/>
              <w:rPr>
                <w:rFonts w:eastAsia="" w:eastAsiaTheme="minorEastAsia"/>
                <w:b w:val="1"/>
                <w:bCs w:val="1"/>
                <w:i w:val="1"/>
                <w:iCs w:val="1"/>
                <w:color w:val="4472C4" w:themeColor="accent1" w:themeTint="FF" w:themeShade="FF"/>
                <w:sz w:val="20"/>
                <w:szCs w:val="20"/>
                <w:u w:val="single"/>
                <w:lang w:val="en-GB"/>
              </w:rPr>
            </w:pPr>
            <w:r w:rsidRPr="09603A09" w:rsidR="00563542">
              <w:rPr>
                <w:rFonts w:eastAsia="" w:eastAsiaTheme="minorEastAsia"/>
                <w:b w:val="1"/>
                <w:bCs w:val="1"/>
                <w:i w:val="1"/>
                <w:iCs w:val="1"/>
                <w:color w:val="4472C4" w:themeColor="accent1" w:themeTint="FF" w:themeShade="FF"/>
                <w:sz w:val="20"/>
                <w:szCs w:val="20"/>
                <w:u w:val="single"/>
                <w:lang w:val="en-GB"/>
              </w:rPr>
              <w:t>(4</w:t>
            </w:r>
            <w:r w:rsidRPr="09603A09" w:rsidR="00D10E06">
              <w:rPr>
                <w:rFonts w:eastAsia="" w:eastAsiaTheme="minorEastAsia"/>
                <w:b w:val="1"/>
                <w:bCs w:val="1"/>
                <w:i w:val="1"/>
                <w:iCs w:val="1"/>
                <w:color w:val="4472C4" w:themeColor="accent1" w:themeTint="FF" w:themeShade="FF"/>
                <w:sz w:val="20"/>
                <w:szCs w:val="20"/>
                <w:u w:val="single"/>
                <w:lang w:val="en-GB"/>
              </w:rPr>
              <w:t>The Vikings and Anglo-Saxons struggle for the kingdom of England and the time of Edward the Confessor.</w:t>
            </w:r>
            <w:r w:rsidRPr="09603A09" w:rsidR="00563542">
              <w:rPr>
                <w:rFonts w:eastAsia="" w:eastAsiaTheme="minorEastAsia"/>
                <w:b w:val="1"/>
                <w:bCs w:val="1"/>
                <w:i w:val="1"/>
                <w:iCs w:val="1"/>
                <w:color w:val="4472C4" w:themeColor="accent1" w:themeTint="FF" w:themeShade="FF"/>
                <w:sz w:val="20"/>
                <w:szCs w:val="20"/>
                <w:u w:val="single"/>
                <w:lang w:val="en-GB"/>
              </w:rPr>
              <w:t>)</w:t>
            </w:r>
          </w:p>
          <w:p w:rsidRPr="00195E9D" w:rsidR="59F56FAB" w:rsidP="09603A09" w:rsidRDefault="00AB5E30" w14:paraId="70FFA4BA" w14:textId="299F865E">
            <w:pPr>
              <w:spacing w:line="259" w:lineRule="auto"/>
              <w:jc w:val="center"/>
              <w:rPr>
                <w:rFonts w:eastAsia="" w:eastAsiaTheme="minorEastAsia"/>
                <w:b w:val="1"/>
                <w:bCs w:val="1"/>
                <w:i w:val="1"/>
                <w:iCs w:val="1"/>
                <w:color w:val="FF0000"/>
                <w:sz w:val="20"/>
                <w:szCs w:val="20"/>
                <w:u w:val="single"/>
                <w:lang w:val="en-GB"/>
              </w:rPr>
            </w:pPr>
            <w:r w:rsidRPr="09603A09" w:rsidR="00AB5E30">
              <w:rPr>
                <w:rFonts w:eastAsia="" w:eastAsiaTheme="minorEastAsia"/>
                <w:b w:val="1"/>
                <w:bCs w:val="1"/>
                <w:i w:val="1"/>
                <w:iCs w:val="1"/>
                <w:color w:val="FF0000"/>
                <w:sz w:val="20"/>
                <w:szCs w:val="20"/>
                <w:u w:val="single"/>
                <w:lang w:val="en-GB"/>
              </w:rPr>
              <w:t>Interpretations</w:t>
            </w:r>
          </w:p>
          <w:p w:rsidRPr="00195E9D" w:rsidR="59F56FAB" w:rsidP="043A16B2" w:rsidRDefault="237AC86F" w14:paraId="4B902F7F" w14:textId="65202459">
            <w:pPr>
              <w:spacing w:line="259" w:lineRule="auto"/>
              <w:jc w:val="center"/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  <w:t>Vikings and Anglo Saxons</w:t>
            </w:r>
          </w:p>
          <w:p w:rsidRPr="00195E9D" w:rsidR="59F56FAB" w:rsidP="043A16B2" w:rsidRDefault="237AC86F" w14:paraId="1030C31C" w14:textId="1B4723F6">
            <w:pPr>
              <w:spacing w:line="259" w:lineRule="auto"/>
              <w:jc w:val="center"/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</w:pPr>
            <w:r w:rsidRPr="00195E9D">
              <w:rPr>
                <w:rFonts w:eastAsiaTheme="minor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GB"/>
              </w:rPr>
              <w:t>A</w:t>
            </w:r>
          </w:p>
          <w:p w:rsidRPr="00195E9D" w:rsidR="59F56FAB" w:rsidP="043A16B2" w:rsidRDefault="59F56FAB" w14:paraId="173A89AD" w14:textId="37177292">
            <w:pPr>
              <w:jc w:val="center"/>
              <w:rPr>
                <w:rFonts w:eastAsiaTheme="minorEastAsia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GB"/>
              </w:rPr>
            </w:pPr>
          </w:p>
        </w:tc>
      </w:tr>
    </w:tbl>
    <w:p w:rsidRPr="00195E9D" w:rsidR="57BCF610" w:rsidP="50F0C097" w:rsidRDefault="57BCF610" w14:paraId="24BE485F" w14:textId="4006BE8E">
      <w:pPr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</w:pPr>
      <w:r w:rsidRPr="21F4439F" w:rsidR="57BCF610">
        <w:rPr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0"/>
          <w:szCs w:val="20"/>
          <w:u w:val="single"/>
          <w:lang w:val="en-GB"/>
        </w:rPr>
        <w:t xml:space="preserve">Race, gender and </w:t>
      </w:r>
      <w:r w:rsidRPr="21F4439F" w:rsidR="2EFB96CE">
        <w:rPr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0"/>
          <w:szCs w:val="20"/>
          <w:u w:val="single"/>
          <w:lang w:val="en-GB"/>
        </w:rPr>
        <w:t>religion</w:t>
      </w:r>
      <w:r w:rsidRPr="21F4439F" w:rsidR="24220345">
        <w:rPr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0"/>
          <w:szCs w:val="20"/>
          <w:u w:val="single"/>
          <w:lang w:val="en-GB"/>
        </w:rPr>
        <w:t xml:space="preserve"> </w:t>
      </w:r>
      <w:r w:rsidRPr="21F4439F" w:rsidR="24220345">
        <w:rPr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0"/>
          <w:szCs w:val="20"/>
          <w:u w:val="single"/>
          <w:lang w:val="en-GB"/>
        </w:rPr>
        <w:t>equality</w:t>
      </w:r>
      <w:r w:rsidRPr="21F4439F" w:rsidR="2EFB96CE">
        <w:rPr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0"/>
          <w:szCs w:val="20"/>
          <w:u w:val="single"/>
          <w:lang w:val="en-GB"/>
        </w:rPr>
        <w:t>:</w:t>
      </w:r>
      <w:r w:rsidRPr="21F4439F" w:rsidR="2EFB96CE">
        <w:rPr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0"/>
          <w:szCs w:val="20"/>
          <w:u w:val="single"/>
          <w:lang w:val="en-GB"/>
        </w:rPr>
        <w:t xml:space="preserve"> </w:t>
      </w:r>
    </w:p>
    <w:p w:rsidRPr="00195E9D" w:rsidR="043A16B2" w:rsidP="30A1BDC6" w:rsidRDefault="57BCF610" w14:paraId="1677F333" w14:textId="64546D76">
      <w:pPr>
        <w:rPr>
          <w:rFonts w:ascii="Trebuchet MS" w:hAnsi="Trebuchet MS" w:eastAsia="Trebuchet MS" w:cs="Trebuchet MS"/>
          <w:b/>
          <w:bCs/>
          <w:color w:val="FF0000"/>
          <w:sz w:val="20"/>
          <w:szCs w:val="20"/>
          <w:u w:val="single"/>
          <w:lang w:val="en-GB"/>
        </w:rPr>
      </w:pPr>
      <w:r w:rsidRPr="14CDFB96" w:rsidR="57BCF610">
        <w:rPr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0"/>
          <w:szCs w:val="20"/>
          <w:u w:val="single"/>
          <w:lang w:val="en-GB"/>
        </w:rPr>
        <w:t>Anglo-</w:t>
      </w:r>
      <w:r w:rsidRPr="14CDFB96" w:rsidR="068CF6FC">
        <w:rPr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0"/>
          <w:szCs w:val="20"/>
          <w:u w:val="single"/>
          <w:lang w:val="en-GB"/>
        </w:rPr>
        <w:t>S</w:t>
      </w:r>
      <w:r w:rsidRPr="14CDFB96" w:rsidR="57BCF610">
        <w:rPr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0"/>
          <w:szCs w:val="20"/>
          <w:u w:val="single"/>
          <w:lang w:val="en-GB"/>
        </w:rPr>
        <w:t xml:space="preserve">axon/ </w:t>
      </w:r>
      <w:r w:rsidRPr="14CDFB96" w:rsidR="2662FCEF">
        <w:rPr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0"/>
          <w:szCs w:val="20"/>
          <w:u w:val="single"/>
          <w:lang w:val="en-GB"/>
        </w:rPr>
        <w:t>Viking</w:t>
      </w:r>
      <w:r w:rsidRPr="14CDFB96" w:rsidR="57BCF610">
        <w:rPr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0"/>
          <w:szCs w:val="20"/>
          <w:u w:val="single"/>
          <w:lang w:val="en-GB"/>
        </w:rPr>
        <w:t xml:space="preserve"> </w:t>
      </w:r>
      <w:r w:rsidRPr="14CDFB96" w:rsidR="57BCF610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 xml:space="preserve">(European/ </w:t>
      </w:r>
      <w:r w:rsidRPr="14CDFB96" w:rsidR="1D4D39AA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P</w:t>
      </w:r>
      <w:r w:rsidRPr="14CDFB96" w:rsidR="57BCF610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agan/</w:t>
      </w:r>
      <w:r w:rsidRPr="14CDFB96" w:rsidR="5A73167F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Christianity</w:t>
      </w:r>
      <w:r w:rsidRPr="14CDFB96" w:rsidR="68800B4F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/ White</w:t>
      </w:r>
      <w:r w:rsidRPr="14CDFB96" w:rsidR="57BCF610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)</w:t>
      </w:r>
      <w:r w:rsidRPr="14CDFB96" w:rsidR="03CB124B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 xml:space="preserve"> </w:t>
      </w:r>
      <w:r w:rsidRPr="14CDFB96" w:rsidR="57BCF610">
        <w:rPr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0"/>
          <w:szCs w:val="20"/>
          <w:u w:val="single"/>
          <w:lang w:val="en-GB"/>
        </w:rPr>
        <w:t>Ancient Egypt</w:t>
      </w:r>
      <w:r w:rsidRPr="14CDFB96" w:rsidR="57BCF610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 xml:space="preserve">: </w:t>
      </w:r>
      <w:r w:rsidRPr="14CDFB96" w:rsidR="39E4DFA3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(</w:t>
      </w:r>
      <w:r w:rsidRPr="14CDFB96" w:rsidR="57BCF610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Arab /</w:t>
      </w:r>
      <w:r w:rsidRPr="14CDFB96" w:rsidR="4ABE5A44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Islam</w:t>
      </w:r>
      <w:r w:rsidRPr="14CDFB96" w:rsidR="708E9259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/</w:t>
      </w:r>
      <w:r w:rsidRPr="14CDFB96" w:rsidR="5D0AFF8D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African)</w:t>
      </w:r>
      <w:r w:rsidRPr="14CDFB96" w:rsidR="3F522D51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 xml:space="preserve"> </w:t>
      </w:r>
      <w:r w:rsidRPr="14CDFB96" w:rsidR="3F522D51">
        <w:rPr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0"/>
          <w:szCs w:val="20"/>
          <w:u w:val="single"/>
          <w:lang w:val="en-GB"/>
        </w:rPr>
        <w:t>Ancient Greek</w:t>
      </w:r>
      <w:r w:rsidRPr="14CDFB96" w:rsidR="3F522D51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 xml:space="preserve"> (</w:t>
      </w:r>
      <w:r w:rsidRPr="14CDFB96" w:rsidR="4360298F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Christianity</w:t>
      </w:r>
      <w:r w:rsidRPr="14CDFB96" w:rsidR="3F522D51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/ European/</w:t>
      </w:r>
      <w:r w:rsidRPr="14CDFB96" w:rsidR="554AE0E4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white</w:t>
      </w:r>
      <w:r w:rsidRPr="14CDFB96" w:rsidR="3DEC8DF7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 xml:space="preserve">) </w:t>
      </w:r>
      <w:r w:rsidRPr="14CDFB96" w:rsidR="3DEC8DF7">
        <w:rPr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0"/>
          <w:szCs w:val="20"/>
          <w:u w:val="single"/>
          <w:lang w:val="en-GB"/>
        </w:rPr>
        <w:t xml:space="preserve">Romans </w:t>
      </w:r>
      <w:r w:rsidRPr="14CDFB96" w:rsidR="3DEC8DF7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 xml:space="preserve">(European/ </w:t>
      </w:r>
      <w:r w:rsidRPr="14CDFB96" w:rsidR="1326DF1E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Christianity</w:t>
      </w:r>
      <w:r w:rsidRPr="14CDFB96" w:rsidR="3AFDF156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/white</w:t>
      </w:r>
      <w:r w:rsidRPr="14CDFB96" w:rsidR="3DEC8DF7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)</w:t>
      </w:r>
      <w:r w:rsidRPr="14CDFB96" w:rsidR="3F522D51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 xml:space="preserve"> </w:t>
      </w:r>
      <w:r w:rsidRPr="14CDFB96" w:rsidR="3460F94C">
        <w:rPr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0"/>
          <w:szCs w:val="20"/>
          <w:u w:val="single"/>
          <w:lang w:val="en-GB"/>
        </w:rPr>
        <w:t>Baghdad</w:t>
      </w:r>
      <w:r w:rsidRPr="14CDFB96" w:rsidR="3460F94C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 xml:space="preserve"> (Middle East/ Islam</w:t>
      </w:r>
      <w:r w:rsidRPr="14CDFB96" w:rsidR="5F6CD9E4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/Asian</w:t>
      </w:r>
      <w:r w:rsidRPr="14CDFB96" w:rsidR="3460F94C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)</w:t>
      </w:r>
      <w:r w:rsidRPr="14CDFB96" w:rsidR="59E2784E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 xml:space="preserve"> </w:t>
      </w:r>
      <w:r w:rsidRPr="14CDFB96" w:rsidR="59E2784E">
        <w:rPr>
          <w:rFonts w:ascii="Trebuchet MS" w:hAnsi="Trebuchet MS" w:eastAsia="Trebuchet MS" w:cs="Trebuchet MS"/>
          <w:b w:val="1"/>
          <w:bCs w:val="1"/>
          <w:sz w:val="20"/>
          <w:szCs w:val="20"/>
          <w:u w:val="single"/>
          <w:lang w:val="en-GB"/>
        </w:rPr>
        <w:t xml:space="preserve">Stone </w:t>
      </w:r>
      <w:r w:rsidRPr="14CDFB96" w:rsidR="3B7304BC">
        <w:rPr>
          <w:rFonts w:ascii="Trebuchet MS" w:hAnsi="Trebuchet MS" w:eastAsia="Trebuchet MS" w:cs="Trebuchet MS"/>
          <w:b w:val="1"/>
          <w:bCs w:val="1"/>
          <w:sz w:val="20"/>
          <w:szCs w:val="20"/>
          <w:u w:val="single"/>
          <w:lang w:val="en-GB"/>
        </w:rPr>
        <w:t>A</w:t>
      </w:r>
      <w:r w:rsidRPr="14CDFB96" w:rsidR="59E2784E">
        <w:rPr>
          <w:rFonts w:ascii="Trebuchet MS" w:hAnsi="Trebuchet MS" w:eastAsia="Trebuchet MS" w:cs="Trebuchet MS"/>
          <w:b w:val="1"/>
          <w:bCs w:val="1"/>
          <w:sz w:val="20"/>
          <w:szCs w:val="20"/>
          <w:u w:val="single"/>
          <w:lang w:val="en-GB"/>
        </w:rPr>
        <w:t>ge</w:t>
      </w:r>
      <w:r w:rsidRPr="14CDFB96" w:rsidR="59E2784E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 xml:space="preserve"> (</w:t>
      </w:r>
      <w:r w:rsidRPr="14CDFB96" w:rsidR="7308E3B5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B</w:t>
      </w:r>
      <w:r w:rsidRPr="14CDFB96" w:rsidR="59E2784E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lack</w:t>
      </w:r>
      <w:r w:rsidRPr="14CDFB96" w:rsidR="1C9F5693">
        <w:rPr>
          <w:rFonts w:ascii="Trebuchet MS" w:hAnsi="Trebuchet MS" w:eastAsia="Trebuchet MS" w:cs="Trebuchet MS"/>
          <w:b w:val="1"/>
          <w:bCs w:val="1"/>
          <w:color w:val="FF0000"/>
          <w:sz w:val="20"/>
          <w:szCs w:val="20"/>
          <w:u w:val="single"/>
          <w:lang w:val="en-GB"/>
        </w:rPr>
        <w:t>/African)</w:t>
      </w:r>
    </w:p>
    <w:p w:rsidRPr="00195E9D" w:rsidR="00563542" w:rsidP="30A1BDC6" w:rsidRDefault="00563542" w14:paraId="51A2B5EF" w14:textId="77777777">
      <w:pPr>
        <w:rPr>
          <w:rFonts w:ascii="Trebuchet MS" w:hAnsi="Trebuchet MS" w:eastAsia="Trebuchet MS" w:cs="Trebuchet MS"/>
          <w:b/>
          <w:bCs/>
          <w:color w:val="FF0000"/>
          <w:sz w:val="20"/>
          <w:szCs w:val="20"/>
          <w:u w:val="single"/>
          <w:lang w:val="en-GB"/>
        </w:rPr>
      </w:pPr>
    </w:p>
    <w:sectPr w:rsidRPr="00195E9D" w:rsidR="0056354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9181F" w14:paraId="76FAEC55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A9181F" w14:paraId="5FE674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6B728D2" w:rsidTr="46B728D2" w14:paraId="1A68C180" w14:textId="77777777">
      <w:tc>
        <w:tcPr>
          <w:tcW w:w="4320" w:type="dxa"/>
        </w:tcPr>
        <w:p w:rsidR="46B728D2" w:rsidP="46B728D2" w:rsidRDefault="46B728D2" w14:paraId="4CBE8A76" w14:textId="47956A22">
          <w:pPr>
            <w:pStyle w:val="Header"/>
            <w:ind w:left="-115"/>
          </w:pPr>
        </w:p>
      </w:tc>
      <w:tc>
        <w:tcPr>
          <w:tcW w:w="4320" w:type="dxa"/>
        </w:tcPr>
        <w:p w:rsidR="46B728D2" w:rsidP="46B728D2" w:rsidRDefault="46B728D2" w14:paraId="07352E28" w14:textId="51259A0B">
          <w:pPr>
            <w:pStyle w:val="Header"/>
            <w:jc w:val="center"/>
          </w:pPr>
        </w:p>
      </w:tc>
      <w:tc>
        <w:tcPr>
          <w:tcW w:w="4320" w:type="dxa"/>
        </w:tcPr>
        <w:p w:rsidR="46B728D2" w:rsidP="46B728D2" w:rsidRDefault="46B728D2" w14:paraId="71E6EF3A" w14:textId="6083138E">
          <w:pPr>
            <w:pStyle w:val="Header"/>
            <w:ind w:right="-115"/>
            <w:jc w:val="right"/>
          </w:pPr>
        </w:p>
      </w:tc>
    </w:tr>
  </w:tbl>
  <w:p w:rsidR="46B728D2" w:rsidP="46B728D2" w:rsidRDefault="46B728D2" w14:paraId="7A81BAE2" w14:textId="748A1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9181F" w14:paraId="37D53BB5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A9181F" w14:paraId="1C03B58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6B728D2" w:rsidTr="46B728D2" w14:paraId="620281FC" w14:textId="77777777">
      <w:tc>
        <w:tcPr>
          <w:tcW w:w="4320" w:type="dxa"/>
        </w:tcPr>
        <w:p w:rsidR="46B728D2" w:rsidP="46B728D2" w:rsidRDefault="46B728D2" w14:paraId="354A07E9" w14:textId="1B08FE3B">
          <w:pPr>
            <w:pStyle w:val="Header"/>
            <w:ind w:left="-115"/>
          </w:pPr>
          <w:r>
            <w:t xml:space="preserve">St Edmund’s Catholic Primary School </w:t>
          </w:r>
        </w:p>
      </w:tc>
      <w:tc>
        <w:tcPr>
          <w:tcW w:w="4320" w:type="dxa"/>
        </w:tcPr>
        <w:p w:rsidR="46B728D2" w:rsidP="46B728D2" w:rsidRDefault="46B728D2" w14:paraId="018FD89A" w14:textId="67CFA654">
          <w:pPr>
            <w:pStyle w:val="Header"/>
            <w:jc w:val="center"/>
          </w:pPr>
          <w:r>
            <w:t xml:space="preserve">History Long Term Overview </w:t>
          </w:r>
        </w:p>
      </w:tc>
      <w:tc>
        <w:tcPr>
          <w:tcW w:w="4320" w:type="dxa"/>
        </w:tcPr>
        <w:p w:rsidR="46B728D2" w:rsidP="46B728D2" w:rsidRDefault="46B728D2" w14:paraId="5EA8B64C" w14:textId="26EE3534">
          <w:pPr>
            <w:pStyle w:val="Header"/>
            <w:ind w:right="-115"/>
            <w:jc w:val="right"/>
          </w:pPr>
        </w:p>
      </w:tc>
    </w:tr>
  </w:tbl>
  <w:p w:rsidR="46B728D2" w:rsidP="46B728D2" w:rsidRDefault="46B728D2" w14:paraId="1BFE9AC8" w14:textId="379AC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47C2"/>
    <w:multiLevelType w:val="hybridMultilevel"/>
    <w:tmpl w:val="DA08E2A6"/>
    <w:lvl w:ilvl="0" w:tplc="9F4CD8B2">
      <w:start w:val="1"/>
      <w:numFmt w:val="decimal"/>
      <w:lvlText w:val="%1."/>
      <w:lvlJc w:val="left"/>
      <w:pPr>
        <w:ind w:left="720" w:hanging="360"/>
      </w:pPr>
    </w:lvl>
    <w:lvl w:ilvl="1" w:tplc="AB0C5BDA">
      <w:start w:val="1"/>
      <w:numFmt w:val="lowerLetter"/>
      <w:lvlText w:val="%2."/>
      <w:lvlJc w:val="left"/>
      <w:pPr>
        <w:ind w:left="1440" w:hanging="360"/>
      </w:pPr>
    </w:lvl>
    <w:lvl w:ilvl="2" w:tplc="44747CA0">
      <w:start w:val="1"/>
      <w:numFmt w:val="lowerRoman"/>
      <w:lvlText w:val="%3."/>
      <w:lvlJc w:val="right"/>
      <w:pPr>
        <w:ind w:left="2160" w:hanging="180"/>
      </w:pPr>
    </w:lvl>
    <w:lvl w:ilvl="3" w:tplc="74100DFE">
      <w:start w:val="1"/>
      <w:numFmt w:val="decimal"/>
      <w:lvlText w:val="%4."/>
      <w:lvlJc w:val="left"/>
      <w:pPr>
        <w:ind w:left="2880" w:hanging="360"/>
      </w:pPr>
    </w:lvl>
    <w:lvl w:ilvl="4" w:tplc="29062DAE">
      <w:start w:val="1"/>
      <w:numFmt w:val="lowerLetter"/>
      <w:lvlText w:val="%5."/>
      <w:lvlJc w:val="left"/>
      <w:pPr>
        <w:ind w:left="3600" w:hanging="360"/>
      </w:pPr>
    </w:lvl>
    <w:lvl w:ilvl="5" w:tplc="C5723BBA">
      <w:start w:val="1"/>
      <w:numFmt w:val="lowerRoman"/>
      <w:lvlText w:val="%6."/>
      <w:lvlJc w:val="right"/>
      <w:pPr>
        <w:ind w:left="4320" w:hanging="180"/>
      </w:pPr>
    </w:lvl>
    <w:lvl w:ilvl="6" w:tplc="AE7C4B5A">
      <w:start w:val="1"/>
      <w:numFmt w:val="decimal"/>
      <w:lvlText w:val="%7."/>
      <w:lvlJc w:val="left"/>
      <w:pPr>
        <w:ind w:left="5040" w:hanging="360"/>
      </w:pPr>
    </w:lvl>
    <w:lvl w:ilvl="7" w:tplc="41B41DF2">
      <w:start w:val="1"/>
      <w:numFmt w:val="lowerLetter"/>
      <w:lvlText w:val="%8."/>
      <w:lvlJc w:val="left"/>
      <w:pPr>
        <w:ind w:left="5760" w:hanging="360"/>
      </w:pPr>
    </w:lvl>
    <w:lvl w:ilvl="8" w:tplc="36D4D0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22C21"/>
    <w:multiLevelType w:val="hybridMultilevel"/>
    <w:tmpl w:val="908A6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7521C6"/>
    <w:rsid w:val="000138E0"/>
    <w:rsid w:val="00085544"/>
    <w:rsid w:val="000A2B4D"/>
    <w:rsid w:val="00195E9D"/>
    <w:rsid w:val="001C511E"/>
    <w:rsid w:val="0025341F"/>
    <w:rsid w:val="003C4F41"/>
    <w:rsid w:val="00563542"/>
    <w:rsid w:val="00671342"/>
    <w:rsid w:val="00705A24"/>
    <w:rsid w:val="0073373E"/>
    <w:rsid w:val="00762E20"/>
    <w:rsid w:val="009E643F"/>
    <w:rsid w:val="00A9181F"/>
    <w:rsid w:val="00AB5E30"/>
    <w:rsid w:val="00CA4429"/>
    <w:rsid w:val="00D10E06"/>
    <w:rsid w:val="00E3A3D1"/>
    <w:rsid w:val="00EE28FD"/>
    <w:rsid w:val="00EF71E6"/>
    <w:rsid w:val="0111AB37"/>
    <w:rsid w:val="01C1A62B"/>
    <w:rsid w:val="037E064C"/>
    <w:rsid w:val="03CB124B"/>
    <w:rsid w:val="043A16B2"/>
    <w:rsid w:val="05787B5D"/>
    <w:rsid w:val="0635CC9B"/>
    <w:rsid w:val="068CF6FC"/>
    <w:rsid w:val="06F34E84"/>
    <w:rsid w:val="088F1EE5"/>
    <w:rsid w:val="08989F07"/>
    <w:rsid w:val="092A1F61"/>
    <w:rsid w:val="09603A09"/>
    <w:rsid w:val="0A97E8B2"/>
    <w:rsid w:val="0B024E42"/>
    <w:rsid w:val="0BAF1480"/>
    <w:rsid w:val="0D08AAFD"/>
    <w:rsid w:val="0D629008"/>
    <w:rsid w:val="0DC7074D"/>
    <w:rsid w:val="0E6DB3F5"/>
    <w:rsid w:val="0FAD5D4B"/>
    <w:rsid w:val="0FBEE09A"/>
    <w:rsid w:val="109A30CA"/>
    <w:rsid w:val="10F98663"/>
    <w:rsid w:val="112FBC87"/>
    <w:rsid w:val="1326DF1E"/>
    <w:rsid w:val="13D1D18C"/>
    <w:rsid w:val="14CDFB96"/>
    <w:rsid w:val="166B7445"/>
    <w:rsid w:val="16A51C28"/>
    <w:rsid w:val="16F9CA13"/>
    <w:rsid w:val="1709724E"/>
    <w:rsid w:val="189FE4DF"/>
    <w:rsid w:val="18A542AF"/>
    <w:rsid w:val="1977EFBF"/>
    <w:rsid w:val="1A2E915F"/>
    <w:rsid w:val="1B542483"/>
    <w:rsid w:val="1C9F5693"/>
    <w:rsid w:val="1D4D39AA"/>
    <w:rsid w:val="1F90E793"/>
    <w:rsid w:val="202795A6"/>
    <w:rsid w:val="208A1F45"/>
    <w:rsid w:val="212497A2"/>
    <w:rsid w:val="21F4439F"/>
    <w:rsid w:val="221C514F"/>
    <w:rsid w:val="22D075DB"/>
    <w:rsid w:val="237AC86F"/>
    <w:rsid w:val="23BC4B48"/>
    <w:rsid w:val="23C78D34"/>
    <w:rsid w:val="24220345"/>
    <w:rsid w:val="24D1B206"/>
    <w:rsid w:val="260D8B5C"/>
    <w:rsid w:val="2662FCEF"/>
    <w:rsid w:val="274C1506"/>
    <w:rsid w:val="27A3E6FE"/>
    <w:rsid w:val="28CD4F23"/>
    <w:rsid w:val="2A5AB18B"/>
    <w:rsid w:val="2DD31112"/>
    <w:rsid w:val="2DF09E7C"/>
    <w:rsid w:val="2E5F75C9"/>
    <w:rsid w:val="2EFB96CE"/>
    <w:rsid w:val="2F7DE46B"/>
    <w:rsid w:val="3020594B"/>
    <w:rsid w:val="30A1BDC6"/>
    <w:rsid w:val="318BA46E"/>
    <w:rsid w:val="3323BAF8"/>
    <w:rsid w:val="33EB7F02"/>
    <w:rsid w:val="3422AAB8"/>
    <w:rsid w:val="3441DA0B"/>
    <w:rsid w:val="3460F94C"/>
    <w:rsid w:val="35ED25EF"/>
    <w:rsid w:val="361761E5"/>
    <w:rsid w:val="365B5BBA"/>
    <w:rsid w:val="381EA3DB"/>
    <w:rsid w:val="39E4DFA3"/>
    <w:rsid w:val="3AC09712"/>
    <w:rsid w:val="3AE5B1EB"/>
    <w:rsid w:val="3AFDF156"/>
    <w:rsid w:val="3B7304BC"/>
    <w:rsid w:val="3B829E30"/>
    <w:rsid w:val="3BBC3848"/>
    <w:rsid w:val="3C2C0FF2"/>
    <w:rsid w:val="3C86A369"/>
    <w:rsid w:val="3CF53343"/>
    <w:rsid w:val="3D399AC9"/>
    <w:rsid w:val="3DEC8DF7"/>
    <w:rsid w:val="3E9103A4"/>
    <w:rsid w:val="3EF3D90A"/>
    <w:rsid w:val="3F522D51"/>
    <w:rsid w:val="40E5C7CB"/>
    <w:rsid w:val="422B79CC"/>
    <w:rsid w:val="4233DCE5"/>
    <w:rsid w:val="435596D5"/>
    <w:rsid w:val="4360298F"/>
    <w:rsid w:val="439BA435"/>
    <w:rsid w:val="447521C6"/>
    <w:rsid w:val="44788CF1"/>
    <w:rsid w:val="44F16736"/>
    <w:rsid w:val="454F45D9"/>
    <w:rsid w:val="45E8C096"/>
    <w:rsid w:val="467B04CE"/>
    <w:rsid w:val="46B728D2"/>
    <w:rsid w:val="46FE35C1"/>
    <w:rsid w:val="4789D5E2"/>
    <w:rsid w:val="48A66CCC"/>
    <w:rsid w:val="49DEF473"/>
    <w:rsid w:val="49F1B542"/>
    <w:rsid w:val="4A69C53F"/>
    <w:rsid w:val="4ABE5A44"/>
    <w:rsid w:val="4BE269EA"/>
    <w:rsid w:val="4C7A78C3"/>
    <w:rsid w:val="4CF84EB1"/>
    <w:rsid w:val="4D2F48C9"/>
    <w:rsid w:val="4E76A56B"/>
    <w:rsid w:val="4FF5E184"/>
    <w:rsid w:val="50F0C097"/>
    <w:rsid w:val="51FA8C8E"/>
    <w:rsid w:val="524CE3B0"/>
    <w:rsid w:val="527EBEB0"/>
    <w:rsid w:val="541EC101"/>
    <w:rsid w:val="554AE0E4"/>
    <w:rsid w:val="5606D1E6"/>
    <w:rsid w:val="5663E6C6"/>
    <w:rsid w:val="56CF5BCF"/>
    <w:rsid w:val="578091CC"/>
    <w:rsid w:val="57BCF610"/>
    <w:rsid w:val="598B79B0"/>
    <w:rsid w:val="59E2784E"/>
    <w:rsid w:val="59F56FAB"/>
    <w:rsid w:val="5A73167F"/>
    <w:rsid w:val="5B3757E9"/>
    <w:rsid w:val="5C3D9C8D"/>
    <w:rsid w:val="5D0AFF8D"/>
    <w:rsid w:val="5DD96CEE"/>
    <w:rsid w:val="5E1728B6"/>
    <w:rsid w:val="5E822C7B"/>
    <w:rsid w:val="5F070784"/>
    <w:rsid w:val="5F102D97"/>
    <w:rsid w:val="5F1C0577"/>
    <w:rsid w:val="5F6CD9E4"/>
    <w:rsid w:val="5FD8E544"/>
    <w:rsid w:val="621CBD5E"/>
    <w:rsid w:val="62D20EA4"/>
    <w:rsid w:val="63A8E9B2"/>
    <w:rsid w:val="63D9E371"/>
    <w:rsid w:val="66826575"/>
    <w:rsid w:val="67121969"/>
    <w:rsid w:val="677A21F4"/>
    <w:rsid w:val="68800B4F"/>
    <w:rsid w:val="68A9BF60"/>
    <w:rsid w:val="6B1E67FE"/>
    <w:rsid w:val="6BCB0169"/>
    <w:rsid w:val="6C53C057"/>
    <w:rsid w:val="708E9259"/>
    <w:rsid w:val="709E728C"/>
    <w:rsid w:val="70CA0F48"/>
    <w:rsid w:val="71C788CF"/>
    <w:rsid w:val="72E6BF3C"/>
    <w:rsid w:val="7308E3B5"/>
    <w:rsid w:val="731ED1F8"/>
    <w:rsid w:val="73969BD7"/>
    <w:rsid w:val="74703FE4"/>
    <w:rsid w:val="74FC4B7F"/>
    <w:rsid w:val="75920D31"/>
    <w:rsid w:val="766EE5AB"/>
    <w:rsid w:val="781AC3E4"/>
    <w:rsid w:val="782E1F33"/>
    <w:rsid w:val="78E2B6C4"/>
    <w:rsid w:val="799EA82A"/>
    <w:rsid w:val="79C65179"/>
    <w:rsid w:val="79CFD118"/>
    <w:rsid w:val="7B08F2D4"/>
    <w:rsid w:val="7BDE7FFA"/>
    <w:rsid w:val="7C229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21C6"/>
  <w15:chartTrackingRefBased/>
  <w15:docId w15:val="{FE467A1F-0E94-4777-A765-F4F89FCC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C511E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Georgia Buckley</dc:creator>
  <keywords/>
  <dc:description/>
  <lastModifiedBy>Annette Birmingham</lastModifiedBy>
  <revision>7</revision>
  <dcterms:created xsi:type="dcterms:W3CDTF">2023-02-08T14:54:00.0000000Z</dcterms:created>
  <dcterms:modified xsi:type="dcterms:W3CDTF">2023-10-22T18:05:10.8074940Z</dcterms:modified>
</coreProperties>
</file>