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BFB" w:rsidP="00327EC3" w:rsidRDefault="008B3BFB" w14:paraId="4B3B5B8C" w14:textId="77777777">
      <w:pPr>
        <w:pStyle w:val="Heading10"/>
      </w:pPr>
      <w:r>
        <w:t>St. Edmund’s Catholic Primary School</w:t>
      </w:r>
    </w:p>
    <w:p w:rsidR="00D35468" w:rsidP="00327EC3" w:rsidRDefault="00D35468" w14:paraId="5F5C708A" w14:textId="3E6F064D">
      <w:pPr>
        <w:pStyle w:val="Heading10"/>
      </w:pPr>
      <w:r>
        <w:t xml:space="preserve">PE and </w:t>
      </w:r>
      <w:r w:rsidR="00057FB5">
        <w:t>S</w:t>
      </w:r>
      <w:r>
        <w:t xml:space="preserve">port </w:t>
      </w:r>
      <w:r w:rsidR="00057FB5">
        <w:t>P</w:t>
      </w:r>
      <w:r>
        <w:t xml:space="preserve">remium </w:t>
      </w:r>
      <w:r w:rsidR="00057FB5">
        <w:t>F</w:t>
      </w:r>
      <w:r>
        <w:t xml:space="preserve">unding </w:t>
      </w:r>
      <w:r w:rsidR="00F711A7">
        <w:t xml:space="preserve">impact </w:t>
      </w:r>
      <w:r>
        <w:t>report</w:t>
      </w:r>
      <w:r w:rsidR="00067E66">
        <w:t xml:space="preserve"> 202</w:t>
      </w:r>
      <w:r w:rsidR="00DD17DC">
        <w:t>2-23</w:t>
      </w:r>
    </w:p>
    <w:p w:rsidRPr="00327EC3" w:rsidR="00327EC3" w:rsidP="00327EC3" w:rsidRDefault="00327EC3" w14:paraId="66123D5B" w14:textId="77777777"/>
    <w:p w:rsidRPr="00CC2D09" w:rsidR="00CC2D09" w:rsidP="00327EC3" w:rsidRDefault="00CC2D09" w14:paraId="593296BF" w14:textId="77D8B387">
      <w:pPr>
        <w:pStyle w:val="Heading2"/>
        <w:spacing w:after="240"/>
      </w:pPr>
      <w:r w:rsidRPr="00CC2D09">
        <w:t>Swimming and water safety</w:t>
      </w:r>
    </w:p>
    <w:tbl>
      <w:tblPr>
        <w:tblStyle w:val="TableGrid"/>
        <w:tblW w:w="0" w:type="auto"/>
        <w:tblLook w:val="04A0" w:firstRow="1" w:lastRow="0" w:firstColumn="1" w:lastColumn="0" w:noHBand="0" w:noVBand="1"/>
      </w:tblPr>
      <w:tblGrid>
        <w:gridCol w:w="1155"/>
        <w:gridCol w:w="10335"/>
        <w:gridCol w:w="1156"/>
        <w:gridCol w:w="1221"/>
      </w:tblGrid>
      <w:tr w:rsidRPr="007B153B" w:rsidR="00D82493" w:rsidTr="07757F09" w14:paraId="56FF6696" w14:textId="77777777">
        <w:tc>
          <w:tcPr>
            <w:tcW w:w="1155" w:type="dxa"/>
            <w:shd w:val="clear" w:color="auto" w:fill="004251"/>
            <w:tcMar/>
          </w:tcPr>
          <w:p w:rsidRPr="00327EC3" w:rsidR="00D82493" w:rsidP="007B153B" w:rsidRDefault="00D82493" w14:paraId="0EC368F4" w14:textId="77777777">
            <w:pPr>
              <w:spacing w:line="276" w:lineRule="auto"/>
              <w:jc w:val="center"/>
              <w:rPr>
                <w:rFonts w:cs="Arial"/>
                <w:color w:val="FFFFFF" w:themeColor="background1"/>
                <w:szCs w:val="22"/>
              </w:rPr>
            </w:pPr>
          </w:p>
        </w:tc>
        <w:tc>
          <w:tcPr>
            <w:tcW w:w="12712" w:type="dxa"/>
            <w:gridSpan w:val="3"/>
            <w:shd w:val="clear" w:color="auto" w:fill="004251"/>
            <w:tcMar/>
            <w:vAlign w:val="center"/>
          </w:tcPr>
          <w:p w:rsidRPr="00327EC3" w:rsidR="00D82493" w:rsidP="007B153B" w:rsidRDefault="00D82493" w14:paraId="1B8BA32B" w14:textId="3B2ED58D">
            <w:pPr>
              <w:spacing w:line="276" w:lineRule="auto"/>
              <w:jc w:val="center"/>
              <w:rPr>
                <w:rFonts w:cs="Arial"/>
                <w:color w:val="FFFFFF" w:themeColor="background1"/>
                <w:sz w:val="22"/>
                <w:szCs w:val="22"/>
              </w:rPr>
            </w:pPr>
            <w:r w:rsidRPr="00327EC3">
              <w:rPr>
                <w:rFonts w:cs="Arial"/>
                <w:color w:val="FFFFFF" w:themeColor="background1"/>
                <w:sz w:val="22"/>
                <w:szCs w:val="22"/>
              </w:rPr>
              <w:t>Meeting the swimming and water safety national curriculum requirements</w:t>
            </w:r>
          </w:p>
        </w:tc>
      </w:tr>
      <w:tr w:rsidRPr="007B153B" w:rsidR="00D82493" w:rsidTr="07757F09" w14:paraId="7246AF81" w14:textId="77777777">
        <w:trPr>
          <w:trHeight w:val="523"/>
        </w:trPr>
        <w:tc>
          <w:tcPr>
            <w:tcW w:w="11490" w:type="dxa"/>
            <w:gridSpan w:val="2"/>
            <w:shd w:val="clear" w:color="auto" w:fill="347186"/>
            <w:tcMar/>
            <w:vAlign w:val="center"/>
          </w:tcPr>
          <w:p w:rsidRPr="00327EC3" w:rsidR="00D82493" w:rsidP="007B153B" w:rsidRDefault="00D82493" w14:paraId="120BE2E2" w14:textId="77777777">
            <w:pPr>
              <w:spacing w:line="276" w:lineRule="auto"/>
              <w:rPr>
                <w:rFonts w:cs="Arial"/>
                <w:color w:val="FFFFFF" w:themeColor="background1"/>
                <w:szCs w:val="22"/>
              </w:rPr>
            </w:pPr>
          </w:p>
        </w:tc>
        <w:tc>
          <w:tcPr>
            <w:tcW w:w="1156" w:type="dxa"/>
            <w:tcMar/>
            <w:vAlign w:val="center"/>
          </w:tcPr>
          <w:p w:rsidRPr="00D82493" w:rsidR="00D82493" w:rsidP="00D82493" w:rsidRDefault="00D82493" w14:paraId="45F07B19" w14:textId="28442284">
            <w:pPr>
              <w:spacing w:line="276" w:lineRule="auto"/>
              <w:jc w:val="center"/>
              <w:rPr>
                <w:rFonts w:cs="Arial"/>
                <w:szCs w:val="20"/>
              </w:rPr>
            </w:pPr>
            <w:r w:rsidRPr="00D82493">
              <w:rPr>
                <w:rFonts w:cs="Arial"/>
                <w:szCs w:val="20"/>
              </w:rPr>
              <w:t>2021/22</w:t>
            </w:r>
          </w:p>
        </w:tc>
        <w:tc>
          <w:tcPr>
            <w:tcW w:w="1221" w:type="dxa"/>
            <w:tcMar/>
            <w:vAlign w:val="center"/>
          </w:tcPr>
          <w:p w:rsidRPr="00D82493" w:rsidR="00D82493" w:rsidP="00D82493" w:rsidRDefault="00D82493" w14:paraId="6D0BA1AF" w14:textId="5E28F5A9">
            <w:pPr>
              <w:spacing w:line="276" w:lineRule="auto"/>
              <w:jc w:val="center"/>
              <w:rPr>
                <w:rFonts w:cs="Arial"/>
                <w:szCs w:val="20"/>
              </w:rPr>
            </w:pPr>
            <w:r w:rsidRPr="00D82493">
              <w:rPr>
                <w:rFonts w:cs="Arial"/>
                <w:szCs w:val="20"/>
              </w:rPr>
              <w:t>2022/23</w:t>
            </w:r>
          </w:p>
        </w:tc>
      </w:tr>
      <w:tr w:rsidRPr="007B153B" w:rsidR="00D82493" w:rsidTr="07757F09" w14:paraId="6B746C79" w14:textId="77777777">
        <w:trPr>
          <w:trHeight w:val="523"/>
        </w:trPr>
        <w:tc>
          <w:tcPr>
            <w:tcW w:w="11490" w:type="dxa"/>
            <w:gridSpan w:val="2"/>
            <w:shd w:val="clear" w:color="auto" w:fill="347186"/>
            <w:tcMar/>
            <w:vAlign w:val="center"/>
          </w:tcPr>
          <w:p w:rsidRPr="00327EC3" w:rsidR="00D82493" w:rsidP="007B153B" w:rsidRDefault="00D82493" w14:paraId="1F0F6AA7" w14:textId="0604B377">
            <w:pPr>
              <w:spacing w:line="276" w:lineRule="auto"/>
              <w:rPr>
                <w:rFonts w:cs="Arial"/>
                <w:color w:val="FFFFFF" w:themeColor="background1"/>
                <w:sz w:val="22"/>
                <w:szCs w:val="22"/>
              </w:rPr>
            </w:pPr>
            <w:r w:rsidRPr="00327EC3">
              <w:rPr>
                <w:rFonts w:cs="Arial"/>
                <w:color w:val="FFFFFF" w:themeColor="background1"/>
                <w:sz w:val="22"/>
                <w:szCs w:val="22"/>
              </w:rPr>
              <w:t>What percentage of Year 6 pupils can swim competently, confidently and proficiently over a distance of at least 25 metres?</w:t>
            </w:r>
          </w:p>
        </w:tc>
        <w:tc>
          <w:tcPr>
            <w:tcW w:w="1156" w:type="dxa"/>
            <w:tcMar/>
            <w:vAlign w:val="center"/>
          </w:tcPr>
          <w:p w:rsidRPr="00D82493" w:rsidR="00D82493" w:rsidP="00D82493" w:rsidRDefault="00D82493" w14:paraId="24F5D29F" w14:textId="50514AC6">
            <w:pPr>
              <w:spacing w:line="276" w:lineRule="auto"/>
              <w:jc w:val="center"/>
              <w:rPr>
                <w:rFonts w:cs="Arial"/>
                <w:szCs w:val="20"/>
              </w:rPr>
            </w:pPr>
            <w:r w:rsidRPr="00D82493">
              <w:rPr>
                <w:rFonts w:cs="Arial"/>
                <w:szCs w:val="20"/>
              </w:rPr>
              <w:t>50%</w:t>
            </w:r>
          </w:p>
        </w:tc>
        <w:tc>
          <w:tcPr>
            <w:tcW w:w="1221" w:type="dxa"/>
            <w:tcMar/>
            <w:vAlign w:val="center"/>
          </w:tcPr>
          <w:p w:rsidRPr="00D82493" w:rsidR="00D82493" w:rsidP="00D82493" w:rsidRDefault="00D82493" w14:paraId="2D7B3A32" w14:textId="6688B0DC">
            <w:pPr>
              <w:spacing w:line="276" w:lineRule="auto"/>
              <w:jc w:val="center"/>
              <w:rPr>
                <w:rFonts w:cs="Arial"/>
                <w:szCs w:val="20"/>
              </w:rPr>
            </w:pPr>
            <w:r w:rsidRPr="00D82493">
              <w:rPr>
                <w:rFonts w:cs="Arial"/>
                <w:szCs w:val="20"/>
              </w:rPr>
              <w:t>92%</w:t>
            </w:r>
          </w:p>
        </w:tc>
      </w:tr>
      <w:tr w:rsidRPr="007B153B" w:rsidR="00D82493" w:rsidTr="07757F09" w14:paraId="39F04C42" w14:textId="77777777">
        <w:trPr>
          <w:trHeight w:val="559"/>
        </w:trPr>
        <w:tc>
          <w:tcPr>
            <w:tcW w:w="11490" w:type="dxa"/>
            <w:gridSpan w:val="2"/>
            <w:shd w:val="clear" w:color="auto" w:fill="347186"/>
            <w:tcMar/>
            <w:vAlign w:val="center"/>
          </w:tcPr>
          <w:p w:rsidRPr="00327EC3" w:rsidR="00D82493" w:rsidP="007B153B" w:rsidRDefault="00D82493" w14:paraId="6C7255C4" w14:textId="05ED7DCF">
            <w:pPr>
              <w:spacing w:line="276" w:lineRule="auto"/>
              <w:rPr>
                <w:rFonts w:cs="Arial"/>
                <w:color w:val="FFFFFF" w:themeColor="background1"/>
                <w:sz w:val="22"/>
                <w:szCs w:val="22"/>
              </w:rPr>
            </w:pPr>
            <w:r w:rsidRPr="00327EC3">
              <w:rPr>
                <w:rFonts w:cs="Arial"/>
                <w:color w:val="FFFFFF" w:themeColor="background1"/>
                <w:sz w:val="22"/>
                <w:szCs w:val="22"/>
              </w:rPr>
              <w:t>What percentage of Year 6 pupils can use</w:t>
            </w:r>
            <w:r>
              <w:rPr>
                <w:rFonts w:cs="Arial"/>
                <w:color w:val="FFFFFF" w:themeColor="background1"/>
                <w:sz w:val="22"/>
                <w:szCs w:val="22"/>
              </w:rPr>
              <w:t xml:space="preserve"> a</w:t>
            </w:r>
            <w:r w:rsidRPr="00327EC3">
              <w:rPr>
                <w:rFonts w:cs="Arial"/>
                <w:color w:val="FFFFFF" w:themeColor="background1"/>
                <w:sz w:val="22"/>
                <w:szCs w:val="22"/>
              </w:rPr>
              <w:t xml:space="preserve"> range of strokes effectively, for example, front crawl, backstroke and breaststroke?</w:t>
            </w:r>
          </w:p>
        </w:tc>
        <w:tc>
          <w:tcPr>
            <w:tcW w:w="1156" w:type="dxa"/>
            <w:tcMar/>
            <w:vAlign w:val="center"/>
          </w:tcPr>
          <w:p w:rsidRPr="00D82493" w:rsidR="00D82493" w:rsidP="00D82493" w:rsidRDefault="00D82493" w14:paraId="632A3DEB" w14:textId="4CF106A2">
            <w:pPr>
              <w:spacing w:line="276" w:lineRule="auto"/>
              <w:jc w:val="center"/>
              <w:rPr>
                <w:rFonts w:cs="Arial"/>
                <w:szCs w:val="20"/>
              </w:rPr>
            </w:pPr>
            <w:r w:rsidRPr="00D82493">
              <w:rPr>
                <w:rFonts w:cs="Arial"/>
                <w:szCs w:val="20"/>
              </w:rPr>
              <w:t>50%</w:t>
            </w:r>
          </w:p>
        </w:tc>
        <w:tc>
          <w:tcPr>
            <w:tcW w:w="1221" w:type="dxa"/>
            <w:tcMar/>
            <w:vAlign w:val="center"/>
          </w:tcPr>
          <w:p w:rsidRPr="00D82493" w:rsidR="00D82493" w:rsidP="00D82493" w:rsidRDefault="00D82493" w14:paraId="79512B1F" w14:textId="4C25DA08">
            <w:pPr>
              <w:spacing w:line="276" w:lineRule="auto"/>
              <w:jc w:val="center"/>
              <w:rPr>
                <w:rFonts w:cs="Arial"/>
                <w:szCs w:val="20"/>
              </w:rPr>
            </w:pPr>
            <w:r w:rsidRPr="00D82493">
              <w:rPr>
                <w:rFonts w:cs="Arial"/>
                <w:szCs w:val="20"/>
              </w:rPr>
              <w:t>100%</w:t>
            </w:r>
          </w:p>
        </w:tc>
      </w:tr>
      <w:tr w:rsidRPr="007B153B" w:rsidR="00D82493" w:rsidTr="07757F09" w14:paraId="74B788E6" w14:textId="77777777">
        <w:trPr>
          <w:trHeight w:val="553"/>
        </w:trPr>
        <w:tc>
          <w:tcPr>
            <w:tcW w:w="11490" w:type="dxa"/>
            <w:gridSpan w:val="2"/>
            <w:shd w:val="clear" w:color="auto" w:fill="347186"/>
            <w:tcMar/>
            <w:vAlign w:val="center"/>
          </w:tcPr>
          <w:p w:rsidRPr="00327EC3" w:rsidR="00D82493" w:rsidP="007B153B" w:rsidRDefault="00D82493" w14:paraId="52AA4D87" w14:textId="0A1A172E">
            <w:pPr>
              <w:spacing w:line="276" w:lineRule="auto"/>
              <w:rPr>
                <w:rFonts w:cs="Arial"/>
                <w:color w:val="FFFFFF" w:themeColor="background1"/>
                <w:sz w:val="22"/>
                <w:szCs w:val="22"/>
              </w:rPr>
            </w:pPr>
            <w:r w:rsidRPr="00327EC3">
              <w:rPr>
                <w:rFonts w:cs="Arial"/>
                <w:color w:val="FFFFFF" w:themeColor="background1"/>
                <w:sz w:val="22"/>
                <w:szCs w:val="22"/>
              </w:rPr>
              <w:t xml:space="preserve">What percentage of Year 6 pupils can perform safe self-rescue in different water-based situations? </w:t>
            </w:r>
          </w:p>
        </w:tc>
        <w:tc>
          <w:tcPr>
            <w:tcW w:w="1156" w:type="dxa"/>
            <w:tcMar/>
            <w:vAlign w:val="center"/>
          </w:tcPr>
          <w:p w:rsidRPr="00D82493" w:rsidR="00D82493" w:rsidP="00D82493" w:rsidRDefault="00D82493" w14:paraId="6B872092" w14:textId="348A1535">
            <w:pPr>
              <w:spacing w:line="276" w:lineRule="auto"/>
              <w:jc w:val="center"/>
              <w:rPr>
                <w:rFonts w:cs="Arial"/>
                <w:szCs w:val="20"/>
              </w:rPr>
            </w:pPr>
            <w:r w:rsidRPr="00D82493">
              <w:rPr>
                <w:rFonts w:cs="Arial"/>
                <w:szCs w:val="20"/>
              </w:rPr>
              <w:t>100%</w:t>
            </w:r>
          </w:p>
        </w:tc>
        <w:tc>
          <w:tcPr>
            <w:tcW w:w="1221" w:type="dxa"/>
            <w:tcMar/>
            <w:vAlign w:val="center"/>
          </w:tcPr>
          <w:p w:rsidRPr="00D82493" w:rsidR="00D82493" w:rsidP="00D82493" w:rsidRDefault="00D82493" w14:paraId="6A6D0DCE" w14:textId="4E2B3B1A">
            <w:pPr>
              <w:spacing w:line="276" w:lineRule="auto"/>
              <w:jc w:val="center"/>
              <w:rPr>
                <w:rFonts w:cs="Arial"/>
                <w:szCs w:val="20"/>
              </w:rPr>
            </w:pPr>
            <w:r w:rsidRPr="00D82493">
              <w:rPr>
                <w:rFonts w:cs="Arial"/>
                <w:szCs w:val="20"/>
              </w:rPr>
              <w:t>100%</w:t>
            </w:r>
          </w:p>
        </w:tc>
      </w:tr>
      <w:tr w:rsidRPr="007B153B" w:rsidR="00D82493" w:rsidTr="07757F09" w14:paraId="3A91BAD6" w14:textId="77777777">
        <w:trPr>
          <w:trHeight w:val="702"/>
        </w:trPr>
        <w:tc>
          <w:tcPr>
            <w:tcW w:w="11490" w:type="dxa"/>
            <w:gridSpan w:val="2"/>
            <w:shd w:val="clear" w:color="auto" w:fill="347186"/>
            <w:tcMar/>
            <w:vAlign w:val="center"/>
          </w:tcPr>
          <w:p w:rsidRPr="00327EC3" w:rsidR="00D82493" w:rsidP="007B153B" w:rsidRDefault="00D82493" w14:paraId="400BE36E" w14:textId="60647888">
            <w:pPr>
              <w:spacing w:line="276" w:lineRule="auto"/>
              <w:rPr>
                <w:rFonts w:cs="Arial"/>
                <w:color w:val="FFFFFF" w:themeColor="background1"/>
                <w:sz w:val="22"/>
                <w:szCs w:val="22"/>
              </w:rPr>
            </w:pPr>
            <w:r w:rsidRPr="00327EC3">
              <w:rPr>
                <w:rFonts w:cs="Arial"/>
                <w:color w:val="FFFFFF" w:themeColor="background1"/>
                <w:sz w:val="22"/>
                <w:szCs w:val="22"/>
              </w:rPr>
              <w:t xml:space="preserve">Has the PE and </w:t>
            </w:r>
            <w:r>
              <w:rPr>
                <w:rFonts w:cs="Arial"/>
                <w:color w:val="FFFFFF" w:themeColor="background1"/>
                <w:sz w:val="22"/>
                <w:szCs w:val="22"/>
              </w:rPr>
              <w:t>s</w:t>
            </w:r>
            <w:r w:rsidRPr="00327EC3">
              <w:rPr>
                <w:rFonts w:cs="Arial"/>
                <w:color w:val="FFFFFF" w:themeColor="background1"/>
                <w:sz w:val="22"/>
                <w:szCs w:val="22"/>
              </w:rPr>
              <w:t xml:space="preserve">port </w:t>
            </w:r>
            <w:r>
              <w:rPr>
                <w:rFonts w:cs="Arial"/>
                <w:color w:val="FFFFFF" w:themeColor="background1"/>
                <w:sz w:val="22"/>
                <w:szCs w:val="22"/>
              </w:rPr>
              <w:t>p</w:t>
            </w:r>
            <w:r w:rsidRPr="00327EC3">
              <w:rPr>
                <w:rFonts w:cs="Arial"/>
                <w:color w:val="FFFFFF" w:themeColor="background1"/>
                <w:sz w:val="22"/>
                <w:szCs w:val="22"/>
              </w:rPr>
              <w:t>remium been used to provide additional provision for swimming activities over and above the national curriculum requirements?</w:t>
            </w:r>
          </w:p>
        </w:tc>
        <w:tc>
          <w:tcPr>
            <w:tcW w:w="1156" w:type="dxa"/>
            <w:tcMar/>
            <w:vAlign w:val="center"/>
          </w:tcPr>
          <w:p w:rsidRPr="00D82493" w:rsidR="00D82493" w:rsidP="00D82493" w:rsidRDefault="00D82493" w14:paraId="443CECA9" w14:textId="4430F9E5">
            <w:pPr>
              <w:spacing w:line="276" w:lineRule="auto"/>
              <w:jc w:val="center"/>
              <w:rPr>
                <w:rFonts w:cs="Arial"/>
                <w:szCs w:val="20"/>
              </w:rPr>
            </w:pPr>
            <w:r w:rsidRPr="00D82493">
              <w:rPr>
                <w:rFonts w:cs="Arial"/>
                <w:szCs w:val="20"/>
              </w:rPr>
              <w:t>Yes</w:t>
            </w:r>
          </w:p>
        </w:tc>
        <w:tc>
          <w:tcPr>
            <w:tcW w:w="1221" w:type="dxa"/>
            <w:tcMar/>
            <w:vAlign w:val="center"/>
          </w:tcPr>
          <w:p w:rsidRPr="00D82493" w:rsidR="00D82493" w:rsidP="00D82493" w:rsidRDefault="00D82493" w14:paraId="2320C0D0" w14:textId="429AB5CA">
            <w:pPr>
              <w:spacing w:line="276" w:lineRule="auto"/>
              <w:jc w:val="center"/>
              <w:rPr>
                <w:rFonts w:cs="Arial"/>
                <w:szCs w:val="20"/>
              </w:rPr>
            </w:pPr>
            <w:r w:rsidRPr="00D82493">
              <w:rPr>
                <w:rFonts w:cs="Arial"/>
                <w:szCs w:val="20"/>
              </w:rPr>
              <w:t>Yes</w:t>
            </w:r>
          </w:p>
        </w:tc>
      </w:tr>
      <w:tr w:rsidRPr="007B153B" w:rsidR="00D82493" w:rsidTr="07757F09" w14:paraId="141B6206" w14:textId="77777777">
        <w:trPr>
          <w:trHeight w:val="558"/>
        </w:trPr>
        <w:tc>
          <w:tcPr>
            <w:tcW w:w="13867" w:type="dxa"/>
            <w:gridSpan w:val="4"/>
            <w:tcMar/>
          </w:tcPr>
          <w:p w:rsidR="00D82493" w:rsidP="007B153B" w:rsidRDefault="00D82493" w14:paraId="6EF99590" w14:textId="59012672">
            <w:pPr>
              <w:spacing w:line="276" w:lineRule="auto"/>
              <w:rPr>
                <w:rFonts w:cs="Arial"/>
                <w:sz w:val="22"/>
                <w:szCs w:val="22"/>
              </w:rPr>
            </w:pPr>
            <w:r w:rsidRPr="007B153B">
              <w:rPr>
                <w:rFonts w:cs="Arial"/>
                <w:sz w:val="22"/>
                <w:szCs w:val="22"/>
              </w:rPr>
              <w:t>If you answered yes to the above question, use this space to provide further details:</w:t>
            </w:r>
          </w:p>
          <w:p w:rsidR="00D82493" w:rsidP="007B153B" w:rsidRDefault="00D82493" w14:paraId="36F2923F" w14:textId="77777777">
            <w:pPr>
              <w:spacing w:line="276" w:lineRule="auto"/>
              <w:rPr>
                <w:rFonts w:cs="Arial"/>
                <w:i/>
                <w:sz w:val="22"/>
                <w:szCs w:val="22"/>
              </w:rPr>
            </w:pPr>
            <w:r>
              <w:rPr>
                <w:rFonts w:cs="Arial"/>
                <w:i/>
                <w:sz w:val="22"/>
                <w:szCs w:val="22"/>
              </w:rPr>
              <w:t>2022-2023</w:t>
            </w:r>
          </w:p>
          <w:p w:rsidR="00D82493" w:rsidP="007B153B" w:rsidRDefault="00D82493" w14:paraId="5006EA96" w14:textId="59A1B8D6">
            <w:pPr>
              <w:spacing w:line="276" w:lineRule="auto"/>
              <w:rPr>
                <w:rFonts w:cs="Arial"/>
                <w:i/>
                <w:sz w:val="22"/>
                <w:szCs w:val="22"/>
              </w:rPr>
            </w:pPr>
            <w:r>
              <w:rPr>
                <w:rFonts w:cs="Arial"/>
                <w:i/>
                <w:sz w:val="22"/>
                <w:szCs w:val="22"/>
              </w:rPr>
              <w:t>St. Edmund’s continues to provide all KS2 children with weekly swimming lessons.  The school feels this is a life skill which all children should be able to achieve within the primary years.  Swimming lessons have begun and all children have embraced them.  Please see below for progress.</w:t>
            </w:r>
          </w:p>
          <w:p w:rsidR="00D82493" w:rsidP="007B153B" w:rsidRDefault="00D82493" w14:paraId="2C3CCF1F" w14:textId="33E2A8E3">
            <w:pPr>
              <w:spacing w:line="276" w:lineRule="auto"/>
              <w:rPr>
                <w:rFonts w:cs="Arial"/>
                <w:i/>
                <w:sz w:val="22"/>
                <w:szCs w:val="22"/>
              </w:rPr>
            </w:pPr>
          </w:p>
          <w:p w:rsidR="00D82493" w:rsidP="007B153B" w:rsidRDefault="00D82493" w14:paraId="1975D107" w14:textId="77777777">
            <w:pPr>
              <w:spacing w:line="276" w:lineRule="auto"/>
              <w:rPr>
                <w:rFonts w:cs="Arial"/>
                <w:i/>
                <w:sz w:val="22"/>
                <w:szCs w:val="22"/>
              </w:rPr>
            </w:pPr>
          </w:p>
          <w:p w:rsidR="00D82493" w:rsidP="007B153B" w:rsidRDefault="00D82493" w14:paraId="7A3A54A5" w14:textId="41282DE4">
            <w:pPr>
              <w:spacing w:line="276" w:lineRule="auto"/>
              <w:rPr>
                <w:rFonts w:cs="Arial"/>
                <w:b/>
                <w:sz w:val="22"/>
                <w:szCs w:val="22"/>
              </w:rPr>
            </w:pPr>
            <w:r>
              <w:rPr>
                <w:rFonts w:cs="Arial"/>
                <w:b/>
                <w:sz w:val="22"/>
                <w:szCs w:val="22"/>
              </w:rPr>
              <w:lastRenderedPageBreak/>
              <w:t>National Curriculum Levels</w:t>
            </w:r>
          </w:p>
          <w:tbl>
            <w:tblPr>
              <w:tblStyle w:val="TableGrid"/>
              <w:tblW w:w="0" w:type="auto"/>
              <w:tblLook w:val="04A0" w:firstRow="1" w:lastRow="0" w:firstColumn="1" w:lastColumn="0" w:noHBand="0" w:noVBand="1"/>
            </w:tblPr>
            <w:tblGrid>
              <w:gridCol w:w="3410"/>
              <w:gridCol w:w="3410"/>
              <w:gridCol w:w="3410"/>
              <w:gridCol w:w="3411"/>
            </w:tblGrid>
            <w:tr w:rsidR="00D82493" w:rsidTr="07757F09" w14:paraId="2350E8DD" w14:textId="77777777">
              <w:tc>
                <w:tcPr>
                  <w:tcW w:w="3410" w:type="dxa"/>
                  <w:tcMar/>
                </w:tcPr>
                <w:p w:rsidR="00D82493" w:rsidP="00736E27" w:rsidRDefault="00D82493" w14:paraId="2F3E24E9" w14:textId="77777777">
                  <w:pPr>
                    <w:spacing w:line="276" w:lineRule="auto"/>
                    <w:jc w:val="center"/>
                    <w:rPr>
                      <w:rFonts w:cs="Arial"/>
                      <w:b/>
                      <w:szCs w:val="22"/>
                    </w:rPr>
                  </w:pPr>
                </w:p>
              </w:tc>
              <w:tc>
                <w:tcPr>
                  <w:tcW w:w="3410" w:type="dxa"/>
                  <w:tcMar/>
                </w:tcPr>
                <w:p w:rsidR="00D82493" w:rsidP="00736E27" w:rsidRDefault="00D82493" w14:paraId="7E1AC1ED" w14:textId="002D21A8">
                  <w:pPr>
                    <w:spacing w:line="276" w:lineRule="auto"/>
                    <w:jc w:val="center"/>
                    <w:rPr>
                      <w:rFonts w:cs="Arial"/>
                      <w:b/>
                      <w:szCs w:val="22"/>
                    </w:rPr>
                  </w:pPr>
                  <w:r>
                    <w:rPr>
                      <w:rFonts w:cs="Arial"/>
                      <w:b/>
                      <w:szCs w:val="22"/>
                    </w:rPr>
                    <w:t>End of Autumn</w:t>
                  </w:r>
                </w:p>
              </w:tc>
              <w:tc>
                <w:tcPr>
                  <w:tcW w:w="3410" w:type="dxa"/>
                  <w:tcMar/>
                </w:tcPr>
                <w:p w:rsidR="00D82493" w:rsidP="00736E27" w:rsidRDefault="00D82493" w14:paraId="638EA5A5" w14:textId="42969B97">
                  <w:pPr>
                    <w:spacing w:line="276" w:lineRule="auto"/>
                    <w:jc w:val="center"/>
                    <w:rPr>
                      <w:rFonts w:cs="Arial"/>
                      <w:b/>
                      <w:szCs w:val="22"/>
                    </w:rPr>
                  </w:pPr>
                  <w:r>
                    <w:rPr>
                      <w:rFonts w:cs="Arial"/>
                      <w:b/>
                      <w:szCs w:val="22"/>
                    </w:rPr>
                    <w:t>End of Spring</w:t>
                  </w:r>
                </w:p>
              </w:tc>
              <w:tc>
                <w:tcPr>
                  <w:tcW w:w="3411" w:type="dxa"/>
                  <w:tcMar/>
                </w:tcPr>
                <w:p w:rsidR="00D82493" w:rsidP="00736E27" w:rsidRDefault="00D82493" w14:paraId="72759137" w14:textId="09AC07A2">
                  <w:pPr>
                    <w:spacing w:line="276" w:lineRule="auto"/>
                    <w:jc w:val="center"/>
                    <w:rPr>
                      <w:rFonts w:cs="Arial"/>
                      <w:b/>
                      <w:szCs w:val="22"/>
                    </w:rPr>
                  </w:pPr>
                  <w:r>
                    <w:rPr>
                      <w:rFonts w:cs="Arial"/>
                      <w:b/>
                      <w:szCs w:val="22"/>
                    </w:rPr>
                    <w:t>End of Summer</w:t>
                  </w:r>
                </w:p>
              </w:tc>
            </w:tr>
            <w:tr w:rsidR="00D82493" w:rsidTr="07757F09" w14:paraId="5D18ED32" w14:textId="77777777">
              <w:tc>
                <w:tcPr>
                  <w:tcW w:w="3410" w:type="dxa"/>
                  <w:tcMar/>
                </w:tcPr>
                <w:p w:rsidR="00D82493" w:rsidP="00736E27" w:rsidRDefault="00D82493" w14:paraId="72021FC1" w14:textId="43A9F04C">
                  <w:pPr>
                    <w:spacing w:line="276" w:lineRule="auto"/>
                    <w:jc w:val="center"/>
                    <w:rPr>
                      <w:rFonts w:cs="Arial"/>
                      <w:b/>
                      <w:szCs w:val="22"/>
                    </w:rPr>
                  </w:pPr>
                  <w:r>
                    <w:rPr>
                      <w:rFonts w:cs="Arial"/>
                      <w:b/>
                      <w:szCs w:val="22"/>
                    </w:rPr>
                    <w:t>Year Three</w:t>
                  </w:r>
                </w:p>
              </w:tc>
              <w:tc>
                <w:tcPr>
                  <w:tcW w:w="3410" w:type="dxa"/>
                  <w:tcMar/>
                </w:tcPr>
                <w:p w:rsidR="00D82493" w:rsidP="11ACDF95" w:rsidRDefault="00D82493" w14:paraId="5689152A" w14:textId="5906FF4C">
                  <w:pPr>
                    <w:spacing w:line="276" w:lineRule="auto"/>
                    <w:jc w:val="center"/>
                    <w:rPr>
                      <w:rFonts w:cs="Arial"/>
                      <w:b/>
                      <w:bCs/>
                    </w:rPr>
                  </w:pPr>
                  <w:r w:rsidRPr="11ACDF95">
                    <w:rPr>
                      <w:rFonts w:cs="Arial"/>
                      <w:b/>
                      <w:bCs/>
                    </w:rPr>
                    <w:t>1/13 - 8%</w:t>
                  </w:r>
                </w:p>
              </w:tc>
              <w:tc>
                <w:tcPr>
                  <w:tcW w:w="3410" w:type="dxa"/>
                  <w:shd w:val="clear" w:color="auto" w:fill="FFFFFF" w:themeFill="background1"/>
                  <w:tcMar/>
                </w:tcPr>
                <w:p w:rsidRPr="00781AC0" w:rsidR="00D82493" w:rsidP="00736E27" w:rsidRDefault="00D82493" w14:paraId="63FDD561" w14:textId="5BAABE6F">
                  <w:pPr>
                    <w:spacing w:line="276" w:lineRule="auto"/>
                    <w:jc w:val="center"/>
                    <w:rPr>
                      <w:rFonts w:cs="Arial"/>
                      <w:b/>
                      <w:szCs w:val="22"/>
                    </w:rPr>
                  </w:pPr>
                  <w:r w:rsidRPr="00781AC0">
                    <w:rPr>
                      <w:rFonts w:cs="Arial"/>
                      <w:b/>
                      <w:szCs w:val="22"/>
                    </w:rPr>
                    <w:t>2/12 – 17%</w:t>
                  </w:r>
                </w:p>
              </w:tc>
              <w:tc>
                <w:tcPr>
                  <w:tcW w:w="3411" w:type="dxa"/>
                  <w:shd w:val="clear" w:color="auto" w:fill="FFFFFF" w:themeFill="background1"/>
                  <w:tcMar/>
                </w:tcPr>
                <w:p w:rsidR="00D82493" w:rsidP="00736E27" w:rsidRDefault="0024065C" w14:paraId="1BEFE460" w14:textId="0364922A">
                  <w:pPr>
                    <w:spacing w:line="276" w:lineRule="auto"/>
                    <w:jc w:val="center"/>
                    <w:rPr>
                      <w:rFonts w:cs="Arial"/>
                      <w:b/>
                      <w:szCs w:val="22"/>
                    </w:rPr>
                  </w:pPr>
                  <w:r>
                    <w:rPr>
                      <w:rFonts w:cs="Arial"/>
                      <w:b/>
                      <w:szCs w:val="22"/>
                    </w:rPr>
                    <w:t>3/12 – 25%</w:t>
                  </w:r>
                </w:p>
              </w:tc>
            </w:tr>
            <w:tr w:rsidR="00D82493" w:rsidTr="07757F09" w14:paraId="3BE0F0D8" w14:textId="77777777">
              <w:tc>
                <w:tcPr>
                  <w:tcW w:w="3410" w:type="dxa"/>
                  <w:tcMar/>
                </w:tcPr>
                <w:p w:rsidR="00D82493" w:rsidP="00736E27" w:rsidRDefault="00D82493" w14:paraId="20508B74" w14:textId="67964FBF">
                  <w:pPr>
                    <w:spacing w:line="276" w:lineRule="auto"/>
                    <w:jc w:val="center"/>
                    <w:rPr>
                      <w:rFonts w:cs="Arial"/>
                      <w:b/>
                      <w:szCs w:val="22"/>
                    </w:rPr>
                  </w:pPr>
                  <w:r>
                    <w:rPr>
                      <w:rFonts w:cs="Arial"/>
                      <w:b/>
                      <w:szCs w:val="22"/>
                    </w:rPr>
                    <w:t>Year Four</w:t>
                  </w:r>
                </w:p>
              </w:tc>
              <w:tc>
                <w:tcPr>
                  <w:tcW w:w="3410" w:type="dxa"/>
                  <w:tcMar/>
                </w:tcPr>
                <w:p w:rsidR="00D82493" w:rsidP="11ACDF95" w:rsidRDefault="00D82493" w14:paraId="4D02B762" w14:textId="2701C78B">
                  <w:pPr>
                    <w:spacing w:line="276" w:lineRule="auto"/>
                    <w:jc w:val="center"/>
                    <w:rPr>
                      <w:rFonts w:cs="Arial"/>
                      <w:b/>
                      <w:bCs/>
                    </w:rPr>
                  </w:pPr>
                  <w:r w:rsidRPr="11ACDF95">
                    <w:rPr>
                      <w:rFonts w:cs="Arial"/>
                      <w:b/>
                      <w:bCs/>
                    </w:rPr>
                    <w:t>5/9 - 56%</w:t>
                  </w:r>
                </w:p>
              </w:tc>
              <w:tc>
                <w:tcPr>
                  <w:tcW w:w="3410" w:type="dxa"/>
                  <w:shd w:val="clear" w:color="auto" w:fill="FFFFFF" w:themeFill="background1"/>
                  <w:tcMar/>
                </w:tcPr>
                <w:p w:rsidRPr="00781AC0" w:rsidR="00D82493" w:rsidP="00736E27" w:rsidRDefault="00D82493" w14:paraId="7C42070F" w14:textId="52879CE3">
                  <w:pPr>
                    <w:spacing w:line="276" w:lineRule="auto"/>
                    <w:jc w:val="center"/>
                    <w:rPr>
                      <w:rFonts w:cs="Arial"/>
                      <w:b/>
                      <w:szCs w:val="22"/>
                    </w:rPr>
                  </w:pPr>
                  <w:r w:rsidRPr="00781AC0">
                    <w:rPr>
                      <w:rFonts w:cs="Arial"/>
                      <w:b/>
                      <w:szCs w:val="22"/>
                    </w:rPr>
                    <w:t>5/9 – 63%</w:t>
                  </w:r>
                </w:p>
              </w:tc>
              <w:tc>
                <w:tcPr>
                  <w:tcW w:w="3411" w:type="dxa"/>
                  <w:shd w:val="clear" w:color="auto" w:fill="FFFFFF" w:themeFill="background1"/>
                  <w:tcMar/>
                </w:tcPr>
                <w:p w:rsidR="00D82493" w:rsidP="00736E27" w:rsidRDefault="0024065C" w14:paraId="0C15D033" w14:textId="7FBDB564">
                  <w:pPr>
                    <w:spacing w:line="276" w:lineRule="auto"/>
                    <w:jc w:val="center"/>
                    <w:rPr>
                      <w:rFonts w:cs="Arial"/>
                      <w:b/>
                      <w:szCs w:val="22"/>
                    </w:rPr>
                  </w:pPr>
                  <w:r>
                    <w:rPr>
                      <w:rFonts w:cs="Arial"/>
                      <w:b/>
                      <w:szCs w:val="22"/>
                    </w:rPr>
                    <w:t>5/8 – 63%</w:t>
                  </w:r>
                </w:p>
              </w:tc>
            </w:tr>
            <w:tr w:rsidR="00D82493" w:rsidTr="07757F09" w14:paraId="47C450E4" w14:textId="77777777">
              <w:tc>
                <w:tcPr>
                  <w:tcW w:w="3410" w:type="dxa"/>
                  <w:tcMar/>
                </w:tcPr>
                <w:p w:rsidR="00D82493" w:rsidP="00736E27" w:rsidRDefault="00D82493" w14:paraId="3F8470C6" w14:textId="3C973D4A">
                  <w:pPr>
                    <w:spacing w:line="276" w:lineRule="auto"/>
                    <w:jc w:val="center"/>
                    <w:rPr>
                      <w:rFonts w:cs="Arial"/>
                      <w:b/>
                      <w:szCs w:val="22"/>
                    </w:rPr>
                  </w:pPr>
                  <w:r>
                    <w:rPr>
                      <w:rFonts w:cs="Arial"/>
                      <w:b/>
                      <w:szCs w:val="22"/>
                    </w:rPr>
                    <w:t>Year Five</w:t>
                  </w:r>
                </w:p>
              </w:tc>
              <w:tc>
                <w:tcPr>
                  <w:tcW w:w="3410" w:type="dxa"/>
                  <w:tcMar/>
                </w:tcPr>
                <w:p w:rsidR="00D82493" w:rsidP="11ACDF95" w:rsidRDefault="00D82493" w14:paraId="56E741C2" w14:textId="735D737A">
                  <w:pPr>
                    <w:spacing w:line="276" w:lineRule="auto"/>
                    <w:jc w:val="center"/>
                    <w:rPr>
                      <w:rFonts w:cs="Arial"/>
                      <w:b/>
                      <w:bCs/>
                    </w:rPr>
                  </w:pPr>
                  <w:r w:rsidRPr="11ACDF95">
                    <w:rPr>
                      <w:rFonts w:cs="Arial"/>
                      <w:b/>
                      <w:bCs/>
                    </w:rPr>
                    <w:t>2/10 - 20%</w:t>
                  </w:r>
                </w:p>
              </w:tc>
              <w:tc>
                <w:tcPr>
                  <w:tcW w:w="3410" w:type="dxa"/>
                  <w:shd w:val="clear" w:color="auto" w:fill="FFFFFF" w:themeFill="background1"/>
                  <w:tcMar/>
                </w:tcPr>
                <w:p w:rsidRPr="00781AC0" w:rsidR="00D82493" w:rsidP="00736E27" w:rsidRDefault="00D82493" w14:paraId="00D2838D" w14:textId="5CFE25FE">
                  <w:pPr>
                    <w:spacing w:line="276" w:lineRule="auto"/>
                    <w:jc w:val="center"/>
                    <w:rPr>
                      <w:rFonts w:cs="Arial"/>
                      <w:b/>
                      <w:szCs w:val="22"/>
                    </w:rPr>
                  </w:pPr>
                  <w:r w:rsidRPr="00781AC0">
                    <w:rPr>
                      <w:rFonts w:cs="Arial"/>
                      <w:b/>
                      <w:szCs w:val="22"/>
                    </w:rPr>
                    <w:t>4/10 – 44%</w:t>
                  </w:r>
                </w:p>
              </w:tc>
              <w:tc>
                <w:tcPr>
                  <w:tcW w:w="3411" w:type="dxa"/>
                  <w:shd w:val="clear" w:color="auto" w:fill="FFFFFF" w:themeFill="background1"/>
                  <w:tcMar/>
                </w:tcPr>
                <w:p w:rsidR="00D82493" w:rsidP="00736E27" w:rsidRDefault="0024065C" w14:paraId="270D640F" w14:textId="6826D065">
                  <w:pPr>
                    <w:spacing w:line="276" w:lineRule="auto"/>
                    <w:jc w:val="center"/>
                    <w:rPr>
                      <w:rFonts w:cs="Arial"/>
                      <w:b/>
                      <w:szCs w:val="22"/>
                    </w:rPr>
                  </w:pPr>
                  <w:r>
                    <w:rPr>
                      <w:rFonts w:cs="Arial"/>
                      <w:b/>
                      <w:szCs w:val="22"/>
                    </w:rPr>
                    <w:t>4/9 – 44%</w:t>
                  </w:r>
                </w:p>
              </w:tc>
            </w:tr>
            <w:tr w:rsidR="00D82493" w:rsidTr="07757F09" w14:paraId="2C789829" w14:textId="77777777">
              <w:tc>
                <w:tcPr>
                  <w:tcW w:w="3410" w:type="dxa"/>
                  <w:tcMar/>
                </w:tcPr>
                <w:p w:rsidR="00D82493" w:rsidP="00736E27" w:rsidRDefault="00D82493" w14:paraId="51601E12" w14:textId="6FE20894">
                  <w:pPr>
                    <w:spacing w:line="276" w:lineRule="auto"/>
                    <w:jc w:val="center"/>
                    <w:rPr>
                      <w:rFonts w:cs="Arial"/>
                      <w:b/>
                      <w:szCs w:val="22"/>
                    </w:rPr>
                  </w:pPr>
                  <w:r>
                    <w:rPr>
                      <w:rFonts w:cs="Arial"/>
                      <w:b/>
                      <w:szCs w:val="22"/>
                    </w:rPr>
                    <w:t>Year Six</w:t>
                  </w:r>
                </w:p>
              </w:tc>
              <w:tc>
                <w:tcPr>
                  <w:tcW w:w="3410" w:type="dxa"/>
                  <w:tcMar/>
                </w:tcPr>
                <w:p w:rsidR="00D82493" w:rsidP="11ACDF95" w:rsidRDefault="00D82493" w14:paraId="6F6E7599" w14:textId="681421D9">
                  <w:pPr>
                    <w:spacing w:line="276" w:lineRule="auto"/>
                    <w:jc w:val="center"/>
                    <w:rPr>
                      <w:rFonts w:cs="Arial"/>
                      <w:b/>
                      <w:bCs/>
                    </w:rPr>
                  </w:pPr>
                  <w:r w:rsidRPr="11ACDF95">
                    <w:rPr>
                      <w:rFonts w:cs="Arial"/>
                      <w:b/>
                      <w:bCs/>
                    </w:rPr>
                    <w:t>10/14 - 71%</w:t>
                  </w:r>
                </w:p>
              </w:tc>
              <w:tc>
                <w:tcPr>
                  <w:tcW w:w="3410" w:type="dxa"/>
                  <w:shd w:val="clear" w:color="auto" w:fill="FFFFFF" w:themeFill="background1"/>
                  <w:tcMar/>
                </w:tcPr>
                <w:p w:rsidRPr="00781AC0" w:rsidR="00D82493" w:rsidP="00781AC0" w:rsidRDefault="00D82493" w14:paraId="7BA25F59" w14:textId="6320834F">
                  <w:pPr>
                    <w:spacing w:line="276" w:lineRule="auto"/>
                    <w:jc w:val="center"/>
                    <w:rPr>
                      <w:rFonts w:cs="Arial"/>
                      <w:b/>
                      <w:szCs w:val="22"/>
                    </w:rPr>
                  </w:pPr>
                  <w:r w:rsidRPr="00781AC0">
                    <w:rPr>
                      <w:rFonts w:cs="Arial"/>
                      <w:b/>
                      <w:szCs w:val="22"/>
                    </w:rPr>
                    <w:t>11/14 – 79%</w:t>
                  </w:r>
                </w:p>
              </w:tc>
              <w:tc>
                <w:tcPr>
                  <w:tcW w:w="3411" w:type="dxa"/>
                  <w:shd w:val="clear" w:color="auto" w:fill="FFFFFF" w:themeFill="background1"/>
                  <w:tcMar/>
                </w:tcPr>
                <w:p w:rsidR="00D82493" w:rsidP="0024065C" w:rsidRDefault="0024065C" w14:paraId="1F30C169" w14:textId="7E9C96E7">
                  <w:pPr>
                    <w:spacing w:line="276" w:lineRule="auto"/>
                    <w:jc w:val="center"/>
                    <w:rPr>
                      <w:rFonts w:cs="Arial"/>
                      <w:b/>
                      <w:szCs w:val="22"/>
                    </w:rPr>
                  </w:pPr>
                  <w:r>
                    <w:rPr>
                      <w:rFonts w:cs="Arial"/>
                      <w:b/>
                      <w:szCs w:val="22"/>
                    </w:rPr>
                    <w:t>13/14 – 93%</w:t>
                  </w:r>
                </w:p>
              </w:tc>
            </w:tr>
          </w:tbl>
          <w:p w:rsidR="00D82493" w:rsidP="00736E27" w:rsidRDefault="00D82493" w14:paraId="2562D66C" w14:textId="77777777">
            <w:pPr>
              <w:spacing w:before="0" w:after="0"/>
              <w:rPr>
                <w:rFonts w:cs="Arial"/>
                <w:b/>
                <w:sz w:val="22"/>
                <w:szCs w:val="22"/>
              </w:rPr>
            </w:pPr>
            <w:r>
              <w:rPr>
                <w:rFonts w:cs="Arial"/>
                <w:b/>
                <w:sz w:val="22"/>
                <w:szCs w:val="22"/>
              </w:rPr>
              <w:t xml:space="preserve"> </w:t>
            </w:r>
          </w:p>
          <w:p w:rsidRPr="00736E27" w:rsidR="00D82493" w:rsidP="5A7361DE" w:rsidRDefault="00D82493" w14:paraId="47866D1A" w14:textId="0FDA1D24">
            <w:pPr>
              <w:spacing w:before="0" w:after="0"/>
              <w:rPr>
                <w:rFonts w:cs="Arial"/>
                <w:b/>
                <w:bCs/>
                <w:sz w:val="22"/>
                <w:szCs w:val="22"/>
              </w:rPr>
            </w:pPr>
            <w:r w:rsidRPr="5A7361DE">
              <w:rPr>
                <w:rFonts w:cs="Arial"/>
                <w:b/>
                <w:bCs/>
                <w:sz w:val="22"/>
                <w:szCs w:val="22"/>
              </w:rPr>
              <w:t>Year Six children will be taking part in the SHARES yearly swimming gala in January.</w:t>
            </w:r>
          </w:p>
          <w:p w:rsidRPr="00736E27" w:rsidR="00D82493" w:rsidP="5A7361DE" w:rsidRDefault="00D82493" w14:paraId="7F164328" w14:textId="7E9B479C">
            <w:pPr>
              <w:spacing w:before="0" w:after="0"/>
              <w:rPr>
                <w:rFonts w:cs="Arial"/>
                <w:b/>
                <w:bCs/>
                <w:sz w:val="22"/>
                <w:szCs w:val="22"/>
              </w:rPr>
            </w:pPr>
            <w:r w:rsidRPr="6145C452">
              <w:rPr>
                <w:rFonts w:cs="Arial"/>
                <w:b/>
                <w:bCs/>
                <w:sz w:val="22"/>
                <w:szCs w:val="22"/>
              </w:rPr>
              <w:t xml:space="preserve">The gala took place, 14 Skelmersdale schools took part.  St. Edmund’s achieved the following medals:  2 x silver and 2 x bronze.  Michelle Nickson coached the children in race technique leading up to the gala.  This provided the children with the skills to take part but also gave them enthusiasm for race swimming.  An excellent event organised by SHARES swimming team. </w:t>
            </w:r>
          </w:p>
        </w:tc>
      </w:tr>
    </w:tbl>
    <w:p w:rsidR="00DD17DC" w:rsidRDefault="00DD17DC" w14:paraId="65FFC98D" w14:textId="1DF8FBC5">
      <w:pPr>
        <w:spacing w:after="200" w:line="276" w:lineRule="auto"/>
        <w:rPr>
          <w:rFonts w:cs="Arial"/>
          <w:b/>
          <w:sz w:val="28"/>
          <w:szCs w:val="22"/>
        </w:rPr>
      </w:pPr>
    </w:p>
    <w:p w:rsidR="00DD17DC" w:rsidRDefault="00DD17DC" w14:paraId="73DF815D" w14:textId="77777777">
      <w:pPr>
        <w:spacing w:before="0" w:after="200" w:line="276" w:lineRule="auto"/>
        <w:rPr>
          <w:rFonts w:cs="Arial"/>
          <w:b/>
          <w:sz w:val="28"/>
          <w:szCs w:val="22"/>
        </w:rPr>
      </w:pPr>
      <w:r>
        <w:rPr>
          <w:rFonts w:cs="Arial"/>
          <w:b/>
          <w:sz w:val="28"/>
          <w:szCs w:val="22"/>
        </w:rPr>
        <w:br w:type="page"/>
      </w:r>
    </w:p>
    <w:p w:rsidR="00AB3DB1" w:rsidRDefault="00AB3DB1" w14:paraId="33CEC219" w14:textId="77777777">
      <w:pPr>
        <w:spacing w:after="200" w:line="276" w:lineRule="auto"/>
        <w:rPr>
          <w:rFonts w:cs="Arial"/>
          <w:b/>
          <w:sz w:val="28"/>
          <w:szCs w:val="22"/>
        </w:rPr>
      </w:pPr>
    </w:p>
    <w:p w:rsidR="00F711A7" w:rsidP="00327EC3" w:rsidRDefault="007B153B" w14:paraId="195C9D9F" w14:textId="70D6C347">
      <w:pPr>
        <w:pStyle w:val="Heading2"/>
        <w:spacing w:after="240"/>
      </w:pPr>
      <w:r>
        <w:t>Spending i</w:t>
      </w:r>
      <w:r w:rsidRPr="00CC2D09" w:rsidR="00CC2D09">
        <w:t xml:space="preserve">mpact report for </w:t>
      </w:r>
      <w:r w:rsidRPr="00F43EB5" w:rsidR="00F43EB5">
        <w:rPr>
          <w:color w:val="auto"/>
        </w:rPr>
        <w:t>202</w:t>
      </w:r>
      <w:r w:rsidR="00DD17DC">
        <w:rPr>
          <w:color w:val="auto"/>
        </w:rPr>
        <w:t>2/2023</w:t>
      </w:r>
    </w:p>
    <w:tbl>
      <w:tblPr>
        <w:tblStyle w:val="TableGrid"/>
        <w:tblW w:w="5000" w:type="pct"/>
        <w:tblLook w:val="04A0" w:firstRow="1" w:lastRow="0" w:firstColumn="1" w:lastColumn="0" w:noHBand="0" w:noVBand="1"/>
      </w:tblPr>
      <w:tblGrid>
        <w:gridCol w:w="6773"/>
        <w:gridCol w:w="7094"/>
      </w:tblGrid>
      <w:tr w:rsidRPr="007B153B" w:rsidR="00CC2D09" w:rsidTr="0303D31D" w14:paraId="29871B35" w14:textId="77777777">
        <w:trPr>
          <w:trHeight w:val="397"/>
        </w:trPr>
        <w:tc>
          <w:tcPr>
            <w:tcW w:w="5000" w:type="pct"/>
            <w:gridSpan w:val="2"/>
            <w:shd w:val="clear" w:color="auto" w:fill="004251"/>
            <w:vAlign w:val="center"/>
          </w:tcPr>
          <w:p w:rsidRPr="007B153B" w:rsidR="00CC2D09" w:rsidP="003B4473" w:rsidRDefault="00CC2D09" w14:paraId="5D15D487" w14:textId="77777777">
            <w:pPr>
              <w:jc w:val="center"/>
              <w:rPr>
                <w:rFonts w:cs="Arial"/>
                <w:b/>
                <w:sz w:val="22"/>
                <w:szCs w:val="22"/>
              </w:rPr>
            </w:pPr>
            <w:r w:rsidRPr="007B153B">
              <w:rPr>
                <w:rFonts w:cs="Arial"/>
                <w:b/>
                <w:color w:val="FFFFFF" w:themeColor="background1"/>
                <w:sz w:val="22"/>
                <w:szCs w:val="22"/>
              </w:rPr>
              <w:t>Funding received</w:t>
            </w:r>
          </w:p>
        </w:tc>
      </w:tr>
      <w:tr w:rsidRPr="007B153B" w:rsidR="00CC2D09" w:rsidTr="0303D31D" w14:paraId="31C4FE4D" w14:textId="77777777">
        <w:trPr>
          <w:trHeight w:val="397"/>
        </w:trPr>
        <w:tc>
          <w:tcPr>
            <w:tcW w:w="2442" w:type="pct"/>
            <w:vAlign w:val="center"/>
          </w:tcPr>
          <w:p w:rsidRPr="00D17638" w:rsidR="00CC2D09" w:rsidP="0303D31D" w:rsidRDefault="00CC2D09" w14:paraId="3F2B83C4" w14:textId="4D99FCC8">
            <w:pPr>
              <w:rPr>
                <w:rFonts w:cs="Arial"/>
                <w:sz w:val="22"/>
                <w:szCs w:val="22"/>
              </w:rPr>
            </w:pPr>
            <w:r w:rsidRPr="0303D31D">
              <w:rPr>
                <w:rFonts w:cs="Arial"/>
                <w:sz w:val="22"/>
                <w:szCs w:val="22"/>
              </w:rPr>
              <w:t>N</w:t>
            </w:r>
            <w:r w:rsidRPr="0303D31D" w:rsidR="10442C15">
              <w:rPr>
                <w:rFonts w:cs="Arial"/>
                <w:sz w:val="22"/>
                <w:szCs w:val="22"/>
              </w:rPr>
              <w:t xml:space="preserve">umber </w:t>
            </w:r>
            <w:r w:rsidRPr="0303D31D">
              <w:rPr>
                <w:rFonts w:cs="Arial"/>
                <w:sz w:val="22"/>
                <w:szCs w:val="22"/>
              </w:rPr>
              <w:t xml:space="preserve">of eligible pupils: </w:t>
            </w:r>
            <w:r w:rsidRPr="0303D31D" w:rsidR="4F1F8478">
              <w:rPr>
                <w:rFonts w:cs="Arial"/>
                <w:sz w:val="22"/>
                <w:szCs w:val="22"/>
              </w:rPr>
              <w:t>70</w:t>
            </w:r>
          </w:p>
        </w:tc>
        <w:tc>
          <w:tcPr>
            <w:tcW w:w="2558" w:type="pct"/>
            <w:vAlign w:val="center"/>
          </w:tcPr>
          <w:p w:rsidRPr="007B153B" w:rsidR="00CC2D09" w:rsidP="0303D31D" w:rsidRDefault="00CC2D09" w14:paraId="036AC2EF" w14:textId="21B10420">
            <w:pPr>
              <w:rPr>
                <w:rFonts w:cs="Arial"/>
                <w:sz w:val="22"/>
                <w:szCs w:val="22"/>
              </w:rPr>
            </w:pPr>
            <w:r w:rsidRPr="0303D31D">
              <w:rPr>
                <w:rFonts w:cs="Arial"/>
                <w:sz w:val="22"/>
                <w:szCs w:val="22"/>
              </w:rPr>
              <w:t>Total amount received: £</w:t>
            </w:r>
            <w:r w:rsidRPr="0303D31D" w:rsidR="00057FB5">
              <w:rPr>
                <w:rFonts w:cs="Arial"/>
                <w:sz w:val="22"/>
                <w:szCs w:val="22"/>
              </w:rPr>
              <w:t>16,7</w:t>
            </w:r>
            <w:r w:rsidRPr="0303D31D" w:rsidR="05CFC6AC">
              <w:rPr>
                <w:rFonts w:cs="Arial"/>
                <w:sz w:val="22"/>
                <w:szCs w:val="22"/>
              </w:rPr>
              <w:t>15</w:t>
            </w:r>
          </w:p>
        </w:tc>
      </w:tr>
      <w:tr w:rsidRPr="007B153B" w:rsidR="00CC2D09" w:rsidTr="0303D31D" w14:paraId="15B21055" w14:textId="77777777">
        <w:trPr>
          <w:trHeight w:val="397"/>
        </w:trPr>
        <w:tc>
          <w:tcPr>
            <w:tcW w:w="5000" w:type="pct"/>
            <w:gridSpan w:val="2"/>
            <w:vAlign w:val="center"/>
          </w:tcPr>
          <w:p w:rsidRPr="00D17638" w:rsidR="00CC2D09" w:rsidP="0303D31D" w:rsidRDefault="00CC2D09" w14:paraId="6D5CA1A4" w14:textId="5D73A30B">
            <w:pPr>
              <w:rPr>
                <w:rFonts w:cs="Arial"/>
                <w:sz w:val="22"/>
                <w:szCs w:val="22"/>
              </w:rPr>
            </w:pPr>
            <w:r w:rsidRPr="0303D31D">
              <w:rPr>
                <w:rFonts w:cs="Arial"/>
                <w:sz w:val="22"/>
                <w:szCs w:val="22"/>
              </w:rPr>
              <w:t xml:space="preserve">Funding rate: </w:t>
            </w:r>
            <w:r w:rsidRPr="0303D31D" w:rsidR="00057FB5">
              <w:rPr>
                <w:rFonts w:cs="Arial"/>
                <w:sz w:val="22"/>
                <w:szCs w:val="22"/>
              </w:rPr>
              <w:t xml:space="preserve">The rate is </w:t>
            </w:r>
            <w:r w:rsidRPr="0303D31D" w:rsidR="36112B16">
              <w:rPr>
                <w:rFonts w:cs="Arial"/>
                <w:sz w:val="22"/>
                <w:szCs w:val="22"/>
              </w:rPr>
              <w:t>£16,000 plus £10 per pupils.</w:t>
            </w:r>
          </w:p>
        </w:tc>
      </w:tr>
      <w:tr w:rsidRPr="007B153B" w:rsidR="00CC2D09" w:rsidTr="0303D31D" w14:paraId="2C9BC66F" w14:textId="77777777">
        <w:trPr>
          <w:trHeight w:val="397"/>
        </w:trPr>
        <w:tc>
          <w:tcPr>
            <w:tcW w:w="5000" w:type="pct"/>
            <w:gridSpan w:val="2"/>
            <w:shd w:val="clear" w:color="auto" w:fill="004251"/>
            <w:vAlign w:val="center"/>
          </w:tcPr>
          <w:p w:rsidRPr="007B153B" w:rsidR="00CC2D09" w:rsidP="003B4473" w:rsidRDefault="00CC2D09" w14:paraId="6B295B2D" w14:textId="77777777">
            <w:pPr>
              <w:jc w:val="center"/>
              <w:rPr>
                <w:rFonts w:cs="Arial"/>
                <w:b/>
                <w:sz w:val="22"/>
                <w:szCs w:val="22"/>
              </w:rPr>
            </w:pPr>
            <w:r w:rsidRPr="007B153B">
              <w:rPr>
                <w:rFonts w:cs="Arial"/>
                <w:b/>
                <w:color w:val="FFFFFF" w:themeColor="background1"/>
                <w:sz w:val="22"/>
                <w:szCs w:val="22"/>
              </w:rPr>
              <w:t>Objectives</w:t>
            </w:r>
          </w:p>
        </w:tc>
      </w:tr>
      <w:tr w:rsidRPr="007B153B" w:rsidR="00CC2D09" w:rsidTr="0303D31D" w14:paraId="2519EFE3" w14:textId="77777777">
        <w:trPr>
          <w:trHeight w:val="1839"/>
        </w:trPr>
        <w:tc>
          <w:tcPr>
            <w:tcW w:w="5000" w:type="pct"/>
            <w:gridSpan w:val="2"/>
            <w:shd w:val="clear" w:color="auto" w:fill="FFFFFF" w:themeFill="background1"/>
          </w:tcPr>
          <w:p w:rsidRPr="007B153B" w:rsidR="00CC2D09" w:rsidP="00AB3DB1" w:rsidRDefault="00057FB5" w14:paraId="20F40263" w14:textId="04532CEB">
            <w:pPr>
              <w:pStyle w:val="ListParagraph"/>
              <w:widowControl w:val="0"/>
              <w:numPr>
                <w:ilvl w:val="0"/>
                <w:numId w:val="12"/>
              </w:numPr>
              <w:autoSpaceDE w:val="0"/>
              <w:autoSpaceDN w:val="0"/>
              <w:adjustRightInd w:val="0"/>
              <w:spacing w:before="240" w:line="252" w:lineRule="auto"/>
              <w:ind w:right="171"/>
              <w:rPr>
                <w:rFonts w:ascii="Arial" w:hAnsi="Arial" w:cs="Arial"/>
                <w:sz w:val="22"/>
              </w:rPr>
            </w:pPr>
            <w:r>
              <w:rPr>
                <w:rFonts w:ascii="Arial" w:hAnsi="Arial" w:cs="Arial"/>
                <w:sz w:val="22"/>
              </w:rPr>
              <w:t>To e</w:t>
            </w:r>
            <w:r w:rsidRPr="007B153B" w:rsidR="00CC2D09">
              <w:rPr>
                <w:rFonts w:ascii="Arial" w:hAnsi="Arial" w:cs="Arial"/>
                <w:sz w:val="22"/>
              </w:rPr>
              <w:t>ngag</w:t>
            </w:r>
            <w:r>
              <w:rPr>
                <w:rFonts w:ascii="Arial" w:hAnsi="Arial" w:cs="Arial"/>
                <w:sz w:val="22"/>
              </w:rPr>
              <w:t>e</w:t>
            </w:r>
            <w:r w:rsidRPr="007B153B" w:rsidR="00CC2D09">
              <w:rPr>
                <w:rFonts w:ascii="Arial" w:hAnsi="Arial" w:cs="Arial"/>
                <w:sz w:val="22"/>
              </w:rPr>
              <w:t xml:space="preserve"> all pupils in regular physical activity</w:t>
            </w:r>
            <w:r>
              <w:rPr>
                <w:rFonts w:ascii="Arial" w:hAnsi="Arial" w:cs="Arial"/>
                <w:sz w:val="22"/>
              </w:rPr>
              <w:t xml:space="preserve"> – </w:t>
            </w:r>
            <w:r w:rsidRPr="00057FB5">
              <w:rPr>
                <w:rFonts w:ascii="Arial" w:hAnsi="Arial" w:cs="Arial"/>
                <w:i/>
                <w:sz w:val="22"/>
              </w:rPr>
              <w:t>The Chief Medical Office guidelines recommend that all children and young people aged 5 to 18 engage in at least 60 minutes of physical activity a day of which 30 minutes should be in school.</w:t>
            </w:r>
          </w:p>
          <w:p w:rsidRPr="007B153B" w:rsidR="00CC2D09" w:rsidP="00AB3DB1" w:rsidRDefault="00057FB5" w14:paraId="75206EBD" w14:textId="73C5D58B">
            <w:pPr>
              <w:pStyle w:val="ListParagraph"/>
              <w:widowControl w:val="0"/>
              <w:numPr>
                <w:ilvl w:val="0"/>
                <w:numId w:val="12"/>
              </w:numPr>
              <w:autoSpaceDE w:val="0"/>
              <w:autoSpaceDN w:val="0"/>
              <w:adjustRightInd w:val="0"/>
              <w:spacing w:line="252" w:lineRule="auto"/>
              <w:ind w:right="171"/>
              <w:rPr>
                <w:rFonts w:ascii="Arial" w:hAnsi="Arial" w:cs="Arial"/>
                <w:sz w:val="22"/>
              </w:rPr>
            </w:pPr>
            <w:r>
              <w:rPr>
                <w:rFonts w:ascii="Arial" w:hAnsi="Arial" w:cs="Arial"/>
                <w:sz w:val="22"/>
              </w:rPr>
              <w:t>To r</w:t>
            </w:r>
            <w:r w:rsidRPr="007B153B" w:rsidR="00CC2D09">
              <w:rPr>
                <w:rFonts w:ascii="Arial" w:hAnsi="Arial" w:cs="Arial"/>
                <w:sz w:val="22"/>
              </w:rPr>
              <w:t>ais</w:t>
            </w:r>
            <w:r>
              <w:rPr>
                <w:rFonts w:ascii="Arial" w:hAnsi="Arial" w:cs="Arial"/>
                <w:sz w:val="22"/>
              </w:rPr>
              <w:t>e</w:t>
            </w:r>
            <w:r w:rsidRPr="007B153B" w:rsidR="00CC2D09">
              <w:rPr>
                <w:rFonts w:ascii="Arial" w:hAnsi="Arial" w:cs="Arial"/>
                <w:sz w:val="22"/>
              </w:rPr>
              <w:t xml:space="preserve"> the profile of PE and sport across the school as a tool for whole</w:t>
            </w:r>
            <w:r w:rsidR="00AB3DB1">
              <w:rPr>
                <w:rFonts w:ascii="Arial" w:hAnsi="Arial" w:cs="Arial"/>
                <w:sz w:val="22"/>
              </w:rPr>
              <w:t>-</w:t>
            </w:r>
            <w:r w:rsidRPr="007B153B" w:rsidR="00CC2D09">
              <w:rPr>
                <w:rFonts w:ascii="Arial" w:hAnsi="Arial" w:cs="Arial"/>
                <w:sz w:val="22"/>
              </w:rPr>
              <w:t>school improvement</w:t>
            </w:r>
            <w:r w:rsidR="00F43EB5">
              <w:rPr>
                <w:rFonts w:ascii="Arial" w:hAnsi="Arial" w:cs="Arial"/>
                <w:sz w:val="22"/>
              </w:rPr>
              <w:t>.</w:t>
            </w:r>
          </w:p>
          <w:p w:rsidRPr="007B153B" w:rsidR="00CC2D09" w:rsidP="00AB3DB1" w:rsidRDefault="00057FB5" w14:paraId="4171DDC1" w14:textId="079E1CC0">
            <w:pPr>
              <w:pStyle w:val="ListParagraph"/>
              <w:widowControl w:val="0"/>
              <w:numPr>
                <w:ilvl w:val="0"/>
                <w:numId w:val="12"/>
              </w:numPr>
              <w:autoSpaceDE w:val="0"/>
              <w:autoSpaceDN w:val="0"/>
              <w:adjustRightInd w:val="0"/>
              <w:spacing w:line="252" w:lineRule="auto"/>
              <w:ind w:right="171"/>
              <w:rPr>
                <w:rFonts w:ascii="Arial" w:hAnsi="Arial" w:cs="Arial"/>
                <w:sz w:val="22"/>
              </w:rPr>
            </w:pPr>
            <w:r>
              <w:rPr>
                <w:rFonts w:ascii="Arial" w:hAnsi="Arial" w:cs="Arial"/>
                <w:sz w:val="22"/>
              </w:rPr>
              <w:t xml:space="preserve">To increase </w:t>
            </w:r>
            <w:r w:rsidRPr="007B153B" w:rsidR="007B153B">
              <w:rPr>
                <w:rFonts w:ascii="Arial" w:hAnsi="Arial" w:cs="Arial"/>
                <w:sz w:val="22"/>
              </w:rPr>
              <w:t>staff members’ confidence, knowledge and skills in teaching PE and sport</w:t>
            </w:r>
            <w:r w:rsidR="00F43EB5">
              <w:rPr>
                <w:rFonts w:ascii="Arial" w:hAnsi="Arial" w:cs="Arial"/>
                <w:sz w:val="22"/>
              </w:rPr>
              <w:t>.</w:t>
            </w:r>
          </w:p>
          <w:p w:rsidRPr="007B153B" w:rsidR="007B153B" w:rsidP="00AB3DB1" w:rsidRDefault="00057FB5" w14:paraId="1189895E" w14:textId="57C1B0EA">
            <w:pPr>
              <w:pStyle w:val="ListParagraph"/>
              <w:widowControl w:val="0"/>
              <w:numPr>
                <w:ilvl w:val="0"/>
                <w:numId w:val="12"/>
              </w:numPr>
              <w:autoSpaceDE w:val="0"/>
              <w:autoSpaceDN w:val="0"/>
              <w:adjustRightInd w:val="0"/>
              <w:spacing w:line="252" w:lineRule="auto"/>
              <w:ind w:right="171"/>
              <w:rPr>
                <w:rFonts w:ascii="Arial" w:hAnsi="Arial" w:cs="Arial"/>
                <w:sz w:val="22"/>
              </w:rPr>
            </w:pPr>
            <w:r>
              <w:rPr>
                <w:rFonts w:ascii="Arial" w:hAnsi="Arial" w:cs="Arial"/>
                <w:sz w:val="22"/>
              </w:rPr>
              <w:t>To o</w:t>
            </w:r>
            <w:r w:rsidRPr="007B153B" w:rsidR="007B153B">
              <w:rPr>
                <w:rFonts w:ascii="Arial" w:hAnsi="Arial" w:cs="Arial"/>
                <w:sz w:val="22"/>
              </w:rPr>
              <w:t>ffer pupils a broader range of sports and activities</w:t>
            </w:r>
            <w:r w:rsidR="00F43EB5">
              <w:rPr>
                <w:rFonts w:ascii="Arial" w:hAnsi="Arial" w:cs="Arial"/>
                <w:sz w:val="22"/>
              </w:rPr>
              <w:t>.</w:t>
            </w:r>
          </w:p>
          <w:p w:rsidRPr="007B153B" w:rsidR="007B153B" w:rsidP="00AB3DB1" w:rsidRDefault="00057FB5" w14:paraId="1E32FCD3" w14:textId="3CACDF91">
            <w:pPr>
              <w:pStyle w:val="ListParagraph"/>
              <w:widowControl w:val="0"/>
              <w:numPr>
                <w:ilvl w:val="0"/>
                <w:numId w:val="12"/>
              </w:numPr>
              <w:autoSpaceDE w:val="0"/>
              <w:autoSpaceDN w:val="0"/>
              <w:adjustRightInd w:val="0"/>
              <w:spacing w:line="252" w:lineRule="auto"/>
              <w:ind w:right="171"/>
              <w:rPr>
                <w:rFonts w:cs="Arial"/>
              </w:rPr>
            </w:pPr>
            <w:r>
              <w:rPr>
                <w:rFonts w:ascii="Arial" w:hAnsi="Arial" w:cs="Arial"/>
                <w:sz w:val="22"/>
              </w:rPr>
              <w:t>To i</w:t>
            </w:r>
            <w:r w:rsidRPr="007B153B" w:rsidR="007B153B">
              <w:rPr>
                <w:rFonts w:ascii="Arial" w:hAnsi="Arial" w:cs="Arial"/>
                <w:sz w:val="22"/>
              </w:rPr>
              <w:t>ncrea</w:t>
            </w:r>
            <w:r>
              <w:rPr>
                <w:rFonts w:ascii="Arial" w:hAnsi="Arial" w:cs="Arial"/>
                <w:sz w:val="22"/>
              </w:rPr>
              <w:t>se</w:t>
            </w:r>
            <w:r w:rsidRPr="007B153B" w:rsidR="007B153B">
              <w:rPr>
                <w:rFonts w:ascii="Arial" w:hAnsi="Arial" w:cs="Arial"/>
                <w:sz w:val="22"/>
              </w:rPr>
              <w:t xml:space="preserve"> pupils’ participation in competitive sport</w:t>
            </w:r>
            <w:r w:rsidR="00F43EB5">
              <w:rPr>
                <w:rFonts w:ascii="Arial" w:hAnsi="Arial" w:cs="Arial"/>
                <w:sz w:val="22"/>
              </w:rPr>
              <w:t>.</w:t>
            </w:r>
          </w:p>
        </w:tc>
      </w:tr>
    </w:tbl>
    <w:p w:rsidR="00284327" w:rsidRDefault="00284327" w14:paraId="1E1621F2" w14:textId="7F5CC629">
      <w:pPr>
        <w:spacing w:after="200" w:line="276" w:lineRule="auto"/>
        <w:rPr>
          <w:rFonts w:cs="Arial"/>
          <w:b/>
          <w:sz w:val="28"/>
          <w:szCs w:val="22"/>
        </w:rPr>
      </w:pPr>
    </w:p>
    <w:tbl>
      <w:tblPr>
        <w:tblStyle w:val="TableGrid"/>
        <w:tblW w:w="14029" w:type="dxa"/>
        <w:tblLook w:val="04A0" w:firstRow="1" w:lastRow="0" w:firstColumn="1" w:lastColumn="0" w:noHBand="0" w:noVBand="1"/>
      </w:tblPr>
      <w:tblGrid>
        <w:gridCol w:w="562"/>
        <w:gridCol w:w="4983"/>
        <w:gridCol w:w="1821"/>
        <w:gridCol w:w="3727"/>
        <w:gridCol w:w="2936"/>
      </w:tblGrid>
      <w:tr w:rsidRPr="007B153B" w:rsidR="00CC2D09" w:rsidTr="0303D31D" w14:paraId="4577D9B6" w14:textId="77777777">
        <w:trPr>
          <w:trHeight w:val="608"/>
        </w:trPr>
        <w:tc>
          <w:tcPr>
            <w:tcW w:w="11093" w:type="dxa"/>
            <w:gridSpan w:val="4"/>
            <w:vMerge w:val="restart"/>
            <w:shd w:val="clear" w:color="auto" w:fill="004251"/>
            <w:vAlign w:val="center"/>
          </w:tcPr>
          <w:p w:rsidRPr="007B153B" w:rsidR="00CC2D09" w:rsidP="007B153B" w:rsidRDefault="00734A6F" w14:paraId="1E3F8094" w14:textId="6F5A257E">
            <w:pPr>
              <w:jc w:val="center"/>
              <w:rPr>
                <w:rFonts w:cs="Arial"/>
                <w:sz w:val="22"/>
                <w:szCs w:val="22"/>
              </w:rPr>
            </w:pPr>
            <w:r>
              <w:rPr>
                <w:rFonts w:cs="Arial"/>
                <w:color w:val="FFFFFF" w:themeColor="background1"/>
                <w:sz w:val="22"/>
                <w:szCs w:val="22"/>
              </w:rPr>
              <w:t>Actions taken to achieve Objectives</w:t>
            </w:r>
          </w:p>
        </w:tc>
        <w:tc>
          <w:tcPr>
            <w:tcW w:w="2936" w:type="dxa"/>
            <w:shd w:val="clear" w:color="auto" w:fill="347186"/>
            <w:vAlign w:val="center"/>
          </w:tcPr>
          <w:p w:rsidRPr="007B153B" w:rsidR="00CC2D09" w:rsidP="007B153B" w:rsidRDefault="00CC2D09" w14:paraId="053460F2" w14:textId="6B180E41">
            <w:pPr>
              <w:jc w:val="center"/>
              <w:rPr>
                <w:rFonts w:cs="Arial"/>
                <w:color w:val="FFFFFF" w:themeColor="background1"/>
                <w:sz w:val="22"/>
                <w:szCs w:val="22"/>
              </w:rPr>
            </w:pPr>
            <w:r w:rsidRPr="007B153B">
              <w:rPr>
                <w:rFonts w:cs="Arial"/>
                <w:color w:val="FFFFFF" w:themeColor="background1"/>
                <w:sz w:val="22"/>
                <w:szCs w:val="22"/>
              </w:rPr>
              <w:t>Percentage of total spending</w:t>
            </w:r>
          </w:p>
        </w:tc>
      </w:tr>
      <w:tr w:rsidRPr="007B153B" w:rsidR="00CC2D09" w:rsidTr="0303D31D" w14:paraId="6F7446D6" w14:textId="77777777">
        <w:tc>
          <w:tcPr>
            <w:tcW w:w="11093" w:type="dxa"/>
            <w:gridSpan w:val="4"/>
            <w:vMerge/>
            <w:vAlign w:val="center"/>
          </w:tcPr>
          <w:p w:rsidRPr="007B153B" w:rsidR="00CC2D09" w:rsidP="007B153B" w:rsidRDefault="00CC2D09" w14:paraId="21E804FE" w14:textId="77777777">
            <w:pPr>
              <w:jc w:val="center"/>
              <w:rPr>
                <w:rFonts w:cs="Arial"/>
                <w:sz w:val="22"/>
                <w:szCs w:val="22"/>
              </w:rPr>
            </w:pPr>
          </w:p>
        </w:tc>
        <w:tc>
          <w:tcPr>
            <w:tcW w:w="2936" w:type="dxa"/>
            <w:vAlign w:val="center"/>
          </w:tcPr>
          <w:p w:rsidRPr="007B153B" w:rsidR="00CC2D09" w:rsidP="007B153B" w:rsidRDefault="00263507" w14:paraId="5D145100" w14:textId="5FC41C15">
            <w:pPr>
              <w:jc w:val="center"/>
              <w:rPr>
                <w:rFonts w:cs="Arial"/>
                <w:sz w:val="22"/>
                <w:szCs w:val="22"/>
              </w:rPr>
            </w:pPr>
            <w:r>
              <w:rPr>
                <w:rFonts w:cs="Arial"/>
                <w:sz w:val="22"/>
                <w:szCs w:val="22"/>
              </w:rPr>
              <w:t>100%</w:t>
            </w:r>
          </w:p>
        </w:tc>
      </w:tr>
      <w:tr w:rsidRPr="007B153B" w:rsidR="00CC2D09" w:rsidTr="0303D31D" w14:paraId="36B151FB" w14:textId="77777777">
        <w:trPr>
          <w:trHeight w:val="690"/>
        </w:trPr>
        <w:tc>
          <w:tcPr>
            <w:tcW w:w="5545" w:type="dxa"/>
            <w:gridSpan w:val="2"/>
            <w:shd w:val="clear" w:color="auto" w:fill="347186"/>
            <w:vAlign w:val="center"/>
          </w:tcPr>
          <w:p w:rsidRPr="007B153B" w:rsidR="00CC2D09" w:rsidP="007B153B" w:rsidRDefault="00CC2D09" w14:paraId="3DD5E6D5" w14:textId="3CBDCED6">
            <w:pPr>
              <w:jc w:val="center"/>
              <w:rPr>
                <w:rFonts w:cs="Arial"/>
                <w:color w:val="FFFFFF" w:themeColor="background1"/>
                <w:sz w:val="22"/>
                <w:szCs w:val="22"/>
              </w:rPr>
            </w:pPr>
            <w:r w:rsidRPr="007B153B">
              <w:rPr>
                <w:rFonts w:cs="Arial"/>
                <w:color w:val="FFFFFF" w:themeColor="background1"/>
                <w:sz w:val="22"/>
                <w:szCs w:val="22"/>
              </w:rPr>
              <w:t>Actions taken</w:t>
            </w:r>
          </w:p>
        </w:tc>
        <w:tc>
          <w:tcPr>
            <w:tcW w:w="1821" w:type="dxa"/>
            <w:shd w:val="clear" w:color="auto" w:fill="347186"/>
            <w:vAlign w:val="center"/>
          </w:tcPr>
          <w:p w:rsidRPr="007B153B" w:rsidR="00CC2D09" w:rsidP="007B153B" w:rsidRDefault="00CC2D09" w14:paraId="5205558A" w14:textId="77777777">
            <w:pPr>
              <w:jc w:val="center"/>
              <w:rPr>
                <w:rFonts w:cs="Arial"/>
                <w:color w:val="FFFFFF" w:themeColor="background1"/>
                <w:sz w:val="22"/>
                <w:szCs w:val="22"/>
              </w:rPr>
            </w:pPr>
            <w:r w:rsidRPr="007B153B">
              <w:rPr>
                <w:rFonts w:cs="Arial"/>
                <w:color w:val="FFFFFF" w:themeColor="background1"/>
                <w:sz w:val="22"/>
                <w:szCs w:val="22"/>
              </w:rPr>
              <w:t>Funding spent</w:t>
            </w:r>
          </w:p>
        </w:tc>
        <w:tc>
          <w:tcPr>
            <w:tcW w:w="3727" w:type="dxa"/>
            <w:shd w:val="clear" w:color="auto" w:fill="347186"/>
            <w:vAlign w:val="center"/>
          </w:tcPr>
          <w:p w:rsidRPr="007B153B" w:rsidR="00CC2D09" w:rsidP="007B153B" w:rsidRDefault="00734A6F" w14:paraId="31AF7902" w14:textId="5786393E">
            <w:pPr>
              <w:jc w:val="center"/>
              <w:rPr>
                <w:rFonts w:cs="Arial"/>
                <w:color w:val="FFFFFF" w:themeColor="background1"/>
                <w:sz w:val="22"/>
                <w:szCs w:val="22"/>
              </w:rPr>
            </w:pPr>
            <w:r>
              <w:rPr>
                <w:rFonts w:cs="Arial"/>
                <w:color w:val="FFFFFF" w:themeColor="background1"/>
                <w:sz w:val="22"/>
                <w:szCs w:val="22"/>
              </w:rPr>
              <w:t>I</w:t>
            </w:r>
            <w:r w:rsidRPr="007B153B" w:rsidR="00CC2D09">
              <w:rPr>
                <w:rFonts w:cs="Arial"/>
                <w:color w:val="FFFFFF" w:themeColor="background1"/>
                <w:sz w:val="22"/>
                <w:szCs w:val="22"/>
              </w:rPr>
              <w:t>mpact</w:t>
            </w:r>
          </w:p>
        </w:tc>
        <w:tc>
          <w:tcPr>
            <w:tcW w:w="2936" w:type="dxa"/>
            <w:shd w:val="clear" w:color="auto" w:fill="347186"/>
            <w:vAlign w:val="center"/>
          </w:tcPr>
          <w:p w:rsidRPr="007B153B" w:rsidR="00CC2D09" w:rsidP="007B153B" w:rsidRDefault="00734A6F" w14:paraId="33C20E74" w14:textId="1E681E98">
            <w:pPr>
              <w:jc w:val="center"/>
              <w:rPr>
                <w:rFonts w:cs="Arial"/>
                <w:color w:val="FFFFFF" w:themeColor="background1"/>
                <w:sz w:val="22"/>
                <w:szCs w:val="22"/>
              </w:rPr>
            </w:pPr>
            <w:r>
              <w:rPr>
                <w:rFonts w:cs="Arial"/>
                <w:color w:val="FFFFFF" w:themeColor="background1"/>
                <w:sz w:val="22"/>
                <w:szCs w:val="22"/>
              </w:rPr>
              <w:t>Review and Next Steps</w:t>
            </w:r>
          </w:p>
        </w:tc>
      </w:tr>
      <w:tr w:rsidRPr="007B153B" w:rsidR="00CC2D09" w:rsidTr="00B45CCC" w14:paraId="3126F9C2" w14:textId="77777777">
        <w:trPr>
          <w:trHeight w:val="851"/>
        </w:trPr>
        <w:tc>
          <w:tcPr>
            <w:tcW w:w="562" w:type="dxa"/>
            <w:shd w:val="clear" w:color="auto" w:fill="92D050"/>
            <w:vAlign w:val="center"/>
          </w:tcPr>
          <w:p w:rsidRPr="007B153B" w:rsidR="00CC2D09" w:rsidP="007B153B" w:rsidRDefault="00CC2D09" w14:paraId="4BA2DBDB" w14:textId="700159B4">
            <w:pPr>
              <w:jc w:val="center"/>
              <w:rPr>
                <w:rFonts w:cs="Arial"/>
                <w:sz w:val="22"/>
                <w:szCs w:val="22"/>
              </w:rPr>
            </w:pPr>
            <w:r w:rsidRPr="007B153B">
              <w:rPr>
                <w:rFonts w:cs="Arial"/>
                <w:sz w:val="22"/>
                <w:szCs w:val="22"/>
              </w:rPr>
              <w:t>1</w:t>
            </w:r>
          </w:p>
        </w:tc>
        <w:tc>
          <w:tcPr>
            <w:tcW w:w="4983" w:type="dxa"/>
            <w:shd w:val="clear" w:color="auto" w:fill="92D050"/>
            <w:vAlign w:val="center"/>
          </w:tcPr>
          <w:p w:rsidRPr="00F43EB5" w:rsidR="00CC2D09" w:rsidP="00734A6F" w:rsidRDefault="00F43EB5" w14:paraId="41D939F3" w14:textId="6F85DF4C">
            <w:pPr>
              <w:jc w:val="center"/>
              <w:rPr>
                <w:rFonts w:cs="Arial"/>
                <w:sz w:val="22"/>
                <w:szCs w:val="22"/>
              </w:rPr>
            </w:pPr>
            <w:r w:rsidRPr="00F43EB5">
              <w:rPr>
                <w:rFonts w:cs="Arial"/>
                <w:sz w:val="22"/>
                <w:szCs w:val="22"/>
              </w:rPr>
              <w:t xml:space="preserve">To </w:t>
            </w:r>
            <w:r>
              <w:rPr>
                <w:rFonts w:cs="Arial"/>
                <w:sz w:val="22"/>
                <w:szCs w:val="22"/>
              </w:rPr>
              <w:t>employ a sports coach to work with all children on a weekly basis.</w:t>
            </w:r>
          </w:p>
        </w:tc>
        <w:tc>
          <w:tcPr>
            <w:tcW w:w="1821" w:type="dxa"/>
            <w:shd w:val="clear" w:color="auto" w:fill="92D050"/>
            <w:vAlign w:val="center"/>
          </w:tcPr>
          <w:p w:rsidRPr="007B153B" w:rsidR="00CC2D09" w:rsidP="00AB05F9" w:rsidRDefault="00AB05F9" w14:paraId="4590ED81" w14:textId="0E75AEBE">
            <w:pPr>
              <w:rPr>
                <w:rFonts w:cs="Arial"/>
                <w:sz w:val="22"/>
                <w:szCs w:val="22"/>
              </w:rPr>
            </w:pPr>
            <w:r>
              <w:rPr>
                <w:rFonts w:cs="Arial"/>
                <w:sz w:val="22"/>
                <w:szCs w:val="22"/>
              </w:rPr>
              <w:t>£</w:t>
            </w:r>
            <w:r w:rsidR="00D51026">
              <w:rPr>
                <w:rFonts w:cs="Arial"/>
                <w:sz w:val="22"/>
                <w:szCs w:val="22"/>
              </w:rPr>
              <w:t>7489.00</w:t>
            </w:r>
          </w:p>
        </w:tc>
        <w:tc>
          <w:tcPr>
            <w:tcW w:w="3727" w:type="dxa"/>
            <w:shd w:val="clear" w:color="auto" w:fill="92D050"/>
            <w:vAlign w:val="center"/>
          </w:tcPr>
          <w:p w:rsidR="00F43EB5" w:rsidP="007B153B" w:rsidRDefault="00F43EB5" w14:paraId="1E429CDC" w14:textId="1603906D">
            <w:pPr>
              <w:jc w:val="center"/>
              <w:rPr>
                <w:rFonts w:cs="Arial"/>
                <w:sz w:val="22"/>
                <w:szCs w:val="22"/>
              </w:rPr>
            </w:pPr>
            <w:r w:rsidRPr="00F43EB5">
              <w:rPr>
                <w:rFonts w:cs="Arial"/>
                <w:sz w:val="22"/>
                <w:szCs w:val="22"/>
              </w:rPr>
              <w:t>To engage all pupils in regular physical activity</w:t>
            </w:r>
            <w:r>
              <w:rPr>
                <w:rFonts w:cs="Arial"/>
                <w:sz w:val="22"/>
                <w:szCs w:val="22"/>
              </w:rPr>
              <w:t>.</w:t>
            </w:r>
          </w:p>
          <w:p w:rsidR="00CC2D09" w:rsidP="007B153B" w:rsidRDefault="00F43EB5" w14:paraId="6851B67F" w14:textId="48E542DB">
            <w:pPr>
              <w:jc w:val="center"/>
              <w:rPr>
                <w:rFonts w:cs="Arial"/>
                <w:sz w:val="22"/>
                <w:szCs w:val="22"/>
              </w:rPr>
            </w:pPr>
            <w:r>
              <w:rPr>
                <w:rFonts w:cs="Arial"/>
                <w:sz w:val="22"/>
                <w:szCs w:val="22"/>
              </w:rPr>
              <w:lastRenderedPageBreak/>
              <w:t xml:space="preserve">To give children access to a variety of differing sport genres. </w:t>
            </w:r>
          </w:p>
          <w:p w:rsidR="00F43EB5" w:rsidP="007B153B" w:rsidRDefault="00F43EB5" w14:paraId="4A2CDFD4" w14:textId="77777777">
            <w:pPr>
              <w:jc w:val="center"/>
              <w:rPr>
                <w:rFonts w:cs="Arial"/>
                <w:sz w:val="22"/>
                <w:szCs w:val="22"/>
              </w:rPr>
            </w:pPr>
            <w:r>
              <w:rPr>
                <w:rFonts w:cs="Arial"/>
                <w:sz w:val="22"/>
                <w:szCs w:val="22"/>
              </w:rPr>
              <w:t xml:space="preserve">To develop staff CPD in relation to teaching sports within the primary setting. </w:t>
            </w:r>
          </w:p>
          <w:p w:rsidRPr="007B153B" w:rsidR="00F43EB5" w:rsidP="007B153B" w:rsidRDefault="00F43EB5" w14:paraId="63F4399D" w14:textId="216C58C7">
            <w:pPr>
              <w:jc w:val="center"/>
              <w:rPr>
                <w:rFonts w:cs="Arial"/>
                <w:sz w:val="22"/>
                <w:szCs w:val="22"/>
              </w:rPr>
            </w:pPr>
            <w:r>
              <w:rPr>
                <w:rFonts w:cs="Arial"/>
                <w:sz w:val="22"/>
                <w:szCs w:val="22"/>
              </w:rPr>
              <w:t>Children progress in PE ability and fitness.</w:t>
            </w:r>
          </w:p>
        </w:tc>
        <w:tc>
          <w:tcPr>
            <w:tcW w:w="2936" w:type="dxa"/>
            <w:shd w:val="clear" w:color="auto" w:fill="auto"/>
            <w:vAlign w:val="center"/>
          </w:tcPr>
          <w:p w:rsidR="00CF4BA5" w:rsidP="00B45CCC" w:rsidRDefault="00CF4BA5" w14:paraId="243CD591" w14:textId="117B3D48">
            <w:pPr>
              <w:rPr>
                <w:rFonts w:cs="Arial"/>
                <w:sz w:val="22"/>
                <w:szCs w:val="22"/>
              </w:rPr>
            </w:pPr>
            <w:r w:rsidRPr="00B45CCC">
              <w:rPr>
                <w:rFonts w:cs="Arial"/>
                <w:sz w:val="22"/>
                <w:szCs w:val="22"/>
                <w:shd w:val="clear" w:color="auto" w:fill="FFFFFF" w:themeFill="background1"/>
              </w:rPr>
              <w:lastRenderedPageBreak/>
              <w:t xml:space="preserve">All children have been engaged in regular physical activity and have had access to a variety of </w:t>
            </w:r>
            <w:r w:rsidRPr="00B45CCC">
              <w:rPr>
                <w:rFonts w:cs="Arial"/>
                <w:sz w:val="22"/>
                <w:szCs w:val="22"/>
                <w:shd w:val="clear" w:color="auto" w:fill="FFFFFF" w:themeFill="background1"/>
              </w:rPr>
              <w:lastRenderedPageBreak/>
              <w:t>differing sports. Teaching staff have been present during the coaching sessions therefore</w:t>
            </w:r>
            <w:r>
              <w:rPr>
                <w:rFonts w:cs="Arial"/>
                <w:sz w:val="22"/>
                <w:szCs w:val="22"/>
              </w:rPr>
              <w:t xml:space="preserve"> developing their own CPD.  </w:t>
            </w:r>
          </w:p>
          <w:p w:rsidRPr="007B153B" w:rsidR="00CC2D09" w:rsidP="00B45CCC" w:rsidRDefault="00CF4BA5" w14:paraId="2B532E61" w14:textId="17160B74">
            <w:pPr>
              <w:rPr>
                <w:rFonts w:cs="Arial"/>
                <w:sz w:val="22"/>
                <w:szCs w:val="22"/>
              </w:rPr>
            </w:pPr>
            <w:r>
              <w:rPr>
                <w:rFonts w:cs="Arial"/>
                <w:sz w:val="22"/>
                <w:szCs w:val="22"/>
              </w:rPr>
              <w:t xml:space="preserve">58% </w:t>
            </w:r>
            <w:r w:rsidR="00B45CCC">
              <w:rPr>
                <w:rFonts w:cs="Arial"/>
                <w:sz w:val="22"/>
                <w:szCs w:val="22"/>
              </w:rPr>
              <w:t>children have reached ARE and 75% children have made good or better progress in PE. Improvements need to made in PE next year, to ensure higher levels of attainment.  PE Subject Lead to complete monitoring activities and complete a subject leader action plan.</w:t>
            </w:r>
          </w:p>
        </w:tc>
      </w:tr>
      <w:tr w:rsidRPr="007B153B" w:rsidR="00AB05F9" w:rsidTr="00B45CCC" w14:paraId="33DC5897" w14:textId="77777777">
        <w:trPr>
          <w:trHeight w:val="851"/>
        </w:trPr>
        <w:tc>
          <w:tcPr>
            <w:tcW w:w="562" w:type="dxa"/>
            <w:shd w:val="clear" w:color="auto" w:fill="92D050"/>
            <w:vAlign w:val="center"/>
          </w:tcPr>
          <w:p w:rsidRPr="007B153B" w:rsidR="00AB05F9" w:rsidP="00AB05F9" w:rsidRDefault="00AB05F9" w14:paraId="69DF0072" w14:textId="0500DAFC">
            <w:pPr>
              <w:jc w:val="center"/>
              <w:rPr>
                <w:rFonts w:cs="Arial"/>
                <w:sz w:val="22"/>
                <w:szCs w:val="22"/>
              </w:rPr>
            </w:pPr>
            <w:r w:rsidRPr="007B153B">
              <w:rPr>
                <w:rFonts w:cs="Arial"/>
                <w:sz w:val="22"/>
                <w:szCs w:val="22"/>
              </w:rPr>
              <w:lastRenderedPageBreak/>
              <w:t>4</w:t>
            </w:r>
          </w:p>
        </w:tc>
        <w:tc>
          <w:tcPr>
            <w:tcW w:w="4983" w:type="dxa"/>
            <w:shd w:val="clear" w:color="auto" w:fill="92D050"/>
            <w:vAlign w:val="center"/>
          </w:tcPr>
          <w:p w:rsidRPr="007B153B" w:rsidR="00AB05F9" w:rsidP="00AB05F9" w:rsidRDefault="009F2DEC" w14:paraId="2B20FACB" w14:textId="3114DF4C">
            <w:pPr>
              <w:jc w:val="center"/>
              <w:rPr>
                <w:rFonts w:cs="Arial"/>
                <w:sz w:val="22"/>
                <w:szCs w:val="22"/>
              </w:rPr>
            </w:pPr>
            <w:r>
              <w:rPr>
                <w:rFonts w:cs="Arial"/>
                <w:sz w:val="22"/>
                <w:szCs w:val="22"/>
              </w:rPr>
              <w:t xml:space="preserve">To </w:t>
            </w:r>
            <w:r w:rsidR="00D17638">
              <w:rPr>
                <w:rFonts w:cs="Arial"/>
                <w:sz w:val="22"/>
                <w:szCs w:val="22"/>
              </w:rPr>
              <w:t xml:space="preserve">continue to </w:t>
            </w:r>
            <w:r>
              <w:rPr>
                <w:rFonts w:cs="Arial"/>
                <w:sz w:val="22"/>
                <w:szCs w:val="22"/>
              </w:rPr>
              <w:t>develop lunchtime supervision and pupil participation in active activities during lunchtime.</w:t>
            </w:r>
          </w:p>
        </w:tc>
        <w:tc>
          <w:tcPr>
            <w:tcW w:w="1821" w:type="dxa"/>
            <w:shd w:val="clear" w:color="auto" w:fill="92D050"/>
            <w:vAlign w:val="center"/>
          </w:tcPr>
          <w:p w:rsidRPr="007B153B" w:rsidR="00AB05F9" w:rsidP="00AB05F9" w:rsidRDefault="009F2DEC" w14:paraId="2B420E5F" w14:textId="75A8A785">
            <w:pPr>
              <w:rPr>
                <w:rFonts w:cs="Arial"/>
                <w:sz w:val="22"/>
                <w:szCs w:val="22"/>
              </w:rPr>
            </w:pPr>
            <w:r w:rsidRPr="0303D31D">
              <w:rPr>
                <w:rFonts w:cs="Arial"/>
                <w:sz w:val="22"/>
                <w:szCs w:val="22"/>
              </w:rPr>
              <w:t>£</w:t>
            </w:r>
            <w:r w:rsidRPr="0303D31D" w:rsidR="254CA51A">
              <w:rPr>
                <w:rFonts w:cs="Arial"/>
                <w:sz w:val="22"/>
                <w:szCs w:val="22"/>
              </w:rPr>
              <w:t>6500</w:t>
            </w:r>
          </w:p>
        </w:tc>
        <w:tc>
          <w:tcPr>
            <w:tcW w:w="3727" w:type="dxa"/>
            <w:shd w:val="clear" w:color="auto" w:fill="92D050"/>
            <w:vAlign w:val="center"/>
          </w:tcPr>
          <w:p w:rsidRPr="007B153B" w:rsidR="00AB05F9" w:rsidP="009F2DEC" w:rsidRDefault="009F2DEC" w14:paraId="202E1713" w14:textId="702A4596">
            <w:pPr>
              <w:jc w:val="center"/>
              <w:rPr>
                <w:rFonts w:cs="Arial"/>
                <w:sz w:val="22"/>
                <w:szCs w:val="22"/>
              </w:rPr>
            </w:pPr>
            <w:r w:rsidRPr="009F2DEC">
              <w:rPr>
                <w:rFonts w:cs="Arial"/>
                <w:sz w:val="22"/>
                <w:szCs w:val="22"/>
              </w:rPr>
              <w:t>To engage all pupils in regular physical activity – The Chief Medical Office guidelines recommend that all children and young people aged 5 to 18 engage in at least 60 minutes of physical activity a day of which 30 minutes should be in school.</w:t>
            </w:r>
          </w:p>
        </w:tc>
        <w:tc>
          <w:tcPr>
            <w:tcW w:w="2936" w:type="dxa"/>
            <w:shd w:val="clear" w:color="auto" w:fill="auto"/>
            <w:vAlign w:val="center"/>
          </w:tcPr>
          <w:p w:rsidRPr="007B153B" w:rsidR="00AB05F9" w:rsidP="00330D9D" w:rsidRDefault="00B45CCC" w14:paraId="2337EF19" w14:textId="31016AFF">
            <w:pPr>
              <w:rPr>
                <w:rFonts w:cs="Arial"/>
                <w:sz w:val="22"/>
                <w:szCs w:val="22"/>
              </w:rPr>
            </w:pPr>
            <w:r>
              <w:rPr>
                <w:rFonts w:cs="Arial"/>
                <w:sz w:val="22"/>
                <w:szCs w:val="22"/>
              </w:rPr>
              <w:t>Children are encouraged during the school day to be active during lunch and playtimes. Children are provided with a range of play equipment which adults demonstrate how to use with the intention of children being able to use them independently.</w:t>
            </w:r>
          </w:p>
        </w:tc>
      </w:tr>
      <w:tr w:rsidRPr="007B153B" w:rsidR="00AB05F9" w:rsidTr="00B45CCC" w14:paraId="0E65BC9C" w14:textId="77777777">
        <w:trPr>
          <w:trHeight w:val="851"/>
        </w:trPr>
        <w:tc>
          <w:tcPr>
            <w:tcW w:w="562" w:type="dxa"/>
            <w:shd w:val="clear" w:color="auto" w:fill="92D050"/>
            <w:vAlign w:val="center"/>
          </w:tcPr>
          <w:p w:rsidRPr="007B153B" w:rsidR="00AB05F9" w:rsidP="00AB05F9" w:rsidRDefault="00B504B2" w14:paraId="6ABBAA71" w14:textId="7E040D8A">
            <w:pPr>
              <w:jc w:val="center"/>
              <w:rPr>
                <w:rFonts w:cs="Arial"/>
                <w:sz w:val="22"/>
                <w:szCs w:val="22"/>
              </w:rPr>
            </w:pPr>
            <w:r>
              <w:rPr>
                <w:rFonts w:cs="Arial"/>
                <w:sz w:val="22"/>
                <w:szCs w:val="22"/>
              </w:rPr>
              <w:t>6</w:t>
            </w:r>
          </w:p>
        </w:tc>
        <w:tc>
          <w:tcPr>
            <w:tcW w:w="4983" w:type="dxa"/>
            <w:shd w:val="clear" w:color="auto" w:fill="92D050"/>
            <w:vAlign w:val="center"/>
          </w:tcPr>
          <w:p w:rsidRPr="007B153B" w:rsidR="00AB05F9" w:rsidP="00AB05F9" w:rsidRDefault="009F2DEC" w14:paraId="3C86959B" w14:textId="0C79C5B9">
            <w:pPr>
              <w:jc w:val="center"/>
              <w:rPr>
                <w:rFonts w:cs="Arial"/>
                <w:sz w:val="22"/>
                <w:szCs w:val="22"/>
              </w:rPr>
            </w:pPr>
            <w:r>
              <w:rPr>
                <w:rFonts w:cs="Arial"/>
                <w:sz w:val="22"/>
                <w:szCs w:val="22"/>
              </w:rPr>
              <w:t xml:space="preserve">To provide </w:t>
            </w:r>
            <w:r w:rsidR="00D17638">
              <w:rPr>
                <w:rFonts w:cs="Arial"/>
                <w:sz w:val="22"/>
                <w:szCs w:val="22"/>
              </w:rPr>
              <w:t>all</w:t>
            </w:r>
            <w:r>
              <w:rPr>
                <w:rFonts w:cs="Arial"/>
                <w:sz w:val="22"/>
                <w:szCs w:val="22"/>
              </w:rPr>
              <w:t xml:space="preserve"> children with a Forest School experience</w:t>
            </w:r>
            <w:r w:rsidR="00D17638">
              <w:rPr>
                <w:rFonts w:cs="Arial"/>
                <w:sz w:val="22"/>
                <w:szCs w:val="22"/>
              </w:rPr>
              <w:t>.</w:t>
            </w:r>
          </w:p>
        </w:tc>
        <w:tc>
          <w:tcPr>
            <w:tcW w:w="1821" w:type="dxa"/>
            <w:shd w:val="clear" w:color="auto" w:fill="92D050"/>
            <w:vAlign w:val="center"/>
          </w:tcPr>
          <w:p w:rsidRPr="007B153B" w:rsidR="00AB05F9" w:rsidP="00AB05F9" w:rsidRDefault="00B504B2" w14:paraId="12262C02" w14:textId="31DCE3F5">
            <w:pPr>
              <w:rPr>
                <w:rFonts w:cs="Arial"/>
                <w:sz w:val="22"/>
                <w:szCs w:val="22"/>
              </w:rPr>
            </w:pPr>
            <w:r>
              <w:rPr>
                <w:rFonts w:cs="Arial"/>
                <w:sz w:val="22"/>
                <w:szCs w:val="22"/>
              </w:rPr>
              <w:t>£</w:t>
            </w:r>
            <w:r w:rsidR="00D51026">
              <w:rPr>
                <w:rFonts w:cs="Arial"/>
                <w:sz w:val="22"/>
                <w:szCs w:val="22"/>
              </w:rPr>
              <w:t>5800</w:t>
            </w:r>
          </w:p>
        </w:tc>
        <w:tc>
          <w:tcPr>
            <w:tcW w:w="3727" w:type="dxa"/>
            <w:shd w:val="clear" w:color="auto" w:fill="92D050"/>
            <w:vAlign w:val="center"/>
          </w:tcPr>
          <w:p w:rsidRPr="007B153B" w:rsidR="00AB05F9" w:rsidP="00AB05F9" w:rsidRDefault="009F2DEC" w14:paraId="5D731441" w14:textId="51CE62BF">
            <w:pPr>
              <w:jc w:val="center"/>
              <w:rPr>
                <w:rFonts w:cs="Arial"/>
                <w:sz w:val="22"/>
                <w:szCs w:val="22"/>
              </w:rPr>
            </w:pPr>
            <w:r w:rsidRPr="009F2DEC">
              <w:rPr>
                <w:rFonts w:cs="Arial"/>
                <w:sz w:val="22"/>
                <w:szCs w:val="22"/>
              </w:rPr>
              <w:t>To offer pupils a broader range of sports and activities.</w:t>
            </w:r>
          </w:p>
        </w:tc>
        <w:tc>
          <w:tcPr>
            <w:tcW w:w="2936" w:type="dxa"/>
            <w:shd w:val="clear" w:color="auto" w:fill="auto"/>
            <w:vAlign w:val="center"/>
          </w:tcPr>
          <w:p w:rsidR="00AB05F9" w:rsidP="00AB05F9" w:rsidRDefault="00B45CCC" w14:paraId="3BACF484" w14:textId="77777777">
            <w:pPr>
              <w:jc w:val="center"/>
              <w:rPr>
                <w:rFonts w:cs="Arial"/>
                <w:sz w:val="22"/>
                <w:szCs w:val="22"/>
              </w:rPr>
            </w:pPr>
            <w:r>
              <w:rPr>
                <w:rFonts w:cs="Arial"/>
                <w:sz w:val="22"/>
                <w:szCs w:val="22"/>
              </w:rPr>
              <w:t xml:space="preserve">All children have received 8 forest school sessions throughout the year.  The sessions have provided the children with the opportunity to develop their </w:t>
            </w:r>
            <w:r>
              <w:rPr>
                <w:rFonts w:cs="Arial"/>
                <w:sz w:val="22"/>
                <w:szCs w:val="22"/>
              </w:rPr>
              <w:lastRenderedPageBreak/>
              <w:t>skills of resilience, compromise and problem solving.</w:t>
            </w:r>
          </w:p>
          <w:p w:rsidRPr="007B153B" w:rsidR="00B45CCC" w:rsidP="00AB05F9" w:rsidRDefault="00B45CCC" w14:paraId="22DCDF0D" w14:textId="27E0E1EB">
            <w:pPr>
              <w:jc w:val="center"/>
              <w:rPr>
                <w:rFonts w:cs="Arial"/>
                <w:sz w:val="22"/>
                <w:szCs w:val="22"/>
              </w:rPr>
            </w:pPr>
            <w:r>
              <w:rPr>
                <w:rFonts w:cs="Arial"/>
                <w:sz w:val="22"/>
                <w:szCs w:val="22"/>
              </w:rPr>
              <w:t>The children will continue to receive forest school sessions during 2023-2024.  There will be investigation into the training of a school member of staff being forest school trained.</w:t>
            </w:r>
          </w:p>
        </w:tc>
      </w:tr>
      <w:tr w:rsidRPr="007B153B" w:rsidR="00BB0123" w:rsidTr="00B45CCC" w14:paraId="798EC23B" w14:textId="77777777">
        <w:trPr>
          <w:trHeight w:val="851"/>
        </w:trPr>
        <w:tc>
          <w:tcPr>
            <w:tcW w:w="562" w:type="dxa"/>
            <w:shd w:val="clear" w:color="auto" w:fill="92D050"/>
            <w:vAlign w:val="center"/>
          </w:tcPr>
          <w:p w:rsidR="00BB0123" w:rsidP="00AB05F9" w:rsidRDefault="00BB0123" w14:paraId="61AF5443" w14:textId="74BE3AC8">
            <w:pPr>
              <w:jc w:val="center"/>
              <w:rPr>
                <w:rFonts w:cs="Arial"/>
                <w:szCs w:val="22"/>
              </w:rPr>
            </w:pPr>
            <w:r>
              <w:rPr>
                <w:rFonts w:cs="Arial"/>
                <w:szCs w:val="22"/>
              </w:rPr>
              <w:lastRenderedPageBreak/>
              <w:t>7</w:t>
            </w:r>
          </w:p>
        </w:tc>
        <w:tc>
          <w:tcPr>
            <w:tcW w:w="4983" w:type="dxa"/>
            <w:shd w:val="clear" w:color="auto" w:fill="92D050"/>
            <w:vAlign w:val="center"/>
          </w:tcPr>
          <w:p w:rsidRPr="00BB0123" w:rsidR="00BB0123" w:rsidP="00AB05F9" w:rsidRDefault="00BB0123" w14:paraId="1E406D6D" w14:textId="6CA1BF81">
            <w:pPr>
              <w:jc w:val="center"/>
              <w:rPr>
                <w:rFonts w:cs="Arial"/>
                <w:sz w:val="22"/>
                <w:szCs w:val="22"/>
              </w:rPr>
            </w:pPr>
            <w:r w:rsidRPr="00BB0123">
              <w:rPr>
                <w:rFonts w:cs="Arial"/>
                <w:sz w:val="22"/>
                <w:szCs w:val="22"/>
              </w:rPr>
              <w:t>To provide catch-up swimming for Year Five and Six</w:t>
            </w:r>
          </w:p>
        </w:tc>
        <w:tc>
          <w:tcPr>
            <w:tcW w:w="1821" w:type="dxa"/>
            <w:shd w:val="clear" w:color="auto" w:fill="92D050"/>
            <w:vAlign w:val="center"/>
          </w:tcPr>
          <w:p w:rsidR="00BB0123" w:rsidP="00AB05F9" w:rsidRDefault="00BB0123" w14:paraId="28B2B555" w14:textId="22B35856">
            <w:pPr>
              <w:rPr>
                <w:rFonts w:cs="Arial"/>
                <w:szCs w:val="22"/>
              </w:rPr>
            </w:pPr>
            <w:r>
              <w:rPr>
                <w:rFonts w:cs="Arial"/>
                <w:szCs w:val="22"/>
              </w:rPr>
              <w:t>£3522</w:t>
            </w:r>
          </w:p>
        </w:tc>
        <w:tc>
          <w:tcPr>
            <w:tcW w:w="3727" w:type="dxa"/>
            <w:shd w:val="clear" w:color="auto" w:fill="92D050"/>
            <w:vAlign w:val="center"/>
          </w:tcPr>
          <w:p w:rsidRPr="00B504B2" w:rsidR="00BB0123" w:rsidP="00B504B2" w:rsidRDefault="00BB0123" w14:paraId="6AE34356" w14:textId="0A55897F">
            <w:pPr>
              <w:jc w:val="center"/>
              <w:rPr>
                <w:rFonts w:cs="Arial"/>
                <w:szCs w:val="22"/>
              </w:rPr>
            </w:pPr>
            <w:r w:rsidRPr="00BB0123">
              <w:rPr>
                <w:rFonts w:cs="Arial"/>
                <w:szCs w:val="22"/>
              </w:rPr>
              <w:t>To engage all pupils in regular physical activity</w:t>
            </w:r>
            <w:r>
              <w:rPr>
                <w:rFonts w:cs="Arial"/>
                <w:szCs w:val="22"/>
              </w:rPr>
              <w:t>.</w:t>
            </w:r>
          </w:p>
        </w:tc>
        <w:tc>
          <w:tcPr>
            <w:tcW w:w="2936" w:type="dxa"/>
            <w:shd w:val="clear" w:color="auto" w:fill="auto"/>
            <w:vAlign w:val="center"/>
          </w:tcPr>
          <w:p w:rsidRPr="007B153B" w:rsidR="00BB0123" w:rsidP="00AB05F9" w:rsidRDefault="00A261A7" w14:paraId="2B9B22B2" w14:textId="4C9CA314">
            <w:pPr>
              <w:jc w:val="center"/>
              <w:rPr>
                <w:rFonts w:cs="Arial"/>
                <w:szCs w:val="22"/>
              </w:rPr>
            </w:pPr>
            <w:r>
              <w:rPr>
                <w:rFonts w:cs="Arial"/>
                <w:szCs w:val="22"/>
              </w:rPr>
              <w:t>Refer to information above.</w:t>
            </w:r>
          </w:p>
        </w:tc>
      </w:tr>
      <w:tr w:rsidRPr="007B153B" w:rsidR="00B4262A" w:rsidTr="0303D31D" w14:paraId="1D52FB99" w14:textId="77777777">
        <w:trPr>
          <w:trHeight w:val="851"/>
        </w:trPr>
        <w:tc>
          <w:tcPr>
            <w:tcW w:w="5545" w:type="dxa"/>
            <w:gridSpan w:val="2"/>
            <w:vAlign w:val="center"/>
          </w:tcPr>
          <w:p w:rsidRPr="007B153B" w:rsidR="00B4262A" w:rsidP="00AB05F9" w:rsidRDefault="00B4262A" w14:paraId="2621D874" w14:textId="1A92106E">
            <w:pPr>
              <w:jc w:val="center"/>
              <w:rPr>
                <w:rFonts w:cs="Arial"/>
                <w:szCs w:val="22"/>
              </w:rPr>
            </w:pPr>
            <w:r>
              <w:rPr>
                <w:rFonts w:cs="Arial"/>
                <w:szCs w:val="22"/>
              </w:rPr>
              <w:t>Total</w:t>
            </w:r>
          </w:p>
        </w:tc>
        <w:tc>
          <w:tcPr>
            <w:tcW w:w="1821" w:type="dxa"/>
            <w:vAlign w:val="center"/>
          </w:tcPr>
          <w:p w:rsidRPr="00D51026" w:rsidR="00B504B2" w:rsidP="0303D31D" w:rsidRDefault="00BB0123" w14:paraId="4D31843D" w14:textId="3DCFF254">
            <w:pPr>
              <w:rPr>
                <w:rFonts w:cs="Arial"/>
              </w:rPr>
            </w:pPr>
            <w:r w:rsidRPr="0303D31D">
              <w:rPr>
                <w:rFonts w:cs="Arial"/>
              </w:rPr>
              <w:t>£</w:t>
            </w:r>
            <w:r w:rsidRPr="0303D31D" w:rsidR="5805DD47">
              <w:rPr>
                <w:rFonts w:cs="Arial"/>
              </w:rPr>
              <w:t>2</w:t>
            </w:r>
            <w:r w:rsidRPr="0303D31D" w:rsidR="13A57F27">
              <w:rPr>
                <w:rFonts w:cs="Arial"/>
              </w:rPr>
              <w:t xml:space="preserve">3311 </w:t>
            </w:r>
            <w:r w:rsidRPr="0303D31D">
              <w:rPr>
                <w:rFonts w:cs="Arial"/>
              </w:rPr>
              <w:t>(this includes an underspend from last year</w:t>
            </w:r>
            <w:r w:rsidRPr="0303D31D" w:rsidR="41B82C53">
              <w:rPr>
                <w:rFonts w:cs="Arial"/>
              </w:rPr>
              <w:t>)</w:t>
            </w:r>
          </w:p>
          <w:p w:rsidRPr="00D51026" w:rsidR="00B504B2" w:rsidP="0303D31D" w:rsidRDefault="00B504B2" w14:paraId="7B79921C" w14:textId="1241F1FF">
            <w:pPr>
              <w:rPr>
                <w:rFonts w:cs="Arial"/>
                <w:b/>
                <w:bCs/>
              </w:rPr>
            </w:pPr>
          </w:p>
        </w:tc>
        <w:tc>
          <w:tcPr>
            <w:tcW w:w="3727" w:type="dxa"/>
            <w:vAlign w:val="center"/>
          </w:tcPr>
          <w:p w:rsidRPr="00B4262A" w:rsidR="00B4262A" w:rsidP="0303D31D" w:rsidRDefault="00B4262A" w14:paraId="01E73051" w14:textId="4275D551">
            <w:pPr>
              <w:jc w:val="center"/>
              <w:rPr>
                <w:rFonts w:cs="Arial"/>
              </w:rPr>
            </w:pPr>
          </w:p>
        </w:tc>
        <w:tc>
          <w:tcPr>
            <w:tcW w:w="2936" w:type="dxa"/>
            <w:vAlign w:val="center"/>
          </w:tcPr>
          <w:p w:rsidRPr="007B153B" w:rsidR="00B4262A" w:rsidP="00AB05F9" w:rsidRDefault="00B4262A" w14:paraId="1D353585" w14:textId="77777777">
            <w:pPr>
              <w:jc w:val="center"/>
              <w:rPr>
                <w:rFonts w:cs="Arial"/>
                <w:szCs w:val="22"/>
              </w:rPr>
            </w:pPr>
          </w:p>
        </w:tc>
      </w:tr>
    </w:tbl>
    <w:p w:rsidR="00263507" w:rsidRDefault="00263507" w14:paraId="385CC2E6" w14:textId="0A084F94">
      <w:pPr>
        <w:spacing w:after="200" w:line="276" w:lineRule="auto"/>
        <w:rPr>
          <w:rFonts w:cs="Arial"/>
          <w:szCs w:val="22"/>
        </w:rPr>
      </w:pPr>
    </w:p>
    <w:p w:rsidR="00263507" w:rsidRDefault="00263507" w14:paraId="7BE1A71F" w14:textId="77777777">
      <w:pPr>
        <w:spacing w:before="0" w:after="200" w:line="276" w:lineRule="auto"/>
        <w:rPr>
          <w:rFonts w:cs="Arial"/>
          <w:szCs w:val="22"/>
        </w:rPr>
      </w:pPr>
      <w:r>
        <w:rPr>
          <w:rFonts w:cs="Arial"/>
          <w:szCs w:val="22"/>
        </w:rPr>
        <w:br w:type="page"/>
      </w:r>
    </w:p>
    <w:p w:rsidR="00327EC3" w:rsidRDefault="00327EC3" w14:paraId="4FABB9EB" w14:textId="77777777">
      <w:pPr>
        <w:spacing w:after="200" w:line="276" w:lineRule="auto"/>
        <w:rPr>
          <w:rFonts w:cs="Arial"/>
          <w:szCs w:val="22"/>
        </w:rPr>
      </w:pPr>
    </w:p>
    <w:p w:rsidR="007B153B" w:rsidP="00327EC3" w:rsidRDefault="00327EC3" w14:paraId="7A1568D0" w14:textId="6101BC0B">
      <w:pPr>
        <w:pStyle w:val="Heading2"/>
        <w:spacing w:after="240"/>
      </w:pPr>
      <w:r>
        <w:t>Impact summary</w:t>
      </w:r>
    </w:p>
    <w:tbl>
      <w:tblPr>
        <w:tblStyle w:val="TableGrid"/>
        <w:tblW w:w="5000" w:type="pct"/>
        <w:tblLook w:val="04A0" w:firstRow="1" w:lastRow="0" w:firstColumn="1" w:lastColumn="0" w:noHBand="0" w:noVBand="1"/>
      </w:tblPr>
      <w:tblGrid>
        <w:gridCol w:w="5238"/>
        <w:gridCol w:w="1695"/>
        <w:gridCol w:w="6934"/>
      </w:tblGrid>
      <w:tr w:rsidRPr="000F08E6" w:rsidR="00284327" w:rsidTr="00284327" w14:paraId="5AC6B690" w14:textId="77777777">
        <w:trPr>
          <w:trHeight w:val="397"/>
        </w:trPr>
        <w:tc>
          <w:tcPr>
            <w:tcW w:w="1889" w:type="pct"/>
            <w:shd w:val="clear" w:color="auto" w:fill="004251"/>
            <w:vAlign w:val="center"/>
          </w:tcPr>
          <w:p w:rsidRPr="000F08E6" w:rsidR="00284327" w:rsidP="003B4473" w:rsidRDefault="00284327" w14:paraId="61651F8A" w14:textId="25C1ED0F">
            <w:pPr>
              <w:jc w:val="center"/>
              <w:rPr>
                <w:rFonts w:cs="Arial"/>
                <w:b/>
                <w:szCs w:val="22"/>
              </w:rPr>
            </w:pPr>
            <w:r w:rsidRPr="007B153B">
              <w:rPr>
                <w:rFonts w:cs="Arial"/>
                <w:b/>
                <w:color w:val="FFFFFF" w:themeColor="background1"/>
                <w:sz w:val="22"/>
                <w:szCs w:val="22"/>
              </w:rPr>
              <w:t xml:space="preserve">Impact </w:t>
            </w:r>
            <w:r>
              <w:rPr>
                <w:rFonts w:cs="Arial"/>
                <w:b/>
                <w:color w:val="FFFFFF" w:themeColor="background1"/>
                <w:sz w:val="22"/>
                <w:szCs w:val="22"/>
              </w:rPr>
              <w:t>area</w:t>
            </w:r>
          </w:p>
        </w:tc>
        <w:tc>
          <w:tcPr>
            <w:tcW w:w="3111" w:type="pct"/>
            <w:gridSpan w:val="2"/>
            <w:shd w:val="clear" w:color="auto" w:fill="004251"/>
            <w:vAlign w:val="center"/>
          </w:tcPr>
          <w:p w:rsidRPr="000F08E6" w:rsidR="00284327" w:rsidP="003B4473" w:rsidRDefault="00284327" w14:paraId="5B8D6774" w14:textId="27625ED4">
            <w:pPr>
              <w:jc w:val="center"/>
              <w:rPr>
                <w:rFonts w:cs="Arial"/>
                <w:b/>
                <w:sz w:val="22"/>
                <w:szCs w:val="22"/>
              </w:rPr>
            </w:pPr>
            <w:r>
              <w:rPr>
                <w:rFonts w:cs="Arial"/>
                <w:b/>
                <w:sz w:val="22"/>
                <w:szCs w:val="22"/>
              </w:rPr>
              <w:t>Summary</w:t>
            </w:r>
          </w:p>
        </w:tc>
      </w:tr>
      <w:tr w:rsidRPr="0078366F" w:rsidR="007B153B" w:rsidTr="00AB3DB1" w14:paraId="6164C0AD" w14:textId="77777777">
        <w:trPr>
          <w:trHeight w:val="1139"/>
        </w:trPr>
        <w:tc>
          <w:tcPr>
            <w:tcW w:w="1889" w:type="pct"/>
            <w:shd w:val="clear" w:color="auto" w:fill="347186"/>
            <w:vAlign w:val="center"/>
          </w:tcPr>
          <w:p w:rsidRPr="007B153B" w:rsidR="007B153B" w:rsidP="003B4473" w:rsidRDefault="007B153B" w14:paraId="1456A1F5" w14:textId="77777777">
            <w:pPr>
              <w:rPr>
                <w:rFonts w:cs="Arial"/>
                <w:color w:val="FFFFFF" w:themeColor="background1"/>
                <w:sz w:val="22"/>
                <w:szCs w:val="22"/>
              </w:rPr>
            </w:pPr>
            <w:r w:rsidRPr="007B153B">
              <w:rPr>
                <w:rFonts w:cs="Arial"/>
                <w:color w:val="FFFFFF" w:themeColor="background1"/>
                <w:sz w:val="22"/>
                <w:szCs w:val="22"/>
              </w:rPr>
              <w:t>What has been the impact on pupils’ participation?</w:t>
            </w:r>
          </w:p>
        </w:tc>
        <w:tc>
          <w:tcPr>
            <w:tcW w:w="3111" w:type="pct"/>
            <w:gridSpan w:val="2"/>
          </w:tcPr>
          <w:p w:rsidRPr="0078366F" w:rsidR="007B153B" w:rsidP="003B4473" w:rsidRDefault="007133A7" w14:paraId="5A900034" w14:textId="0811130E">
            <w:pPr>
              <w:rPr>
                <w:rFonts w:cs="Arial"/>
                <w:sz w:val="22"/>
                <w:szCs w:val="22"/>
              </w:rPr>
            </w:pPr>
            <w:r w:rsidRPr="007133A7">
              <w:rPr>
                <w:rFonts w:cs="Arial"/>
                <w:sz w:val="22"/>
                <w:szCs w:val="22"/>
              </w:rPr>
              <w:t xml:space="preserve">Each week WLSP ran an after-school sports club for a wide age range.  The clubs included </w:t>
            </w:r>
            <w:r>
              <w:rPr>
                <w:rFonts w:cs="Arial"/>
                <w:sz w:val="22"/>
                <w:szCs w:val="22"/>
              </w:rPr>
              <w:t xml:space="preserve">dance, </w:t>
            </w:r>
            <w:r w:rsidR="00FA6BCE">
              <w:rPr>
                <w:rFonts w:cs="Arial"/>
                <w:sz w:val="22"/>
                <w:szCs w:val="22"/>
              </w:rPr>
              <w:t>invasion games and dodgeball</w:t>
            </w:r>
            <w:r w:rsidRPr="007133A7">
              <w:rPr>
                <w:rFonts w:cs="Arial"/>
                <w:sz w:val="22"/>
                <w:szCs w:val="22"/>
              </w:rPr>
              <w:t xml:space="preserve">.  </w:t>
            </w:r>
            <w:r w:rsidR="00FA6BCE">
              <w:rPr>
                <w:rFonts w:cs="Arial"/>
                <w:sz w:val="22"/>
                <w:szCs w:val="22"/>
              </w:rPr>
              <w:t xml:space="preserve">Members of the school staff ran additional sports clubs such as girl’s football team and boy’s football team.  The school is involved in presenting a dance twice a year at the local high school, Christmas and summer.  The high school provides two young people who come on a weekly basis to teach the children the dance in preparation for the show.  All of the above clubs are well attended.  The school are part of a group of schools called ‘Shares’, a small group of children take part in a swimming gala and an athletics event each year.  </w:t>
            </w:r>
            <w:r w:rsidR="006F5B9E">
              <w:rPr>
                <w:rFonts w:cs="Arial"/>
                <w:sz w:val="22"/>
                <w:szCs w:val="22"/>
              </w:rPr>
              <w:t>We try to attend as many cross-school competitions as staffing and budgeting will allow us.</w:t>
            </w:r>
            <w:bookmarkStart w:name="_GoBack" w:id="0"/>
            <w:bookmarkEnd w:id="0"/>
          </w:p>
        </w:tc>
      </w:tr>
      <w:tr w:rsidRPr="0078366F" w:rsidR="007B153B" w:rsidTr="00AB3DB1" w14:paraId="36286709" w14:textId="77777777">
        <w:trPr>
          <w:trHeight w:val="1140"/>
        </w:trPr>
        <w:tc>
          <w:tcPr>
            <w:tcW w:w="1889" w:type="pct"/>
            <w:shd w:val="clear" w:color="auto" w:fill="347186"/>
            <w:vAlign w:val="center"/>
          </w:tcPr>
          <w:p w:rsidRPr="007B153B" w:rsidR="007B153B" w:rsidP="003B4473" w:rsidRDefault="007B153B" w14:paraId="71409B5D" w14:textId="77777777">
            <w:pPr>
              <w:rPr>
                <w:rFonts w:cs="Arial"/>
                <w:color w:val="FFFFFF" w:themeColor="background1"/>
                <w:sz w:val="22"/>
                <w:szCs w:val="22"/>
              </w:rPr>
            </w:pPr>
            <w:r w:rsidRPr="007B153B">
              <w:rPr>
                <w:rFonts w:cs="Arial"/>
                <w:color w:val="FFFFFF" w:themeColor="background1"/>
                <w:sz w:val="22"/>
                <w:szCs w:val="22"/>
              </w:rPr>
              <w:t>What has been the impact on pupils’ attainment?</w:t>
            </w:r>
          </w:p>
        </w:tc>
        <w:tc>
          <w:tcPr>
            <w:tcW w:w="3111" w:type="pct"/>
            <w:gridSpan w:val="2"/>
          </w:tcPr>
          <w:p w:rsidRPr="0078366F" w:rsidR="007B153B" w:rsidP="003B4473" w:rsidRDefault="002E5D9C" w14:paraId="56953BEA" w14:textId="4B53C718">
            <w:pPr>
              <w:rPr>
                <w:rFonts w:cs="Arial"/>
                <w:sz w:val="22"/>
                <w:szCs w:val="22"/>
              </w:rPr>
            </w:pPr>
            <w:r w:rsidRPr="002E5D9C">
              <w:rPr>
                <w:rFonts w:cs="Arial"/>
                <w:sz w:val="22"/>
                <w:szCs w:val="22"/>
              </w:rPr>
              <w:t xml:space="preserve">58% children have reached ARE and 75% children have made good or better progress in PE. </w:t>
            </w:r>
          </w:p>
        </w:tc>
      </w:tr>
      <w:tr w:rsidRPr="0078366F" w:rsidR="007B153B" w:rsidTr="00AB3DB1" w14:paraId="76C5399E" w14:textId="77777777">
        <w:trPr>
          <w:trHeight w:val="990"/>
        </w:trPr>
        <w:tc>
          <w:tcPr>
            <w:tcW w:w="1889" w:type="pct"/>
            <w:shd w:val="clear" w:color="auto" w:fill="347186"/>
            <w:vAlign w:val="center"/>
          </w:tcPr>
          <w:p w:rsidRPr="007B153B" w:rsidR="007B153B" w:rsidP="003B4473" w:rsidRDefault="007B153B" w14:paraId="21A008CE" w14:textId="77777777">
            <w:pPr>
              <w:rPr>
                <w:rFonts w:cs="Arial"/>
                <w:color w:val="FFFFFF" w:themeColor="background1"/>
                <w:sz w:val="22"/>
                <w:szCs w:val="22"/>
              </w:rPr>
            </w:pPr>
            <w:r w:rsidRPr="007B153B">
              <w:rPr>
                <w:rFonts w:cs="Arial"/>
                <w:color w:val="FFFFFF" w:themeColor="background1"/>
                <w:sz w:val="22"/>
                <w:szCs w:val="22"/>
              </w:rPr>
              <w:t>How will the school sustain the improvements?</w:t>
            </w:r>
          </w:p>
        </w:tc>
        <w:tc>
          <w:tcPr>
            <w:tcW w:w="3111" w:type="pct"/>
            <w:gridSpan w:val="2"/>
          </w:tcPr>
          <w:p w:rsidRPr="0078366F" w:rsidR="007B153B" w:rsidP="003B4473" w:rsidRDefault="002E5D9C" w14:paraId="137E7E70" w14:textId="36B2099C">
            <w:pPr>
              <w:rPr>
                <w:rFonts w:cs="Arial"/>
                <w:sz w:val="22"/>
                <w:szCs w:val="22"/>
              </w:rPr>
            </w:pPr>
            <w:r>
              <w:rPr>
                <w:rFonts w:cs="Arial"/>
                <w:sz w:val="22"/>
                <w:szCs w:val="22"/>
              </w:rPr>
              <w:t>Forest School provides the children with many positive experiences which can be applied to classroom practice, to ensure this continues we will investigat</w:t>
            </w:r>
            <w:r w:rsidR="00FA6BCE">
              <w:rPr>
                <w:rFonts w:cs="Arial"/>
                <w:sz w:val="22"/>
                <w:szCs w:val="22"/>
              </w:rPr>
              <w:t>e</w:t>
            </w:r>
            <w:r>
              <w:rPr>
                <w:rFonts w:cs="Arial"/>
                <w:sz w:val="22"/>
                <w:szCs w:val="22"/>
              </w:rPr>
              <w:t xml:space="preserve"> training a current member for staff in forest school.</w:t>
            </w:r>
          </w:p>
        </w:tc>
      </w:tr>
      <w:tr w:rsidRPr="00327EC3" w:rsidR="00AB3DB1" w:rsidTr="003B4473" w14:paraId="6A8C7D20" w14:textId="77777777">
        <w:trPr>
          <w:trHeight w:val="266"/>
        </w:trPr>
        <w:tc>
          <w:tcPr>
            <w:tcW w:w="2500" w:type="pct"/>
            <w:gridSpan w:val="2"/>
            <w:shd w:val="clear" w:color="auto" w:fill="004251"/>
            <w:vAlign w:val="center"/>
          </w:tcPr>
          <w:p w:rsidRPr="00327EC3" w:rsidR="00AB3DB1" w:rsidP="003B4473" w:rsidRDefault="00AB3DB1" w14:paraId="1DCE2C33" w14:textId="77777777">
            <w:pPr>
              <w:spacing w:line="276" w:lineRule="auto"/>
              <w:jc w:val="center"/>
              <w:rPr>
                <w:rFonts w:cs="Arial"/>
                <w:color w:val="FFFFFF" w:themeColor="background1"/>
                <w:sz w:val="22"/>
                <w:szCs w:val="22"/>
              </w:rPr>
            </w:pPr>
            <w:r w:rsidRPr="00327EC3">
              <w:rPr>
                <w:rFonts w:cs="Arial"/>
                <w:color w:val="FFFFFF" w:themeColor="background1"/>
                <w:sz w:val="22"/>
                <w:szCs w:val="22"/>
              </w:rPr>
              <w:t>Key achievements to date</w:t>
            </w:r>
          </w:p>
        </w:tc>
        <w:tc>
          <w:tcPr>
            <w:tcW w:w="2500" w:type="pct"/>
            <w:shd w:val="clear" w:color="auto" w:fill="004251"/>
            <w:vAlign w:val="center"/>
          </w:tcPr>
          <w:p w:rsidRPr="00327EC3" w:rsidR="00AB3DB1" w:rsidP="003B4473" w:rsidRDefault="00AB3DB1" w14:paraId="098265EA" w14:textId="3C75697D">
            <w:pPr>
              <w:spacing w:line="276" w:lineRule="auto"/>
              <w:jc w:val="center"/>
              <w:rPr>
                <w:rFonts w:cs="Arial"/>
                <w:color w:val="FFFFFF" w:themeColor="background1"/>
                <w:sz w:val="22"/>
                <w:szCs w:val="22"/>
              </w:rPr>
            </w:pPr>
            <w:r w:rsidRPr="00327EC3">
              <w:rPr>
                <w:rFonts w:cs="Arial"/>
                <w:color w:val="FFFFFF" w:themeColor="background1"/>
                <w:sz w:val="22"/>
                <w:szCs w:val="22"/>
              </w:rPr>
              <w:t>Areas for further improvement</w:t>
            </w:r>
          </w:p>
        </w:tc>
      </w:tr>
      <w:tr w:rsidRPr="007B153B" w:rsidR="00AB3DB1" w:rsidTr="009E00BC" w14:paraId="1C505BB5" w14:textId="77777777">
        <w:trPr>
          <w:trHeight w:val="699"/>
        </w:trPr>
        <w:tc>
          <w:tcPr>
            <w:tcW w:w="2500" w:type="pct"/>
            <w:gridSpan w:val="2"/>
          </w:tcPr>
          <w:p w:rsidR="00AB3DB1" w:rsidP="002E5D9C" w:rsidRDefault="002E5D9C" w14:paraId="7526E8A8" w14:textId="77777777">
            <w:pPr>
              <w:pStyle w:val="ListParagraph"/>
              <w:numPr>
                <w:ilvl w:val="3"/>
                <w:numId w:val="17"/>
              </w:numPr>
              <w:ind w:left="597" w:hanging="567"/>
              <w:rPr>
                <w:rFonts w:cs="Arial"/>
              </w:rPr>
            </w:pPr>
            <w:r>
              <w:rPr>
                <w:rFonts w:cs="Arial"/>
              </w:rPr>
              <w:t>In terms of progress and attainment, the school data has plateaued</w:t>
            </w:r>
          </w:p>
          <w:p w:rsidRPr="002E5D9C" w:rsidR="002E5D9C" w:rsidP="002E5D9C" w:rsidRDefault="007133A7" w14:paraId="2AA91A87" w14:textId="255270A0">
            <w:pPr>
              <w:pStyle w:val="ListParagraph"/>
              <w:numPr>
                <w:ilvl w:val="3"/>
                <w:numId w:val="17"/>
              </w:numPr>
              <w:ind w:left="597" w:hanging="567"/>
              <w:rPr>
                <w:rFonts w:cs="Arial"/>
              </w:rPr>
            </w:pPr>
            <w:r w:rsidRPr="007133A7">
              <w:rPr>
                <w:rFonts w:cs="Arial"/>
              </w:rPr>
              <w:t>Forest School provides the children with many positive experiences which can be applied to classroom practice</w:t>
            </w:r>
            <w:r>
              <w:rPr>
                <w:rFonts w:cs="Arial"/>
              </w:rPr>
              <w:t xml:space="preserve"> to ensure academic success.</w:t>
            </w:r>
          </w:p>
        </w:tc>
        <w:tc>
          <w:tcPr>
            <w:tcW w:w="2500" w:type="pct"/>
          </w:tcPr>
          <w:p w:rsidR="004D144B" w:rsidP="002E5D9C" w:rsidRDefault="002E5D9C" w14:paraId="188D209A" w14:textId="77777777">
            <w:pPr>
              <w:pStyle w:val="ListParagraph"/>
              <w:numPr>
                <w:ilvl w:val="0"/>
                <w:numId w:val="18"/>
              </w:numPr>
              <w:rPr>
                <w:rFonts w:cstheme="minorHAnsi"/>
              </w:rPr>
            </w:pPr>
            <w:r w:rsidRPr="002E5D9C">
              <w:rPr>
                <w:rFonts w:cstheme="minorHAnsi"/>
              </w:rPr>
              <w:t>PE Subject Lead to complete monitoring activities and complete a subject leader action plan</w:t>
            </w:r>
            <w:r>
              <w:rPr>
                <w:rFonts w:cstheme="minorHAnsi"/>
              </w:rPr>
              <w:t xml:space="preserve"> to investigate why data has plateaued and what actions can be taken to make improvements.</w:t>
            </w:r>
          </w:p>
          <w:p w:rsidRPr="002E5D9C" w:rsidR="007133A7" w:rsidP="002E5D9C" w:rsidRDefault="007133A7" w14:paraId="346B8815" w14:textId="55BF5F88">
            <w:pPr>
              <w:pStyle w:val="ListParagraph"/>
              <w:numPr>
                <w:ilvl w:val="0"/>
                <w:numId w:val="18"/>
              </w:numPr>
              <w:rPr>
                <w:rFonts w:cstheme="minorHAnsi"/>
              </w:rPr>
            </w:pPr>
            <w:r w:rsidRPr="007133A7">
              <w:rPr>
                <w:rFonts w:cstheme="minorHAnsi"/>
              </w:rPr>
              <w:t>Investigate the cost and implication of training a substantive member of staff in forest school.</w:t>
            </w:r>
          </w:p>
        </w:tc>
      </w:tr>
    </w:tbl>
    <w:p w:rsidR="000076C1" w:rsidRDefault="000076C1" w14:paraId="76617D70" w14:textId="079A6A19">
      <w:pPr>
        <w:spacing w:before="0" w:after="200" w:line="276" w:lineRule="auto"/>
        <w:rPr>
          <w:rFonts w:eastAsiaTheme="majorEastAsia" w:cstheme="majorBidi"/>
          <w:b/>
          <w:color w:val="000000" w:themeColor="text1"/>
          <w:sz w:val="28"/>
          <w:szCs w:val="26"/>
        </w:rPr>
      </w:pPr>
    </w:p>
    <w:sectPr w:rsidR="000076C1" w:rsidSect="004438AD">
      <w:pgSz w:w="16838" w:h="11906" w:orient="landscape"/>
      <w:pgMar w:top="1440" w:right="1521"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13E" w:rsidP="00920131" w:rsidRDefault="007D613E" w14:paraId="4FE5103D" w14:textId="77777777">
      <w:r>
        <w:separator/>
      </w:r>
    </w:p>
  </w:endnote>
  <w:endnote w:type="continuationSeparator" w:id="0">
    <w:p w:rsidR="007D613E" w:rsidP="00920131" w:rsidRDefault="007D613E" w14:paraId="011C3D0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13E" w:rsidP="00920131" w:rsidRDefault="007D613E" w14:paraId="5EF90E65" w14:textId="77777777">
      <w:r>
        <w:separator/>
      </w:r>
    </w:p>
  </w:footnote>
  <w:footnote w:type="continuationSeparator" w:id="0">
    <w:p w:rsidR="007D613E" w:rsidP="00920131" w:rsidRDefault="007D613E" w14:paraId="02922F2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CCE5EC"/>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6756BE0"/>
    <w:multiLevelType w:val="multilevel"/>
    <w:tmpl w:val="88BE6EEA"/>
    <w:lvl w:ilvl="0">
      <w:start w:val="1"/>
      <w:numFmt w:val="decimal"/>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796286F"/>
    <w:multiLevelType w:val="hybridMultilevel"/>
    <w:tmpl w:val="A24251A4"/>
    <w:lvl w:ilvl="0" w:tplc="5314A58E">
      <w:start w:val="1"/>
      <w:numFmt w:val="decimal"/>
      <w:lvlText w:val="%1."/>
      <w:lvlJc w:val="left"/>
      <w:pPr>
        <w:ind w:left="360" w:hanging="360"/>
      </w:pPr>
      <w:rPr>
        <w:rFonts w:hint="default" w:ascii="Arial" w:hAnsi="Arial" w:cs="Arial"/>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816204"/>
    <w:multiLevelType w:val="hybridMultilevel"/>
    <w:tmpl w:val="5524A91C"/>
    <w:lvl w:ilvl="0" w:tplc="1506CAAE">
      <w:start w:val="1"/>
      <w:numFmt w:val="bullet"/>
      <w:lvlText w:val=""/>
      <w:lvlJc w:val="left"/>
      <w:pPr>
        <w:ind w:left="720" w:hanging="360"/>
      </w:pPr>
      <w:rPr>
        <w:rFonts w:hint="default" w:ascii="Symbol" w:hAnsi="Symbol"/>
        <w:color w:val="FFD00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8D62962"/>
    <w:multiLevelType w:val="hybridMultilevel"/>
    <w:tmpl w:val="8BC46B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CBD5EA4"/>
    <w:multiLevelType w:val="hybridMultilevel"/>
    <w:tmpl w:val="EE3E719A"/>
    <w:lvl w:ilvl="0" w:tplc="8CB44FA8">
      <w:start w:val="1"/>
      <w:numFmt w:val="bullet"/>
      <w:lvlText w:val=""/>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1AFA110F"/>
    <w:multiLevelType w:val="hybridMultilevel"/>
    <w:tmpl w:val="9D823370"/>
    <w:lvl w:ilvl="0" w:tplc="058E6380">
      <w:start w:val="1"/>
      <w:numFmt w:val="decimal"/>
      <w:lvlText w:val="%1."/>
      <w:lvlJc w:val="left"/>
      <w:pPr>
        <w:ind w:left="683" w:hanging="360"/>
      </w:pPr>
      <w:rPr>
        <w:rFonts w:hint="default"/>
      </w:rPr>
    </w:lvl>
    <w:lvl w:ilvl="1" w:tplc="08090019" w:tentative="1">
      <w:start w:val="1"/>
      <w:numFmt w:val="lowerLetter"/>
      <w:lvlText w:val="%2."/>
      <w:lvlJc w:val="left"/>
      <w:pPr>
        <w:ind w:left="1403" w:hanging="360"/>
      </w:pPr>
    </w:lvl>
    <w:lvl w:ilvl="2" w:tplc="0809001B" w:tentative="1">
      <w:start w:val="1"/>
      <w:numFmt w:val="lowerRoman"/>
      <w:lvlText w:val="%3."/>
      <w:lvlJc w:val="right"/>
      <w:pPr>
        <w:ind w:left="2123" w:hanging="180"/>
      </w:pPr>
    </w:lvl>
    <w:lvl w:ilvl="3" w:tplc="0809000F" w:tentative="1">
      <w:start w:val="1"/>
      <w:numFmt w:val="decimal"/>
      <w:lvlText w:val="%4."/>
      <w:lvlJc w:val="left"/>
      <w:pPr>
        <w:ind w:left="2843" w:hanging="360"/>
      </w:pPr>
    </w:lvl>
    <w:lvl w:ilvl="4" w:tplc="08090019" w:tentative="1">
      <w:start w:val="1"/>
      <w:numFmt w:val="lowerLetter"/>
      <w:lvlText w:val="%5."/>
      <w:lvlJc w:val="left"/>
      <w:pPr>
        <w:ind w:left="3563" w:hanging="360"/>
      </w:pPr>
    </w:lvl>
    <w:lvl w:ilvl="5" w:tplc="0809001B" w:tentative="1">
      <w:start w:val="1"/>
      <w:numFmt w:val="lowerRoman"/>
      <w:lvlText w:val="%6."/>
      <w:lvlJc w:val="right"/>
      <w:pPr>
        <w:ind w:left="4283" w:hanging="180"/>
      </w:pPr>
    </w:lvl>
    <w:lvl w:ilvl="6" w:tplc="0809000F" w:tentative="1">
      <w:start w:val="1"/>
      <w:numFmt w:val="decimal"/>
      <w:lvlText w:val="%7."/>
      <w:lvlJc w:val="left"/>
      <w:pPr>
        <w:ind w:left="5003" w:hanging="360"/>
      </w:pPr>
    </w:lvl>
    <w:lvl w:ilvl="7" w:tplc="08090019" w:tentative="1">
      <w:start w:val="1"/>
      <w:numFmt w:val="lowerLetter"/>
      <w:lvlText w:val="%8."/>
      <w:lvlJc w:val="left"/>
      <w:pPr>
        <w:ind w:left="5723" w:hanging="360"/>
      </w:pPr>
    </w:lvl>
    <w:lvl w:ilvl="8" w:tplc="0809001B" w:tentative="1">
      <w:start w:val="1"/>
      <w:numFmt w:val="lowerRoman"/>
      <w:lvlText w:val="%9."/>
      <w:lvlJc w:val="right"/>
      <w:pPr>
        <w:ind w:left="6443" w:hanging="180"/>
      </w:pPr>
    </w:lvl>
  </w:abstractNum>
  <w:abstractNum w:abstractNumId="7" w15:restartNumberingAfterBreak="0">
    <w:nsid w:val="209A72F8"/>
    <w:multiLevelType w:val="hybridMultilevel"/>
    <w:tmpl w:val="C74AFC7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2D4D22C7"/>
    <w:multiLevelType w:val="hybridMultilevel"/>
    <w:tmpl w:val="D062B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9A073C"/>
    <w:multiLevelType w:val="hybridMultilevel"/>
    <w:tmpl w:val="8A38196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3C210D97"/>
    <w:multiLevelType w:val="hybridMultilevel"/>
    <w:tmpl w:val="1248A7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3A729BA"/>
    <w:multiLevelType w:val="hybridMultilevel"/>
    <w:tmpl w:val="FFE0F6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E886D7D"/>
    <w:multiLevelType w:val="hybridMultilevel"/>
    <w:tmpl w:val="0CC66194"/>
    <w:lvl w:ilvl="0" w:tplc="026C2074">
      <w:start w:val="1"/>
      <w:numFmt w:val="bullet"/>
      <w:lvlText w:val=""/>
      <w:lvlJc w:val="left"/>
      <w:pPr>
        <w:ind w:left="787" w:hanging="360"/>
      </w:pPr>
      <w:rPr>
        <w:rFonts w:hint="default" w:ascii="Symbol" w:hAnsi="Symbol"/>
        <w:color w:val="FFD006"/>
      </w:rPr>
    </w:lvl>
    <w:lvl w:ilvl="1" w:tplc="08090003" w:tentative="1">
      <w:start w:val="1"/>
      <w:numFmt w:val="bullet"/>
      <w:lvlText w:val="o"/>
      <w:lvlJc w:val="left"/>
      <w:pPr>
        <w:ind w:left="1507" w:hanging="360"/>
      </w:pPr>
      <w:rPr>
        <w:rFonts w:hint="default" w:ascii="Courier New" w:hAnsi="Courier New" w:cs="Courier New"/>
      </w:rPr>
    </w:lvl>
    <w:lvl w:ilvl="2" w:tplc="08090005" w:tentative="1">
      <w:start w:val="1"/>
      <w:numFmt w:val="bullet"/>
      <w:lvlText w:val=""/>
      <w:lvlJc w:val="left"/>
      <w:pPr>
        <w:ind w:left="2227" w:hanging="360"/>
      </w:pPr>
      <w:rPr>
        <w:rFonts w:hint="default" w:ascii="Wingdings" w:hAnsi="Wingdings"/>
      </w:rPr>
    </w:lvl>
    <w:lvl w:ilvl="3" w:tplc="08090001" w:tentative="1">
      <w:start w:val="1"/>
      <w:numFmt w:val="bullet"/>
      <w:lvlText w:val=""/>
      <w:lvlJc w:val="left"/>
      <w:pPr>
        <w:ind w:left="2947" w:hanging="360"/>
      </w:pPr>
      <w:rPr>
        <w:rFonts w:hint="default" w:ascii="Symbol" w:hAnsi="Symbol"/>
      </w:rPr>
    </w:lvl>
    <w:lvl w:ilvl="4" w:tplc="08090003" w:tentative="1">
      <w:start w:val="1"/>
      <w:numFmt w:val="bullet"/>
      <w:lvlText w:val="o"/>
      <w:lvlJc w:val="left"/>
      <w:pPr>
        <w:ind w:left="3667" w:hanging="360"/>
      </w:pPr>
      <w:rPr>
        <w:rFonts w:hint="default" w:ascii="Courier New" w:hAnsi="Courier New" w:cs="Courier New"/>
      </w:rPr>
    </w:lvl>
    <w:lvl w:ilvl="5" w:tplc="08090005" w:tentative="1">
      <w:start w:val="1"/>
      <w:numFmt w:val="bullet"/>
      <w:lvlText w:val=""/>
      <w:lvlJc w:val="left"/>
      <w:pPr>
        <w:ind w:left="4387" w:hanging="360"/>
      </w:pPr>
      <w:rPr>
        <w:rFonts w:hint="default" w:ascii="Wingdings" w:hAnsi="Wingdings"/>
      </w:rPr>
    </w:lvl>
    <w:lvl w:ilvl="6" w:tplc="08090001" w:tentative="1">
      <w:start w:val="1"/>
      <w:numFmt w:val="bullet"/>
      <w:lvlText w:val=""/>
      <w:lvlJc w:val="left"/>
      <w:pPr>
        <w:ind w:left="5107" w:hanging="360"/>
      </w:pPr>
      <w:rPr>
        <w:rFonts w:hint="default" w:ascii="Symbol" w:hAnsi="Symbol"/>
      </w:rPr>
    </w:lvl>
    <w:lvl w:ilvl="7" w:tplc="08090003" w:tentative="1">
      <w:start w:val="1"/>
      <w:numFmt w:val="bullet"/>
      <w:lvlText w:val="o"/>
      <w:lvlJc w:val="left"/>
      <w:pPr>
        <w:ind w:left="5827" w:hanging="360"/>
      </w:pPr>
      <w:rPr>
        <w:rFonts w:hint="default" w:ascii="Courier New" w:hAnsi="Courier New" w:cs="Courier New"/>
      </w:rPr>
    </w:lvl>
    <w:lvl w:ilvl="8" w:tplc="08090005" w:tentative="1">
      <w:start w:val="1"/>
      <w:numFmt w:val="bullet"/>
      <w:lvlText w:val=""/>
      <w:lvlJc w:val="left"/>
      <w:pPr>
        <w:ind w:left="6547" w:hanging="360"/>
      </w:pPr>
      <w:rPr>
        <w:rFonts w:hint="default" w:ascii="Wingdings" w:hAnsi="Wingdings"/>
      </w:rPr>
    </w:lvl>
  </w:abstractNum>
  <w:abstractNum w:abstractNumId="13" w15:restartNumberingAfterBreak="0">
    <w:nsid w:val="50A3531D"/>
    <w:multiLevelType w:val="multilevel"/>
    <w:tmpl w:val="949CA516"/>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433292"/>
    <w:multiLevelType w:val="hybridMultilevel"/>
    <w:tmpl w:val="98486A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57A63EB"/>
    <w:multiLevelType w:val="hybridMultilevel"/>
    <w:tmpl w:val="3392C4D4"/>
    <w:lvl w:ilvl="0" w:tplc="8A86D79C">
      <w:start w:val="1"/>
      <w:numFmt w:val="bullet"/>
      <w:pStyle w:val="PolicyBullets"/>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697D1D4E"/>
    <w:multiLevelType w:val="hybridMultilevel"/>
    <w:tmpl w:val="850A5A02"/>
    <w:lvl w:ilvl="0" w:tplc="0809000F">
      <w:start w:val="1"/>
      <w:numFmt w:val="decimal"/>
      <w:lvlText w:val="%1."/>
      <w:lvlJc w:val="left"/>
      <w:pPr>
        <w:ind w:left="776" w:hanging="360"/>
      </w:pPr>
      <w:rPr>
        <w:rFonts w:hint="default"/>
      </w:rPr>
    </w:lvl>
    <w:lvl w:ilvl="1" w:tplc="08090003" w:tentative="1">
      <w:start w:val="1"/>
      <w:numFmt w:val="bullet"/>
      <w:lvlText w:val="o"/>
      <w:lvlJc w:val="left"/>
      <w:pPr>
        <w:ind w:left="1496" w:hanging="360"/>
      </w:pPr>
      <w:rPr>
        <w:rFonts w:hint="default" w:ascii="Courier New" w:hAnsi="Courier New" w:cs="Courier New"/>
      </w:rPr>
    </w:lvl>
    <w:lvl w:ilvl="2" w:tplc="08090005" w:tentative="1">
      <w:start w:val="1"/>
      <w:numFmt w:val="bullet"/>
      <w:lvlText w:val=""/>
      <w:lvlJc w:val="left"/>
      <w:pPr>
        <w:ind w:left="2216" w:hanging="360"/>
      </w:pPr>
      <w:rPr>
        <w:rFonts w:hint="default" w:ascii="Wingdings" w:hAnsi="Wingdings"/>
      </w:rPr>
    </w:lvl>
    <w:lvl w:ilvl="3" w:tplc="0809000F">
      <w:start w:val="1"/>
      <w:numFmt w:val="decimal"/>
      <w:lvlText w:val="%4."/>
      <w:lvlJc w:val="left"/>
      <w:pPr>
        <w:ind w:left="2936" w:hanging="360"/>
      </w:pPr>
      <w:rPr>
        <w:rFonts w:hint="default"/>
      </w:rPr>
    </w:lvl>
    <w:lvl w:ilvl="4" w:tplc="08090003" w:tentative="1">
      <w:start w:val="1"/>
      <w:numFmt w:val="bullet"/>
      <w:lvlText w:val="o"/>
      <w:lvlJc w:val="left"/>
      <w:pPr>
        <w:ind w:left="3656" w:hanging="360"/>
      </w:pPr>
      <w:rPr>
        <w:rFonts w:hint="default" w:ascii="Courier New" w:hAnsi="Courier New" w:cs="Courier New"/>
      </w:rPr>
    </w:lvl>
    <w:lvl w:ilvl="5" w:tplc="08090005" w:tentative="1">
      <w:start w:val="1"/>
      <w:numFmt w:val="bullet"/>
      <w:lvlText w:val=""/>
      <w:lvlJc w:val="left"/>
      <w:pPr>
        <w:ind w:left="4376" w:hanging="360"/>
      </w:pPr>
      <w:rPr>
        <w:rFonts w:hint="default" w:ascii="Wingdings" w:hAnsi="Wingdings"/>
      </w:rPr>
    </w:lvl>
    <w:lvl w:ilvl="6" w:tplc="08090001" w:tentative="1">
      <w:start w:val="1"/>
      <w:numFmt w:val="bullet"/>
      <w:lvlText w:val=""/>
      <w:lvlJc w:val="left"/>
      <w:pPr>
        <w:ind w:left="5096" w:hanging="360"/>
      </w:pPr>
      <w:rPr>
        <w:rFonts w:hint="default" w:ascii="Symbol" w:hAnsi="Symbol"/>
      </w:rPr>
    </w:lvl>
    <w:lvl w:ilvl="7" w:tplc="08090003" w:tentative="1">
      <w:start w:val="1"/>
      <w:numFmt w:val="bullet"/>
      <w:lvlText w:val="o"/>
      <w:lvlJc w:val="left"/>
      <w:pPr>
        <w:ind w:left="5816" w:hanging="360"/>
      </w:pPr>
      <w:rPr>
        <w:rFonts w:hint="default" w:ascii="Courier New" w:hAnsi="Courier New" w:cs="Courier New"/>
      </w:rPr>
    </w:lvl>
    <w:lvl w:ilvl="8" w:tplc="08090005" w:tentative="1">
      <w:start w:val="1"/>
      <w:numFmt w:val="bullet"/>
      <w:lvlText w:val=""/>
      <w:lvlJc w:val="left"/>
      <w:pPr>
        <w:ind w:left="6536" w:hanging="360"/>
      </w:pPr>
      <w:rPr>
        <w:rFonts w:hint="default" w:ascii="Wingdings" w:hAnsi="Wingdings"/>
      </w:rPr>
    </w:lvl>
  </w:abstractNum>
  <w:num w:numId="1">
    <w:abstractNumId w:val="12"/>
  </w:num>
  <w:num w:numId="2">
    <w:abstractNumId w:val="3"/>
  </w:num>
  <w:num w:numId="3">
    <w:abstractNumId w:val="13"/>
    <w:lvlOverride w:ilvl="0">
      <w:lvl w:ilvl="0">
        <w:start w:val="1"/>
        <w:numFmt w:val="decimal"/>
        <w:pStyle w:val="Heading1"/>
        <w:lvlText w:val="%1."/>
        <w:lvlJc w:val="left"/>
        <w:pPr>
          <w:ind w:left="360" w:hanging="360"/>
        </w:pPr>
        <w:rPr>
          <w:b/>
        </w:rPr>
      </w:lvl>
    </w:lvlOverride>
    <w:lvlOverride w:ilvl="1">
      <w:lvl w:ilvl="1">
        <w:start w:val="1"/>
        <w:numFmt w:val="decimal"/>
        <w:pStyle w:val="Style2"/>
        <w:lvlText w:val="%1.%2."/>
        <w:lvlJc w:val="left"/>
        <w:pPr>
          <w:ind w:left="792" w:hanging="432"/>
        </w:pPr>
        <w:rPr>
          <w:rFonts w:hint="default" w:ascii="Arial" w:hAnsi="Arial" w:cs="Arial"/>
          <w:b/>
          <w:sz w:val="22"/>
        </w:rPr>
      </w:lvl>
    </w:lvlOverride>
  </w:num>
  <w:num w:numId="4">
    <w:abstractNumId w:val="13"/>
  </w:num>
  <w:num w:numId="5">
    <w:abstractNumId w:val="1"/>
  </w:num>
  <w:num w:numId="6">
    <w:abstractNumId w:val="15"/>
  </w:num>
  <w:num w:numId="7">
    <w:abstractNumId w:val="8"/>
  </w:num>
  <w:num w:numId="8">
    <w:abstractNumId w:val="4"/>
  </w:num>
  <w:num w:numId="9">
    <w:abstractNumId w:val="0"/>
  </w:num>
  <w:num w:numId="10">
    <w:abstractNumId w:val="14"/>
  </w:num>
  <w:num w:numId="11">
    <w:abstractNumId w:val="5"/>
  </w:num>
  <w:num w:numId="12">
    <w:abstractNumId w:val="2"/>
  </w:num>
  <w:num w:numId="13">
    <w:abstractNumId w:val="10"/>
  </w:num>
  <w:num w:numId="14">
    <w:abstractNumId w:val="9"/>
  </w:num>
  <w:num w:numId="15">
    <w:abstractNumId w:val="7"/>
  </w:num>
  <w:num w:numId="16">
    <w:abstractNumId w:val="11"/>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dirty"/>
  <w:trackRevisions w:val="fals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31"/>
    <w:rsid w:val="000076C1"/>
    <w:rsid w:val="00021B95"/>
    <w:rsid w:val="00057FB5"/>
    <w:rsid w:val="00062F05"/>
    <w:rsid w:val="00067E66"/>
    <w:rsid w:val="000B2539"/>
    <w:rsid w:val="000C238B"/>
    <w:rsid w:val="000C44DE"/>
    <w:rsid w:val="000E59A4"/>
    <w:rsid w:val="00102A09"/>
    <w:rsid w:val="00110438"/>
    <w:rsid w:val="00117270"/>
    <w:rsid w:val="00146009"/>
    <w:rsid w:val="00179C2F"/>
    <w:rsid w:val="00185786"/>
    <w:rsid w:val="001A55DD"/>
    <w:rsid w:val="001B71B7"/>
    <w:rsid w:val="00200EE8"/>
    <w:rsid w:val="0024065C"/>
    <w:rsid w:val="00242E9A"/>
    <w:rsid w:val="0024661C"/>
    <w:rsid w:val="00263507"/>
    <w:rsid w:val="00284327"/>
    <w:rsid w:val="002A64DB"/>
    <w:rsid w:val="002C0DB0"/>
    <w:rsid w:val="002C594C"/>
    <w:rsid w:val="002E5D9C"/>
    <w:rsid w:val="002E6EC4"/>
    <w:rsid w:val="002F7262"/>
    <w:rsid w:val="00301CE4"/>
    <w:rsid w:val="00310960"/>
    <w:rsid w:val="00316881"/>
    <w:rsid w:val="00327EC3"/>
    <w:rsid w:val="00330D9D"/>
    <w:rsid w:val="00361BC7"/>
    <w:rsid w:val="00365654"/>
    <w:rsid w:val="0038058A"/>
    <w:rsid w:val="003829ED"/>
    <w:rsid w:val="0039468A"/>
    <w:rsid w:val="003A1FDA"/>
    <w:rsid w:val="003B1DDA"/>
    <w:rsid w:val="003C24D7"/>
    <w:rsid w:val="003D51ED"/>
    <w:rsid w:val="003F3BD2"/>
    <w:rsid w:val="003F7011"/>
    <w:rsid w:val="00406611"/>
    <w:rsid w:val="004438AD"/>
    <w:rsid w:val="00443D93"/>
    <w:rsid w:val="00476EC5"/>
    <w:rsid w:val="00495896"/>
    <w:rsid w:val="004C5164"/>
    <w:rsid w:val="004D04B7"/>
    <w:rsid w:val="004D144B"/>
    <w:rsid w:val="00511636"/>
    <w:rsid w:val="005254B1"/>
    <w:rsid w:val="00546C67"/>
    <w:rsid w:val="00551B7F"/>
    <w:rsid w:val="00555294"/>
    <w:rsid w:val="0057319B"/>
    <w:rsid w:val="0058114D"/>
    <w:rsid w:val="00587DA0"/>
    <w:rsid w:val="005D2B3E"/>
    <w:rsid w:val="005E2573"/>
    <w:rsid w:val="005E585A"/>
    <w:rsid w:val="00650CE0"/>
    <w:rsid w:val="00677138"/>
    <w:rsid w:val="00691D10"/>
    <w:rsid w:val="006B1D73"/>
    <w:rsid w:val="006D0E7A"/>
    <w:rsid w:val="006E369F"/>
    <w:rsid w:val="006F5B9E"/>
    <w:rsid w:val="007133A7"/>
    <w:rsid w:val="00717608"/>
    <w:rsid w:val="00726DAE"/>
    <w:rsid w:val="00731D00"/>
    <w:rsid w:val="00734A6F"/>
    <w:rsid w:val="00736E27"/>
    <w:rsid w:val="00744D41"/>
    <w:rsid w:val="00781AC0"/>
    <w:rsid w:val="00796BAC"/>
    <w:rsid w:val="007B153B"/>
    <w:rsid w:val="007B4A1A"/>
    <w:rsid w:val="007D613E"/>
    <w:rsid w:val="007F1A84"/>
    <w:rsid w:val="007F77D8"/>
    <w:rsid w:val="00804E7F"/>
    <w:rsid w:val="00817C47"/>
    <w:rsid w:val="00885110"/>
    <w:rsid w:val="008B3BFB"/>
    <w:rsid w:val="008E5B54"/>
    <w:rsid w:val="00920131"/>
    <w:rsid w:val="009365EF"/>
    <w:rsid w:val="00940925"/>
    <w:rsid w:val="009608EB"/>
    <w:rsid w:val="00970268"/>
    <w:rsid w:val="009820B6"/>
    <w:rsid w:val="009A1568"/>
    <w:rsid w:val="009A2ACF"/>
    <w:rsid w:val="009B0106"/>
    <w:rsid w:val="009E00BC"/>
    <w:rsid w:val="009F2DEC"/>
    <w:rsid w:val="00A113BB"/>
    <w:rsid w:val="00A261A7"/>
    <w:rsid w:val="00A8123C"/>
    <w:rsid w:val="00AB05F9"/>
    <w:rsid w:val="00AB3DB1"/>
    <w:rsid w:val="00AC1BDF"/>
    <w:rsid w:val="00AD35F2"/>
    <w:rsid w:val="00AE0C20"/>
    <w:rsid w:val="00B35B38"/>
    <w:rsid w:val="00B401EC"/>
    <w:rsid w:val="00B4262A"/>
    <w:rsid w:val="00B45CCC"/>
    <w:rsid w:val="00B504B2"/>
    <w:rsid w:val="00B54383"/>
    <w:rsid w:val="00B723FE"/>
    <w:rsid w:val="00BB0123"/>
    <w:rsid w:val="00BC691C"/>
    <w:rsid w:val="00BD30B5"/>
    <w:rsid w:val="00BE5001"/>
    <w:rsid w:val="00BF6228"/>
    <w:rsid w:val="00C00B61"/>
    <w:rsid w:val="00C21F59"/>
    <w:rsid w:val="00C375FE"/>
    <w:rsid w:val="00CC2D09"/>
    <w:rsid w:val="00CF4BA5"/>
    <w:rsid w:val="00D10089"/>
    <w:rsid w:val="00D12291"/>
    <w:rsid w:val="00D17638"/>
    <w:rsid w:val="00D35468"/>
    <w:rsid w:val="00D51026"/>
    <w:rsid w:val="00D82493"/>
    <w:rsid w:val="00D90692"/>
    <w:rsid w:val="00D92C48"/>
    <w:rsid w:val="00DB6997"/>
    <w:rsid w:val="00DC77FD"/>
    <w:rsid w:val="00DD17DC"/>
    <w:rsid w:val="00E12E9E"/>
    <w:rsid w:val="00E81A53"/>
    <w:rsid w:val="00EB158F"/>
    <w:rsid w:val="00EC56B4"/>
    <w:rsid w:val="00F43EB5"/>
    <w:rsid w:val="00F4597E"/>
    <w:rsid w:val="00F5441B"/>
    <w:rsid w:val="00F711A7"/>
    <w:rsid w:val="00F91D5A"/>
    <w:rsid w:val="00FA6BCE"/>
    <w:rsid w:val="00FB0D00"/>
    <w:rsid w:val="01813034"/>
    <w:rsid w:val="01CE3BF0"/>
    <w:rsid w:val="0303D31D"/>
    <w:rsid w:val="05CFC6AC"/>
    <w:rsid w:val="07757F09"/>
    <w:rsid w:val="0BC667DA"/>
    <w:rsid w:val="0F74D708"/>
    <w:rsid w:val="10442C15"/>
    <w:rsid w:val="11ACDF95"/>
    <w:rsid w:val="12BC6576"/>
    <w:rsid w:val="13A57F27"/>
    <w:rsid w:val="15DBCBB2"/>
    <w:rsid w:val="19D6F11E"/>
    <w:rsid w:val="1CD04E97"/>
    <w:rsid w:val="1DE6DD97"/>
    <w:rsid w:val="211AF5F1"/>
    <w:rsid w:val="24429E87"/>
    <w:rsid w:val="254CA51A"/>
    <w:rsid w:val="2935EF20"/>
    <w:rsid w:val="29BBCE0B"/>
    <w:rsid w:val="2D54061C"/>
    <w:rsid w:val="36112B16"/>
    <w:rsid w:val="3C3B6060"/>
    <w:rsid w:val="41B82C53"/>
    <w:rsid w:val="48B8EDF1"/>
    <w:rsid w:val="4E19BC39"/>
    <w:rsid w:val="4F1F8478"/>
    <w:rsid w:val="54E535EB"/>
    <w:rsid w:val="5561EA38"/>
    <w:rsid w:val="55D5E01C"/>
    <w:rsid w:val="5805DD47"/>
    <w:rsid w:val="58998AFA"/>
    <w:rsid w:val="5A7361DE"/>
    <w:rsid w:val="6145C452"/>
    <w:rsid w:val="61985FD2"/>
    <w:rsid w:val="6B844BFF"/>
    <w:rsid w:val="6D472B7D"/>
    <w:rsid w:val="6ECC8780"/>
    <w:rsid w:val="7452BBD2"/>
    <w:rsid w:val="775FE37F"/>
    <w:rsid w:val="7A8C1224"/>
    <w:rsid w:val="7E7BCBCD"/>
    <w:rsid w:val="7F010D2E"/>
    <w:rsid w:val="7F920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30142C"/>
  <w15:docId w15:val="{504DFA45-2189-4BB9-84DB-1E068D53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C1BDF"/>
    <w:pPr>
      <w:spacing w:before="120" w:after="120" w:line="240" w:lineRule="auto"/>
    </w:pPr>
    <w:rPr>
      <w:rFonts w:ascii="Arial" w:hAnsi="Arial" w:eastAsiaTheme="minorEastAsia"/>
      <w:szCs w:val="24"/>
    </w:rPr>
  </w:style>
  <w:style w:type="paragraph" w:styleId="Heading1">
    <w:name w:val="heading 1"/>
    <w:basedOn w:val="ListParagraph"/>
    <w:next w:val="Normal"/>
    <w:link w:val="Heading1Char"/>
    <w:uiPriority w:val="9"/>
    <w:qFormat/>
    <w:rsid w:val="00BD30B5"/>
    <w:pPr>
      <w:numPr>
        <w:numId w:val="3"/>
      </w:numPr>
      <w:outlineLvl w:val="0"/>
    </w:pPr>
    <w:rPr>
      <w:rFonts w:asciiTheme="majorHAnsi" w:hAnsiTheme="majorHAnsi" w:cstheme="majorHAnsi"/>
      <w:sz w:val="28"/>
      <w:szCs w:val="32"/>
    </w:rPr>
  </w:style>
  <w:style w:type="paragraph" w:styleId="Heading2">
    <w:name w:val="heading 2"/>
    <w:basedOn w:val="Normal"/>
    <w:next w:val="Normal"/>
    <w:link w:val="Heading2Char"/>
    <w:uiPriority w:val="9"/>
    <w:unhideWhenUsed/>
    <w:qFormat/>
    <w:rsid w:val="00327EC3"/>
    <w:pPr>
      <w:keepNext/>
      <w:keepLines/>
      <w:spacing w:before="40"/>
      <w:outlineLvl w:val="1"/>
    </w:pPr>
    <w:rPr>
      <w:rFonts w:eastAsiaTheme="majorEastAsia" w:cstheme="majorBidi"/>
      <w:b/>
      <w:color w:val="000000" w:themeColor="text1"/>
      <w:sz w:val="28"/>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styleId="BalloonTextChar" w:customStyle="1">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nhideWhenUsed/>
    <w:rsid w:val="00920131"/>
    <w:pPr>
      <w:tabs>
        <w:tab w:val="center" w:pos="4513"/>
        <w:tab w:val="right" w:pos="9026"/>
      </w:tabs>
    </w:pPr>
  </w:style>
  <w:style w:type="character" w:styleId="HeaderChar" w:customStyle="1">
    <w:name w:val="Header Char"/>
    <w:basedOn w:val="DefaultParagraphFont"/>
    <w:link w:val="Header"/>
    <w:rsid w:val="00920131"/>
  </w:style>
  <w:style w:type="paragraph" w:styleId="Footer">
    <w:name w:val="footer"/>
    <w:basedOn w:val="Normal"/>
    <w:link w:val="FooterChar"/>
    <w:uiPriority w:val="99"/>
    <w:unhideWhenUsed/>
    <w:rsid w:val="00920131"/>
    <w:pPr>
      <w:tabs>
        <w:tab w:val="center" w:pos="4513"/>
        <w:tab w:val="right" w:pos="9026"/>
      </w:tabs>
    </w:pPr>
  </w:style>
  <w:style w:type="character" w:styleId="FooterChar" w:customStyle="1">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hAnsiTheme="minorHAnsi" w:eastAsia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styleId="Heading1Char" w:customStyle="1">
    <w:name w:val="Heading 1 Char"/>
    <w:basedOn w:val="DefaultParagraphFont"/>
    <w:link w:val="Heading1"/>
    <w:uiPriority w:val="9"/>
    <w:rsid w:val="00BD30B5"/>
    <w:rPr>
      <w:rFonts w:asciiTheme="majorHAnsi" w:hAnsiTheme="majorHAnsi" w:cstheme="majorHAnsi"/>
      <w:sz w:val="28"/>
      <w:szCs w:val="32"/>
    </w:rPr>
  </w:style>
  <w:style w:type="table" w:styleId="TableGrid">
    <w:name w:val="Table Grid"/>
    <w:basedOn w:val="TableNormal"/>
    <w:uiPriority w:val="59"/>
    <w:rsid w:val="00BD30B5"/>
    <w:pPr>
      <w:spacing w:after="0" w:line="240" w:lineRule="auto"/>
    </w:pPr>
    <w:rPr>
      <w:rFonts w:ascii="Calibri" w:hAnsi="Calibri"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List-Accent1">
    <w:name w:val="Light List Accent 1"/>
    <w:basedOn w:val="TableNormal"/>
    <w:uiPriority w:val="61"/>
    <w:rsid w:val="00BD30B5"/>
    <w:pPr>
      <w:spacing w:after="0" w:line="240" w:lineRule="auto"/>
    </w:pPr>
    <w:rPr>
      <w:rFonts w:ascii="Calibri" w:hAnsi="Calibri" w:eastAsia="Times New Roman" w:cs="Times New Roman"/>
      <w:sz w:val="20"/>
      <w:szCs w:val="20"/>
      <w:lang w:eastAsia="en-GB"/>
    </w:rPr>
    <w:tblPr>
      <w:tblStyleRowBandSize w:val="1"/>
      <w:tblStyleColBandSize w:val="1"/>
      <w:tblBorders>
        <w:top w:val="single" w:color="404041" w:themeColor="accent1" w:sz="8" w:space="0"/>
        <w:left w:val="single" w:color="404041" w:themeColor="accent1" w:sz="8" w:space="0"/>
        <w:bottom w:val="single" w:color="404041" w:themeColor="accent1" w:sz="8" w:space="0"/>
        <w:right w:val="single" w:color="404041" w:themeColor="accent1" w:sz="8" w:space="0"/>
      </w:tblBorders>
    </w:tblPr>
    <w:tblStylePr w:type="firstRow">
      <w:pPr>
        <w:spacing w:before="0" w:after="0" w:line="240" w:lineRule="auto"/>
      </w:pPr>
      <w:rPr>
        <w:b/>
        <w:bCs/>
        <w:color w:val="FFFFFF" w:themeColor="background1"/>
      </w:rPr>
      <w:tblPr/>
      <w:tcPr>
        <w:shd w:val="clear" w:color="auto" w:fill="404041" w:themeFill="accent1"/>
      </w:tcPr>
    </w:tblStylePr>
    <w:tblStylePr w:type="lastRow">
      <w:pPr>
        <w:spacing w:before="0" w:after="0" w:line="240" w:lineRule="auto"/>
      </w:pPr>
      <w:rPr>
        <w:b/>
        <w:bCs/>
      </w:rPr>
      <w:tblPr/>
      <w:tcPr>
        <w:tcBorders>
          <w:top w:val="double" w:color="404041" w:themeColor="accent1" w:sz="6" w:space="0"/>
          <w:left w:val="single" w:color="404041" w:themeColor="accent1" w:sz="8" w:space="0"/>
          <w:bottom w:val="single" w:color="404041" w:themeColor="accent1" w:sz="8" w:space="0"/>
          <w:right w:val="single" w:color="404041" w:themeColor="accent1" w:sz="8" w:space="0"/>
        </w:tcBorders>
      </w:tcPr>
    </w:tblStylePr>
    <w:tblStylePr w:type="firstCol">
      <w:rPr>
        <w:b/>
        <w:bCs/>
      </w:rPr>
    </w:tblStylePr>
    <w:tblStylePr w:type="lastCol">
      <w:rPr>
        <w:b/>
        <w:bCs/>
      </w:rPr>
    </w:tblStylePr>
    <w:tblStylePr w:type="band1Vert">
      <w:tblPr/>
      <w:tcPr>
        <w:tcBorders>
          <w:top w:val="single" w:color="404041" w:themeColor="accent1" w:sz="8" w:space="0"/>
          <w:left w:val="single" w:color="404041" w:themeColor="accent1" w:sz="8" w:space="0"/>
          <w:bottom w:val="single" w:color="404041" w:themeColor="accent1" w:sz="8" w:space="0"/>
          <w:right w:val="single" w:color="404041" w:themeColor="accent1" w:sz="8" w:space="0"/>
        </w:tcBorders>
      </w:tcPr>
    </w:tblStylePr>
    <w:tblStylePr w:type="band1Horz">
      <w:tblPr/>
      <w:tcPr>
        <w:tcBorders>
          <w:top w:val="single" w:color="404041" w:themeColor="accent1" w:sz="8" w:space="0"/>
          <w:left w:val="single" w:color="404041" w:themeColor="accent1" w:sz="8" w:space="0"/>
          <w:bottom w:val="single" w:color="404041" w:themeColor="accent1" w:sz="8" w:space="0"/>
          <w:right w:val="single" w:color="404041" w:themeColor="accent1" w:sz="8" w:space="0"/>
        </w:tcBorders>
      </w:tcPr>
    </w:tblStylePr>
  </w:style>
  <w:style w:type="paragraph" w:styleId="Style2" w:customStyle="1">
    <w:name w:val="Style2"/>
    <w:basedOn w:val="Heading1"/>
    <w:link w:val="Style2Char"/>
    <w:qFormat/>
    <w:rsid w:val="00BD30B5"/>
    <w:pPr>
      <w:numPr>
        <w:ilvl w:val="1"/>
      </w:numPr>
      <w:spacing w:after="0" w:line="240" w:lineRule="auto"/>
      <w:ind w:left="357" w:hanging="357"/>
      <w:contextualSpacing w:val="0"/>
    </w:pPr>
    <w:rPr>
      <w:rFonts w:cstheme="minorHAnsi"/>
      <w:sz w:val="22"/>
    </w:rPr>
  </w:style>
  <w:style w:type="paragraph" w:styleId="PolicyLevel3" w:customStyle="1">
    <w:name w:val="Policy Level 3"/>
    <w:basedOn w:val="Style2"/>
    <w:qFormat/>
    <w:rsid w:val="00BD30B5"/>
    <w:pPr>
      <w:numPr>
        <w:ilvl w:val="2"/>
      </w:numPr>
    </w:pPr>
  </w:style>
  <w:style w:type="numbering" w:styleId="Style1" w:customStyle="1">
    <w:name w:val="Style1"/>
    <w:basedOn w:val="NoList"/>
    <w:uiPriority w:val="99"/>
    <w:rsid w:val="00BD30B5"/>
    <w:pPr>
      <w:numPr>
        <w:numId w:val="4"/>
      </w:numPr>
    </w:pPr>
  </w:style>
  <w:style w:type="paragraph" w:styleId="Heading10" w:customStyle="1">
    <w:name w:val="Heading1"/>
    <w:basedOn w:val="Normal"/>
    <w:next w:val="Normal"/>
    <w:qFormat/>
    <w:rsid w:val="00327EC3"/>
    <w:pPr>
      <w:spacing w:line="320" w:lineRule="exact"/>
    </w:pPr>
    <w:rPr>
      <w:rFonts w:cs="Arial" w:eastAsiaTheme="minorHAnsi"/>
      <w:b/>
      <w:color w:val="000000" w:themeColor="text1"/>
      <w:sz w:val="32"/>
      <w:szCs w:val="28"/>
    </w:rPr>
  </w:style>
  <w:style w:type="paragraph" w:styleId="PolicyBullets" w:customStyle="1">
    <w:name w:val="Policy Bullets"/>
    <w:basedOn w:val="ListParagraph"/>
    <w:link w:val="PolicyBulletsChar"/>
    <w:qFormat/>
    <w:rsid w:val="00BD30B5"/>
    <w:pPr>
      <w:numPr>
        <w:numId w:val="6"/>
      </w:numPr>
      <w:spacing w:after="120"/>
    </w:pPr>
  </w:style>
  <w:style w:type="character" w:styleId="PolicyBulletsChar" w:customStyle="1">
    <w:name w:val="Policy Bullets Char"/>
    <w:basedOn w:val="DefaultParagraphFont"/>
    <w:link w:val="PolicyBullets"/>
    <w:rsid w:val="00BD30B5"/>
  </w:style>
  <w:style w:type="character" w:styleId="Style2Char" w:customStyle="1">
    <w:name w:val="Style2 Char"/>
    <w:basedOn w:val="Heading1Char"/>
    <w:link w:val="Style2"/>
    <w:rsid w:val="00021B95"/>
    <w:rPr>
      <w:rFonts w:asciiTheme="majorHAnsi" w:hAnsiTheme="majorHAnsi" w:cstheme="minorHAnsi"/>
      <w:sz w:val="28"/>
      <w:szCs w:val="32"/>
    </w:rPr>
  </w:style>
  <w:style w:type="paragraph" w:styleId="TSB-PolicyBullets" w:customStyle="1">
    <w:name w:val="TSB - Policy Bullets"/>
    <w:basedOn w:val="ListParagraph"/>
    <w:link w:val="TSB-PolicyBulletsChar"/>
    <w:autoRedefine/>
    <w:qFormat/>
    <w:rsid w:val="00327EC3"/>
    <w:pPr>
      <w:tabs>
        <w:tab w:val="left" w:pos="3686"/>
      </w:tabs>
      <w:spacing w:before="240" w:after="240"/>
      <w:ind w:left="0"/>
      <w:contextualSpacing w:val="0"/>
      <w:jc w:val="both"/>
    </w:pPr>
    <w:rPr>
      <w:rFonts w:ascii="Arial" w:hAnsi="Arial" w:cs="Arial"/>
      <w:lang w:eastAsia="en-GB"/>
    </w:rPr>
  </w:style>
  <w:style w:type="character" w:styleId="TSB-PolicyBulletsChar" w:customStyle="1">
    <w:name w:val="TSB - Policy Bullets Char"/>
    <w:basedOn w:val="DefaultParagraphFont"/>
    <w:link w:val="TSB-PolicyBullets"/>
    <w:rsid w:val="00327EC3"/>
    <w:rPr>
      <w:rFonts w:ascii="Arial" w:hAnsi="Arial" w:cs="Arial"/>
      <w:lang w:eastAsia="en-GB"/>
    </w:rPr>
  </w:style>
  <w:style w:type="paragraph" w:styleId="ListBullet">
    <w:name w:val="List Bullet"/>
    <w:basedOn w:val="Normal"/>
    <w:uiPriority w:val="99"/>
    <w:unhideWhenUsed/>
    <w:rsid w:val="00D35468"/>
    <w:pPr>
      <w:numPr>
        <w:numId w:val="9"/>
      </w:numPr>
      <w:contextualSpacing/>
    </w:pPr>
    <w:rPr>
      <w:rFonts w:ascii="Times New Roman" w:hAnsi="Times New Roman" w:eastAsia="Times New Roman" w:cs="Times New Roman"/>
      <w:sz w:val="24"/>
    </w:rPr>
  </w:style>
  <w:style w:type="paragraph" w:styleId="NormalWeb">
    <w:name w:val="Normal (Web)"/>
    <w:basedOn w:val="Normal"/>
    <w:uiPriority w:val="99"/>
    <w:unhideWhenUsed/>
    <w:rsid w:val="00D35468"/>
    <w:pPr>
      <w:spacing w:before="100" w:beforeAutospacing="1" w:after="100" w:afterAutospacing="1"/>
    </w:pPr>
    <w:rPr>
      <w:rFonts w:ascii="Times New Roman" w:hAnsi="Times New Roman" w:eastAsia="Times New Roman" w:cs="Times New Roman"/>
      <w:sz w:val="24"/>
      <w:lang w:eastAsia="en-GB"/>
    </w:rPr>
  </w:style>
  <w:style w:type="character" w:styleId="FollowedHyperlink">
    <w:name w:val="FollowedHyperlink"/>
    <w:basedOn w:val="DefaultParagraphFont"/>
    <w:uiPriority w:val="99"/>
    <w:semiHidden/>
    <w:unhideWhenUsed/>
    <w:rsid w:val="00D35468"/>
    <w:rPr>
      <w:color w:val="990099" w:themeColor="followedHyperlink"/>
      <w:u w:val="single"/>
    </w:rPr>
  </w:style>
  <w:style w:type="character" w:styleId="UnresolvedMention1" w:customStyle="1">
    <w:name w:val="Unresolved Mention1"/>
    <w:basedOn w:val="DefaultParagraphFont"/>
    <w:uiPriority w:val="99"/>
    <w:semiHidden/>
    <w:unhideWhenUsed/>
    <w:rsid w:val="00D35468"/>
    <w:rPr>
      <w:color w:val="808080"/>
      <w:shd w:val="clear" w:color="auto" w:fill="E6E6E6"/>
    </w:rPr>
  </w:style>
  <w:style w:type="character" w:styleId="CommentReference">
    <w:name w:val="annotation reference"/>
    <w:basedOn w:val="DefaultParagraphFont"/>
    <w:uiPriority w:val="99"/>
    <w:semiHidden/>
    <w:unhideWhenUsed/>
    <w:rsid w:val="00796BAC"/>
    <w:rPr>
      <w:sz w:val="16"/>
      <w:szCs w:val="16"/>
    </w:rPr>
  </w:style>
  <w:style w:type="paragraph" w:styleId="CommentText">
    <w:name w:val="annotation text"/>
    <w:basedOn w:val="Normal"/>
    <w:link w:val="CommentTextChar"/>
    <w:uiPriority w:val="99"/>
    <w:semiHidden/>
    <w:unhideWhenUsed/>
    <w:rsid w:val="00796BAC"/>
    <w:rPr>
      <w:sz w:val="20"/>
      <w:szCs w:val="20"/>
    </w:rPr>
  </w:style>
  <w:style w:type="character" w:styleId="CommentTextChar" w:customStyle="1">
    <w:name w:val="Comment Text Char"/>
    <w:basedOn w:val="DefaultParagraphFont"/>
    <w:link w:val="CommentText"/>
    <w:uiPriority w:val="99"/>
    <w:semiHidden/>
    <w:rsid w:val="00796BAC"/>
    <w:rPr>
      <w:rFonts w:ascii="Arial" w:hAnsi="Arial" w:eastAsiaTheme="minorEastAsia"/>
      <w:sz w:val="20"/>
      <w:szCs w:val="20"/>
    </w:rPr>
  </w:style>
  <w:style w:type="paragraph" w:styleId="CommentSubject">
    <w:name w:val="annotation subject"/>
    <w:basedOn w:val="CommentText"/>
    <w:next w:val="CommentText"/>
    <w:link w:val="CommentSubjectChar"/>
    <w:uiPriority w:val="99"/>
    <w:semiHidden/>
    <w:unhideWhenUsed/>
    <w:rsid w:val="00796BAC"/>
    <w:rPr>
      <w:b/>
      <w:bCs/>
    </w:rPr>
  </w:style>
  <w:style w:type="character" w:styleId="CommentSubjectChar" w:customStyle="1">
    <w:name w:val="Comment Subject Char"/>
    <w:basedOn w:val="CommentTextChar"/>
    <w:link w:val="CommentSubject"/>
    <w:uiPriority w:val="99"/>
    <w:semiHidden/>
    <w:rsid w:val="00796BAC"/>
    <w:rPr>
      <w:rFonts w:ascii="Arial" w:hAnsi="Arial" w:eastAsiaTheme="minorEastAsia"/>
      <w:b/>
      <w:bCs/>
      <w:sz w:val="20"/>
      <w:szCs w:val="20"/>
    </w:rPr>
  </w:style>
  <w:style w:type="character" w:styleId="Heading2Char" w:customStyle="1">
    <w:name w:val="Heading 2 Char"/>
    <w:basedOn w:val="DefaultParagraphFont"/>
    <w:link w:val="Heading2"/>
    <w:uiPriority w:val="9"/>
    <w:rsid w:val="00327EC3"/>
    <w:rPr>
      <w:rFonts w:ascii="Arial" w:hAnsi="Arial" w:eastAsiaTheme="majorEastAsia" w:cstheme="majorBidi"/>
      <w:b/>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Custom 1">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9900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CF234D5CAAE048A5A527968EBB12F3" ma:contentTypeVersion="15" ma:contentTypeDescription="Create a new document." ma:contentTypeScope="" ma:versionID="ea6caf55f86215f6b1c021251ad1a9a2">
  <xsd:schema xmlns:xsd="http://www.w3.org/2001/XMLSchema" xmlns:xs="http://www.w3.org/2001/XMLSchema" xmlns:p="http://schemas.microsoft.com/office/2006/metadata/properties" xmlns:ns3="7db00ae3-145f-4aeb-a9c3-1e0289ac1cd9" xmlns:ns4="9f9b07cf-d70d-4183-a823-0de9bb675dab" targetNamespace="http://schemas.microsoft.com/office/2006/metadata/properties" ma:root="true" ma:fieldsID="9ca4d9bf5b039c41b90672784a3f4a0a" ns3:_="" ns4:_="">
    <xsd:import namespace="7db00ae3-145f-4aeb-a9c3-1e0289ac1cd9"/>
    <xsd:import namespace="9f9b07cf-d70d-4183-a823-0de9bb675d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0ae3-145f-4aeb-a9c3-1e0289ac1c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9b07cf-d70d-4183-a823-0de9bb675d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db00ae3-145f-4aeb-a9c3-1e0289ac1cd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880C4-F7DF-4A61-9970-703824D9F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0ae3-145f-4aeb-a9c3-1e0289ac1cd9"/>
    <ds:schemaRef ds:uri="9f9b07cf-d70d-4183-a823-0de9bb675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DD6C96-E71F-4CE0-A4FF-789781387FF2}">
  <ds:schemaRefs>
    <ds:schemaRef ds:uri="http://schemas.microsoft.com/sharepoint/v3/contenttype/forms"/>
  </ds:schemaRefs>
</ds:datastoreItem>
</file>

<file path=customXml/itemProps3.xml><?xml version="1.0" encoding="utf-8"?>
<ds:datastoreItem xmlns:ds="http://schemas.openxmlformats.org/officeDocument/2006/customXml" ds:itemID="{D2E49800-7B96-4319-BC3F-8D1A90AB755E}">
  <ds:schemaRefs>
    <ds:schemaRef ds:uri="7db00ae3-145f-4aeb-a9c3-1e0289ac1cd9"/>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f9b07cf-d70d-4183-a823-0de9bb675dab"/>
    <ds:schemaRef ds:uri="http://www.w3.org/XML/1998/namespace"/>
    <ds:schemaRef ds:uri="http://purl.org/dc/terms/"/>
  </ds:schemaRefs>
</ds:datastoreItem>
</file>

<file path=customXml/itemProps4.xml><?xml version="1.0" encoding="utf-8"?>
<ds:datastoreItem xmlns:ds="http://schemas.openxmlformats.org/officeDocument/2006/customXml" ds:itemID="{0D23ACB5-AC32-4B7D-ACF9-DD9085B6FBC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Kieran Bamford</dc:creator>
  <lastModifiedBy>Annette Birmingham</lastModifiedBy>
  <revision>5</revision>
  <lastPrinted>2023-04-26T10:28:00.0000000Z</lastPrinted>
  <dcterms:created xsi:type="dcterms:W3CDTF">2023-04-26T10:29:00.0000000Z</dcterms:created>
  <dcterms:modified xsi:type="dcterms:W3CDTF">2023-08-28T13:45:19.1629095Z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0x010100CCCF234D5CAAE048A5A527968EBB12F3</vt:lpwstr>
  </property>
</Properties>
</file>