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CE2A" w14:textId="750CE04D" w:rsidR="00212649" w:rsidRPr="00A809FA" w:rsidRDefault="00EF37EE" w:rsidP="00386ABC">
      <w:pPr>
        <w:jc w:val="center"/>
        <w:rPr>
          <w:rFonts w:ascii="Twinkl" w:hAnsi="Twinkl"/>
          <w:b/>
          <w:bCs/>
          <w:color w:val="CC0066"/>
          <w:sz w:val="32"/>
          <w:szCs w:val="32"/>
          <w:u w:val="single"/>
        </w:rPr>
      </w:pPr>
      <w:r w:rsidRPr="00A809FA">
        <w:rPr>
          <w:rFonts w:ascii="Times New Roman" w:hAnsi="Times New Roman" w:cs="Times New Roman"/>
          <w:noProof/>
          <w:sz w:val="32"/>
          <w:szCs w:val="32"/>
        </w:rPr>
        <w:drawing>
          <wp:anchor distT="36576" distB="36576" distL="36576" distR="36576" simplePos="0" relativeHeight="251702272" behindDoc="0" locked="0" layoutInCell="1" allowOverlap="1" wp14:anchorId="0A05F245" wp14:editId="7B9B883A">
            <wp:simplePos x="0" y="0"/>
            <wp:positionH relativeFrom="column">
              <wp:posOffset>22860</wp:posOffset>
            </wp:positionH>
            <wp:positionV relativeFrom="paragraph">
              <wp:posOffset>-579120</wp:posOffset>
            </wp:positionV>
            <wp:extent cx="861060" cy="98922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9892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09FA">
        <w:rPr>
          <w:rFonts w:ascii="Twinkl" w:hAnsi="Twinkl"/>
          <w:b/>
          <w:bCs/>
          <w:color w:val="CC0066"/>
          <w:sz w:val="32"/>
          <w:szCs w:val="32"/>
          <w:u w:val="single"/>
        </w:rPr>
        <w:t xml:space="preserve">St Edmunds Catholic Primary School: </w:t>
      </w:r>
      <w:r w:rsidR="007E149C" w:rsidRPr="00A809FA">
        <w:rPr>
          <w:rFonts w:ascii="Twinkl" w:hAnsi="Twinkl"/>
          <w:b/>
          <w:bCs/>
          <w:color w:val="CC0066"/>
          <w:sz w:val="32"/>
          <w:szCs w:val="32"/>
          <w:u w:val="single"/>
        </w:rPr>
        <w:t xml:space="preserve">Early Years Foundation Stage </w:t>
      </w:r>
    </w:p>
    <w:p w14:paraId="6685E3F1" w14:textId="70498626" w:rsidR="007E149C" w:rsidRPr="00A809FA" w:rsidRDefault="006F3C73" w:rsidP="00386ABC">
      <w:pPr>
        <w:jc w:val="center"/>
        <w:rPr>
          <w:rFonts w:ascii="Twinkl" w:hAnsi="Twinkl"/>
          <w:b/>
          <w:bCs/>
          <w:sz w:val="32"/>
          <w:szCs w:val="32"/>
          <w:u w:val="single"/>
        </w:rPr>
      </w:pPr>
      <w:r w:rsidRPr="00A809FA">
        <w:rPr>
          <w:rFonts w:ascii="Twinkl" w:hAnsi="Twinkl" w:cs="Times New Roman"/>
          <w:noProof/>
          <w:sz w:val="32"/>
          <w:szCs w:val="32"/>
        </w:rPr>
        <w:drawing>
          <wp:anchor distT="0" distB="0" distL="114300" distR="114300" simplePos="0" relativeHeight="251673600" behindDoc="0" locked="0" layoutInCell="1" allowOverlap="1" wp14:anchorId="10E2DBD3" wp14:editId="20CCB6FE">
            <wp:simplePos x="0" y="0"/>
            <wp:positionH relativeFrom="margin">
              <wp:posOffset>9819005</wp:posOffset>
            </wp:positionH>
            <wp:positionV relativeFrom="paragraph">
              <wp:posOffset>1276985</wp:posOffset>
            </wp:positionV>
            <wp:extent cx="605287" cy="828675"/>
            <wp:effectExtent l="0" t="0" r="4445" b="0"/>
            <wp:wrapNone/>
            <wp:docPr id="10" name="Picture 10" descr="Pudsey Bear - Children In Need Bear Clipart (#65151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dsey Bear - Children In Need Bear Clipart (#651517)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287"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4D" w:rsidRPr="00A809FA">
        <w:rPr>
          <w:rFonts w:ascii="Twinkl" w:hAnsi="Twinkl"/>
          <w:b/>
          <w:bCs/>
          <w:sz w:val="32"/>
          <w:szCs w:val="32"/>
          <w:u w:val="single"/>
        </w:rPr>
        <w:t xml:space="preserve">Spring </w:t>
      </w:r>
      <w:r w:rsidR="00B03FE9" w:rsidRPr="00A809FA">
        <w:rPr>
          <w:rFonts w:ascii="Twinkl" w:hAnsi="Twinkl"/>
          <w:b/>
          <w:bCs/>
          <w:sz w:val="32"/>
          <w:szCs w:val="32"/>
          <w:u w:val="single"/>
        </w:rPr>
        <w:t>2</w:t>
      </w:r>
      <w:r w:rsidR="005D5C4D" w:rsidRPr="00A809FA">
        <w:rPr>
          <w:rFonts w:ascii="Twinkl" w:hAnsi="Twinkl"/>
          <w:b/>
          <w:bCs/>
          <w:sz w:val="32"/>
          <w:szCs w:val="32"/>
          <w:u w:val="single"/>
        </w:rPr>
        <w:t xml:space="preserve"> </w:t>
      </w:r>
      <w:r w:rsidR="009B743D" w:rsidRPr="00A809FA">
        <w:rPr>
          <w:rFonts w:ascii="Twinkl" w:hAnsi="Twinkl"/>
          <w:b/>
          <w:bCs/>
          <w:sz w:val="32"/>
          <w:szCs w:val="32"/>
          <w:u w:val="single"/>
        </w:rPr>
        <w:t xml:space="preserve">– </w:t>
      </w:r>
      <w:r w:rsidR="00B03FE9" w:rsidRPr="00A809FA">
        <w:rPr>
          <w:rFonts w:ascii="Twinkl" w:hAnsi="Twinkl"/>
          <w:b/>
          <w:bCs/>
          <w:sz w:val="32"/>
          <w:szCs w:val="32"/>
          <w:u w:val="single"/>
        </w:rPr>
        <w:t>Helping Hands</w:t>
      </w:r>
    </w:p>
    <w:tbl>
      <w:tblPr>
        <w:tblStyle w:val="TableGrid"/>
        <w:tblW w:w="143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38"/>
        <w:gridCol w:w="1417"/>
        <w:gridCol w:w="1843"/>
        <w:gridCol w:w="3260"/>
        <w:gridCol w:w="4618"/>
      </w:tblGrid>
      <w:tr w:rsidR="00F14688" w:rsidRPr="00EF37EE" w14:paraId="15764A9C" w14:textId="77777777" w:rsidTr="00A809FA">
        <w:trPr>
          <w:trHeight w:val="405"/>
        </w:trPr>
        <w:tc>
          <w:tcPr>
            <w:tcW w:w="4655" w:type="dxa"/>
            <w:gridSpan w:val="2"/>
            <w:tcBorders>
              <w:bottom w:val="single" w:sz="18" w:space="0" w:color="auto"/>
            </w:tcBorders>
            <w:shd w:val="clear" w:color="auto" w:fill="FFCC99"/>
          </w:tcPr>
          <w:p w14:paraId="7D6D051F" w14:textId="47F1D0D8"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Communication &amp; Language</w:t>
            </w:r>
          </w:p>
        </w:tc>
        <w:tc>
          <w:tcPr>
            <w:tcW w:w="5103" w:type="dxa"/>
            <w:gridSpan w:val="2"/>
            <w:tcBorders>
              <w:bottom w:val="single" w:sz="18" w:space="0" w:color="auto"/>
            </w:tcBorders>
            <w:shd w:val="clear" w:color="auto" w:fill="C5E0B3" w:themeFill="accent6" w:themeFillTint="66"/>
          </w:tcPr>
          <w:p w14:paraId="7CBF4C21" w14:textId="019ADECA"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Physical Development</w:t>
            </w:r>
          </w:p>
        </w:tc>
        <w:tc>
          <w:tcPr>
            <w:tcW w:w="4618" w:type="dxa"/>
            <w:shd w:val="clear" w:color="auto" w:fill="B4C6E7" w:themeFill="accent1" w:themeFillTint="66"/>
          </w:tcPr>
          <w:p w14:paraId="79F3B511" w14:textId="46D1754D"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Personal, Social and Emotional Development</w:t>
            </w:r>
          </w:p>
        </w:tc>
      </w:tr>
      <w:tr w:rsidR="00F14688" w:rsidRPr="00EF37EE" w14:paraId="49FA2B62" w14:textId="77777777" w:rsidTr="00A809FA">
        <w:trPr>
          <w:trHeight w:val="2784"/>
        </w:trPr>
        <w:tc>
          <w:tcPr>
            <w:tcW w:w="4655" w:type="dxa"/>
            <w:gridSpan w:val="2"/>
            <w:tcBorders>
              <w:top w:val="single" w:sz="18" w:space="0" w:color="auto"/>
            </w:tcBorders>
          </w:tcPr>
          <w:p w14:paraId="53244384" w14:textId="77777777" w:rsidR="00F14688" w:rsidRPr="00A809FA" w:rsidRDefault="001E7249" w:rsidP="00F14688">
            <w:pPr>
              <w:widowControl w:val="0"/>
              <w:rPr>
                <w:rFonts w:ascii="Twinkl" w:eastAsia="Times New Roman" w:hAnsi="Twinkl" w:cs="Calibri"/>
                <w:color w:val="000000"/>
                <w:kern w:val="28"/>
                <w:sz w:val="16"/>
                <w:szCs w:val="16"/>
                <w:lang w:eastAsia="en-GB"/>
                <w14:cntxtAlts/>
              </w:rPr>
            </w:pPr>
            <w:r w:rsidRPr="00A809FA">
              <w:rPr>
                <w:noProof/>
                <w:sz w:val="16"/>
                <w:szCs w:val="16"/>
              </w:rPr>
              <w:drawing>
                <wp:anchor distT="0" distB="0" distL="114300" distR="114300" simplePos="0" relativeHeight="251703296" behindDoc="1" locked="0" layoutInCell="1" allowOverlap="1" wp14:anchorId="7B4CF5BE" wp14:editId="5EFCB465">
                  <wp:simplePos x="0" y="0"/>
                  <wp:positionH relativeFrom="column">
                    <wp:posOffset>2118995</wp:posOffset>
                  </wp:positionH>
                  <wp:positionV relativeFrom="paragraph">
                    <wp:posOffset>1066800</wp:posOffset>
                  </wp:positionV>
                  <wp:extent cx="548640" cy="669290"/>
                  <wp:effectExtent l="0" t="0" r="3810" b="0"/>
                  <wp:wrapTight wrapText="bothSides">
                    <wp:wrapPolygon edited="0">
                      <wp:start x="0" y="0"/>
                      <wp:lineTo x="0" y="20903"/>
                      <wp:lineTo x="21000" y="20903"/>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669290"/>
                          </a:xfrm>
                          <a:prstGeom prst="rect">
                            <a:avLst/>
                          </a:prstGeom>
                        </pic:spPr>
                      </pic:pic>
                    </a:graphicData>
                  </a:graphic>
                  <wp14:sizeRelH relativeFrom="margin">
                    <wp14:pctWidth>0</wp14:pctWidth>
                  </wp14:sizeRelH>
                  <wp14:sizeRelV relativeFrom="margin">
                    <wp14:pctHeight>0</wp14:pctHeight>
                  </wp14:sizeRelV>
                </wp:anchor>
              </w:drawing>
            </w:r>
            <w:r w:rsidR="002C0E3A" w:rsidRPr="00A809FA">
              <w:rPr>
                <w:rFonts w:ascii="Twinkl" w:eastAsia="Times New Roman" w:hAnsi="Twinkl" w:cs="Calibri"/>
                <w:color w:val="000000"/>
                <w:kern w:val="28"/>
                <w:sz w:val="16"/>
                <w:szCs w:val="16"/>
                <w:lang w:eastAsia="en-GB"/>
                <w14:cntxtAlts/>
              </w:rPr>
              <w:t>Focusing on a rich literacy environment</w:t>
            </w:r>
            <w:r w:rsidR="009B7752" w:rsidRPr="00A809FA">
              <w:rPr>
                <w:rFonts w:ascii="Twinkl" w:eastAsia="Times New Roman" w:hAnsi="Twinkl" w:cs="Calibri"/>
                <w:color w:val="000000"/>
                <w:kern w:val="28"/>
                <w:sz w:val="16"/>
                <w:szCs w:val="16"/>
                <w:lang w:eastAsia="en-GB"/>
                <w14:cntxtAlts/>
              </w:rPr>
              <w:t>. Creat</w:t>
            </w:r>
            <w:r w:rsidR="00B03FE9" w:rsidRPr="00A809FA">
              <w:rPr>
                <w:rFonts w:ascii="Twinkl" w:eastAsia="Times New Roman" w:hAnsi="Twinkl" w:cs="Calibri"/>
                <w:color w:val="000000"/>
                <w:kern w:val="28"/>
                <w:sz w:val="16"/>
                <w:szCs w:val="16"/>
                <w:lang w:eastAsia="en-GB"/>
                <w14:cntxtAlts/>
              </w:rPr>
              <w:t xml:space="preserve">e a </w:t>
            </w:r>
            <w:proofErr w:type="gramStart"/>
            <w:r w:rsidR="00B03FE9" w:rsidRPr="00A809FA">
              <w:rPr>
                <w:rFonts w:ascii="Twinkl" w:eastAsia="Times New Roman" w:hAnsi="Twinkl" w:cs="Calibri"/>
                <w:color w:val="000000"/>
                <w:kern w:val="28"/>
                <w:sz w:val="16"/>
                <w:szCs w:val="16"/>
                <w:lang w:eastAsia="en-GB"/>
                <w14:cntxtAlts/>
              </w:rPr>
              <w:t>vets</w:t>
            </w:r>
            <w:proofErr w:type="gramEnd"/>
            <w:r w:rsidR="009B7752" w:rsidRPr="00A809FA">
              <w:rPr>
                <w:rFonts w:ascii="Twinkl" w:eastAsia="Times New Roman" w:hAnsi="Twinkl" w:cs="Calibri"/>
                <w:color w:val="000000"/>
                <w:kern w:val="28"/>
                <w:sz w:val="16"/>
                <w:szCs w:val="16"/>
                <w:lang w:eastAsia="en-GB"/>
                <w14:cntxtAlts/>
              </w:rPr>
              <w:t xml:space="preserve"> - role play</w:t>
            </w:r>
            <w:r w:rsidR="002C0E3A" w:rsidRPr="00A809FA">
              <w:rPr>
                <w:rFonts w:ascii="Twinkl" w:eastAsia="Times New Roman" w:hAnsi="Twinkl" w:cs="Calibri"/>
                <w:color w:val="000000"/>
                <w:kern w:val="28"/>
                <w:sz w:val="16"/>
                <w:szCs w:val="16"/>
                <w:lang w:eastAsia="en-GB"/>
                <w14:cntxtAlts/>
              </w:rPr>
              <w:t xml:space="preserve"> Asking questions through hot seating</w:t>
            </w:r>
            <w:r w:rsidR="00A92457" w:rsidRPr="00A809FA">
              <w:rPr>
                <w:rFonts w:ascii="Twinkl" w:eastAsia="Times New Roman" w:hAnsi="Twinkl" w:cs="Calibri"/>
                <w:color w:val="000000"/>
                <w:kern w:val="28"/>
                <w:sz w:val="16"/>
                <w:szCs w:val="16"/>
                <w:lang w:eastAsia="en-GB"/>
                <w14:cntxtAlts/>
              </w:rPr>
              <w:t xml:space="preserve">. </w:t>
            </w:r>
            <w:r w:rsidR="00B03FE9" w:rsidRPr="00A809FA">
              <w:rPr>
                <w:rFonts w:ascii="Twinkl" w:eastAsia="Times New Roman" w:hAnsi="Twinkl" w:cs="Calibri"/>
                <w:color w:val="000000"/>
                <w:kern w:val="28"/>
                <w:sz w:val="16"/>
                <w:szCs w:val="16"/>
                <w:lang w:eastAsia="en-GB"/>
                <w14:cntxtAlts/>
              </w:rPr>
              <w:t>(different jobs and roles within the community. Continue to establish</w:t>
            </w:r>
            <w:r w:rsidR="00A92457" w:rsidRPr="00A809FA">
              <w:rPr>
                <w:rFonts w:ascii="Twinkl" w:eastAsia="Times New Roman" w:hAnsi="Twinkl" w:cs="Calibri"/>
                <w:color w:val="000000"/>
                <w:kern w:val="28"/>
                <w:sz w:val="16"/>
                <w:szCs w:val="16"/>
                <w:lang w:eastAsia="en-GB"/>
                <w14:cntxtAlts/>
              </w:rPr>
              <w:t xml:space="preserve"> talking partners. </w:t>
            </w:r>
            <w:r w:rsidR="002C0E3A" w:rsidRPr="00A809FA">
              <w:rPr>
                <w:rFonts w:ascii="Twinkl" w:eastAsia="Times New Roman" w:hAnsi="Twinkl" w:cs="Calibri"/>
                <w:color w:val="000000"/>
                <w:kern w:val="28"/>
                <w:sz w:val="16"/>
                <w:szCs w:val="16"/>
                <w:lang w:eastAsia="en-GB"/>
                <w14:cntxtAlts/>
              </w:rPr>
              <w:t>Continue to e</w:t>
            </w:r>
            <w:r w:rsidR="00381C28" w:rsidRPr="00A809FA">
              <w:rPr>
                <w:rFonts w:ascii="Twinkl" w:eastAsia="Times New Roman" w:hAnsi="Twinkl" w:cs="Calibri"/>
                <w:color w:val="000000"/>
                <w:kern w:val="28"/>
                <w:sz w:val="16"/>
                <w:szCs w:val="16"/>
                <w:lang w:eastAsia="en-GB"/>
                <w14:cntxtAlts/>
              </w:rPr>
              <w:t>xtend vocabulary/exploring the sound and meaning of new words</w:t>
            </w:r>
            <w:r w:rsidR="00B03FE9" w:rsidRPr="00A809FA">
              <w:rPr>
                <w:rFonts w:ascii="Twinkl" w:eastAsia="Times New Roman" w:hAnsi="Twinkl" w:cs="Calibri"/>
                <w:color w:val="000000"/>
                <w:kern w:val="28"/>
                <w:sz w:val="16"/>
                <w:szCs w:val="16"/>
                <w:lang w:eastAsia="en-GB"/>
                <w14:cntxtAlts/>
              </w:rPr>
              <w:t xml:space="preserve"> related to the topic.</w:t>
            </w:r>
            <w:r w:rsidR="00381C28" w:rsidRPr="00A809FA">
              <w:rPr>
                <w:rFonts w:ascii="Twinkl" w:eastAsia="Times New Roman" w:hAnsi="Twinkl" w:cs="Calibri"/>
                <w:color w:val="000000"/>
                <w:kern w:val="28"/>
                <w:sz w:val="16"/>
                <w:szCs w:val="16"/>
                <w:lang w:eastAsia="en-GB"/>
                <w14:cntxtAlts/>
              </w:rPr>
              <w:t xml:space="preserve">                                           Continu</w:t>
            </w:r>
            <w:r w:rsidR="00A92457" w:rsidRPr="00A809FA">
              <w:rPr>
                <w:rFonts w:ascii="Twinkl" w:eastAsia="Times New Roman" w:hAnsi="Twinkl" w:cs="Calibri"/>
                <w:color w:val="000000"/>
                <w:kern w:val="28"/>
                <w:sz w:val="16"/>
                <w:szCs w:val="16"/>
                <w:lang w:eastAsia="en-GB"/>
                <w14:cntxtAlts/>
              </w:rPr>
              <w:t>e</w:t>
            </w:r>
            <w:r w:rsidR="00381C28" w:rsidRPr="00A809FA">
              <w:rPr>
                <w:rFonts w:ascii="Twinkl" w:eastAsia="Times New Roman" w:hAnsi="Twinkl" w:cs="Calibri"/>
                <w:color w:val="000000"/>
                <w:kern w:val="28"/>
                <w:sz w:val="16"/>
                <w:szCs w:val="16"/>
                <w:lang w:eastAsia="en-GB"/>
                <w14:cntxtAlts/>
              </w:rPr>
              <w:t xml:space="preserve"> to build on a repertoire of rhymes and songs and favourite stories and identify new vocabulary</w:t>
            </w:r>
            <w:r w:rsidR="00755D66" w:rsidRPr="00A809FA">
              <w:rPr>
                <w:rFonts w:ascii="Twinkl" w:eastAsia="Times New Roman" w:hAnsi="Twinkl" w:cs="Calibri"/>
                <w:color w:val="000000"/>
                <w:kern w:val="28"/>
                <w:sz w:val="16"/>
                <w:szCs w:val="16"/>
                <w:lang w:eastAsia="en-GB"/>
                <w14:cntxtAlts/>
              </w:rPr>
              <w:t>.</w:t>
            </w:r>
            <w:r w:rsidR="001B0506" w:rsidRPr="00A809FA">
              <w:rPr>
                <w:rFonts w:ascii="Twinkl" w:hAnsi="Twinkl" w:cs="Times New Roman"/>
                <w:noProof/>
                <w:sz w:val="16"/>
                <w:szCs w:val="16"/>
              </w:rPr>
              <w:t xml:space="preserve"> </w:t>
            </w:r>
            <w:r w:rsidRPr="00A809FA">
              <w:rPr>
                <w:rFonts w:ascii="Twinkl" w:eastAsia="Times New Roman" w:hAnsi="Twinkl" w:cs="Calibri"/>
                <w:b/>
                <w:bCs/>
                <w:color w:val="2F5496" w:themeColor="accent1" w:themeShade="BF"/>
                <w:kern w:val="28"/>
                <w:sz w:val="16"/>
                <w:szCs w:val="16"/>
                <w:lang w:eastAsia="en-GB"/>
                <w14:cntxtAlts/>
              </w:rPr>
              <w:t>Further develop listening skills through circle time discussion in small groups and appropriate responses in relation to conversations</w:t>
            </w:r>
            <w:r w:rsidRPr="00A809FA">
              <w:rPr>
                <w:rFonts w:ascii="Twinkl" w:eastAsia="Times New Roman" w:hAnsi="Twinkl" w:cs="Calibri"/>
                <w:color w:val="000000"/>
                <w:kern w:val="28"/>
                <w:sz w:val="16"/>
                <w:szCs w:val="16"/>
                <w:lang w:eastAsia="en-GB"/>
                <w14:cntxtAlts/>
              </w:rPr>
              <w:t xml:space="preserve">. </w:t>
            </w:r>
          </w:p>
          <w:p w14:paraId="4B54E5BA" w14:textId="121BE4C6" w:rsidR="0064416D" w:rsidRPr="00A809FA" w:rsidRDefault="001E7249" w:rsidP="00F14688">
            <w:pPr>
              <w:widowControl w:val="0"/>
              <w:rPr>
                <w:rFonts w:ascii="Twinkl" w:hAnsi="Twinkl" w:cs="Times New Roman"/>
                <w:noProof/>
                <w:sz w:val="16"/>
                <w:szCs w:val="16"/>
              </w:rPr>
            </w:pPr>
            <w:r w:rsidRPr="00A809FA">
              <w:rPr>
                <w:rFonts w:ascii="Twinkl" w:eastAsia="Times New Roman" w:hAnsi="Twinkl" w:cs="Calibri"/>
                <w:b/>
                <w:bCs/>
                <w:color w:val="2F5496" w:themeColor="accent1" w:themeShade="BF"/>
                <w:kern w:val="28"/>
                <w:sz w:val="16"/>
                <w:szCs w:val="16"/>
                <w:u w:val="single"/>
                <w:lang w:eastAsia="en-GB"/>
                <w14:cntxtAlts/>
              </w:rPr>
              <w:t>NELI</w:t>
            </w:r>
            <w:r w:rsidRPr="00A809FA">
              <w:rPr>
                <w:rFonts w:ascii="Twinkl" w:eastAsia="Times New Roman" w:hAnsi="Twinkl" w:cs="Calibri"/>
                <w:color w:val="000000"/>
                <w:kern w:val="28"/>
                <w:sz w:val="16"/>
                <w:szCs w:val="16"/>
                <w:lang w:eastAsia="en-GB"/>
                <w14:cntxtAlts/>
              </w:rPr>
              <w:t xml:space="preserve"> Programme to begin phase 2 x 10 weeks.</w:t>
            </w:r>
            <w:r w:rsidRPr="00A809FA">
              <w:rPr>
                <w:noProof/>
                <w:sz w:val="16"/>
                <w:szCs w:val="16"/>
              </w:rPr>
              <w:t xml:space="preserve"> </w:t>
            </w:r>
            <w:r w:rsidRPr="00A809FA">
              <w:rPr>
                <w:b/>
                <w:bCs/>
                <w:noProof/>
                <w:sz w:val="16"/>
                <w:szCs w:val="16"/>
                <w:u w:val="single"/>
              </w:rPr>
              <w:t>Develop the use of curiosity cubes.</w:t>
            </w:r>
          </w:p>
        </w:tc>
        <w:tc>
          <w:tcPr>
            <w:tcW w:w="5103" w:type="dxa"/>
            <w:gridSpan w:val="2"/>
            <w:tcBorders>
              <w:top w:val="single" w:sz="18" w:space="0" w:color="auto"/>
            </w:tcBorders>
          </w:tcPr>
          <w:p w14:paraId="7E1E39AF" w14:textId="42B8B709" w:rsidR="001E7249" w:rsidRPr="00A809FA" w:rsidRDefault="001E7249"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See west Lancashire PE sports partnership site for specific session focuses. </w:t>
            </w:r>
          </w:p>
          <w:p w14:paraId="2D161CE4" w14:textId="1DB32EFC" w:rsidR="002C0E3A" w:rsidRPr="00A809FA" w:rsidRDefault="00743372"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Balancing using different parts of their body.</w:t>
            </w:r>
            <w:r w:rsidR="00897C56" w:rsidRPr="00A809FA">
              <w:rPr>
                <w:rFonts w:ascii="Twinkl" w:eastAsia="Times New Roman" w:hAnsi="Twinkl" w:cs="Calibri"/>
                <w:color w:val="000000"/>
                <w:kern w:val="28"/>
                <w:sz w:val="16"/>
                <w:szCs w:val="16"/>
                <w:lang w:eastAsia="en-GB"/>
                <w14:cntxtAlts/>
              </w:rPr>
              <w:t xml:space="preserve">  </w:t>
            </w:r>
          </w:p>
          <w:p w14:paraId="2943C926" w14:textId="185E8AE2" w:rsidR="002C0E3A" w:rsidRPr="00A809FA" w:rsidRDefault="002C0E3A"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Fine motor skills – </w:t>
            </w:r>
            <w:r w:rsidR="001E7249" w:rsidRPr="00A809FA">
              <w:rPr>
                <w:rFonts w:ascii="Twinkl" w:eastAsia="Times New Roman" w:hAnsi="Twinkl" w:cs="Calibri"/>
                <w:color w:val="000000"/>
                <w:kern w:val="28"/>
                <w:sz w:val="16"/>
                <w:szCs w:val="16"/>
                <w:lang w:eastAsia="en-GB"/>
                <w14:cntxtAlts/>
              </w:rPr>
              <w:t>Dough disco weekly sessions.</w:t>
            </w:r>
          </w:p>
          <w:p w14:paraId="7E02AD81" w14:textId="07688C68" w:rsidR="001E7249" w:rsidRPr="00A809FA" w:rsidRDefault="001E7249"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Playdough within provision daily.</w:t>
            </w:r>
          </w:p>
          <w:p w14:paraId="563056DE" w14:textId="77777777" w:rsidR="001E7249" w:rsidRPr="00A809FA" w:rsidRDefault="002C0E3A"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Talk about changes to their body after physical activity. </w:t>
            </w:r>
          </w:p>
          <w:p w14:paraId="637FAD1E" w14:textId="32F08F3A" w:rsidR="001E7249" w:rsidRPr="00A809FA" w:rsidRDefault="001E7249"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Talk about eating a healthy range of food and the importance of this in relation to effects on our body as we grow and change. </w:t>
            </w:r>
            <w:r w:rsidR="002C0E3A" w:rsidRPr="00A809FA">
              <w:rPr>
                <w:rFonts w:ascii="Twinkl" w:eastAsia="Times New Roman" w:hAnsi="Twinkl" w:cs="Calibri"/>
                <w:color w:val="000000"/>
                <w:kern w:val="28"/>
                <w:sz w:val="16"/>
                <w:szCs w:val="16"/>
                <w:lang w:eastAsia="en-GB"/>
                <w14:cntxtAlts/>
              </w:rPr>
              <w:t xml:space="preserve"> </w:t>
            </w:r>
          </w:p>
          <w:p w14:paraId="7C005929" w14:textId="7CA1601A" w:rsidR="002C0E3A" w:rsidRPr="00A809FA" w:rsidRDefault="00A809FA" w:rsidP="00F14688">
            <w:pPr>
              <w:widowControl w:val="0"/>
              <w:rPr>
                <w:rFonts w:ascii="Twinkl" w:eastAsia="Times New Roman" w:hAnsi="Twinkl" w:cs="Calibri"/>
                <w:color w:val="000000"/>
                <w:kern w:val="28"/>
                <w:sz w:val="16"/>
                <w:szCs w:val="16"/>
                <w:lang w:eastAsia="en-GB"/>
                <w14:cntxtAlts/>
              </w:rPr>
            </w:pPr>
            <w:r w:rsidRPr="00A809FA">
              <w:rPr>
                <w:noProof/>
                <w:sz w:val="16"/>
                <w:szCs w:val="16"/>
              </w:rPr>
              <w:drawing>
                <wp:anchor distT="0" distB="0" distL="114300" distR="114300" simplePos="0" relativeHeight="251705344" behindDoc="1" locked="0" layoutInCell="1" allowOverlap="1" wp14:anchorId="15624C0A" wp14:editId="11C19E07">
                  <wp:simplePos x="0" y="0"/>
                  <wp:positionH relativeFrom="column">
                    <wp:posOffset>8890</wp:posOffset>
                  </wp:positionH>
                  <wp:positionV relativeFrom="paragraph">
                    <wp:posOffset>203200</wp:posOffset>
                  </wp:positionV>
                  <wp:extent cx="990600" cy="495300"/>
                  <wp:effectExtent l="0" t="0" r="0" b="0"/>
                  <wp:wrapTight wrapText="bothSides">
                    <wp:wrapPolygon edited="0">
                      <wp:start x="0" y="0"/>
                      <wp:lineTo x="0" y="20769"/>
                      <wp:lineTo x="21185" y="20769"/>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495300"/>
                          </a:xfrm>
                          <a:prstGeom prst="rect">
                            <a:avLst/>
                          </a:prstGeom>
                        </pic:spPr>
                      </pic:pic>
                    </a:graphicData>
                  </a:graphic>
                  <wp14:sizeRelH relativeFrom="page">
                    <wp14:pctWidth>0</wp14:pctWidth>
                  </wp14:sizeRelH>
                  <wp14:sizeRelV relativeFrom="page">
                    <wp14:pctHeight>0</wp14:pctHeight>
                  </wp14:sizeRelV>
                </wp:anchor>
              </w:drawing>
            </w:r>
            <w:r w:rsidRPr="00A809FA">
              <w:rPr>
                <w:noProof/>
                <w:sz w:val="16"/>
                <w:szCs w:val="16"/>
              </w:rPr>
              <w:drawing>
                <wp:anchor distT="0" distB="0" distL="114300" distR="114300" simplePos="0" relativeHeight="251704320" behindDoc="1" locked="0" layoutInCell="1" allowOverlap="1" wp14:anchorId="4F8A0281" wp14:editId="27B7F64D">
                  <wp:simplePos x="0" y="0"/>
                  <wp:positionH relativeFrom="column">
                    <wp:posOffset>2066290</wp:posOffset>
                  </wp:positionH>
                  <wp:positionV relativeFrom="paragraph">
                    <wp:posOffset>226060</wp:posOffset>
                  </wp:positionV>
                  <wp:extent cx="875030" cy="504825"/>
                  <wp:effectExtent l="0" t="0" r="1270" b="9525"/>
                  <wp:wrapTight wrapText="bothSides">
                    <wp:wrapPolygon edited="0">
                      <wp:start x="0" y="0"/>
                      <wp:lineTo x="0" y="21192"/>
                      <wp:lineTo x="21161" y="21192"/>
                      <wp:lineTo x="211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030" cy="504825"/>
                          </a:xfrm>
                          <a:prstGeom prst="rect">
                            <a:avLst/>
                          </a:prstGeom>
                        </pic:spPr>
                      </pic:pic>
                    </a:graphicData>
                  </a:graphic>
                  <wp14:sizeRelH relativeFrom="page">
                    <wp14:pctWidth>0</wp14:pctWidth>
                  </wp14:sizeRelH>
                  <wp14:sizeRelV relativeFrom="page">
                    <wp14:pctHeight>0</wp14:pctHeight>
                  </wp14:sizeRelV>
                </wp:anchor>
              </w:drawing>
            </w:r>
            <w:r w:rsidR="002C0E3A" w:rsidRPr="00A809FA">
              <w:rPr>
                <w:rFonts w:ascii="Twinkl" w:eastAsia="Times New Roman" w:hAnsi="Twinkl" w:cs="Calibri"/>
                <w:color w:val="000000"/>
                <w:kern w:val="28"/>
                <w:sz w:val="16"/>
                <w:szCs w:val="16"/>
                <w:lang w:eastAsia="en-GB"/>
                <w14:cntxtAlts/>
              </w:rPr>
              <w:t xml:space="preserve">    </w:t>
            </w:r>
            <w:r w:rsidR="00E8536C" w:rsidRPr="00A809FA">
              <w:rPr>
                <w:rFonts w:ascii="Twinkl" w:eastAsia="Times New Roman" w:hAnsi="Twinkl" w:cs="Calibri"/>
                <w:color w:val="000000"/>
                <w:kern w:val="28"/>
                <w:sz w:val="16"/>
                <w:szCs w:val="16"/>
                <w:lang w:eastAsia="en-GB"/>
                <w14:cntxtAlts/>
              </w:rPr>
              <w:t xml:space="preserve">                                                  </w:t>
            </w:r>
            <w:r w:rsidR="002C0E3A" w:rsidRPr="00A809FA">
              <w:rPr>
                <w:rFonts w:ascii="Twinkl" w:eastAsia="Times New Roman" w:hAnsi="Twinkl" w:cs="Calibri"/>
                <w:color w:val="000000"/>
                <w:kern w:val="28"/>
                <w:sz w:val="16"/>
                <w:szCs w:val="16"/>
                <w:lang w:eastAsia="en-GB"/>
                <w14:cntxtAlts/>
              </w:rPr>
              <w:t xml:space="preserve">  </w:t>
            </w:r>
          </w:p>
        </w:tc>
        <w:tc>
          <w:tcPr>
            <w:tcW w:w="4618" w:type="dxa"/>
          </w:tcPr>
          <w:p w14:paraId="1D2ADEBB" w14:textId="6AACACF9" w:rsidR="00897C56" w:rsidRPr="00A809FA" w:rsidRDefault="00897C56"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Try new activities</w:t>
            </w:r>
            <w:r w:rsidR="001E7249" w:rsidRPr="00A809FA">
              <w:rPr>
                <w:rFonts w:ascii="Twinkl" w:eastAsia="Times New Roman" w:hAnsi="Twinkl" w:cs="Calibri"/>
                <w:color w:val="000000"/>
                <w:kern w:val="28"/>
                <w:sz w:val="16"/>
                <w:szCs w:val="16"/>
                <w:lang w:eastAsia="en-GB"/>
                <w14:cntxtAlts/>
              </w:rPr>
              <w:t xml:space="preserve"> and show high levels of resilience when attempting new tasks. Trying again if at first it proves difficult.</w:t>
            </w:r>
          </w:p>
          <w:p w14:paraId="21DBF76C" w14:textId="18328F21" w:rsidR="00897C56" w:rsidRPr="00A809FA" w:rsidRDefault="00897C56"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Describe themselves in positive terms and to talk about abilities. Talk about experiences related to different feelings</w:t>
            </w:r>
            <w:r w:rsidR="008D33AE" w:rsidRPr="00A809FA">
              <w:rPr>
                <w:rFonts w:ascii="Twinkl" w:eastAsia="Times New Roman" w:hAnsi="Twinkl" w:cs="Calibri"/>
                <w:color w:val="000000"/>
                <w:kern w:val="28"/>
                <w:sz w:val="16"/>
                <w:szCs w:val="16"/>
                <w:lang w:eastAsia="en-GB"/>
                <w14:cntxtAlts/>
              </w:rPr>
              <w:t xml:space="preserve"> – manage feelings.</w:t>
            </w:r>
            <w:r w:rsidR="001E7249" w:rsidRPr="00A809FA">
              <w:rPr>
                <w:rFonts w:ascii="Twinkl" w:eastAsia="Times New Roman" w:hAnsi="Twinkl" w:cs="Calibri"/>
                <w:color w:val="000000"/>
                <w:kern w:val="28"/>
                <w:sz w:val="16"/>
                <w:szCs w:val="16"/>
                <w:lang w:eastAsia="en-GB"/>
                <w14:cntxtAlts/>
              </w:rPr>
              <w:t xml:space="preserve"> Talking daily about our feelings and how we can show care, courtesy and consideration in everything we do.</w:t>
            </w:r>
          </w:p>
          <w:p w14:paraId="0BBE9566" w14:textId="17CC0292" w:rsidR="00D03A45" w:rsidRPr="00A809FA" w:rsidRDefault="00D03A45"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Continue to develop independence</w:t>
            </w:r>
            <w:r w:rsidR="008D33AE" w:rsidRPr="00A809FA">
              <w:rPr>
                <w:rFonts w:ascii="Twinkl" w:eastAsia="Times New Roman" w:hAnsi="Twinkl" w:cs="Calibri"/>
                <w:color w:val="000000"/>
                <w:kern w:val="28"/>
                <w:sz w:val="16"/>
                <w:szCs w:val="16"/>
                <w:lang w:eastAsia="en-GB"/>
                <w14:cntxtAlts/>
              </w:rPr>
              <w:t xml:space="preserve"> to speak to others</w:t>
            </w:r>
            <w:r w:rsidR="00897C56" w:rsidRPr="00A809FA">
              <w:rPr>
                <w:rFonts w:ascii="Twinkl" w:eastAsia="Times New Roman" w:hAnsi="Twinkl" w:cs="Calibri"/>
                <w:color w:val="000000"/>
                <w:kern w:val="28"/>
                <w:sz w:val="16"/>
                <w:szCs w:val="16"/>
                <w:lang w:eastAsia="en-GB"/>
                <w14:cntxtAlts/>
              </w:rPr>
              <w:t>.</w:t>
            </w:r>
            <w:r w:rsidRPr="00A809FA">
              <w:rPr>
                <w:rFonts w:ascii="Twinkl" w:eastAsia="Times New Roman" w:hAnsi="Twinkl" w:cs="Calibri"/>
                <w:color w:val="000000"/>
                <w:kern w:val="28"/>
                <w:sz w:val="16"/>
                <w:szCs w:val="16"/>
                <w:lang w:eastAsia="en-GB"/>
                <w14:cntxtAlts/>
              </w:rPr>
              <w:t xml:space="preserve">                                               </w:t>
            </w:r>
          </w:p>
          <w:p w14:paraId="7B3C2006" w14:textId="46E70D0B" w:rsidR="00D03A45" w:rsidRPr="00A809FA" w:rsidRDefault="00D03A45"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Continue to develop self-confidence</w:t>
            </w:r>
            <w:r w:rsidR="00897C56" w:rsidRPr="00A809FA">
              <w:rPr>
                <w:rFonts w:ascii="Twinkl" w:eastAsia="Times New Roman" w:hAnsi="Twinkl" w:cs="Calibri"/>
                <w:color w:val="000000"/>
                <w:kern w:val="28"/>
                <w:sz w:val="16"/>
                <w:szCs w:val="16"/>
                <w:lang w:eastAsia="en-GB"/>
                <w14:cntxtAlts/>
              </w:rPr>
              <w:t xml:space="preserve">, </w:t>
            </w:r>
            <w:r w:rsidRPr="00A809FA">
              <w:rPr>
                <w:rFonts w:ascii="Twinkl" w:eastAsia="Times New Roman" w:hAnsi="Twinkl" w:cs="Calibri"/>
                <w:color w:val="000000"/>
                <w:kern w:val="28"/>
                <w:sz w:val="16"/>
                <w:szCs w:val="16"/>
                <w:lang w:eastAsia="en-GB"/>
                <w14:cntxtAlts/>
              </w:rPr>
              <w:t>awareness</w:t>
            </w:r>
            <w:r w:rsidR="00897C56" w:rsidRPr="00A809FA">
              <w:rPr>
                <w:rFonts w:ascii="Twinkl" w:eastAsia="Times New Roman" w:hAnsi="Twinkl" w:cs="Calibri"/>
                <w:color w:val="000000"/>
                <w:kern w:val="28"/>
                <w:sz w:val="16"/>
                <w:szCs w:val="16"/>
                <w:lang w:eastAsia="en-GB"/>
                <w14:cntxtAlts/>
              </w:rPr>
              <w:t xml:space="preserve"> and </w:t>
            </w:r>
          </w:p>
          <w:p w14:paraId="4CA57A2B" w14:textId="19A9A7A8" w:rsidR="00D03A45" w:rsidRPr="00A809FA" w:rsidRDefault="00A809FA" w:rsidP="00F14688">
            <w:pPr>
              <w:widowControl w:val="0"/>
              <w:rPr>
                <w:rFonts w:ascii="Twinkl" w:eastAsia="Times New Roman" w:hAnsi="Twinkl" w:cs="Calibri"/>
                <w:color w:val="000000"/>
                <w:kern w:val="28"/>
                <w:sz w:val="16"/>
                <w:szCs w:val="16"/>
                <w:lang w:eastAsia="en-GB"/>
                <w14:cntxtAlts/>
              </w:rPr>
            </w:pPr>
            <w:r w:rsidRPr="00A809FA">
              <w:rPr>
                <w:rFonts w:ascii="Twinkl" w:hAnsi="Twinkl" w:cs="Times New Roman"/>
                <w:noProof/>
                <w:sz w:val="16"/>
                <w:szCs w:val="16"/>
              </w:rPr>
              <w:drawing>
                <wp:anchor distT="0" distB="0" distL="114300" distR="114300" simplePos="0" relativeHeight="251698176" behindDoc="0" locked="0" layoutInCell="1" allowOverlap="1" wp14:anchorId="4219B079" wp14:editId="617024E7">
                  <wp:simplePos x="0" y="0"/>
                  <wp:positionH relativeFrom="column">
                    <wp:posOffset>1628140</wp:posOffset>
                  </wp:positionH>
                  <wp:positionV relativeFrom="paragraph">
                    <wp:posOffset>40640</wp:posOffset>
                  </wp:positionV>
                  <wp:extent cx="609600" cy="476470"/>
                  <wp:effectExtent l="0" t="0" r="0" b="0"/>
                  <wp:wrapNone/>
                  <wp:docPr id="20" name="Picture 20" descr="Emotions and Feelings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otions and Feelings Cards"/>
                          <pic:cNvPicPr>
                            <a:picLocks noChangeAspect="1" noChangeArrowheads="1"/>
                          </pic:cNvPicPr>
                        </pic:nvPicPr>
                        <pic:blipFill>
                          <a:blip r:embed="rId9" cstate="print">
                            <a:extLst>
                              <a:ext uri="{28A0092B-C50C-407E-A947-70E740481C1C}">
                                <a14:useLocalDpi xmlns:a14="http://schemas.microsoft.com/office/drawing/2010/main" val="0"/>
                              </a:ext>
                            </a:extLst>
                          </a:blip>
                          <a:srcRect l="15103" r="14583" b="2315"/>
                          <a:stretch>
                            <a:fillRect/>
                          </a:stretch>
                        </pic:blipFill>
                        <pic:spPr bwMode="auto">
                          <a:xfrm>
                            <a:off x="0" y="0"/>
                            <a:ext cx="609600" cy="47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FA">
              <w:rPr>
                <w:rFonts w:ascii="Twinkl" w:hAnsi="Twinkl" w:cs="Times New Roman"/>
                <w:noProof/>
                <w:sz w:val="16"/>
                <w:szCs w:val="16"/>
              </w:rPr>
              <w:drawing>
                <wp:anchor distT="0" distB="0" distL="114300" distR="114300" simplePos="0" relativeHeight="251700224" behindDoc="0" locked="0" layoutInCell="1" allowOverlap="1" wp14:anchorId="7A169A08" wp14:editId="27A85B2C">
                  <wp:simplePos x="0" y="0"/>
                  <wp:positionH relativeFrom="column">
                    <wp:posOffset>2298700</wp:posOffset>
                  </wp:positionH>
                  <wp:positionV relativeFrom="paragraph">
                    <wp:posOffset>111125</wp:posOffset>
                  </wp:positionV>
                  <wp:extent cx="449045" cy="365125"/>
                  <wp:effectExtent l="0" t="0" r="8255" b="0"/>
                  <wp:wrapNone/>
                  <wp:docPr id="21" name="Picture 21" descr="EYFS – Our Daily Routine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YFS – Our Daily Routine – Helmshore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04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4BD" w:rsidRPr="00A809FA">
              <w:rPr>
                <w:rFonts w:ascii="Twinkl" w:eastAsia="Times New Roman" w:hAnsi="Twinkl" w:cs="Calibri"/>
                <w:color w:val="000000"/>
                <w:kern w:val="28"/>
                <w:sz w:val="16"/>
                <w:szCs w:val="16"/>
                <w:lang w:eastAsia="en-GB"/>
                <w14:cntxtAlts/>
              </w:rPr>
              <w:t>s</w:t>
            </w:r>
            <w:r w:rsidR="00D03A45" w:rsidRPr="00A809FA">
              <w:rPr>
                <w:rFonts w:ascii="Twinkl" w:eastAsia="Times New Roman" w:hAnsi="Twinkl" w:cs="Calibri"/>
                <w:color w:val="000000"/>
                <w:kern w:val="28"/>
                <w:sz w:val="16"/>
                <w:szCs w:val="16"/>
                <w:lang w:eastAsia="en-GB"/>
                <w14:cntxtAlts/>
              </w:rPr>
              <w:t>haring</w:t>
            </w:r>
            <w:r w:rsidR="00897C56" w:rsidRPr="00A809FA">
              <w:rPr>
                <w:rFonts w:ascii="Twinkl" w:eastAsia="Times New Roman" w:hAnsi="Twinkl" w:cs="Calibri"/>
                <w:color w:val="000000"/>
                <w:kern w:val="28"/>
                <w:sz w:val="16"/>
                <w:szCs w:val="16"/>
                <w:lang w:eastAsia="en-GB"/>
                <w14:cntxtAlts/>
              </w:rPr>
              <w:t>.</w:t>
            </w:r>
          </w:p>
          <w:p w14:paraId="034CA45C" w14:textId="7ED05714" w:rsidR="00D03A45" w:rsidRPr="00A809FA" w:rsidRDefault="00D03A45" w:rsidP="00F14688">
            <w:pPr>
              <w:widowControl w:val="0"/>
              <w:spacing w:line="285" w:lineRule="auto"/>
              <w:rPr>
                <w:rFonts w:ascii="Twinkl" w:eastAsia="Times New Roman" w:hAnsi="Twinkl" w:cs="Calibri"/>
                <w:color w:val="000000"/>
                <w:kern w:val="28"/>
                <w:sz w:val="16"/>
                <w:szCs w:val="16"/>
                <w:lang w:eastAsia="en-GB"/>
                <w14:cntxtAlts/>
              </w:rPr>
            </w:pPr>
          </w:p>
          <w:p w14:paraId="520C67A3" w14:textId="0909D5CB" w:rsidR="00496DA3" w:rsidRPr="00A809FA" w:rsidRDefault="00496DA3" w:rsidP="00F14688">
            <w:pPr>
              <w:rPr>
                <w:rFonts w:ascii="Twinkl" w:hAnsi="Twinkl" w:cstheme="minorHAnsi"/>
                <w:bCs/>
                <w:sz w:val="16"/>
                <w:szCs w:val="16"/>
              </w:rPr>
            </w:pPr>
          </w:p>
          <w:p w14:paraId="346962A5" w14:textId="448F0D9D" w:rsidR="00496DA3" w:rsidRPr="00A809FA" w:rsidRDefault="00496DA3" w:rsidP="00F14688">
            <w:pPr>
              <w:rPr>
                <w:rFonts w:ascii="Twinkl" w:hAnsi="Twinkl" w:cstheme="minorHAnsi"/>
                <w:bCs/>
                <w:sz w:val="16"/>
                <w:szCs w:val="16"/>
              </w:rPr>
            </w:pPr>
          </w:p>
        </w:tc>
      </w:tr>
      <w:tr w:rsidR="00F14688" w:rsidRPr="00EF37EE" w14:paraId="5B561CDF" w14:textId="77777777" w:rsidTr="00A809FA">
        <w:trPr>
          <w:trHeight w:val="400"/>
        </w:trPr>
        <w:tc>
          <w:tcPr>
            <w:tcW w:w="3238" w:type="dxa"/>
            <w:tcBorders>
              <w:top w:val="single" w:sz="18" w:space="0" w:color="auto"/>
            </w:tcBorders>
            <w:shd w:val="clear" w:color="auto" w:fill="FFFF99"/>
          </w:tcPr>
          <w:p w14:paraId="78E63D5D" w14:textId="2F967206" w:rsidR="007E149C" w:rsidRPr="00D6162C" w:rsidRDefault="007E149C" w:rsidP="00D6162C">
            <w:pPr>
              <w:jc w:val="center"/>
              <w:rPr>
                <w:rFonts w:ascii="Twinkl" w:hAnsi="Twinkl"/>
                <w:b/>
                <w:bCs/>
                <w:sz w:val="20"/>
                <w:szCs w:val="20"/>
                <w:u w:val="single"/>
              </w:rPr>
            </w:pPr>
            <w:r w:rsidRPr="00D6162C">
              <w:rPr>
                <w:rFonts w:ascii="Twinkl" w:hAnsi="Twinkl"/>
                <w:b/>
                <w:bCs/>
                <w:color w:val="000000"/>
                <w:sz w:val="20"/>
                <w:szCs w:val="20"/>
                <w:u w:val="single"/>
              </w:rPr>
              <w:t>Understanding the World</w:t>
            </w:r>
          </w:p>
        </w:tc>
        <w:tc>
          <w:tcPr>
            <w:tcW w:w="3260" w:type="dxa"/>
            <w:gridSpan w:val="2"/>
            <w:tcBorders>
              <w:top w:val="single" w:sz="18" w:space="0" w:color="auto"/>
            </w:tcBorders>
            <w:shd w:val="clear" w:color="auto" w:fill="99CCFF"/>
          </w:tcPr>
          <w:p w14:paraId="33CD2161" w14:textId="155E77BC"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Expressive Arts and Design</w:t>
            </w:r>
          </w:p>
        </w:tc>
        <w:tc>
          <w:tcPr>
            <w:tcW w:w="3260" w:type="dxa"/>
            <w:tcBorders>
              <w:top w:val="single" w:sz="18" w:space="0" w:color="auto"/>
            </w:tcBorders>
            <w:shd w:val="clear" w:color="auto" w:fill="FFCCCC"/>
          </w:tcPr>
          <w:p w14:paraId="5F86652C" w14:textId="07B2DB71"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Literacy</w:t>
            </w:r>
          </w:p>
        </w:tc>
        <w:tc>
          <w:tcPr>
            <w:tcW w:w="4618" w:type="dxa"/>
            <w:tcBorders>
              <w:top w:val="single" w:sz="18" w:space="0" w:color="auto"/>
            </w:tcBorders>
            <w:shd w:val="clear" w:color="auto" w:fill="CCFFFF"/>
          </w:tcPr>
          <w:p w14:paraId="30522B5B" w14:textId="07FC78DD"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Mathematics</w:t>
            </w:r>
          </w:p>
        </w:tc>
      </w:tr>
      <w:tr w:rsidR="00F14688" w:rsidRPr="00EF37EE" w14:paraId="46056EC5" w14:textId="77777777" w:rsidTr="00A809FA">
        <w:trPr>
          <w:trHeight w:val="2841"/>
        </w:trPr>
        <w:tc>
          <w:tcPr>
            <w:tcW w:w="3238" w:type="dxa"/>
            <w:tcBorders>
              <w:top w:val="single" w:sz="18" w:space="0" w:color="auto"/>
              <w:bottom w:val="single" w:sz="18" w:space="0" w:color="auto"/>
            </w:tcBorders>
          </w:tcPr>
          <w:p w14:paraId="52DD368D" w14:textId="445C451B" w:rsidR="00E8536C" w:rsidRPr="00A809FA" w:rsidRDefault="004B035E" w:rsidP="00F14688">
            <w:pPr>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Discussing ways of life, occupations of family members and friends. Talking about and exploring roles within our local community and school community. </w:t>
            </w:r>
          </w:p>
          <w:p w14:paraId="530436A1" w14:textId="3F94F033" w:rsidR="00E8536C" w:rsidRPr="00A809FA" w:rsidRDefault="004B035E" w:rsidP="00F14688">
            <w:pPr>
              <w:autoSpaceDE w:val="0"/>
              <w:autoSpaceDN w:val="0"/>
              <w:adjustRightInd w:val="0"/>
              <w:rPr>
                <w:rFonts w:ascii="Twinkl" w:hAnsi="Twinkl" w:cs="HelveticaNeue-Light"/>
                <w:sz w:val="16"/>
                <w:szCs w:val="16"/>
              </w:rPr>
            </w:pPr>
            <w:r w:rsidRPr="00A809FA">
              <w:rPr>
                <w:rFonts w:ascii="Twinkl" w:hAnsi="Twinkl" w:cs="HelveticaNeue-Light"/>
                <w:sz w:val="16"/>
                <w:szCs w:val="16"/>
              </w:rPr>
              <w:t xml:space="preserve">Observing and talking about our natural environment, encourage children to take care of our garden, clearing, tidying and helping others to do this. </w:t>
            </w:r>
            <w:r w:rsidR="00A809FA" w:rsidRPr="00A809FA">
              <w:rPr>
                <w:rFonts w:ascii="Twinkl" w:hAnsi="Twinkl" w:cs="HelveticaNeue-Light"/>
                <w:b/>
                <w:bCs/>
                <w:sz w:val="16"/>
                <w:szCs w:val="16"/>
              </w:rPr>
              <w:t>(Tidy story)</w:t>
            </w:r>
          </w:p>
          <w:p w14:paraId="5835EAF6" w14:textId="120BA0DE" w:rsidR="004B035E" w:rsidRPr="00A809FA" w:rsidRDefault="00A92457" w:rsidP="00F14688">
            <w:pPr>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Online</w:t>
            </w:r>
            <w:r w:rsidR="008D33AE" w:rsidRPr="00A809FA">
              <w:rPr>
                <w:rFonts w:ascii="Twinkl" w:eastAsia="Times New Roman" w:hAnsi="Twinkl" w:cs="Calibri"/>
                <w:color w:val="000000"/>
                <w:kern w:val="28"/>
                <w:sz w:val="16"/>
                <w:szCs w:val="16"/>
                <w:lang w:eastAsia="en-GB"/>
                <w14:cntxtAlts/>
              </w:rPr>
              <w:t xml:space="preserve"> – </w:t>
            </w:r>
            <w:r w:rsidRPr="00A809FA">
              <w:rPr>
                <w:rFonts w:ascii="Twinkl" w:eastAsia="Times New Roman" w:hAnsi="Twinkl" w:cs="Calibri"/>
                <w:color w:val="000000"/>
                <w:kern w:val="28"/>
                <w:sz w:val="16"/>
                <w:szCs w:val="16"/>
                <w:lang w:eastAsia="en-GB"/>
                <w14:cntxtAlts/>
              </w:rPr>
              <w:t>safety</w:t>
            </w:r>
            <w:r w:rsidR="008D33AE" w:rsidRPr="00A809FA">
              <w:rPr>
                <w:rFonts w:ascii="Twinkl" w:eastAsia="Times New Roman" w:hAnsi="Twinkl" w:cs="Calibri"/>
                <w:color w:val="000000"/>
                <w:kern w:val="28"/>
                <w:sz w:val="16"/>
                <w:szCs w:val="16"/>
                <w:lang w:eastAsia="en-GB"/>
                <w14:cntxtAlts/>
              </w:rPr>
              <w:t>. Be safe</w:t>
            </w:r>
            <w:r w:rsidR="004B035E" w:rsidRPr="00A809FA">
              <w:rPr>
                <w:rFonts w:ascii="Twinkl" w:eastAsia="Times New Roman" w:hAnsi="Twinkl" w:cs="Calibri"/>
                <w:color w:val="000000"/>
                <w:kern w:val="28"/>
                <w:sz w:val="16"/>
                <w:szCs w:val="16"/>
                <w:lang w:eastAsia="en-GB"/>
                <w14:cntxtAlts/>
              </w:rPr>
              <w:t xml:space="preserve"> element in every computing session. </w:t>
            </w:r>
          </w:p>
          <w:p w14:paraId="18135D29" w14:textId="003F24B0" w:rsidR="00F14688" w:rsidRPr="00A809FA" w:rsidRDefault="004B035E" w:rsidP="00F14688">
            <w:pPr>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Using </w:t>
            </w:r>
            <w:proofErr w:type="spellStart"/>
            <w:r w:rsidRPr="00A809FA">
              <w:rPr>
                <w:rFonts w:ascii="Twinkl" w:eastAsia="Times New Roman" w:hAnsi="Twinkl" w:cs="Calibri"/>
                <w:color w:val="000000"/>
                <w:kern w:val="28"/>
                <w:sz w:val="16"/>
                <w:szCs w:val="16"/>
                <w:lang w:eastAsia="en-GB"/>
                <w14:cntxtAlts/>
              </w:rPr>
              <w:t>ipads</w:t>
            </w:r>
            <w:proofErr w:type="spellEnd"/>
            <w:r w:rsidRPr="00A809FA">
              <w:rPr>
                <w:rFonts w:ascii="Twinkl" w:eastAsia="Times New Roman" w:hAnsi="Twinkl" w:cs="Calibri"/>
                <w:color w:val="000000"/>
                <w:kern w:val="28"/>
                <w:sz w:val="16"/>
                <w:szCs w:val="16"/>
                <w:lang w:eastAsia="en-GB"/>
                <w14:cntxtAlts/>
              </w:rPr>
              <w:t xml:space="preserve"> to explore simple city and the variety of occupations which allow people to help others. Labelling equipment and accessing sort clips of people helping others in their job roles. </w:t>
            </w:r>
            <w:r w:rsidR="008D33AE" w:rsidRPr="00A809FA">
              <w:rPr>
                <w:rFonts w:ascii="Twinkl" w:eastAsia="Times New Roman" w:hAnsi="Twinkl" w:cs="Calibri"/>
                <w:color w:val="000000"/>
                <w:kern w:val="28"/>
                <w:sz w:val="16"/>
                <w:szCs w:val="16"/>
                <w:lang w:eastAsia="en-GB"/>
                <w14:cntxtAlts/>
              </w:rPr>
              <w:t xml:space="preserve">                        </w:t>
            </w:r>
          </w:p>
        </w:tc>
        <w:tc>
          <w:tcPr>
            <w:tcW w:w="3260" w:type="dxa"/>
            <w:gridSpan w:val="2"/>
            <w:tcBorders>
              <w:top w:val="single" w:sz="18" w:space="0" w:color="auto"/>
              <w:bottom w:val="single" w:sz="18" w:space="0" w:color="auto"/>
            </w:tcBorders>
          </w:tcPr>
          <w:p w14:paraId="0329AC92" w14:textId="77777777" w:rsidR="00F14688" w:rsidRPr="00A809FA" w:rsidRDefault="004B035E" w:rsidP="00F14688">
            <w:pPr>
              <w:widowControl w:val="0"/>
              <w:rPr>
                <w:rFonts w:ascii="Twinkl" w:hAnsi="Twinkl"/>
                <w:sz w:val="16"/>
                <w:szCs w:val="16"/>
              </w:rPr>
            </w:pPr>
            <w:r w:rsidRPr="00A809FA">
              <w:rPr>
                <w:rFonts w:ascii="Twinkl" w:hAnsi="Twinkl"/>
                <w:sz w:val="16"/>
                <w:szCs w:val="16"/>
              </w:rPr>
              <w:t>Unit 2</w:t>
            </w:r>
            <w:r w:rsidRPr="00A809FA">
              <w:rPr>
                <w:rFonts w:ascii="Twinkl" w:hAnsi="Twinkl"/>
                <w:sz w:val="16"/>
                <w:szCs w:val="16"/>
              </w:rPr>
              <w:t xml:space="preserve"> Charanga:</w:t>
            </w:r>
            <w:r w:rsidRPr="00A809FA">
              <w:rPr>
                <w:rFonts w:ascii="Twinkl" w:hAnsi="Twinkl"/>
                <w:sz w:val="16"/>
                <w:szCs w:val="16"/>
              </w:rPr>
              <w:t xml:space="preserve"> Cross-curricular and topic-based focus: Our World - explore: animals, jungle, minibeasts, night and day, sand and water, seaside, seasons, weather, sea, space</w:t>
            </w:r>
            <w:r w:rsidRPr="00A809FA">
              <w:rPr>
                <w:rFonts w:ascii="Twinkl" w:hAnsi="Twinkl"/>
                <w:sz w:val="16"/>
                <w:szCs w:val="16"/>
              </w:rPr>
              <w:t xml:space="preserve">. </w:t>
            </w:r>
          </w:p>
          <w:p w14:paraId="3E240ABB" w14:textId="4F080EB9" w:rsidR="00292718" w:rsidRPr="00A809FA" w:rsidRDefault="00292718" w:rsidP="00F14688">
            <w:pPr>
              <w:widowControl w:val="0"/>
              <w:rPr>
                <w:rFonts w:ascii="Twinkl" w:hAnsi="Twinkl"/>
                <w:sz w:val="16"/>
                <w:szCs w:val="16"/>
              </w:rPr>
            </w:pPr>
            <w:r w:rsidRPr="00A809FA">
              <w:rPr>
                <w:rFonts w:ascii="Twinkl" w:eastAsia="Times New Roman" w:hAnsi="Twinkl" w:cs="Calibri"/>
                <w:color w:val="000000"/>
                <w:kern w:val="28"/>
                <w:sz w:val="16"/>
                <w:szCs w:val="16"/>
                <w:lang w:eastAsia="en-GB"/>
                <w14:cntxtAlts/>
              </w:rPr>
              <w:t>Learning how to use tools – join and fix materials together</w:t>
            </w:r>
            <w:r w:rsidR="004B035E" w:rsidRPr="00A809FA">
              <w:rPr>
                <w:rFonts w:ascii="Twinkl" w:eastAsia="Times New Roman" w:hAnsi="Twinkl" w:cs="Calibri"/>
                <w:color w:val="000000"/>
                <w:kern w:val="28"/>
                <w:sz w:val="16"/>
                <w:szCs w:val="16"/>
                <w:lang w:eastAsia="en-GB"/>
                <w14:cntxtAlts/>
              </w:rPr>
              <w:t xml:space="preserve">. Further develop the use of the class creative station, children independently planning what they are going to do and attempt to achieve their planned effect. </w:t>
            </w:r>
          </w:p>
          <w:p w14:paraId="39E9B4B4" w14:textId="2F914061" w:rsidR="004B035E" w:rsidRPr="00A809FA" w:rsidRDefault="004B035E" w:rsidP="00F14688">
            <w:pPr>
              <w:widowControl w:val="0"/>
              <w:rPr>
                <w:rFonts w:ascii="Twinkl" w:hAnsi="Twinkl"/>
                <w:sz w:val="16"/>
                <w:szCs w:val="16"/>
              </w:rPr>
            </w:pPr>
            <w:r w:rsidRPr="00A809FA">
              <w:rPr>
                <w:rFonts w:ascii="Twinkl" w:hAnsi="Twinkl"/>
                <w:sz w:val="16"/>
                <w:szCs w:val="16"/>
              </w:rPr>
              <w:t xml:space="preserve">Using large boxes to create, shops, fire stations, homes etc create a helping hands village within the outdoor area as part of our role play enrichment. </w:t>
            </w:r>
          </w:p>
        </w:tc>
        <w:tc>
          <w:tcPr>
            <w:tcW w:w="3260" w:type="dxa"/>
            <w:tcBorders>
              <w:top w:val="single" w:sz="18" w:space="0" w:color="auto"/>
              <w:bottom w:val="single" w:sz="18" w:space="0" w:color="auto"/>
            </w:tcBorders>
          </w:tcPr>
          <w:p w14:paraId="6CA0DF3B" w14:textId="48C62456" w:rsidR="00A444BD" w:rsidRPr="00A809FA" w:rsidRDefault="00743372"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Reading and w</w:t>
            </w:r>
            <w:r w:rsidR="00A444BD" w:rsidRPr="00A809FA">
              <w:rPr>
                <w:rFonts w:ascii="Twinkl" w:eastAsia="Times New Roman" w:hAnsi="Twinkl" w:cs="Calibri"/>
                <w:color w:val="000000"/>
                <w:kern w:val="28"/>
                <w:sz w:val="16"/>
                <w:szCs w:val="16"/>
                <w:lang w:eastAsia="en-GB"/>
                <w14:cntxtAlts/>
              </w:rPr>
              <w:t>riting CVC, tricky and rhyming words</w:t>
            </w:r>
            <w:r w:rsidR="004B035E" w:rsidRPr="00A809FA">
              <w:rPr>
                <w:rFonts w:ascii="Twinkl" w:eastAsia="Times New Roman" w:hAnsi="Twinkl" w:cs="Calibri"/>
                <w:color w:val="000000"/>
                <w:kern w:val="28"/>
                <w:sz w:val="16"/>
                <w:szCs w:val="16"/>
                <w:lang w:eastAsia="en-GB"/>
                <w14:cntxtAlts/>
              </w:rPr>
              <w:t xml:space="preserve"> and developing simple sentence writing skills. </w:t>
            </w:r>
            <w:r w:rsidR="00292718" w:rsidRPr="00A809FA">
              <w:rPr>
                <w:rFonts w:ascii="Twinkl" w:eastAsia="Times New Roman" w:hAnsi="Twinkl" w:cs="Calibri"/>
                <w:color w:val="000000"/>
                <w:kern w:val="28"/>
                <w:sz w:val="16"/>
                <w:szCs w:val="16"/>
                <w:lang w:eastAsia="en-GB"/>
                <w14:cntxtAlts/>
              </w:rPr>
              <w:t xml:space="preserve">                                                           </w:t>
            </w:r>
            <w:r w:rsidR="00381C28" w:rsidRPr="00A809FA">
              <w:rPr>
                <w:rFonts w:ascii="Twinkl" w:eastAsia="Times New Roman" w:hAnsi="Twinkl" w:cs="Calibri"/>
                <w:color w:val="000000"/>
                <w:kern w:val="28"/>
                <w:sz w:val="16"/>
                <w:szCs w:val="16"/>
                <w:lang w:eastAsia="en-GB"/>
                <w14:cntxtAlts/>
              </w:rPr>
              <w:t xml:space="preserve">Daily </w:t>
            </w:r>
            <w:r w:rsidR="004B035E" w:rsidRPr="00A809FA">
              <w:rPr>
                <w:rFonts w:ascii="Twinkl" w:eastAsia="Times New Roman" w:hAnsi="Twinkl" w:cs="Calibri"/>
                <w:color w:val="000000"/>
                <w:kern w:val="28"/>
                <w:sz w:val="16"/>
                <w:szCs w:val="16"/>
                <w:lang w:eastAsia="en-GB"/>
                <w14:cntxtAlts/>
              </w:rPr>
              <w:t xml:space="preserve">Phonics </w:t>
            </w:r>
            <w:r w:rsidR="00A444BD" w:rsidRPr="00A809FA">
              <w:rPr>
                <w:rFonts w:ascii="Twinkl" w:eastAsia="Times New Roman" w:hAnsi="Twinkl" w:cs="Calibri"/>
                <w:color w:val="000000"/>
                <w:kern w:val="28"/>
                <w:sz w:val="16"/>
                <w:szCs w:val="16"/>
                <w:lang w:eastAsia="en-GB"/>
                <w14:cntxtAlts/>
              </w:rPr>
              <w:t xml:space="preserve">sessions. </w:t>
            </w:r>
            <w:r w:rsidR="00F14688" w:rsidRPr="00A809FA">
              <w:rPr>
                <w:rFonts w:ascii="Twinkl" w:eastAsia="Times New Roman" w:hAnsi="Twinkl" w:cs="Calibri"/>
                <w:color w:val="000000"/>
                <w:kern w:val="28"/>
                <w:sz w:val="16"/>
                <w:szCs w:val="16"/>
                <w:lang w:eastAsia="en-GB"/>
                <w14:cntxtAlts/>
              </w:rPr>
              <w:t xml:space="preserve">Hot seating roles within our school community. </w:t>
            </w:r>
            <w:r w:rsidR="00A444BD" w:rsidRPr="00A809FA">
              <w:rPr>
                <w:rFonts w:ascii="Twinkl" w:eastAsia="Times New Roman" w:hAnsi="Twinkl" w:cs="Calibri"/>
                <w:color w:val="000000"/>
                <w:kern w:val="28"/>
                <w:sz w:val="16"/>
                <w:szCs w:val="16"/>
                <w:lang w:eastAsia="en-GB"/>
                <w14:cntxtAlts/>
              </w:rPr>
              <w:t xml:space="preserve">                      Form letters correctly</w:t>
            </w:r>
            <w:r w:rsidR="00F14688" w:rsidRPr="00A809FA">
              <w:rPr>
                <w:rFonts w:ascii="Twinkl" w:eastAsia="Times New Roman" w:hAnsi="Twinkl" w:cs="Calibri"/>
                <w:color w:val="000000"/>
                <w:kern w:val="28"/>
                <w:sz w:val="16"/>
                <w:szCs w:val="16"/>
                <w:lang w:eastAsia="en-GB"/>
                <w14:cntxtAlts/>
              </w:rPr>
              <w:t xml:space="preserve"> using out formation phrases</w:t>
            </w:r>
            <w:r w:rsidR="00A444BD" w:rsidRPr="00A809FA">
              <w:rPr>
                <w:rFonts w:ascii="Twinkl" w:eastAsia="Times New Roman" w:hAnsi="Twinkl" w:cs="Calibri"/>
                <w:color w:val="000000"/>
                <w:kern w:val="28"/>
                <w:sz w:val="16"/>
                <w:szCs w:val="16"/>
                <w:lang w:eastAsia="en-GB"/>
                <w14:cntxtAlts/>
              </w:rPr>
              <w:t>.  Writing words, captions</w:t>
            </w:r>
            <w:r w:rsidRPr="00A809FA">
              <w:rPr>
                <w:rFonts w:ascii="Twinkl" w:eastAsia="Times New Roman" w:hAnsi="Twinkl" w:cs="Calibri"/>
                <w:color w:val="000000"/>
                <w:kern w:val="28"/>
                <w:sz w:val="16"/>
                <w:szCs w:val="16"/>
                <w:lang w:eastAsia="en-GB"/>
                <w14:cntxtAlts/>
              </w:rPr>
              <w:t>,</w:t>
            </w:r>
            <w:r w:rsidR="00A444BD" w:rsidRPr="00A809FA">
              <w:rPr>
                <w:rFonts w:ascii="Twinkl" w:eastAsia="Times New Roman" w:hAnsi="Twinkl" w:cs="Calibri"/>
                <w:color w:val="000000"/>
                <w:kern w:val="28"/>
                <w:sz w:val="16"/>
                <w:szCs w:val="16"/>
                <w:lang w:eastAsia="en-GB"/>
                <w14:cntxtAlts/>
              </w:rPr>
              <w:t xml:space="preserve"> and sentences.</w:t>
            </w:r>
            <w:r w:rsidRPr="00A809FA">
              <w:rPr>
                <w:rFonts w:ascii="Twinkl" w:eastAsia="Times New Roman" w:hAnsi="Twinkl" w:cs="Calibri"/>
                <w:color w:val="000000"/>
                <w:kern w:val="28"/>
                <w:sz w:val="16"/>
                <w:szCs w:val="16"/>
                <w:lang w:eastAsia="en-GB"/>
                <w14:cntxtAlts/>
              </w:rPr>
              <w:t xml:space="preserve"> </w:t>
            </w:r>
          </w:p>
          <w:p w14:paraId="68C0A9F3" w14:textId="100A4D55" w:rsidR="00F14688" w:rsidRPr="00A809FA" w:rsidRDefault="00F14688" w:rsidP="00F14688">
            <w:pPr>
              <w:widowControl w:val="0"/>
              <w:rPr>
                <w:rFonts w:ascii="Twinkl" w:eastAsia="Times New Roman" w:hAnsi="Twinkl" w:cs="Calibri"/>
                <w:color w:val="000000"/>
                <w:kern w:val="28"/>
                <w:sz w:val="16"/>
                <w:szCs w:val="16"/>
                <w:lang w:eastAsia="en-GB"/>
                <w14:cntxtAlts/>
              </w:rPr>
            </w:pPr>
            <w:proofErr w:type="spellStart"/>
            <w:r w:rsidRPr="00A809FA">
              <w:rPr>
                <w:rFonts w:ascii="Twinkl" w:eastAsia="Times New Roman" w:hAnsi="Twinkl" w:cs="Calibri"/>
                <w:color w:val="000000"/>
                <w:kern w:val="28"/>
                <w:sz w:val="16"/>
                <w:szCs w:val="16"/>
                <w:lang w:eastAsia="en-GB"/>
                <w14:cntxtAlts/>
              </w:rPr>
              <w:t>Exerience</w:t>
            </w:r>
            <w:proofErr w:type="spellEnd"/>
            <w:r w:rsidRPr="00A809FA">
              <w:rPr>
                <w:rFonts w:ascii="Twinkl" w:eastAsia="Times New Roman" w:hAnsi="Twinkl" w:cs="Calibri"/>
                <w:color w:val="000000"/>
                <w:kern w:val="28"/>
                <w:sz w:val="16"/>
                <w:szCs w:val="16"/>
                <w:lang w:eastAsia="en-GB"/>
                <w14:cntxtAlts/>
              </w:rPr>
              <w:t xml:space="preserve"> new vocabulary related to the topic ‘Helping Hands’. </w:t>
            </w:r>
          </w:p>
          <w:p w14:paraId="764577F6" w14:textId="49FDC7D8" w:rsidR="00F14688" w:rsidRPr="00A809FA" w:rsidRDefault="00F14688"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Generate vocabulary lists, boards and areas within the classroom. Explore new words with real life objects, pictures and modelling in context. </w:t>
            </w:r>
          </w:p>
          <w:p w14:paraId="55C629D1" w14:textId="24E97921" w:rsidR="00755D66" w:rsidRPr="00A809FA" w:rsidRDefault="00A444BD"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                                             </w:t>
            </w:r>
            <w:r w:rsidR="00755D66" w:rsidRPr="00A809FA">
              <w:rPr>
                <w:rFonts w:ascii="Twinkl" w:eastAsia="Times New Roman" w:hAnsi="Twinkl" w:cs="Calibri"/>
                <w:color w:val="000000"/>
                <w:kern w:val="28"/>
                <w:sz w:val="16"/>
                <w:szCs w:val="16"/>
                <w:lang w:eastAsia="en-GB"/>
                <w14:cntxtAlts/>
              </w:rPr>
              <w:t xml:space="preserve"> </w:t>
            </w:r>
          </w:p>
        </w:tc>
        <w:tc>
          <w:tcPr>
            <w:tcW w:w="4618" w:type="dxa"/>
            <w:tcBorders>
              <w:top w:val="single" w:sz="18" w:space="0" w:color="auto"/>
              <w:bottom w:val="single" w:sz="18" w:space="0" w:color="auto"/>
            </w:tcBorders>
          </w:tcPr>
          <w:p w14:paraId="51989485" w14:textId="3F31D836" w:rsidR="00F14688" w:rsidRPr="00A809FA" w:rsidRDefault="00A444BD" w:rsidP="00F14688">
            <w:pPr>
              <w:widowControl w:val="0"/>
              <w:rPr>
                <w:rFonts w:ascii="Twinkl" w:hAnsi="Twinkl" w:cstheme="minorHAnsi"/>
                <w:bCs/>
                <w:sz w:val="16"/>
                <w:szCs w:val="16"/>
              </w:rPr>
            </w:pPr>
            <w:r w:rsidRPr="00A809FA">
              <w:rPr>
                <w:rFonts w:ascii="Twinkl" w:hAnsi="Twinkl" w:cstheme="minorHAnsi"/>
                <w:bCs/>
                <w:sz w:val="16"/>
                <w:szCs w:val="16"/>
              </w:rPr>
              <w:t>Counting, recognising, and ordering numbers to</w:t>
            </w:r>
            <w:r w:rsidR="009B7752" w:rsidRPr="00A809FA">
              <w:rPr>
                <w:rFonts w:ascii="Twinkl" w:hAnsi="Twinkl" w:cstheme="minorHAnsi"/>
                <w:bCs/>
                <w:sz w:val="16"/>
                <w:szCs w:val="16"/>
              </w:rPr>
              <w:t xml:space="preserve"> </w:t>
            </w:r>
            <w:r w:rsidRPr="00A809FA">
              <w:rPr>
                <w:rFonts w:ascii="Twinkl" w:hAnsi="Twinkl" w:cstheme="minorHAnsi"/>
                <w:bCs/>
                <w:sz w:val="16"/>
                <w:szCs w:val="16"/>
              </w:rPr>
              <w:t xml:space="preserve">10/20. Recording using marks and numerals. </w:t>
            </w:r>
            <w:r w:rsidR="00F14688" w:rsidRPr="00A809FA">
              <w:rPr>
                <w:rFonts w:ascii="Twinkl" w:hAnsi="Twinkl" w:cstheme="minorHAnsi"/>
                <w:bCs/>
                <w:sz w:val="16"/>
                <w:szCs w:val="16"/>
              </w:rPr>
              <w:t xml:space="preserve">Forming numerals correctly, this will take place three times a week during our additional number time sessions in differentiated groups. Beginning to solve mathematical problems in a variety of ways with a variety of media. Explore the simple element of time, days of the week, daily routine, months of the year. See assertive mentoring assessments and reports to identify gaps in learning and plan for these throughout the week. </w:t>
            </w:r>
          </w:p>
          <w:p w14:paraId="3FF519AA" w14:textId="612FF073" w:rsidR="00F14688" w:rsidRPr="00A809FA" w:rsidRDefault="00F14688" w:rsidP="00F14688">
            <w:pPr>
              <w:widowControl w:val="0"/>
              <w:rPr>
                <w:rFonts w:ascii="Twinkl" w:hAnsi="Twinkl" w:cstheme="minorHAnsi"/>
                <w:bCs/>
                <w:sz w:val="16"/>
                <w:szCs w:val="16"/>
              </w:rPr>
            </w:pPr>
            <w:r w:rsidRPr="00A809FA">
              <w:rPr>
                <w:rFonts w:ascii="Twinkl" w:hAnsi="Twinkl" w:cstheme="minorHAnsi"/>
                <w:bCs/>
                <w:sz w:val="16"/>
                <w:szCs w:val="16"/>
              </w:rPr>
              <w:t xml:space="preserve">Number bonds to 5/10 and counting daily in 2’s to 20 and 10’s to 100. </w:t>
            </w:r>
          </w:p>
          <w:p w14:paraId="1EE12D46" w14:textId="09B6CAE6" w:rsidR="00F14688" w:rsidRPr="00A809FA" w:rsidRDefault="00F14688" w:rsidP="00F14688">
            <w:pPr>
              <w:widowControl w:val="0"/>
              <w:rPr>
                <w:rFonts w:ascii="Twinkl" w:hAnsi="Twinkl" w:cstheme="minorHAnsi"/>
                <w:bCs/>
                <w:sz w:val="16"/>
                <w:szCs w:val="16"/>
              </w:rPr>
            </w:pPr>
            <w:r w:rsidRPr="00A809FA">
              <w:rPr>
                <w:rFonts w:ascii="Twinkl" w:hAnsi="Twinkl" w:cstheme="minorHAnsi"/>
                <w:bCs/>
                <w:sz w:val="16"/>
                <w:szCs w:val="16"/>
              </w:rPr>
              <w:t xml:space="preserve">Children will start each phonic session with a </w:t>
            </w:r>
            <w:proofErr w:type="gramStart"/>
            <w:r w:rsidRPr="00A809FA">
              <w:rPr>
                <w:rFonts w:ascii="Twinkl" w:hAnsi="Twinkl" w:cstheme="minorHAnsi"/>
                <w:bCs/>
                <w:sz w:val="16"/>
                <w:szCs w:val="16"/>
              </w:rPr>
              <w:t>days</w:t>
            </w:r>
            <w:proofErr w:type="gramEnd"/>
            <w:r w:rsidRPr="00A809FA">
              <w:rPr>
                <w:rFonts w:ascii="Twinkl" w:hAnsi="Twinkl" w:cstheme="minorHAnsi"/>
                <w:bCs/>
                <w:sz w:val="16"/>
                <w:szCs w:val="16"/>
              </w:rPr>
              <w:t xml:space="preserve"> of the week and months of the year introduction. </w:t>
            </w:r>
            <w:r w:rsidRPr="00A809FA">
              <w:rPr>
                <w:rFonts w:ascii="Twinkl" w:hAnsi="Twinkl" w:cstheme="minorHAnsi"/>
                <w:b/>
                <w:color w:val="2F5496" w:themeColor="accent1" w:themeShade="BF"/>
                <w:sz w:val="16"/>
                <w:szCs w:val="16"/>
                <w:u w:val="single"/>
              </w:rPr>
              <w:t>(NELI link)</w:t>
            </w:r>
          </w:p>
          <w:p w14:paraId="21EB511E" w14:textId="4E6188CD" w:rsidR="001E7249" w:rsidRPr="00A809FA" w:rsidRDefault="001E7249" w:rsidP="00F14688">
            <w:pPr>
              <w:rPr>
                <w:rFonts w:ascii="Twinkl" w:hAnsi="Twinkl" w:cstheme="minorHAnsi"/>
                <w:sz w:val="16"/>
                <w:szCs w:val="16"/>
              </w:rPr>
            </w:pPr>
          </w:p>
          <w:p w14:paraId="2E3F1B42" w14:textId="6E1621B0" w:rsidR="001E7249" w:rsidRPr="00A809FA" w:rsidRDefault="001E7249" w:rsidP="00F14688">
            <w:pPr>
              <w:rPr>
                <w:rFonts w:ascii="Twinkl" w:hAnsi="Twinkl" w:cstheme="minorHAnsi"/>
                <w:sz w:val="16"/>
                <w:szCs w:val="16"/>
              </w:rPr>
            </w:pPr>
          </w:p>
        </w:tc>
      </w:tr>
      <w:tr w:rsidR="00A809FA" w:rsidRPr="00EF37EE" w14:paraId="7F9D76F4" w14:textId="77777777" w:rsidTr="00A809FA">
        <w:trPr>
          <w:trHeight w:val="236"/>
        </w:trPr>
        <w:tc>
          <w:tcPr>
            <w:tcW w:w="14376" w:type="dxa"/>
            <w:gridSpan w:val="5"/>
            <w:tcBorders>
              <w:top w:val="single" w:sz="18" w:space="0" w:color="auto"/>
              <w:bottom w:val="single" w:sz="18" w:space="0" w:color="auto"/>
            </w:tcBorders>
            <w:shd w:val="clear" w:color="auto" w:fill="FF99FF"/>
          </w:tcPr>
          <w:p w14:paraId="5ABF7FFA" w14:textId="1D53CACC" w:rsidR="00A809FA" w:rsidRPr="00A809FA" w:rsidRDefault="00A809FA" w:rsidP="00A809FA">
            <w:pPr>
              <w:widowControl w:val="0"/>
              <w:spacing w:after="120"/>
              <w:jc w:val="center"/>
              <w:rPr>
                <w:rFonts w:ascii="Twinkl" w:hAnsi="Twinkl" w:cs="Times New Roman"/>
                <w:b/>
                <w:bCs/>
                <w:noProof/>
                <w:sz w:val="24"/>
                <w:szCs w:val="24"/>
                <w:u w:val="single"/>
              </w:rPr>
            </w:pPr>
            <w:r w:rsidRPr="00F14688">
              <w:rPr>
                <w:rFonts w:ascii="Twinkl" w:hAnsi="Twinkl" w:cs="Times New Roman"/>
                <w:b/>
                <w:bCs/>
                <w:noProof/>
                <w:sz w:val="24"/>
                <w:szCs w:val="24"/>
                <w:u w:val="single"/>
              </w:rPr>
              <w:t>Religious Education:</w:t>
            </w:r>
            <w:r>
              <w:rPr>
                <w:rFonts w:ascii="Twinkl" w:hAnsi="Twinkl" w:cs="Times New Roman"/>
                <w:b/>
                <w:bCs/>
                <w:noProof/>
                <w:sz w:val="24"/>
                <w:szCs w:val="24"/>
                <w:u w:val="single"/>
              </w:rPr>
              <w:t xml:space="preserve"> </w:t>
            </w:r>
            <w:r>
              <w:rPr>
                <w:rFonts w:cs="Times New Roman"/>
                <w:b/>
                <w:bCs/>
                <w:noProof/>
                <w:sz w:val="24"/>
                <w:szCs w:val="24"/>
                <w:u w:val="single"/>
              </w:rPr>
              <w:t>Come and See</w:t>
            </w:r>
          </w:p>
        </w:tc>
      </w:tr>
      <w:tr w:rsidR="00A809FA" w:rsidRPr="00EF37EE" w14:paraId="52CA9D08" w14:textId="77777777" w:rsidTr="00A809FA">
        <w:trPr>
          <w:trHeight w:val="236"/>
        </w:trPr>
        <w:tc>
          <w:tcPr>
            <w:tcW w:w="14376" w:type="dxa"/>
            <w:gridSpan w:val="5"/>
            <w:tcBorders>
              <w:top w:val="single" w:sz="18" w:space="0" w:color="auto"/>
              <w:bottom w:val="single" w:sz="18" w:space="0" w:color="auto"/>
            </w:tcBorders>
            <w:shd w:val="clear" w:color="auto" w:fill="auto"/>
          </w:tcPr>
          <w:p w14:paraId="18969597" w14:textId="77777777" w:rsidR="00A809FA" w:rsidRDefault="00A809FA" w:rsidP="00A809FA">
            <w:pPr>
              <w:pStyle w:val="paragraph"/>
              <w:spacing w:before="0" w:beforeAutospacing="0" w:after="0" w:afterAutospacing="0"/>
              <w:textAlignment w:val="baseline"/>
              <w:rPr>
                <w:rStyle w:val="eop"/>
                <w:rFonts w:ascii="Twinkl" w:hAnsi="Twinkl" w:cs="Segoe UI"/>
                <w:color w:val="000000"/>
                <w:sz w:val="20"/>
                <w:szCs w:val="20"/>
              </w:rPr>
            </w:pPr>
            <w:r w:rsidRPr="00A809FA">
              <w:rPr>
                <w:rStyle w:val="normaltextrun"/>
                <w:rFonts w:ascii="Twinkl" w:hAnsi="Twinkl" w:cs="Segoe UI"/>
                <w:color w:val="000000"/>
                <w:sz w:val="20"/>
                <w:szCs w:val="20"/>
              </w:rPr>
              <w:t>N/R Good News</w:t>
            </w:r>
            <w:r w:rsidRPr="00A809FA">
              <w:rPr>
                <w:rStyle w:val="normaltextrun"/>
                <w:rFonts w:ascii="Twinkl" w:hAnsi="Twinkl" w:cs="Segoe UI"/>
                <w:color w:val="000000"/>
                <w:sz w:val="20"/>
                <w:szCs w:val="20"/>
              </w:rPr>
              <w:t>:</w:t>
            </w:r>
            <w:r w:rsidRPr="00A809FA">
              <w:rPr>
                <w:rStyle w:val="normaltextrun"/>
                <w:sz w:val="20"/>
                <w:szCs w:val="20"/>
              </w:rPr>
              <w:t xml:space="preserve"> </w:t>
            </w:r>
            <w:r w:rsidRPr="00A809FA">
              <w:rPr>
                <w:rStyle w:val="normaltextrun"/>
                <w:rFonts w:ascii="Twinkl" w:hAnsi="Twinkl" w:cs="Segoe UI"/>
                <w:b/>
                <w:bCs/>
                <w:color w:val="0070C0"/>
                <w:sz w:val="20"/>
                <w:szCs w:val="20"/>
              </w:rPr>
              <w:t>Explore</w:t>
            </w:r>
            <w:r w:rsidRPr="00A809FA">
              <w:rPr>
                <w:rStyle w:val="eop"/>
                <w:rFonts w:ascii="Twinkl" w:hAnsi="Twinkl" w:cs="Segoe UI"/>
                <w:color w:val="0070C0"/>
                <w:sz w:val="20"/>
                <w:szCs w:val="20"/>
              </w:rPr>
              <w:t> </w:t>
            </w:r>
            <w:r w:rsidRPr="00A809FA">
              <w:rPr>
                <w:rStyle w:val="normaltextrun"/>
                <w:rFonts w:ascii="Twinkl" w:hAnsi="Twinkl" w:cs="Segoe UI"/>
                <w:b/>
                <w:bCs/>
                <w:color w:val="000000"/>
                <w:sz w:val="20"/>
                <w:szCs w:val="20"/>
              </w:rPr>
              <w:t>19.4.21 – 23.4.21</w:t>
            </w:r>
            <w:r w:rsidRPr="00A809FA">
              <w:rPr>
                <w:rStyle w:val="eop"/>
                <w:rFonts w:ascii="Twinkl" w:hAnsi="Twinkl" w:cs="Segoe UI"/>
                <w:color w:val="000000"/>
                <w:sz w:val="20"/>
                <w:szCs w:val="20"/>
              </w:rPr>
              <w:t> </w:t>
            </w:r>
            <w:r w:rsidRPr="00A809FA">
              <w:rPr>
                <w:rStyle w:val="normaltextrun"/>
                <w:rFonts w:ascii="Twinkl" w:hAnsi="Twinkl" w:cs="Segoe UI"/>
                <w:b/>
                <w:bCs/>
                <w:color w:val="0070C0"/>
                <w:sz w:val="20"/>
                <w:szCs w:val="20"/>
              </w:rPr>
              <w:t>Reveal</w:t>
            </w:r>
            <w:r w:rsidRPr="00A809FA">
              <w:rPr>
                <w:rStyle w:val="eop"/>
                <w:rFonts w:ascii="Twinkl" w:hAnsi="Twinkl" w:cs="Segoe UI"/>
                <w:i/>
                <w:iCs/>
                <w:color w:val="0070C0"/>
                <w:sz w:val="20"/>
                <w:szCs w:val="20"/>
              </w:rPr>
              <w:t> </w:t>
            </w:r>
            <w:r w:rsidRPr="00A809FA">
              <w:rPr>
                <w:rStyle w:val="normaltextrun"/>
                <w:rFonts w:ascii="Twinkl" w:hAnsi="Twinkl" w:cs="Segoe UI"/>
                <w:b/>
                <w:bCs/>
                <w:color w:val="000000"/>
                <w:sz w:val="20"/>
                <w:szCs w:val="20"/>
              </w:rPr>
              <w:t>26.4.21 – 7.5.21</w:t>
            </w:r>
            <w:r w:rsidRPr="00A809FA">
              <w:rPr>
                <w:rStyle w:val="eop"/>
                <w:rFonts w:ascii="Twinkl" w:hAnsi="Twinkl" w:cs="Segoe UI"/>
                <w:color w:val="000000"/>
                <w:sz w:val="20"/>
                <w:szCs w:val="20"/>
              </w:rPr>
              <w:t> </w:t>
            </w:r>
            <w:r w:rsidRPr="00A809FA">
              <w:rPr>
                <w:rStyle w:val="normaltextrun"/>
                <w:rFonts w:ascii="Twinkl" w:hAnsi="Twinkl" w:cs="Segoe UI"/>
                <w:b/>
                <w:bCs/>
                <w:color w:val="0070C0"/>
                <w:sz w:val="20"/>
                <w:szCs w:val="20"/>
              </w:rPr>
              <w:t>Respond</w:t>
            </w:r>
            <w:r w:rsidRPr="00A809FA">
              <w:rPr>
                <w:rStyle w:val="eop"/>
                <w:rFonts w:ascii="Twinkl" w:hAnsi="Twinkl" w:cs="Segoe UI"/>
                <w:i/>
                <w:iCs/>
                <w:color w:val="0070C0"/>
                <w:sz w:val="20"/>
                <w:szCs w:val="20"/>
              </w:rPr>
              <w:t> </w:t>
            </w:r>
            <w:r w:rsidRPr="00A809FA">
              <w:rPr>
                <w:rStyle w:val="normaltextrun"/>
                <w:rFonts w:ascii="Twinkl" w:hAnsi="Twinkl" w:cs="Segoe UI"/>
                <w:b/>
                <w:bCs/>
                <w:color w:val="000000"/>
                <w:sz w:val="20"/>
                <w:szCs w:val="20"/>
              </w:rPr>
              <w:t>10.5.21 – 14.4.21</w:t>
            </w:r>
            <w:r w:rsidRPr="00A809FA">
              <w:rPr>
                <w:rStyle w:val="eop"/>
                <w:rFonts w:ascii="Twinkl" w:hAnsi="Twinkl" w:cs="Segoe UI"/>
                <w:color w:val="000000"/>
                <w:sz w:val="20"/>
                <w:szCs w:val="20"/>
              </w:rPr>
              <w:t> </w:t>
            </w:r>
          </w:p>
          <w:p w14:paraId="2930DE3D" w14:textId="2500828B" w:rsidR="00A809FA" w:rsidRPr="00EA6AD5" w:rsidRDefault="00A809FA" w:rsidP="00A809FA">
            <w:pPr>
              <w:pStyle w:val="paragraph"/>
              <w:spacing w:before="0" w:beforeAutospacing="0" w:after="0" w:afterAutospacing="0"/>
              <w:textAlignment w:val="baseline"/>
              <w:rPr>
                <w:rFonts w:ascii="Twinkl" w:hAnsi="Twinkl"/>
                <w:color w:val="000000"/>
                <w:sz w:val="20"/>
                <w:szCs w:val="20"/>
              </w:rPr>
            </w:pPr>
            <w:r>
              <w:rPr>
                <w:rStyle w:val="eop"/>
                <w:rFonts w:ascii="Twinkl" w:hAnsi="Twinkl" w:cs="Segoe UI"/>
                <w:color w:val="000000"/>
                <w:sz w:val="20"/>
                <w:szCs w:val="20"/>
              </w:rPr>
              <w:t>(P</w:t>
            </w:r>
            <w:r>
              <w:rPr>
                <w:rStyle w:val="eop"/>
                <w:rFonts w:ascii="Twinkl" w:hAnsi="Twinkl"/>
                <w:color w:val="000000"/>
                <w:sz w:val="20"/>
                <w:szCs w:val="20"/>
              </w:rPr>
              <w:t>lease see attached unit within the Spring 2 curriculum folder)</w:t>
            </w:r>
          </w:p>
        </w:tc>
      </w:tr>
    </w:tbl>
    <w:p w14:paraId="166607D7" w14:textId="5F5F2C3D" w:rsidR="00212649" w:rsidRPr="00EF37EE" w:rsidRDefault="00212649">
      <w:pPr>
        <w:rPr>
          <w:rFonts w:ascii="Twinkl" w:hAnsi="Twinkl"/>
        </w:rPr>
      </w:pPr>
    </w:p>
    <w:sectPr w:rsidR="00212649" w:rsidRPr="00EF37EE" w:rsidSect="002126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HelveticaNeue-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49"/>
    <w:rsid w:val="000A7EA5"/>
    <w:rsid w:val="000D625E"/>
    <w:rsid w:val="0010116E"/>
    <w:rsid w:val="00181738"/>
    <w:rsid w:val="001848DF"/>
    <w:rsid w:val="001A12D5"/>
    <w:rsid w:val="001B0506"/>
    <w:rsid w:val="001E7249"/>
    <w:rsid w:val="00212649"/>
    <w:rsid w:val="00285A96"/>
    <w:rsid w:val="00292718"/>
    <w:rsid w:val="002A0D96"/>
    <w:rsid w:val="002C0E3A"/>
    <w:rsid w:val="00315C95"/>
    <w:rsid w:val="00321BDC"/>
    <w:rsid w:val="00381C28"/>
    <w:rsid w:val="00386ABC"/>
    <w:rsid w:val="003B17EF"/>
    <w:rsid w:val="00433831"/>
    <w:rsid w:val="004834D1"/>
    <w:rsid w:val="00496DA3"/>
    <w:rsid w:val="004B035E"/>
    <w:rsid w:val="0050591A"/>
    <w:rsid w:val="00545E5F"/>
    <w:rsid w:val="005B018A"/>
    <w:rsid w:val="005B61AF"/>
    <w:rsid w:val="005D5C4D"/>
    <w:rsid w:val="00607330"/>
    <w:rsid w:val="0064416D"/>
    <w:rsid w:val="00673BEC"/>
    <w:rsid w:val="006D5B40"/>
    <w:rsid w:val="006F3C73"/>
    <w:rsid w:val="00743372"/>
    <w:rsid w:val="00755D66"/>
    <w:rsid w:val="007D30D6"/>
    <w:rsid w:val="007E149C"/>
    <w:rsid w:val="00897C56"/>
    <w:rsid w:val="008D33AE"/>
    <w:rsid w:val="008E1A75"/>
    <w:rsid w:val="009B743D"/>
    <w:rsid w:val="009B7752"/>
    <w:rsid w:val="009E0284"/>
    <w:rsid w:val="00A444BD"/>
    <w:rsid w:val="00A809FA"/>
    <w:rsid w:val="00A92457"/>
    <w:rsid w:val="00AF2430"/>
    <w:rsid w:val="00B03FE9"/>
    <w:rsid w:val="00BC23D4"/>
    <w:rsid w:val="00D03A45"/>
    <w:rsid w:val="00D209B1"/>
    <w:rsid w:val="00D6162C"/>
    <w:rsid w:val="00D625AB"/>
    <w:rsid w:val="00E72DF5"/>
    <w:rsid w:val="00E8536C"/>
    <w:rsid w:val="00E858ED"/>
    <w:rsid w:val="00EA6AD5"/>
    <w:rsid w:val="00EB6432"/>
    <w:rsid w:val="00EF37EE"/>
    <w:rsid w:val="00F14688"/>
    <w:rsid w:val="00F32CC1"/>
    <w:rsid w:val="00FC2BF0"/>
    <w:rsid w:val="00FD46D2"/>
    <w:rsid w:val="00FD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CA18"/>
  <w15:chartTrackingRefBased/>
  <w15:docId w15:val="{382065E0-5F4A-4BA2-88C6-F4E6EB5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EA5"/>
  </w:style>
  <w:style w:type="character" w:customStyle="1" w:styleId="eop">
    <w:name w:val="eop"/>
    <w:basedOn w:val="DefaultParagraphFont"/>
    <w:rsid w:val="000A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6489">
      <w:bodyDiv w:val="1"/>
      <w:marLeft w:val="0"/>
      <w:marRight w:val="0"/>
      <w:marTop w:val="0"/>
      <w:marBottom w:val="0"/>
      <w:divBdr>
        <w:top w:val="none" w:sz="0" w:space="0" w:color="auto"/>
        <w:left w:val="none" w:sz="0" w:space="0" w:color="auto"/>
        <w:bottom w:val="none" w:sz="0" w:space="0" w:color="auto"/>
        <w:right w:val="none" w:sz="0" w:space="0" w:color="auto"/>
      </w:divBdr>
    </w:div>
    <w:div w:id="475875335">
      <w:bodyDiv w:val="1"/>
      <w:marLeft w:val="0"/>
      <w:marRight w:val="0"/>
      <w:marTop w:val="0"/>
      <w:marBottom w:val="0"/>
      <w:divBdr>
        <w:top w:val="none" w:sz="0" w:space="0" w:color="auto"/>
        <w:left w:val="none" w:sz="0" w:space="0" w:color="auto"/>
        <w:bottom w:val="none" w:sz="0" w:space="0" w:color="auto"/>
        <w:right w:val="none" w:sz="0" w:space="0" w:color="auto"/>
      </w:divBdr>
      <w:divsChild>
        <w:div w:id="137964937">
          <w:marLeft w:val="0"/>
          <w:marRight w:val="0"/>
          <w:marTop w:val="0"/>
          <w:marBottom w:val="0"/>
          <w:divBdr>
            <w:top w:val="none" w:sz="0" w:space="0" w:color="auto"/>
            <w:left w:val="none" w:sz="0" w:space="0" w:color="auto"/>
            <w:bottom w:val="none" w:sz="0" w:space="0" w:color="auto"/>
            <w:right w:val="none" w:sz="0" w:space="0" w:color="auto"/>
          </w:divBdr>
        </w:div>
        <w:div w:id="39670305">
          <w:marLeft w:val="0"/>
          <w:marRight w:val="0"/>
          <w:marTop w:val="0"/>
          <w:marBottom w:val="0"/>
          <w:divBdr>
            <w:top w:val="none" w:sz="0" w:space="0" w:color="auto"/>
            <w:left w:val="none" w:sz="0" w:space="0" w:color="auto"/>
            <w:bottom w:val="none" w:sz="0" w:space="0" w:color="auto"/>
            <w:right w:val="none" w:sz="0" w:space="0" w:color="auto"/>
          </w:divBdr>
        </w:div>
        <w:div w:id="1844784880">
          <w:marLeft w:val="0"/>
          <w:marRight w:val="0"/>
          <w:marTop w:val="0"/>
          <w:marBottom w:val="0"/>
          <w:divBdr>
            <w:top w:val="none" w:sz="0" w:space="0" w:color="auto"/>
            <w:left w:val="none" w:sz="0" w:space="0" w:color="auto"/>
            <w:bottom w:val="none" w:sz="0" w:space="0" w:color="auto"/>
            <w:right w:val="none" w:sz="0" w:space="0" w:color="auto"/>
          </w:divBdr>
        </w:div>
        <w:div w:id="960381820">
          <w:marLeft w:val="0"/>
          <w:marRight w:val="0"/>
          <w:marTop w:val="0"/>
          <w:marBottom w:val="0"/>
          <w:divBdr>
            <w:top w:val="none" w:sz="0" w:space="0" w:color="auto"/>
            <w:left w:val="none" w:sz="0" w:space="0" w:color="auto"/>
            <w:bottom w:val="none" w:sz="0" w:space="0" w:color="auto"/>
            <w:right w:val="none" w:sz="0" w:space="0" w:color="auto"/>
          </w:divBdr>
        </w:div>
        <w:div w:id="34350558">
          <w:marLeft w:val="0"/>
          <w:marRight w:val="0"/>
          <w:marTop w:val="0"/>
          <w:marBottom w:val="0"/>
          <w:divBdr>
            <w:top w:val="none" w:sz="0" w:space="0" w:color="auto"/>
            <w:left w:val="none" w:sz="0" w:space="0" w:color="auto"/>
            <w:bottom w:val="none" w:sz="0" w:space="0" w:color="auto"/>
            <w:right w:val="none" w:sz="0" w:space="0" w:color="auto"/>
          </w:divBdr>
        </w:div>
        <w:div w:id="1272974288">
          <w:marLeft w:val="0"/>
          <w:marRight w:val="0"/>
          <w:marTop w:val="0"/>
          <w:marBottom w:val="0"/>
          <w:divBdr>
            <w:top w:val="none" w:sz="0" w:space="0" w:color="auto"/>
            <w:left w:val="none" w:sz="0" w:space="0" w:color="auto"/>
            <w:bottom w:val="none" w:sz="0" w:space="0" w:color="auto"/>
            <w:right w:val="none" w:sz="0" w:space="0" w:color="auto"/>
          </w:divBdr>
        </w:div>
        <w:div w:id="749473225">
          <w:marLeft w:val="0"/>
          <w:marRight w:val="0"/>
          <w:marTop w:val="0"/>
          <w:marBottom w:val="0"/>
          <w:divBdr>
            <w:top w:val="none" w:sz="0" w:space="0" w:color="auto"/>
            <w:left w:val="none" w:sz="0" w:space="0" w:color="auto"/>
            <w:bottom w:val="none" w:sz="0" w:space="0" w:color="auto"/>
            <w:right w:val="none" w:sz="0" w:space="0" w:color="auto"/>
          </w:divBdr>
        </w:div>
        <w:div w:id="1478255904">
          <w:marLeft w:val="0"/>
          <w:marRight w:val="0"/>
          <w:marTop w:val="0"/>
          <w:marBottom w:val="0"/>
          <w:divBdr>
            <w:top w:val="none" w:sz="0" w:space="0" w:color="auto"/>
            <w:left w:val="none" w:sz="0" w:space="0" w:color="auto"/>
            <w:bottom w:val="none" w:sz="0" w:space="0" w:color="auto"/>
            <w:right w:val="none" w:sz="0" w:space="0" w:color="auto"/>
          </w:divBdr>
        </w:div>
      </w:divsChild>
    </w:div>
    <w:div w:id="721446695">
      <w:bodyDiv w:val="1"/>
      <w:marLeft w:val="0"/>
      <w:marRight w:val="0"/>
      <w:marTop w:val="0"/>
      <w:marBottom w:val="0"/>
      <w:divBdr>
        <w:top w:val="none" w:sz="0" w:space="0" w:color="auto"/>
        <w:left w:val="none" w:sz="0" w:space="0" w:color="auto"/>
        <w:bottom w:val="none" w:sz="0" w:space="0" w:color="auto"/>
        <w:right w:val="none" w:sz="0" w:space="0" w:color="auto"/>
      </w:divBdr>
    </w:div>
    <w:div w:id="917785473">
      <w:bodyDiv w:val="1"/>
      <w:marLeft w:val="0"/>
      <w:marRight w:val="0"/>
      <w:marTop w:val="0"/>
      <w:marBottom w:val="0"/>
      <w:divBdr>
        <w:top w:val="none" w:sz="0" w:space="0" w:color="auto"/>
        <w:left w:val="none" w:sz="0" w:space="0" w:color="auto"/>
        <w:bottom w:val="none" w:sz="0" w:space="0" w:color="auto"/>
        <w:right w:val="none" w:sz="0" w:space="0" w:color="auto"/>
      </w:divBdr>
      <w:divsChild>
        <w:div w:id="1032345426">
          <w:marLeft w:val="0"/>
          <w:marRight w:val="0"/>
          <w:marTop w:val="0"/>
          <w:marBottom w:val="0"/>
          <w:divBdr>
            <w:top w:val="none" w:sz="0" w:space="0" w:color="auto"/>
            <w:left w:val="none" w:sz="0" w:space="0" w:color="auto"/>
            <w:bottom w:val="none" w:sz="0" w:space="0" w:color="auto"/>
            <w:right w:val="none" w:sz="0" w:space="0" w:color="auto"/>
          </w:divBdr>
        </w:div>
        <w:div w:id="2118018131">
          <w:marLeft w:val="0"/>
          <w:marRight w:val="0"/>
          <w:marTop w:val="0"/>
          <w:marBottom w:val="0"/>
          <w:divBdr>
            <w:top w:val="none" w:sz="0" w:space="0" w:color="auto"/>
            <w:left w:val="none" w:sz="0" w:space="0" w:color="auto"/>
            <w:bottom w:val="none" w:sz="0" w:space="0" w:color="auto"/>
            <w:right w:val="none" w:sz="0" w:space="0" w:color="auto"/>
          </w:divBdr>
        </w:div>
        <w:div w:id="1752704029">
          <w:marLeft w:val="0"/>
          <w:marRight w:val="0"/>
          <w:marTop w:val="0"/>
          <w:marBottom w:val="0"/>
          <w:divBdr>
            <w:top w:val="none" w:sz="0" w:space="0" w:color="auto"/>
            <w:left w:val="none" w:sz="0" w:space="0" w:color="auto"/>
            <w:bottom w:val="none" w:sz="0" w:space="0" w:color="auto"/>
            <w:right w:val="none" w:sz="0" w:space="0" w:color="auto"/>
          </w:divBdr>
        </w:div>
        <w:div w:id="1905675717">
          <w:marLeft w:val="0"/>
          <w:marRight w:val="0"/>
          <w:marTop w:val="0"/>
          <w:marBottom w:val="0"/>
          <w:divBdr>
            <w:top w:val="none" w:sz="0" w:space="0" w:color="auto"/>
            <w:left w:val="none" w:sz="0" w:space="0" w:color="auto"/>
            <w:bottom w:val="none" w:sz="0" w:space="0" w:color="auto"/>
            <w:right w:val="none" w:sz="0" w:space="0" w:color="auto"/>
          </w:divBdr>
        </w:div>
        <w:div w:id="573706116">
          <w:marLeft w:val="0"/>
          <w:marRight w:val="0"/>
          <w:marTop w:val="0"/>
          <w:marBottom w:val="0"/>
          <w:divBdr>
            <w:top w:val="none" w:sz="0" w:space="0" w:color="auto"/>
            <w:left w:val="none" w:sz="0" w:space="0" w:color="auto"/>
            <w:bottom w:val="none" w:sz="0" w:space="0" w:color="auto"/>
            <w:right w:val="none" w:sz="0" w:space="0" w:color="auto"/>
          </w:divBdr>
        </w:div>
        <w:div w:id="1155797926">
          <w:marLeft w:val="0"/>
          <w:marRight w:val="0"/>
          <w:marTop w:val="0"/>
          <w:marBottom w:val="0"/>
          <w:divBdr>
            <w:top w:val="none" w:sz="0" w:space="0" w:color="auto"/>
            <w:left w:val="none" w:sz="0" w:space="0" w:color="auto"/>
            <w:bottom w:val="none" w:sz="0" w:space="0" w:color="auto"/>
            <w:right w:val="none" w:sz="0" w:space="0" w:color="auto"/>
          </w:divBdr>
        </w:div>
        <w:div w:id="1192499226">
          <w:marLeft w:val="0"/>
          <w:marRight w:val="0"/>
          <w:marTop w:val="0"/>
          <w:marBottom w:val="0"/>
          <w:divBdr>
            <w:top w:val="none" w:sz="0" w:space="0" w:color="auto"/>
            <w:left w:val="none" w:sz="0" w:space="0" w:color="auto"/>
            <w:bottom w:val="none" w:sz="0" w:space="0" w:color="auto"/>
            <w:right w:val="none" w:sz="0" w:space="0" w:color="auto"/>
          </w:divBdr>
        </w:div>
      </w:divsChild>
    </w:div>
    <w:div w:id="1013848873">
      <w:bodyDiv w:val="1"/>
      <w:marLeft w:val="0"/>
      <w:marRight w:val="0"/>
      <w:marTop w:val="0"/>
      <w:marBottom w:val="0"/>
      <w:divBdr>
        <w:top w:val="none" w:sz="0" w:space="0" w:color="auto"/>
        <w:left w:val="none" w:sz="0" w:space="0" w:color="auto"/>
        <w:bottom w:val="none" w:sz="0" w:space="0" w:color="auto"/>
        <w:right w:val="none" w:sz="0" w:space="0" w:color="auto"/>
      </w:divBdr>
      <w:divsChild>
        <w:div w:id="1432581188">
          <w:marLeft w:val="0"/>
          <w:marRight w:val="0"/>
          <w:marTop w:val="0"/>
          <w:marBottom w:val="0"/>
          <w:divBdr>
            <w:top w:val="none" w:sz="0" w:space="0" w:color="auto"/>
            <w:left w:val="none" w:sz="0" w:space="0" w:color="auto"/>
            <w:bottom w:val="none" w:sz="0" w:space="0" w:color="auto"/>
            <w:right w:val="none" w:sz="0" w:space="0" w:color="auto"/>
          </w:divBdr>
        </w:div>
        <w:div w:id="1941136974">
          <w:marLeft w:val="0"/>
          <w:marRight w:val="0"/>
          <w:marTop w:val="0"/>
          <w:marBottom w:val="0"/>
          <w:divBdr>
            <w:top w:val="none" w:sz="0" w:space="0" w:color="auto"/>
            <w:left w:val="none" w:sz="0" w:space="0" w:color="auto"/>
            <w:bottom w:val="none" w:sz="0" w:space="0" w:color="auto"/>
            <w:right w:val="none" w:sz="0" w:space="0" w:color="auto"/>
          </w:divBdr>
        </w:div>
        <w:div w:id="1913467319">
          <w:marLeft w:val="0"/>
          <w:marRight w:val="0"/>
          <w:marTop w:val="0"/>
          <w:marBottom w:val="0"/>
          <w:divBdr>
            <w:top w:val="none" w:sz="0" w:space="0" w:color="auto"/>
            <w:left w:val="none" w:sz="0" w:space="0" w:color="auto"/>
            <w:bottom w:val="none" w:sz="0" w:space="0" w:color="auto"/>
            <w:right w:val="none" w:sz="0" w:space="0" w:color="auto"/>
          </w:divBdr>
        </w:div>
        <w:div w:id="1142500457">
          <w:marLeft w:val="0"/>
          <w:marRight w:val="0"/>
          <w:marTop w:val="0"/>
          <w:marBottom w:val="0"/>
          <w:divBdr>
            <w:top w:val="none" w:sz="0" w:space="0" w:color="auto"/>
            <w:left w:val="none" w:sz="0" w:space="0" w:color="auto"/>
            <w:bottom w:val="none" w:sz="0" w:space="0" w:color="auto"/>
            <w:right w:val="none" w:sz="0" w:space="0" w:color="auto"/>
          </w:divBdr>
        </w:div>
        <w:div w:id="1082334908">
          <w:marLeft w:val="0"/>
          <w:marRight w:val="0"/>
          <w:marTop w:val="0"/>
          <w:marBottom w:val="0"/>
          <w:divBdr>
            <w:top w:val="none" w:sz="0" w:space="0" w:color="auto"/>
            <w:left w:val="none" w:sz="0" w:space="0" w:color="auto"/>
            <w:bottom w:val="none" w:sz="0" w:space="0" w:color="auto"/>
            <w:right w:val="none" w:sz="0" w:space="0" w:color="auto"/>
          </w:divBdr>
        </w:div>
        <w:div w:id="287515725">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 w:id="1359234651">
          <w:marLeft w:val="0"/>
          <w:marRight w:val="0"/>
          <w:marTop w:val="0"/>
          <w:marBottom w:val="0"/>
          <w:divBdr>
            <w:top w:val="none" w:sz="0" w:space="0" w:color="auto"/>
            <w:left w:val="none" w:sz="0" w:space="0" w:color="auto"/>
            <w:bottom w:val="none" w:sz="0" w:space="0" w:color="auto"/>
            <w:right w:val="none" w:sz="0" w:space="0" w:color="auto"/>
          </w:divBdr>
        </w:div>
      </w:divsChild>
    </w:div>
    <w:div w:id="1244754517">
      <w:bodyDiv w:val="1"/>
      <w:marLeft w:val="0"/>
      <w:marRight w:val="0"/>
      <w:marTop w:val="0"/>
      <w:marBottom w:val="0"/>
      <w:divBdr>
        <w:top w:val="none" w:sz="0" w:space="0" w:color="auto"/>
        <w:left w:val="none" w:sz="0" w:space="0" w:color="auto"/>
        <w:bottom w:val="none" w:sz="0" w:space="0" w:color="auto"/>
        <w:right w:val="none" w:sz="0" w:space="0" w:color="auto"/>
      </w:divBdr>
    </w:div>
    <w:div w:id="1255089584">
      <w:bodyDiv w:val="1"/>
      <w:marLeft w:val="0"/>
      <w:marRight w:val="0"/>
      <w:marTop w:val="0"/>
      <w:marBottom w:val="0"/>
      <w:divBdr>
        <w:top w:val="none" w:sz="0" w:space="0" w:color="auto"/>
        <w:left w:val="none" w:sz="0" w:space="0" w:color="auto"/>
        <w:bottom w:val="none" w:sz="0" w:space="0" w:color="auto"/>
        <w:right w:val="none" w:sz="0" w:space="0" w:color="auto"/>
      </w:divBdr>
    </w:div>
    <w:div w:id="1410813122">
      <w:bodyDiv w:val="1"/>
      <w:marLeft w:val="0"/>
      <w:marRight w:val="0"/>
      <w:marTop w:val="0"/>
      <w:marBottom w:val="0"/>
      <w:divBdr>
        <w:top w:val="none" w:sz="0" w:space="0" w:color="auto"/>
        <w:left w:val="none" w:sz="0" w:space="0" w:color="auto"/>
        <w:bottom w:val="none" w:sz="0" w:space="0" w:color="auto"/>
        <w:right w:val="none" w:sz="0" w:space="0" w:color="auto"/>
      </w:divBdr>
      <w:divsChild>
        <w:div w:id="1149589264">
          <w:marLeft w:val="0"/>
          <w:marRight w:val="0"/>
          <w:marTop w:val="0"/>
          <w:marBottom w:val="0"/>
          <w:divBdr>
            <w:top w:val="none" w:sz="0" w:space="0" w:color="auto"/>
            <w:left w:val="none" w:sz="0" w:space="0" w:color="auto"/>
            <w:bottom w:val="none" w:sz="0" w:space="0" w:color="auto"/>
            <w:right w:val="none" w:sz="0" w:space="0" w:color="auto"/>
          </w:divBdr>
        </w:div>
        <w:div w:id="555160875">
          <w:marLeft w:val="0"/>
          <w:marRight w:val="0"/>
          <w:marTop w:val="0"/>
          <w:marBottom w:val="0"/>
          <w:divBdr>
            <w:top w:val="none" w:sz="0" w:space="0" w:color="auto"/>
            <w:left w:val="none" w:sz="0" w:space="0" w:color="auto"/>
            <w:bottom w:val="none" w:sz="0" w:space="0" w:color="auto"/>
            <w:right w:val="none" w:sz="0" w:space="0" w:color="auto"/>
          </w:divBdr>
        </w:div>
        <w:div w:id="683825821">
          <w:marLeft w:val="0"/>
          <w:marRight w:val="0"/>
          <w:marTop w:val="0"/>
          <w:marBottom w:val="0"/>
          <w:divBdr>
            <w:top w:val="none" w:sz="0" w:space="0" w:color="auto"/>
            <w:left w:val="none" w:sz="0" w:space="0" w:color="auto"/>
            <w:bottom w:val="none" w:sz="0" w:space="0" w:color="auto"/>
            <w:right w:val="none" w:sz="0" w:space="0" w:color="auto"/>
          </w:divBdr>
        </w:div>
        <w:div w:id="1488857833">
          <w:marLeft w:val="0"/>
          <w:marRight w:val="0"/>
          <w:marTop w:val="0"/>
          <w:marBottom w:val="0"/>
          <w:divBdr>
            <w:top w:val="none" w:sz="0" w:space="0" w:color="auto"/>
            <w:left w:val="none" w:sz="0" w:space="0" w:color="auto"/>
            <w:bottom w:val="none" w:sz="0" w:space="0" w:color="auto"/>
            <w:right w:val="none" w:sz="0" w:space="0" w:color="auto"/>
          </w:divBdr>
        </w:div>
        <w:div w:id="857936357">
          <w:marLeft w:val="0"/>
          <w:marRight w:val="0"/>
          <w:marTop w:val="0"/>
          <w:marBottom w:val="0"/>
          <w:divBdr>
            <w:top w:val="none" w:sz="0" w:space="0" w:color="auto"/>
            <w:left w:val="none" w:sz="0" w:space="0" w:color="auto"/>
            <w:bottom w:val="none" w:sz="0" w:space="0" w:color="auto"/>
            <w:right w:val="none" w:sz="0" w:space="0" w:color="auto"/>
          </w:divBdr>
        </w:div>
        <w:div w:id="224535160">
          <w:marLeft w:val="0"/>
          <w:marRight w:val="0"/>
          <w:marTop w:val="0"/>
          <w:marBottom w:val="0"/>
          <w:divBdr>
            <w:top w:val="none" w:sz="0" w:space="0" w:color="auto"/>
            <w:left w:val="none" w:sz="0" w:space="0" w:color="auto"/>
            <w:bottom w:val="none" w:sz="0" w:space="0" w:color="auto"/>
            <w:right w:val="none" w:sz="0" w:space="0" w:color="auto"/>
          </w:divBdr>
        </w:div>
        <w:div w:id="1550802659">
          <w:marLeft w:val="0"/>
          <w:marRight w:val="0"/>
          <w:marTop w:val="0"/>
          <w:marBottom w:val="0"/>
          <w:divBdr>
            <w:top w:val="none" w:sz="0" w:space="0" w:color="auto"/>
            <w:left w:val="none" w:sz="0" w:space="0" w:color="auto"/>
            <w:bottom w:val="none" w:sz="0" w:space="0" w:color="auto"/>
            <w:right w:val="none" w:sz="0" w:space="0" w:color="auto"/>
          </w:divBdr>
        </w:div>
      </w:divsChild>
    </w:div>
    <w:div w:id="1749301411">
      <w:bodyDiv w:val="1"/>
      <w:marLeft w:val="0"/>
      <w:marRight w:val="0"/>
      <w:marTop w:val="0"/>
      <w:marBottom w:val="0"/>
      <w:divBdr>
        <w:top w:val="none" w:sz="0" w:space="0" w:color="auto"/>
        <w:left w:val="none" w:sz="0" w:space="0" w:color="auto"/>
        <w:bottom w:val="none" w:sz="0" w:space="0" w:color="auto"/>
        <w:right w:val="none" w:sz="0" w:space="0" w:color="auto"/>
      </w:divBdr>
    </w:div>
    <w:div w:id="1797138716">
      <w:bodyDiv w:val="1"/>
      <w:marLeft w:val="0"/>
      <w:marRight w:val="0"/>
      <w:marTop w:val="0"/>
      <w:marBottom w:val="0"/>
      <w:divBdr>
        <w:top w:val="none" w:sz="0" w:space="0" w:color="auto"/>
        <w:left w:val="none" w:sz="0" w:space="0" w:color="auto"/>
        <w:bottom w:val="none" w:sz="0" w:space="0" w:color="auto"/>
        <w:right w:val="none" w:sz="0" w:space="0" w:color="auto"/>
      </w:divBdr>
      <w:divsChild>
        <w:div w:id="1452938508">
          <w:marLeft w:val="0"/>
          <w:marRight w:val="0"/>
          <w:marTop w:val="0"/>
          <w:marBottom w:val="0"/>
          <w:divBdr>
            <w:top w:val="none" w:sz="0" w:space="0" w:color="auto"/>
            <w:left w:val="none" w:sz="0" w:space="0" w:color="auto"/>
            <w:bottom w:val="none" w:sz="0" w:space="0" w:color="auto"/>
            <w:right w:val="none" w:sz="0" w:space="0" w:color="auto"/>
          </w:divBdr>
        </w:div>
        <w:div w:id="150947432">
          <w:marLeft w:val="0"/>
          <w:marRight w:val="0"/>
          <w:marTop w:val="0"/>
          <w:marBottom w:val="0"/>
          <w:divBdr>
            <w:top w:val="none" w:sz="0" w:space="0" w:color="auto"/>
            <w:left w:val="none" w:sz="0" w:space="0" w:color="auto"/>
            <w:bottom w:val="none" w:sz="0" w:space="0" w:color="auto"/>
            <w:right w:val="none" w:sz="0" w:space="0" w:color="auto"/>
          </w:divBdr>
        </w:div>
        <w:div w:id="286471360">
          <w:marLeft w:val="0"/>
          <w:marRight w:val="0"/>
          <w:marTop w:val="0"/>
          <w:marBottom w:val="0"/>
          <w:divBdr>
            <w:top w:val="none" w:sz="0" w:space="0" w:color="auto"/>
            <w:left w:val="none" w:sz="0" w:space="0" w:color="auto"/>
            <w:bottom w:val="none" w:sz="0" w:space="0" w:color="auto"/>
            <w:right w:val="none" w:sz="0" w:space="0" w:color="auto"/>
          </w:divBdr>
        </w:div>
        <w:div w:id="1107700708">
          <w:marLeft w:val="0"/>
          <w:marRight w:val="0"/>
          <w:marTop w:val="0"/>
          <w:marBottom w:val="0"/>
          <w:divBdr>
            <w:top w:val="none" w:sz="0" w:space="0" w:color="auto"/>
            <w:left w:val="none" w:sz="0" w:space="0" w:color="auto"/>
            <w:bottom w:val="none" w:sz="0" w:space="0" w:color="auto"/>
            <w:right w:val="none" w:sz="0" w:space="0" w:color="auto"/>
          </w:divBdr>
        </w:div>
        <w:div w:id="1439061446">
          <w:marLeft w:val="0"/>
          <w:marRight w:val="0"/>
          <w:marTop w:val="0"/>
          <w:marBottom w:val="0"/>
          <w:divBdr>
            <w:top w:val="none" w:sz="0" w:space="0" w:color="auto"/>
            <w:left w:val="none" w:sz="0" w:space="0" w:color="auto"/>
            <w:bottom w:val="none" w:sz="0" w:space="0" w:color="auto"/>
            <w:right w:val="none" w:sz="0" w:space="0" w:color="auto"/>
          </w:divBdr>
        </w:div>
        <w:div w:id="494761759">
          <w:marLeft w:val="0"/>
          <w:marRight w:val="0"/>
          <w:marTop w:val="0"/>
          <w:marBottom w:val="0"/>
          <w:divBdr>
            <w:top w:val="none" w:sz="0" w:space="0" w:color="auto"/>
            <w:left w:val="none" w:sz="0" w:space="0" w:color="auto"/>
            <w:bottom w:val="none" w:sz="0" w:space="0" w:color="auto"/>
            <w:right w:val="none" w:sz="0" w:space="0" w:color="auto"/>
          </w:divBdr>
        </w:div>
        <w:div w:id="2115008310">
          <w:marLeft w:val="0"/>
          <w:marRight w:val="0"/>
          <w:marTop w:val="0"/>
          <w:marBottom w:val="0"/>
          <w:divBdr>
            <w:top w:val="none" w:sz="0" w:space="0" w:color="auto"/>
            <w:left w:val="none" w:sz="0" w:space="0" w:color="auto"/>
            <w:bottom w:val="none" w:sz="0" w:space="0" w:color="auto"/>
            <w:right w:val="none" w:sz="0" w:space="0" w:color="auto"/>
          </w:divBdr>
        </w:div>
        <w:div w:id="70320621">
          <w:marLeft w:val="0"/>
          <w:marRight w:val="0"/>
          <w:marTop w:val="0"/>
          <w:marBottom w:val="0"/>
          <w:divBdr>
            <w:top w:val="none" w:sz="0" w:space="0" w:color="auto"/>
            <w:left w:val="none" w:sz="0" w:space="0" w:color="auto"/>
            <w:bottom w:val="none" w:sz="0" w:space="0" w:color="auto"/>
            <w:right w:val="none" w:sz="0" w:space="0" w:color="auto"/>
          </w:divBdr>
        </w:div>
      </w:divsChild>
    </w:div>
    <w:div w:id="1798596071">
      <w:bodyDiv w:val="1"/>
      <w:marLeft w:val="0"/>
      <w:marRight w:val="0"/>
      <w:marTop w:val="0"/>
      <w:marBottom w:val="0"/>
      <w:divBdr>
        <w:top w:val="none" w:sz="0" w:space="0" w:color="auto"/>
        <w:left w:val="none" w:sz="0" w:space="0" w:color="auto"/>
        <w:bottom w:val="none" w:sz="0" w:space="0" w:color="auto"/>
        <w:right w:val="none" w:sz="0" w:space="0" w:color="auto"/>
      </w:divBdr>
    </w:div>
    <w:div w:id="18701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Boyer</dc:creator>
  <cp:keywords/>
  <dc:description/>
  <cp:lastModifiedBy>Kim Baxter</cp:lastModifiedBy>
  <cp:revision>6</cp:revision>
  <dcterms:created xsi:type="dcterms:W3CDTF">2021-01-27T10:55:00Z</dcterms:created>
  <dcterms:modified xsi:type="dcterms:W3CDTF">2021-01-27T11:38:00Z</dcterms:modified>
</cp:coreProperties>
</file>