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CE2A" w14:textId="750CE04D" w:rsidR="00212649" w:rsidRPr="00A809FA" w:rsidRDefault="00EF37EE" w:rsidP="00386ABC">
      <w:pPr>
        <w:jc w:val="center"/>
        <w:rPr>
          <w:rFonts w:ascii="Twinkl" w:hAnsi="Twinkl"/>
          <w:b/>
          <w:bCs/>
          <w:color w:val="CC0066"/>
          <w:sz w:val="32"/>
          <w:szCs w:val="32"/>
          <w:u w:val="single"/>
        </w:rPr>
      </w:pPr>
      <w:r w:rsidRPr="00A809FA">
        <w:rPr>
          <w:rFonts w:ascii="Times New Roman" w:hAnsi="Times New Roman" w:cs="Times New Roman"/>
          <w:noProof/>
          <w:sz w:val="32"/>
          <w:szCs w:val="32"/>
        </w:rPr>
        <w:drawing>
          <wp:anchor distT="36576" distB="36576" distL="36576" distR="36576" simplePos="0" relativeHeight="251702272" behindDoc="0" locked="0" layoutInCell="1" allowOverlap="1" wp14:anchorId="0A05F245" wp14:editId="7B9B883A">
            <wp:simplePos x="0" y="0"/>
            <wp:positionH relativeFrom="column">
              <wp:posOffset>22860</wp:posOffset>
            </wp:positionH>
            <wp:positionV relativeFrom="paragraph">
              <wp:posOffset>-579120</wp:posOffset>
            </wp:positionV>
            <wp:extent cx="861060" cy="98922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060" cy="9892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809FA">
        <w:rPr>
          <w:rFonts w:ascii="Twinkl" w:hAnsi="Twinkl"/>
          <w:b/>
          <w:bCs/>
          <w:color w:val="CC0066"/>
          <w:sz w:val="32"/>
          <w:szCs w:val="32"/>
          <w:u w:val="single"/>
        </w:rPr>
        <w:t xml:space="preserve">St Edmunds Catholic Primary School: </w:t>
      </w:r>
      <w:r w:rsidR="007E149C" w:rsidRPr="00A809FA">
        <w:rPr>
          <w:rFonts w:ascii="Twinkl" w:hAnsi="Twinkl"/>
          <w:b/>
          <w:bCs/>
          <w:color w:val="CC0066"/>
          <w:sz w:val="32"/>
          <w:szCs w:val="32"/>
          <w:u w:val="single"/>
        </w:rPr>
        <w:t xml:space="preserve">Early Years Foundation Stage </w:t>
      </w:r>
    </w:p>
    <w:p w14:paraId="6685E3F1" w14:textId="3360C650" w:rsidR="007E149C" w:rsidRPr="00A809FA" w:rsidRDefault="006F3C73" w:rsidP="00386ABC">
      <w:pPr>
        <w:jc w:val="center"/>
        <w:rPr>
          <w:rFonts w:ascii="Twinkl" w:hAnsi="Twinkl"/>
          <w:b/>
          <w:bCs/>
          <w:sz w:val="32"/>
          <w:szCs w:val="32"/>
          <w:u w:val="single"/>
        </w:rPr>
      </w:pPr>
      <w:r w:rsidRPr="00A809FA">
        <w:rPr>
          <w:rFonts w:ascii="Twinkl" w:hAnsi="Twinkl" w:cs="Times New Roman"/>
          <w:noProof/>
          <w:sz w:val="32"/>
          <w:szCs w:val="32"/>
        </w:rPr>
        <w:drawing>
          <wp:anchor distT="0" distB="0" distL="114300" distR="114300" simplePos="0" relativeHeight="251673600" behindDoc="0" locked="0" layoutInCell="1" allowOverlap="1" wp14:anchorId="10E2DBD3" wp14:editId="293CFA43">
            <wp:simplePos x="0" y="0"/>
            <wp:positionH relativeFrom="margin">
              <wp:posOffset>9819005</wp:posOffset>
            </wp:positionH>
            <wp:positionV relativeFrom="paragraph">
              <wp:posOffset>1276985</wp:posOffset>
            </wp:positionV>
            <wp:extent cx="605287" cy="828675"/>
            <wp:effectExtent l="0" t="0" r="4445" b="0"/>
            <wp:wrapNone/>
            <wp:docPr id="10" name="Picture 10" descr="Pudsey Bear - Children In Need Bear Clipart (#65151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dsey Bear - Children In Need Bear Clipart (#651517) - Pi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287"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4D" w:rsidRPr="00A809FA">
        <w:rPr>
          <w:rFonts w:ascii="Twinkl" w:hAnsi="Twinkl"/>
          <w:b/>
          <w:bCs/>
          <w:sz w:val="32"/>
          <w:szCs w:val="32"/>
          <w:u w:val="single"/>
        </w:rPr>
        <w:t>S</w:t>
      </w:r>
      <w:r w:rsidR="00B11855">
        <w:rPr>
          <w:rFonts w:ascii="Twinkl" w:hAnsi="Twinkl"/>
          <w:b/>
          <w:bCs/>
          <w:sz w:val="32"/>
          <w:szCs w:val="32"/>
          <w:u w:val="single"/>
        </w:rPr>
        <w:t>ummer</w:t>
      </w:r>
      <w:r w:rsidR="005D5C4D" w:rsidRPr="00A809FA">
        <w:rPr>
          <w:rFonts w:ascii="Twinkl" w:hAnsi="Twinkl"/>
          <w:b/>
          <w:bCs/>
          <w:sz w:val="32"/>
          <w:szCs w:val="32"/>
          <w:u w:val="single"/>
        </w:rPr>
        <w:t xml:space="preserve"> </w:t>
      </w:r>
      <w:r w:rsidR="00B11855">
        <w:rPr>
          <w:rFonts w:ascii="Twinkl" w:hAnsi="Twinkl"/>
          <w:b/>
          <w:bCs/>
          <w:sz w:val="32"/>
          <w:szCs w:val="32"/>
          <w:u w:val="single"/>
        </w:rPr>
        <w:t>1</w:t>
      </w:r>
      <w:r w:rsidR="005D5C4D" w:rsidRPr="00A809FA">
        <w:rPr>
          <w:rFonts w:ascii="Twinkl" w:hAnsi="Twinkl"/>
          <w:b/>
          <w:bCs/>
          <w:sz w:val="32"/>
          <w:szCs w:val="32"/>
          <w:u w:val="single"/>
        </w:rPr>
        <w:t xml:space="preserve"> </w:t>
      </w:r>
      <w:r w:rsidR="009B743D" w:rsidRPr="00A809FA">
        <w:rPr>
          <w:rFonts w:ascii="Twinkl" w:hAnsi="Twinkl"/>
          <w:b/>
          <w:bCs/>
          <w:sz w:val="32"/>
          <w:szCs w:val="32"/>
          <w:u w:val="single"/>
        </w:rPr>
        <w:t xml:space="preserve">– </w:t>
      </w:r>
      <w:r w:rsidR="00B11855">
        <w:rPr>
          <w:rFonts w:ascii="Twinkl" w:hAnsi="Twinkl"/>
          <w:b/>
          <w:bCs/>
          <w:sz w:val="32"/>
          <w:szCs w:val="32"/>
          <w:u w:val="single"/>
        </w:rPr>
        <w:t>Our Wonderful World</w:t>
      </w:r>
    </w:p>
    <w:tbl>
      <w:tblPr>
        <w:tblStyle w:val="TableGrid"/>
        <w:tblW w:w="143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38"/>
        <w:gridCol w:w="1417"/>
        <w:gridCol w:w="1843"/>
        <w:gridCol w:w="3260"/>
        <w:gridCol w:w="4618"/>
      </w:tblGrid>
      <w:tr w:rsidR="00CC14E1" w:rsidRPr="00EF37EE" w14:paraId="15764A9C" w14:textId="77777777" w:rsidTr="00A809FA">
        <w:trPr>
          <w:trHeight w:val="405"/>
        </w:trPr>
        <w:tc>
          <w:tcPr>
            <w:tcW w:w="4655" w:type="dxa"/>
            <w:gridSpan w:val="2"/>
            <w:tcBorders>
              <w:bottom w:val="single" w:sz="18" w:space="0" w:color="auto"/>
            </w:tcBorders>
            <w:shd w:val="clear" w:color="auto" w:fill="FFCC99"/>
          </w:tcPr>
          <w:p w14:paraId="7D6D051F" w14:textId="47F1D0D8"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Communication &amp; Language</w:t>
            </w:r>
          </w:p>
        </w:tc>
        <w:tc>
          <w:tcPr>
            <w:tcW w:w="5103" w:type="dxa"/>
            <w:gridSpan w:val="2"/>
            <w:tcBorders>
              <w:bottom w:val="single" w:sz="18" w:space="0" w:color="auto"/>
            </w:tcBorders>
            <w:shd w:val="clear" w:color="auto" w:fill="C5E0B3" w:themeFill="accent6" w:themeFillTint="66"/>
          </w:tcPr>
          <w:p w14:paraId="7CBF4C21" w14:textId="019ADECA"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Physical Development</w:t>
            </w:r>
          </w:p>
        </w:tc>
        <w:tc>
          <w:tcPr>
            <w:tcW w:w="4618" w:type="dxa"/>
            <w:shd w:val="clear" w:color="auto" w:fill="B4C6E7" w:themeFill="accent1" w:themeFillTint="66"/>
          </w:tcPr>
          <w:p w14:paraId="79F3B511" w14:textId="46D1754D"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Personal, Social and Emotional Development</w:t>
            </w:r>
          </w:p>
        </w:tc>
      </w:tr>
      <w:tr w:rsidR="00CC14E1" w:rsidRPr="00EF37EE" w14:paraId="49FA2B62" w14:textId="77777777" w:rsidTr="008A66B1">
        <w:trPr>
          <w:trHeight w:val="2600"/>
        </w:trPr>
        <w:tc>
          <w:tcPr>
            <w:tcW w:w="4655" w:type="dxa"/>
            <w:gridSpan w:val="2"/>
            <w:tcBorders>
              <w:top w:val="single" w:sz="18" w:space="0" w:color="auto"/>
            </w:tcBorders>
          </w:tcPr>
          <w:p w14:paraId="115D9A16" w14:textId="717B1A7F" w:rsidR="00B11855" w:rsidRDefault="00B11855"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Continue the </w:t>
            </w:r>
            <w:r w:rsidR="002C0E3A" w:rsidRPr="00A809FA">
              <w:rPr>
                <w:rFonts w:ascii="Twinkl" w:eastAsia="Times New Roman" w:hAnsi="Twinkl" w:cs="Calibri"/>
                <w:color w:val="000000"/>
                <w:kern w:val="28"/>
                <w:sz w:val="16"/>
                <w:szCs w:val="16"/>
                <w:lang w:eastAsia="en-GB"/>
                <w14:cntxtAlts/>
              </w:rPr>
              <w:t>Focus</w:t>
            </w:r>
            <w:r>
              <w:rPr>
                <w:rFonts w:ascii="Twinkl" w:eastAsia="Times New Roman" w:hAnsi="Twinkl" w:cs="Calibri"/>
                <w:color w:val="000000"/>
                <w:kern w:val="28"/>
                <w:sz w:val="16"/>
                <w:szCs w:val="16"/>
                <w:lang w:eastAsia="en-GB"/>
                <w14:cntxtAlts/>
              </w:rPr>
              <w:t xml:space="preserve"> </w:t>
            </w:r>
            <w:r w:rsidR="002C0E3A" w:rsidRPr="00A809FA">
              <w:rPr>
                <w:rFonts w:ascii="Twinkl" w:eastAsia="Times New Roman" w:hAnsi="Twinkl" w:cs="Calibri"/>
                <w:color w:val="000000"/>
                <w:kern w:val="28"/>
                <w:sz w:val="16"/>
                <w:szCs w:val="16"/>
                <w:lang w:eastAsia="en-GB"/>
                <w14:cntxtAlts/>
              </w:rPr>
              <w:t>on a rich literacy environment</w:t>
            </w:r>
            <w:r w:rsidR="009B7752" w:rsidRPr="00A809FA">
              <w:rPr>
                <w:rFonts w:ascii="Twinkl" w:eastAsia="Times New Roman" w:hAnsi="Twinkl" w:cs="Calibri"/>
                <w:color w:val="000000"/>
                <w:kern w:val="28"/>
                <w:sz w:val="16"/>
                <w:szCs w:val="16"/>
                <w:lang w:eastAsia="en-GB"/>
                <w14:cntxtAlts/>
              </w:rPr>
              <w:t>. Creat</w:t>
            </w:r>
            <w:r w:rsidR="00B03FE9" w:rsidRPr="00A809FA">
              <w:rPr>
                <w:rFonts w:ascii="Twinkl" w:eastAsia="Times New Roman" w:hAnsi="Twinkl" w:cs="Calibri"/>
                <w:color w:val="000000"/>
                <w:kern w:val="28"/>
                <w:sz w:val="16"/>
                <w:szCs w:val="16"/>
                <w:lang w:eastAsia="en-GB"/>
                <w14:cntxtAlts/>
              </w:rPr>
              <w:t xml:space="preserve">e a </w:t>
            </w:r>
            <w:r>
              <w:rPr>
                <w:rFonts w:ascii="Twinkl" w:eastAsia="Times New Roman" w:hAnsi="Twinkl" w:cs="Calibri"/>
                <w:color w:val="000000"/>
                <w:kern w:val="28"/>
                <w:sz w:val="16"/>
                <w:szCs w:val="16"/>
                <w:lang w:eastAsia="en-GB"/>
                <w14:cntxtAlts/>
              </w:rPr>
              <w:t>Travel agents/airport</w:t>
            </w:r>
            <w:r w:rsidR="009B7752" w:rsidRPr="00A809FA">
              <w:rPr>
                <w:rFonts w:ascii="Twinkl" w:eastAsia="Times New Roman" w:hAnsi="Twinkl" w:cs="Calibri"/>
                <w:color w:val="000000"/>
                <w:kern w:val="28"/>
                <w:sz w:val="16"/>
                <w:szCs w:val="16"/>
                <w:lang w:eastAsia="en-GB"/>
                <w14:cntxtAlts/>
              </w:rPr>
              <w:t xml:space="preserve"> - role play</w:t>
            </w:r>
            <w:r w:rsidR="002C0E3A" w:rsidRPr="00A809FA">
              <w:rPr>
                <w:rFonts w:ascii="Twinkl" w:eastAsia="Times New Roman" w:hAnsi="Twinkl" w:cs="Calibri"/>
                <w:color w:val="000000"/>
                <w:kern w:val="28"/>
                <w:sz w:val="16"/>
                <w:szCs w:val="16"/>
                <w:lang w:eastAsia="en-GB"/>
                <w14:cntxtAlts/>
              </w:rPr>
              <w:t xml:space="preserve"> </w:t>
            </w:r>
          </w:p>
          <w:p w14:paraId="202EDEF5" w14:textId="53EB5F36" w:rsidR="00B11855" w:rsidRDefault="00B11855" w:rsidP="00F14688">
            <w:pPr>
              <w:widowControl w:val="0"/>
              <w:rPr>
                <w:rFonts w:ascii="Twinkl" w:eastAsia="Times New Roman" w:hAnsi="Twinkl" w:cs="Calibri"/>
                <w:color w:val="000000"/>
                <w:kern w:val="28"/>
                <w:sz w:val="16"/>
                <w:szCs w:val="16"/>
                <w:lang w:eastAsia="en-GB"/>
                <w14:cntxtAlts/>
              </w:rPr>
            </w:pPr>
            <w:r w:rsidRPr="00B11855">
              <w:rPr>
                <w:rFonts w:ascii="Twinkl" w:eastAsia="Times New Roman" w:hAnsi="Twinkl" w:cs="Calibri"/>
                <w:color w:val="000000"/>
                <w:kern w:val="28"/>
                <w:sz w:val="16"/>
                <w:szCs w:val="16"/>
                <w:lang w:eastAsia="en-GB"/>
                <w14:cntxtAlts/>
              </w:rPr>
              <w:t xml:space="preserve">The children will begin to be able to follow a story without pictures or props. Extending vocabulary.  </w:t>
            </w:r>
          </w:p>
          <w:p w14:paraId="53244384" w14:textId="1AB471BA" w:rsidR="00F14688" w:rsidRPr="00A809FA" w:rsidRDefault="00B11855" w:rsidP="00F14688">
            <w:pPr>
              <w:widowControl w:val="0"/>
              <w:rPr>
                <w:rFonts w:ascii="Twinkl" w:eastAsia="Times New Roman" w:hAnsi="Twinkl" w:cs="Calibri"/>
                <w:color w:val="000000"/>
                <w:kern w:val="28"/>
                <w:sz w:val="16"/>
                <w:szCs w:val="16"/>
                <w:lang w:eastAsia="en-GB"/>
                <w14:cntxtAlts/>
              </w:rPr>
            </w:pPr>
            <w:r>
              <w:rPr>
                <w:noProof/>
              </w:rPr>
              <w:drawing>
                <wp:anchor distT="0" distB="0" distL="114300" distR="114300" simplePos="0" relativeHeight="251706368" behindDoc="1" locked="0" layoutInCell="1" allowOverlap="1" wp14:anchorId="0A738634" wp14:editId="496C2A18">
                  <wp:simplePos x="0" y="0"/>
                  <wp:positionH relativeFrom="column">
                    <wp:posOffset>2141855</wp:posOffset>
                  </wp:positionH>
                  <wp:positionV relativeFrom="paragraph">
                    <wp:posOffset>599440</wp:posOffset>
                  </wp:positionV>
                  <wp:extent cx="638810" cy="494665"/>
                  <wp:effectExtent l="0" t="0" r="8890" b="635"/>
                  <wp:wrapTight wrapText="bothSides">
                    <wp:wrapPolygon edited="0">
                      <wp:start x="0" y="0"/>
                      <wp:lineTo x="0" y="20796"/>
                      <wp:lineTo x="21256" y="20796"/>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38810" cy="494665"/>
                          </a:xfrm>
                          <a:prstGeom prst="rect">
                            <a:avLst/>
                          </a:prstGeom>
                        </pic:spPr>
                      </pic:pic>
                    </a:graphicData>
                  </a:graphic>
                  <wp14:sizeRelH relativeFrom="margin">
                    <wp14:pctWidth>0</wp14:pctWidth>
                  </wp14:sizeRelH>
                  <wp14:sizeRelV relativeFrom="margin">
                    <wp14:pctHeight>0</wp14:pctHeight>
                  </wp14:sizeRelV>
                </wp:anchor>
              </w:drawing>
            </w:r>
            <w:r w:rsidR="002C0E3A" w:rsidRPr="00A809FA">
              <w:rPr>
                <w:rFonts w:ascii="Twinkl" w:eastAsia="Times New Roman" w:hAnsi="Twinkl" w:cs="Calibri"/>
                <w:color w:val="000000"/>
                <w:kern w:val="28"/>
                <w:sz w:val="16"/>
                <w:szCs w:val="16"/>
                <w:lang w:eastAsia="en-GB"/>
                <w14:cntxtAlts/>
              </w:rPr>
              <w:t>Continue to e</w:t>
            </w:r>
            <w:r w:rsidR="00381C28" w:rsidRPr="00A809FA">
              <w:rPr>
                <w:rFonts w:ascii="Twinkl" w:eastAsia="Times New Roman" w:hAnsi="Twinkl" w:cs="Calibri"/>
                <w:color w:val="000000"/>
                <w:kern w:val="28"/>
                <w:sz w:val="16"/>
                <w:szCs w:val="16"/>
                <w:lang w:eastAsia="en-GB"/>
                <w14:cntxtAlts/>
              </w:rPr>
              <w:t>xtend vocabulary/exploring the sound and meaning of new words</w:t>
            </w:r>
            <w:r w:rsidR="00B03FE9" w:rsidRPr="00A809FA">
              <w:rPr>
                <w:rFonts w:ascii="Twinkl" w:eastAsia="Times New Roman" w:hAnsi="Twinkl" w:cs="Calibri"/>
                <w:color w:val="000000"/>
                <w:kern w:val="28"/>
                <w:sz w:val="16"/>
                <w:szCs w:val="16"/>
                <w:lang w:eastAsia="en-GB"/>
                <w14:cntxtAlts/>
              </w:rPr>
              <w:t xml:space="preserve"> related to the topic.</w:t>
            </w:r>
            <w:r w:rsidR="00381C28" w:rsidRPr="00A809FA">
              <w:rPr>
                <w:rFonts w:ascii="Twinkl" w:eastAsia="Times New Roman" w:hAnsi="Twinkl" w:cs="Calibri"/>
                <w:color w:val="000000"/>
                <w:kern w:val="28"/>
                <w:sz w:val="16"/>
                <w:szCs w:val="16"/>
                <w:lang w:eastAsia="en-GB"/>
                <w14:cntxtAlts/>
              </w:rPr>
              <w:t xml:space="preserve">                                           Continu</w:t>
            </w:r>
            <w:r w:rsidR="00A92457" w:rsidRPr="00A809FA">
              <w:rPr>
                <w:rFonts w:ascii="Twinkl" w:eastAsia="Times New Roman" w:hAnsi="Twinkl" w:cs="Calibri"/>
                <w:color w:val="000000"/>
                <w:kern w:val="28"/>
                <w:sz w:val="16"/>
                <w:szCs w:val="16"/>
                <w:lang w:eastAsia="en-GB"/>
                <w14:cntxtAlts/>
              </w:rPr>
              <w:t>e</w:t>
            </w:r>
            <w:r w:rsidR="00381C28" w:rsidRPr="00A809FA">
              <w:rPr>
                <w:rFonts w:ascii="Twinkl" w:eastAsia="Times New Roman" w:hAnsi="Twinkl" w:cs="Calibri"/>
                <w:color w:val="000000"/>
                <w:kern w:val="28"/>
                <w:sz w:val="16"/>
                <w:szCs w:val="16"/>
                <w:lang w:eastAsia="en-GB"/>
                <w14:cntxtAlts/>
              </w:rPr>
              <w:t xml:space="preserve"> to build on a repertoire of rhymes and songs and favourite stories and identify new vocabulary</w:t>
            </w:r>
            <w:r w:rsidR="00755D66" w:rsidRPr="00A809FA">
              <w:rPr>
                <w:rFonts w:ascii="Twinkl" w:eastAsia="Times New Roman" w:hAnsi="Twinkl" w:cs="Calibri"/>
                <w:color w:val="000000"/>
                <w:kern w:val="28"/>
                <w:sz w:val="16"/>
                <w:szCs w:val="16"/>
                <w:lang w:eastAsia="en-GB"/>
                <w14:cntxtAlts/>
              </w:rPr>
              <w:t>.</w:t>
            </w:r>
            <w:r w:rsidR="001B0506" w:rsidRPr="00A809FA">
              <w:rPr>
                <w:rFonts w:ascii="Twinkl" w:hAnsi="Twinkl" w:cs="Times New Roman"/>
                <w:noProof/>
                <w:sz w:val="16"/>
                <w:szCs w:val="16"/>
              </w:rPr>
              <w:t xml:space="preserve"> </w:t>
            </w:r>
            <w:r w:rsidR="001E7249" w:rsidRPr="00A809FA">
              <w:rPr>
                <w:rFonts w:ascii="Twinkl" w:eastAsia="Times New Roman" w:hAnsi="Twinkl" w:cs="Calibri"/>
                <w:b/>
                <w:bCs/>
                <w:color w:val="2F5496" w:themeColor="accent1" w:themeShade="BF"/>
                <w:kern w:val="28"/>
                <w:sz w:val="16"/>
                <w:szCs w:val="16"/>
                <w:lang w:eastAsia="en-GB"/>
                <w14:cntxtAlts/>
              </w:rPr>
              <w:t>Further develop listening skills through circle time discussion in small groups and appropriate responses in relation to conversations</w:t>
            </w:r>
            <w:r w:rsidR="001E7249" w:rsidRPr="00A809FA">
              <w:rPr>
                <w:rFonts w:ascii="Twinkl" w:eastAsia="Times New Roman" w:hAnsi="Twinkl" w:cs="Calibri"/>
                <w:color w:val="000000"/>
                <w:kern w:val="28"/>
                <w:sz w:val="16"/>
                <w:szCs w:val="16"/>
                <w:lang w:eastAsia="en-GB"/>
                <w14:cntxtAlts/>
              </w:rPr>
              <w:t xml:space="preserve">. </w:t>
            </w:r>
          </w:p>
          <w:p w14:paraId="4B54E5BA" w14:textId="15B7BEEE" w:rsidR="0064416D" w:rsidRPr="00A809FA" w:rsidRDefault="001E7249" w:rsidP="00F14688">
            <w:pPr>
              <w:widowControl w:val="0"/>
              <w:rPr>
                <w:rFonts w:ascii="Twinkl" w:hAnsi="Twinkl" w:cs="Times New Roman"/>
                <w:noProof/>
                <w:sz w:val="16"/>
                <w:szCs w:val="16"/>
              </w:rPr>
            </w:pPr>
            <w:r w:rsidRPr="00A809FA">
              <w:rPr>
                <w:rFonts w:ascii="Twinkl" w:eastAsia="Times New Roman" w:hAnsi="Twinkl" w:cs="Calibri"/>
                <w:b/>
                <w:bCs/>
                <w:color w:val="2F5496" w:themeColor="accent1" w:themeShade="BF"/>
                <w:kern w:val="28"/>
                <w:sz w:val="16"/>
                <w:szCs w:val="16"/>
                <w:u w:val="single"/>
                <w:lang w:eastAsia="en-GB"/>
                <w14:cntxtAlts/>
              </w:rPr>
              <w:t>NELI</w:t>
            </w:r>
            <w:r w:rsidRPr="00A809FA">
              <w:rPr>
                <w:rFonts w:ascii="Twinkl" w:eastAsia="Times New Roman" w:hAnsi="Twinkl" w:cs="Calibri"/>
                <w:color w:val="000000"/>
                <w:kern w:val="28"/>
                <w:sz w:val="16"/>
                <w:szCs w:val="16"/>
                <w:lang w:eastAsia="en-GB"/>
                <w14:cntxtAlts/>
              </w:rPr>
              <w:t xml:space="preserve"> Programme to </w:t>
            </w:r>
            <w:r w:rsidR="00B11855">
              <w:rPr>
                <w:rFonts w:ascii="Twinkl" w:eastAsia="Times New Roman" w:hAnsi="Twinkl" w:cs="Calibri"/>
                <w:color w:val="000000"/>
                <w:kern w:val="28"/>
                <w:sz w:val="16"/>
                <w:szCs w:val="16"/>
                <w:lang w:eastAsia="en-GB"/>
                <w14:cntxtAlts/>
              </w:rPr>
              <w:t>proceed with</w:t>
            </w:r>
            <w:r w:rsidRPr="00A809FA">
              <w:rPr>
                <w:rFonts w:ascii="Twinkl" w:eastAsia="Times New Roman" w:hAnsi="Twinkl" w:cs="Calibri"/>
                <w:color w:val="000000"/>
                <w:kern w:val="28"/>
                <w:sz w:val="16"/>
                <w:szCs w:val="16"/>
                <w:lang w:eastAsia="en-GB"/>
                <w14:cntxtAlts/>
              </w:rPr>
              <w:t xml:space="preserve"> phase 2 x 10 weeks.</w:t>
            </w:r>
            <w:r w:rsidRPr="00A809FA">
              <w:rPr>
                <w:noProof/>
                <w:sz w:val="16"/>
                <w:szCs w:val="16"/>
              </w:rPr>
              <w:t xml:space="preserve"> </w:t>
            </w:r>
            <w:r w:rsidRPr="00A809FA">
              <w:rPr>
                <w:b/>
                <w:bCs/>
                <w:noProof/>
                <w:sz w:val="16"/>
                <w:szCs w:val="16"/>
                <w:u w:val="single"/>
              </w:rPr>
              <w:t>Develop the use of curiosity cubes.</w:t>
            </w:r>
          </w:p>
        </w:tc>
        <w:tc>
          <w:tcPr>
            <w:tcW w:w="5103" w:type="dxa"/>
            <w:gridSpan w:val="2"/>
            <w:tcBorders>
              <w:top w:val="single" w:sz="18" w:space="0" w:color="auto"/>
            </w:tcBorders>
          </w:tcPr>
          <w:p w14:paraId="2D161CE4" w14:textId="2CD7E0D5" w:rsidR="002C0E3A" w:rsidRDefault="001E7249"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See west Lancashire PE sports partnership site for specific session focuses.</w:t>
            </w:r>
          </w:p>
          <w:p w14:paraId="70D91209" w14:textId="306677AB" w:rsidR="00B11855" w:rsidRPr="00A809FA" w:rsidRDefault="00B11855"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Daily go noodle/wake and shake sessions to develop coordination and moving in a variety of ways. </w:t>
            </w:r>
          </w:p>
          <w:p w14:paraId="2943C926" w14:textId="7755ACEC" w:rsidR="002C0E3A" w:rsidRPr="00A809FA" w:rsidRDefault="002C0E3A"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Fine motor skills – </w:t>
            </w:r>
            <w:r w:rsidR="00B11855">
              <w:rPr>
                <w:rFonts w:ascii="Twinkl" w:eastAsia="Times New Roman" w:hAnsi="Twinkl" w:cs="Calibri"/>
                <w:color w:val="000000"/>
                <w:kern w:val="28"/>
                <w:sz w:val="16"/>
                <w:szCs w:val="16"/>
                <w:lang w:eastAsia="en-GB"/>
                <w14:cntxtAlts/>
              </w:rPr>
              <w:t>continue with d</w:t>
            </w:r>
            <w:r w:rsidR="001E7249" w:rsidRPr="00A809FA">
              <w:rPr>
                <w:rFonts w:ascii="Twinkl" w:eastAsia="Times New Roman" w:hAnsi="Twinkl" w:cs="Calibri"/>
                <w:color w:val="000000"/>
                <w:kern w:val="28"/>
                <w:sz w:val="16"/>
                <w:szCs w:val="16"/>
                <w:lang w:eastAsia="en-GB"/>
                <w14:cntxtAlts/>
              </w:rPr>
              <w:t>ough disco weekly sessions.</w:t>
            </w:r>
          </w:p>
          <w:p w14:paraId="7E02AD81" w14:textId="7DD86A69" w:rsidR="001E7249" w:rsidRDefault="001E7249"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Playdough within provision daily.</w:t>
            </w:r>
          </w:p>
          <w:p w14:paraId="72773162" w14:textId="127DFFF6" w:rsidR="00B11855" w:rsidRPr="00A809FA" w:rsidRDefault="00B11855"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Fine motor skill development: opportunities daily for children to practise cutting and writing with a variety of tools within provision. </w:t>
            </w:r>
          </w:p>
          <w:p w14:paraId="7C005929" w14:textId="2DDB47E7" w:rsidR="002C0E3A" w:rsidRPr="00A809FA" w:rsidRDefault="00B11855" w:rsidP="00F14688">
            <w:pPr>
              <w:widowControl w:val="0"/>
              <w:rPr>
                <w:rFonts w:ascii="Twinkl" w:eastAsia="Times New Roman" w:hAnsi="Twinkl" w:cs="Calibri"/>
                <w:color w:val="000000"/>
                <w:kern w:val="28"/>
                <w:sz w:val="16"/>
                <w:szCs w:val="16"/>
                <w:lang w:eastAsia="en-GB"/>
                <w14:cntxtAlts/>
              </w:rPr>
            </w:pPr>
            <w:r>
              <w:rPr>
                <w:noProof/>
              </w:rPr>
              <w:drawing>
                <wp:anchor distT="0" distB="0" distL="114300" distR="114300" simplePos="0" relativeHeight="251707392" behindDoc="1" locked="0" layoutInCell="1" allowOverlap="1" wp14:anchorId="23281B4E" wp14:editId="6A0FDABF">
                  <wp:simplePos x="0" y="0"/>
                  <wp:positionH relativeFrom="column">
                    <wp:posOffset>1083310</wp:posOffset>
                  </wp:positionH>
                  <wp:positionV relativeFrom="paragraph">
                    <wp:posOffset>76200</wp:posOffset>
                  </wp:positionV>
                  <wp:extent cx="972185" cy="542925"/>
                  <wp:effectExtent l="0" t="0" r="0" b="9525"/>
                  <wp:wrapTight wrapText="bothSides">
                    <wp:wrapPolygon edited="0">
                      <wp:start x="0" y="0"/>
                      <wp:lineTo x="0" y="21221"/>
                      <wp:lineTo x="21163" y="21221"/>
                      <wp:lineTo x="211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542925"/>
                          </a:xfrm>
                          <a:prstGeom prst="rect">
                            <a:avLst/>
                          </a:prstGeom>
                        </pic:spPr>
                      </pic:pic>
                    </a:graphicData>
                  </a:graphic>
                  <wp14:sizeRelH relativeFrom="margin">
                    <wp14:pctWidth>0</wp14:pctWidth>
                  </wp14:sizeRelH>
                  <wp14:sizeRelV relativeFrom="margin">
                    <wp14:pctHeight>0</wp14:pctHeight>
                  </wp14:sizeRelV>
                </wp:anchor>
              </w:drawing>
            </w:r>
            <w:r w:rsidR="002C0E3A" w:rsidRPr="00A809FA">
              <w:rPr>
                <w:rFonts w:ascii="Twinkl" w:eastAsia="Times New Roman" w:hAnsi="Twinkl" w:cs="Calibri"/>
                <w:color w:val="000000"/>
                <w:kern w:val="28"/>
                <w:sz w:val="16"/>
                <w:szCs w:val="16"/>
                <w:lang w:eastAsia="en-GB"/>
                <w14:cntxtAlts/>
              </w:rPr>
              <w:t xml:space="preserve">    </w:t>
            </w:r>
            <w:r w:rsidR="00E8536C" w:rsidRPr="00A809FA">
              <w:rPr>
                <w:rFonts w:ascii="Twinkl" w:eastAsia="Times New Roman" w:hAnsi="Twinkl" w:cs="Calibri"/>
                <w:color w:val="000000"/>
                <w:kern w:val="28"/>
                <w:sz w:val="16"/>
                <w:szCs w:val="16"/>
                <w:lang w:eastAsia="en-GB"/>
                <w14:cntxtAlts/>
              </w:rPr>
              <w:t xml:space="preserve">                                                  </w:t>
            </w:r>
            <w:r w:rsidR="002C0E3A" w:rsidRPr="00A809FA">
              <w:rPr>
                <w:rFonts w:ascii="Twinkl" w:eastAsia="Times New Roman" w:hAnsi="Twinkl" w:cs="Calibri"/>
                <w:color w:val="000000"/>
                <w:kern w:val="28"/>
                <w:sz w:val="16"/>
                <w:szCs w:val="16"/>
                <w:lang w:eastAsia="en-GB"/>
                <w14:cntxtAlts/>
              </w:rPr>
              <w:t xml:space="preserve">  </w:t>
            </w:r>
          </w:p>
        </w:tc>
        <w:tc>
          <w:tcPr>
            <w:tcW w:w="4618" w:type="dxa"/>
          </w:tcPr>
          <w:p w14:paraId="6C4B1A00" w14:textId="41524134" w:rsidR="00B11855" w:rsidRPr="00B11855" w:rsidRDefault="00897C56" w:rsidP="00B11855">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Try new activities</w:t>
            </w:r>
            <w:r w:rsidR="001E7249" w:rsidRPr="00A809FA">
              <w:rPr>
                <w:rFonts w:ascii="Twinkl" w:eastAsia="Times New Roman" w:hAnsi="Twinkl" w:cs="Calibri"/>
                <w:color w:val="000000"/>
                <w:kern w:val="28"/>
                <w:sz w:val="16"/>
                <w:szCs w:val="16"/>
                <w:lang w:eastAsia="en-GB"/>
                <w14:cntxtAlts/>
              </w:rPr>
              <w:t xml:space="preserve"> and show high levels of resilience when attempting new tasks. Trying again if at first it proves </w:t>
            </w:r>
            <w:proofErr w:type="spellStart"/>
            <w:proofErr w:type="gramStart"/>
            <w:r w:rsidR="001E7249" w:rsidRPr="00A809FA">
              <w:rPr>
                <w:rFonts w:ascii="Twinkl" w:eastAsia="Times New Roman" w:hAnsi="Twinkl" w:cs="Calibri"/>
                <w:color w:val="000000"/>
                <w:kern w:val="28"/>
                <w:sz w:val="16"/>
                <w:szCs w:val="16"/>
                <w:lang w:eastAsia="en-GB"/>
                <w14:cntxtAlts/>
              </w:rPr>
              <w:t>difficult.</w:t>
            </w:r>
            <w:r w:rsidR="00B11855">
              <w:rPr>
                <w:rStyle w:val="normaltextrun"/>
                <w:rFonts w:ascii="Twinkl" w:hAnsi="Twinkl" w:cs="Segoe UI"/>
                <w:sz w:val="16"/>
                <w:szCs w:val="16"/>
              </w:rPr>
              <w:t>Develop</w:t>
            </w:r>
            <w:proofErr w:type="spellEnd"/>
            <w:proofErr w:type="gramEnd"/>
            <w:r w:rsidR="00B11855">
              <w:rPr>
                <w:rStyle w:val="normaltextrun"/>
                <w:rFonts w:ascii="Twinkl" w:hAnsi="Twinkl" w:cs="Segoe UI"/>
                <w:sz w:val="16"/>
                <w:szCs w:val="16"/>
              </w:rPr>
              <w:t> confidence when speaking to others about their own needs, wants, opinions and interests. Understand that their own actions affect other people.</w:t>
            </w:r>
            <w:r w:rsidR="00B11855">
              <w:rPr>
                <w:rStyle w:val="eop"/>
                <w:rFonts w:ascii="Twinkl" w:hAnsi="Twinkl" w:cs="Segoe UI"/>
                <w:sz w:val="16"/>
                <w:szCs w:val="16"/>
              </w:rPr>
              <w:t> </w:t>
            </w:r>
          </w:p>
          <w:p w14:paraId="18317221" w14:textId="77777777" w:rsidR="00B11855" w:rsidRDefault="00B11855" w:rsidP="00B11855">
            <w:pPr>
              <w:pStyle w:val="paragraph"/>
              <w:spacing w:before="0" w:beforeAutospacing="0" w:after="0" w:afterAutospacing="0"/>
              <w:textAlignment w:val="baseline"/>
              <w:rPr>
                <w:rFonts w:ascii="Segoe UI" w:hAnsi="Segoe UI" w:cs="Segoe UI"/>
                <w:sz w:val="18"/>
                <w:szCs w:val="18"/>
              </w:rPr>
            </w:pPr>
            <w:r>
              <w:rPr>
                <w:rStyle w:val="normaltextrun"/>
                <w:rFonts w:ascii="Twinkl" w:hAnsi="Twinkl" w:cs="Segoe UI"/>
                <w:sz w:val="16"/>
                <w:szCs w:val="16"/>
              </w:rPr>
              <w:t>Talk through achievements with the children.</w:t>
            </w:r>
            <w:r>
              <w:rPr>
                <w:rStyle w:val="eop"/>
                <w:rFonts w:ascii="Twinkl" w:hAnsi="Twinkl" w:cs="Segoe UI"/>
                <w:sz w:val="16"/>
                <w:szCs w:val="16"/>
              </w:rPr>
              <w:t> </w:t>
            </w:r>
          </w:p>
          <w:p w14:paraId="346962A5" w14:textId="3D5C4777" w:rsidR="00496DA3" w:rsidRPr="00CC14E1" w:rsidRDefault="00CC14E1" w:rsidP="00CC14E1">
            <w:pPr>
              <w:widowControl w:val="0"/>
              <w:spacing w:line="285" w:lineRule="auto"/>
              <w:rPr>
                <w:rFonts w:ascii="Twinkl" w:eastAsia="Times New Roman" w:hAnsi="Twinkl" w:cs="Calibri"/>
                <w:color w:val="000000"/>
                <w:kern w:val="28"/>
                <w:sz w:val="16"/>
                <w:szCs w:val="16"/>
                <w:lang w:eastAsia="en-GB"/>
                <w14:cntxtAlts/>
              </w:rPr>
            </w:pPr>
            <w:r>
              <w:rPr>
                <w:noProof/>
              </w:rPr>
              <w:drawing>
                <wp:anchor distT="0" distB="0" distL="114300" distR="114300" simplePos="0" relativeHeight="251708416" behindDoc="1" locked="0" layoutInCell="1" allowOverlap="1" wp14:anchorId="182E872F" wp14:editId="70A61A11">
                  <wp:simplePos x="0" y="0"/>
                  <wp:positionH relativeFrom="column">
                    <wp:posOffset>1933575</wp:posOffset>
                  </wp:positionH>
                  <wp:positionV relativeFrom="paragraph">
                    <wp:posOffset>350520</wp:posOffset>
                  </wp:positionV>
                  <wp:extent cx="800100" cy="533400"/>
                  <wp:effectExtent l="0" t="0" r="0" b="0"/>
                  <wp:wrapTight wrapText="bothSides">
                    <wp:wrapPolygon edited="0">
                      <wp:start x="0" y="0"/>
                      <wp:lineTo x="0" y="20829"/>
                      <wp:lineTo x="21086" y="20829"/>
                      <wp:lineTo x="210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14:sizeRelH relativeFrom="page">
                    <wp14:pctWidth>0</wp14:pctWidth>
                  </wp14:sizeRelH>
                  <wp14:sizeRelV relativeFrom="page">
                    <wp14:pctHeight>0</wp14:pctHeight>
                  </wp14:sizeRelV>
                </wp:anchor>
              </w:drawing>
            </w:r>
            <w:r w:rsidR="00B11855">
              <w:rPr>
                <w:rFonts w:ascii="Twinkl" w:eastAsia="Times New Roman" w:hAnsi="Twinkl" w:cs="Calibri"/>
                <w:color w:val="000000"/>
                <w:kern w:val="28"/>
                <w:sz w:val="16"/>
                <w:szCs w:val="16"/>
                <w:lang w:eastAsia="en-GB"/>
                <w14:cntxtAlts/>
              </w:rPr>
              <w:t xml:space="preserve">Continue to develop relationships with others and encouragement to resolve conflicts with others when an adult is not present. Daily celebration of our successes and what we are most proud of. Our daily collective worship will link to themes within the PSED outcomes. </w:t>
            </w:r>
          </w:p>
        </w:tc>
      </w:tr>
      <w:tr w:rsidR="00CC14E1" w:rsidRPr="00EF37EE" w14:paraId="5B561CDF" w14:textId="77777777" w:rsidTr="00A809FA">
        <w:trPr>
          <w:trHeight w:val="400"/>
        </w:trPr>
        <w:tc>
          <w:tcPr>
            <w:tcW w:w="3238" w:type="dxa"/>
            <w:tcBorders>
              <w:top w:val="single" w:sz="18" w:space="0" w:color="auto"/>
            </w:tcBorders>
            <w:shd w:val="clear" w:color="auto" w:fill="FFFF99"/>
          </w:tcPr>
          <w:p w14:paraId="78E63D5D" w14:textId="2F967206" w:rsidR="007E149C" w:rsidRPr="00D6162C" w:rsidRDefault="007E149C" w:rsidP="00D6162C">
            <w:pPr>
              <w:jc w:val="center"/>
              <w:rPr>
                <w:rFonts w:ascii="Twinkl" w:hAnsi="Twinkl"/>
                <w:b/>
                <w:bCs/>
                <w:sz w:val="20"/>
                <w:szCs w:val="20"/>
                <w:u w:val="single"/>
              </w:rPr>
            </w:pPr>
            <w:r w:rsidRPr="00D6162C">
              <w:rPr>
                <w:rFonts w:ascii="Twinkl" w:hAnsi="Twinkl"/>
                <w:b/>
                <w:bCs/>
                <w:color w:val="000000"/>
                <w:sz w:val="20"/>
                <w:szCs w:val="20"/>
                <w:u w:val="single"/>
              </w:rPr>
              <w:t>Understanding the World</w:t>
            </w:r>
          </w:p>
        </w:tc>
        <w:tc>
          <w:tcPr>
            <w:tcW w:w="3260" w:type="dxa"/>
            <w:gridSpan w:val="2"/>
            <w:tcBorders>
              <w:top w:val="single" w:sz="18" w:space="0" w:color="auto"/>
            </w:tcBorders>
            <w:shd w:val="clear" w:color="auto" w:fill="99CCFF"/>
          </w:tcPr>
          <w:p w14:paraId="33CD2161" w14:textId="155E77BC"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Expressive Arts and Design</w:t>
            </w:r>
          </w:p>
        </w:tc>
        <w:tc>
          <w:tcPr>
            <w:tcW w:w="3260" w:type="dxa"/>
            <w:tcBorders>
              <w:top w:val="single" w:sz="18" w:space="0" w:color="auto"/>
            </w:tcBorders>
            <w:shd w:val="clear" w:color="auto" w:fill="FFCCCC"/>
          </w:tcPr>
          <w:p w14:paraId="5F86652C" w14:textId="07B2DB71"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Literacy</w:t>
            </w:r>
          </w:p>
        </w:tc>
        <w:tc>
          <w:tcPr>
            <w:tcW w:w="4618" w:type="dxa"/>
            <w:tcBorders>
              <w:top w:val="single" w:sz="18" w:space="0" w:color="auto"/>
            </w:tcBorders>
            <w:shd w:val="clear" w:color="auto" w:fill="CCFFFF"/>
          </w:tcPr>
          <w:p w14:paraId="30522B5B" w14:textId="07FC78DD"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Mathematics</w:t>
            </w:r>
          </w:p>
        </w:tc>
      </w:tr>
      <w:tr w:rsidR="00CC14E1" w:rsidRPr="00EF37EE" w14:paraId="46056EC5" w14:textId="77777777" w:rsidTr="008A66B1">
        <w:trPr>
          <w:trHeight w:val="2915"/>
        </w:trPr>
        <w:tc>
          <w:tcPr>
            <w:tcW w:w="3238" w:type="dxa"/>
            <w:tcBorders>
              <w:top w:val="single" w:sz="18" w:space="0" w:color="auto"/>
              <w:bottom w:val="single" w:sz="18" w:space="0" w:color="auto"/>
            </w:tcBorders>
          </w:tcPr>
          <w:p w14:paraId="52DD368D" w14:textId="3060BB94" w:rsidR="00B11855" w:rsidRDefault="004B035E" w:rsidP="00B11855">
            <w:pPr>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Discussing </w:t>
            </w:r>
            <w:r w:rsidR="00B11855">
              <w:rPr>
                <w:rFonts w:ascii="Twinkl" w:eastAsia="Times New Roman" w:hAnsi="Twinkl" w:cs="Calibri"/>
                <w:color w:val="000000"/>
                <w:kern w:val="28"/>
                <w:sz w:val="16"/>
                <w:szCs w:val="16"/>
                <w:lang w:eastAsia="en-GB"/>
                <w14:cntxtAlts/>
              </w:rPr>
              <w:t xml:space="preserve">our natural environment and what animals including ourselves need to survive and thrive. </w:t>
            </w:r>
          </w:p>
          <w:p w14:paraId="0A08EFA4" w14:textId="28227BD8" w:rsidR="00B11855" w:rsidRDefault="00B11855" w:rsidP="00B11855">
            <w:pPr>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Creating habitats and environments suitable for minibeasts and birds within our garden. </w:t>
            </w:r>
          </w:p>
          <w:p w14:paraId="4DF5DDA4" w14:textId="1006DD76" w:rsidR="00B11855" w:rsidRDefault="00B11855" w:rsidP="00B11855">
            <w:pPr>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Planting seeds and observing the changes as they grow</w:t>
            </w:r>
            <w:r w:rsidR="004F7AFB">
              <w:rPr>
                <w:rFonts w:ascii="Twinkl" w:eastAsia="Times New Roman" w:hAnsi="Twinkl" w:cs="Calibri"/>
                <w:color w:val="000000"/>
                <w:kern w:val="28"/>
                <w:sz w:val="16"/>
                <w:szCs w:val="16"/>
                <w:lang w:eastAsia="en-GB"/>
                <w14:cntxtAlts/>
              </w:rPr>
              <w:t xml:space="preserve">. </w:t>
            </w:r>
          </w:p>
          <w:p w14:paraId="18135D29" w14:textId="294C54A0" w:rsidR="00F14688" w:rsidRPr="00A809FA" w:rsidRDefault="004F7AFB" w:rsidP="00F14688">
            <w:pPr>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Caring for our environment and recycling our paper and plastic each day. We will reflect daily on the importance of this. Explore our local area, scavenger hunts, learn about a variety of animals from around the world and their differing habitats. </w:t>
            </w:r>
          </w:p>
        </w:tc>
        <w:tc>
          <w:tcPr>
            <w:tcW w:w="3260" w:type="dxa"/>
            <w:gridSpan w:val="2"/>
            <w:tcBorders>
              <w:top w:val="single" w:sz="18" w:space="0" w:color="auto"/>
              <w:bottom w:val="single" w:sz="18" w:space="0" w:color="auto"/>
            </w:tcBorders>
          </w:tcPr>
          <w:p w14:paraId="3B8D85C0" w14:textId="0894B186" w:rsidR="00EC6EFF" w:rsidRPr="00EC6EFF" w:rsidRDefault="004B035E" w:rsidP="00EC6EFF">
            <w:pPr>
              <w:widowControl w:val="0"/>
              <w:rPr>
                <w:rFonts w:ascii="Twinkl" w:hAnsi="Twinkl"/>
                <w:sz w:val="16"/>
                <w:szCs w:val="16"/>
              </w:rPr>
            </w:pPr>
            <w:r w:rsidRPr="00A809FA">
              <w:rPr>
                <w:rFonts w:ascii="Twinkl" w:hAnsi="Twinkl"/>
                <w:sz w:val="16"/>
                <w:szCs w:val="16"/>
              </w:rPr>
              <w:t xml:space="preserve">Charanga: </w:t>
            </w:r>
            <w:r w:rsidR="00EC6EFF" w:rsidRPr="00EC6EFF">
              <w:rPr>
                <w:rFonts w:ascii="Twinkl" w:hAnsi="Twinkl"/>
                <w:sz w:val="16"/>
                <w:szCs w:val="16"/>
              </w:rPr>
              <w:t>Big Bear Funk - A Transition Unit:</w:t>
            </w:r>
            <w:r w:rsidR="008A66B1">
              <w:rPr>
                <w:rFonts w:ascii="Twinkl" w:hAnsi="Twinkl"/>
                <w:sz w:val="16"/>
                <w:szCs w:val="16"/>
              </w:rPr>
              <w:t xml:space="preserve"> </w:t>
            </w:r>
            <w:r w:rsidR="00EC6EFF" w:rsidRPr="00EC6EFF">
              <w:rPr>
                <w:rFonts w:ascii="Twinkl" w:hAnsi="Twinkl"/>
                <w:sz w:val="16"/>
                <w:szCs w:val="16"/>
              </w:rPr>
              <w:t>Listen and Appraise</w:t>
            </w:r>
            <w:r w:rsidR="00EC6EFF">
              <w:rPr>
                <w:rFonts w:ascii="Twinkl" w:hAnsi="Twinkl"/>
                <w:sz w:val="16"/>
                <w:szCs w:val="16"/>
              </w:rPr>
              <w:t xml:space="preserve">, </w:t>
            </w:r>
            <w:r w:rsidR="00EC6EFF" w:rsidRPr="00EC6EFF">
              <w:rPr>
                <w:rFonts w:ascii="Twinkl" w:hAnsi="Twinkl"/>
                <w:sz w:val="16"/>
                <w:szCs w:val="16"/>
              </w:rPr>
              <w:t>Musical Activities - learn about the interrelated dimensions of music through</w:t>
            </w:r>
          </w:p>
          <w:p w14:paraId="408C7CF1" w14:textId="243461B2" w:rsidR="00EC6EFF" w:rsidRDefault="00EC6EFF" w:rsidP="00EC6EFF">
            <w:pPr>
              <w:widowControl w:val="0"/>
              <w:rPr>
                <w:rFonts w:ascii="Twinkl" w:hAnsi="Twinkl"/>
                <w:sz w:val="16"/>
                <w:szCs w:val="16"/>
              </w:rPr>
            </w:pPr>
            <w:r w:rsidRPr="00EC6EFF">
              <w:rPr>
                <w:rFonts w:ascii="Twinkl" w:hAnsi="Twinkl"/>
                <w:sz w:val="16"/>
                <w:szCs w:val="16"/>
              </w:rPr>
              <w:t xml:space="preserve">singing, </w:t>
            </w:r>
            <w:proofErr w:type="gramStart"/>
            <w:r w:rsidR="008A66B1" w:rsidRPr="00EC6EFF">
              <w:rPr>
                <w:rFonts w:ascii="Twinkl" w:hAnsi="Twinkl"/>
                <w:sz w:val="16"/>
                <w:szCs w:val="16"/>
              </w:rPr>
              <w:t>improvising</w:t>
            </w:r>
            <w:proofErr w:type="gramEnd"/>
            <w:r w:rsidR="008A66B1">
              <w:rPr>
                <w:rFonts w:ascii="Twinkl" w:hAnsi="Twinkl"/>
                <w:sz w:val="16"/>
                <w:szCs w:val="16"/>
              </w:rPr>
              <w:t xml:space="preserve"> </w:t>
            </w:r>
            <w:r w:rsidRPr="00EC6EFF">
              <w:rPr>
                <w:rFonts w:ascii="Twinkl" w:hAnsi="Twinkl"/>
                <w:sz w:val="16"/>
                <w:szCs w:val="16"/>
              </w:rPr>
              <w:t>and playing classroom instruments</w:t>
            </w:r>
            <w:r w:rsidR="008A66B1">
              <w:rPr>
                <w:rFonts w:ascii="Twinkl" w:hAnsi="Twinkl"/>
                <w:sz w:val="16"/>
                <w:szCs w:val="16"/>
              </w:rPr>
              <w:t xml:space="preserve">. </w:t>
            </w:r>
            <w:r w:rsidRPr="00EC6EFF">
              <w:rPr>
                <w:rFonts w:ascii="Twinkl" w:hAnsi="Twinkl"/>
                <w:sz w:val="16"/>
                <w:szCs w:val="16"/>
              </w:rPr>
              <w:t>Perform and Share</w:t>
            </w:r>
            <w:r>
              <w:rPr>
                <w:rFonts w:ascii="Twinkl" w:hAnsi="Twinkl"/>
                <w:sz w:val="16"/>
                <w:szCs w:val="16"/>
              </w:rPr>
              <w:t xml:space="preserve"> </w:t>
            </w:r>
            <w:r w:rsidR="004B035E" w:rsidRPr="00A809FA">
              <w:rPr>
                <w:rFonts w:ascii="Twinkl" w:hAnsi="Twinkl"/>
                <w:sz w:val="16"/>
                <w:szCs w:val="16"/>
              </w:rPr>
              <w:t xml:space="preserve">as part of our role play enrichment. </w:t>
            </w:r>
            <w:r>
              <w:rPr>
                <w:rFonts w:ascii="Twinkl" w:hAnsi="Twinkl"/>
                <w:sz w:val="16"/>
                <w:szCs w:val="16"/>
              </w:rPr>
              <w:t xml:space="preserve">Building and creating garden areas, </w:t>
            </w:r>
            <w:proofErr w:type="gramStart"/>
            <w:r>
              <w:rPr>
                <w:rFonts w:ascii="Twinkl" w:hAnsi="Twinkl"/>
                <w:sz w:val="16"/>
                <w:szCs w:val="16"/>
              </w:rPr>
              <w:t>habitats</w:t>
            </w:r>
            <w:proofErr w:type="gramEnd"/>
            <w:r>
              <w:rPr>
                <w:rFonts w:ascii="Twinkl" w:hAnsi="Twinkl"/>
                <w:sz w:val="16"/>
                <w:szCs w:val="16"/>
              </w:rPr>
              <w:t xml:space="preserve"> and shelters with a variety of media, boxes, crates, wooden blocks. </w:t>
            </w:r>
          </w:p>
          <w:p w14:paraId="168C37E9" w14:textId="77777777" w:rsidR="00EC6EFF" w:rsidRDefault="00EC6EFF" w:rsidP="00EC6EFF">
            <w:pPr>
              <w:widowControl w:val="0"/>
              <w:rPr>
                <w:rFonts w:ascii="Twinkl" w:hAnsi="Twinkl"/>
                <w:sz w:val="16"/>
                <w:szCs w:val="16"/>
              </w:rPr>
            </w:pPr>
            <w:r>
              <w:rPr>
                <w:rFonts w:ascii="Twinkl" w:hAnsi="Twinkl"/>
                <w:sz w:val="16"/>
                <w:szCs w:val="16"/>
              </w:rPr>
              <w:t xml:space="preserve">Make observational drawing and paintings of animals and their habitats. Choosing colours for a specific purpose. </w:t>
            </w:r>
          </w:p>
          <w:p w14:paraId="39E9B4B4" w14:textId="6C1B3FDB" w:rsidR="00EC6EFF" w:rsidRPr="00A809FA" w:rsidRDefault="00EC6EFF" w:rsidP="00EC6EFF">
            <w:pPr>
              <w:widowControl w:val="0"/>
              <w:rPr>
                <w:rFonts w:ascii="Twinkl" w:hAnsi="Twinkl"/>
                <w:sz w:val="16"/>
                <w:szCs w:val="16"/>
              </w:rPr>
            </w:pPr>
            <w:r>
              <w:rPr>
                <w:rFonts w:ascii="Twinkl" w:hAnsi="Twinkl"/>
                <w:sz w:val="16"/>
                <w:szCs w:val="16"/>
              </w:rPr>
              <w:t xml:space="preserve">Creating moving animal puppet with string and split pins. </w:t>
            </w:r>
          </w:p>
        </w:tc>
        <w:tc>
          <w:tcPr>
            <w:tcW w:w="3260" w:type="dxa"/>
            <w:tcBorders>
              <w:top w:val="single" w:sz="18" w:space="0" w:color="auto"/>
              <w:bottom w:val="single" w:sz="18" w:space="0" w:color="auto"/>
            </w:tcBorders>
          </w:tcPr>
          <w:p w14:paraId="6CA0DF3B" w14:textId="52FEF600" w:rsidR="00A444BD" w:rsidRPr="00A809FA" w:rsidRDefault="00743372"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Reading and w</w:t>
            </w:r>
            <w:r w:rsidR="00A444BD" w:rsidRPr="00A809FA">
              <w:rPr>
                <w:rFonts w:ascii="Twinkl" w:eastAsia="Times New Roman" w:hAnsi="Twinkl" w:cs="Calibri"/>
                <w:color w:val="000000"/>
                <w:kern w:val="28"/>
                <w:sz w:val="16"/>
                <w:szCs w:val="16"/>
                <w:lang w:eastAsia="en-GB"/>
                <w14:cntxtAlts/>
              </w:rPr>
              <w:t>riting CVC,</w:t>
            </w:r>
            <w:r w:rsidR="00EC6EFF">
              <w:rPr>
                <w:rFonts w:ascii="Twinkl" w:eastAsia="Times New Roman" w:hAnsi="Twinkl" w:cs="Calibri"/>
                <w:color w:val="000000"/>
                <w:kern w:val="28"/>
                <w:sz w:val="16"/>
                <w:szCs w:val="16"/>
                <w:lang w:eastAsia="en-GB"/>
                <w14:cntxtAlts/>
              </w:rPr>
              <w:t xml:space="preserve"> CVCC</w:t>
            </w:r>
            <w:r w:rsidR="00A444BD" w:rsidRPr="00A809FA">
              <w:rPr>
                <w:rFonts w:ascii="Twinkl" w:eastAsia="Times New Roman" w:hAnsi="Twinkl" w:cs="Calibri"/>
                <w:color w:val="000000"/>
                <w:kern w:val="28"/>
                <w:sz w:val="16"/>
                <w:szCs w:val="16"/>
                <w:lang w:eastAsia="en-GB"/>
                <w14:cntxtAlts/>
              </w:rPr>
              <w:t xml:space="preserve"> tricky and rhyming words</w:t>
            </w:r>
            <w:r w:rsidR="004B035E" w:rsidRPr="00A809FA">
              <w:rPr>
                <w:rFonts w:ascii="Twinkl" w:eastAsia="Times New Roman" w:hAnsi="Twinkl" w:cs="Calibri"/>
                <w:color w:val="000000"/>
                <w:kern w:val="28"/>
                <w:sz w:val="16"/>
                <w:szCs w:val="16"/>
                <w:lang w:eastAsia="en-GB"/>
                <w14:cntxtAlts/>
              </w:rPr>
              <w:t xml:space="preserve"> and developing simple sentence writing </w:t>
            </w:r>
            <w:proofErr w:type="spellStart"/>
            <w:proofErr w:type="gramStart"/>
            <w:r w:rsidR="004B035E" w:rsidRPr="00A809FA">
              <w:rPr>
                <w:rFonts w:ascii="Twinkl" w:eastAsia="Times New Roman" w:hAnsi="Twinkl" w:cs="Calibri"/>
                <w:color w:val="000000"/>
                <w:kern w:val="28"/>
                <w:sz w:val="16"/>
                <w:szCs w:val="16"/>
                <w:lang w:eastAsia="en-GB"/>
                <w14:cntxtAlts/>
              </w:rPr>
              <w:t>skills.</w:t>
            </w:r>
            <w:r w:rsidR="00EC6EFF">
              <w:rPr>
                <w:rFonts w:ascii="Twinkl" w:eastAsia="Times New Roman" w:hAnsi="Twinkl" w:cs="Calibri"/>
                <w:color w:val="000000"/>
                <w:kern w:val="28"/>
                <w:sz w:val="16"/>
                <w:szCs w:val="16"/>
                <w:lang w:eastAsia="en-GB"/>
                <w14:cntxtAlts/>
              </w:rPr>
              <w:t>Writing</w:t>
            </w:r>
            <w:proofErr w:type="spellEnd"/>
            <w:proofErr w:type="gramEnd"/>
            <w:r w:rsidR="00EC6EFF">
              <w:rPr>
                <w:rFonts w:ascii="Twinkl" w:eastAsia="Times New Roman" w:hAnsi="Twinkl" w:cs="Calibri"/>
                <w:color w:val="000000"/>
                <w:kern w:val="28"/>
                <w:sz w:val="16"/>
                <w:szCs w:val="16"/>
                <w:lang w:eastAsia="en-GB"/>
                <w14:cntxtAlts/>
              </w:rPr>
              <w:t xml:space="preserve"> for different purposes, labelling animals body parts, habitats etc. </w:t>
            </w:r>
            <w:r w:rsidR="004B035E" w:rsidRPr="00A809FA">
              <w:rPr>
                <w:rFonts w:ascii="Twinkl" w:eastAsia="Times New Roman" w:hAnsi="Twinkl" w:cs="Calibri"/>
                <w:color w:val="000000"/>
                <w:kern w:val="28"/>
                <w:sz w:val="16"/>
                <w:szCs w:val="16"/>
                <w:lang w:eastAsia="en-GB"/>
                <w14:cntxtAlts/>
              </w:rPr>
              <w:t xml:space="preserve"> </w:t>
            </w:r>
            <w:r w:rsidR="00292718" w:rsidRPr="00A809FA">
              <w:rPr>
                <w:rFonts w:ascii="Twinkl" w:eastAsia="Times New Roman" w:hAnsi="Twinkl" w:cs="Calibri"/>
                <w:color w:val="000000"/>
                <w:kern w:val="28"/>
                <w:sz w:val="16"/>
                <w:szCs w:val="16"/>
                <w:lang w:eastAsia="en-GB"/>
                <w14:cntxtAlts/>
              </w:rPr>
              <w:t xml:space="preserve">                                                           </w:t>
            </w:r>
            <w:r w:rsidR="00381C28" w:rsidRPr="00A809FA">
              <w:rPr>
                <w:rFonts w:ascii="Twinkl" w:eastAsia="Times New Roman" w:hAnsi="Twinkl" w:cs="Calibri"/>
                <w:color w:val="000000"/>
                <w:kern w:val="28"/>
                <w:sz w:val="16"/>
                <w:szCs w:val="16"/>
                <w:lang w:eastAsia="en-GB"/>
                <w14:cntxtAlts/>
              </w:rPr>
              <w:t xml:space="preserve">Daily </w:t>
            </w:r>
            <w:r w:rsidR="004B035E" w:rsidRPr="00A809FA">
              <w:rPr>
                <w:rFonts w:ascii="Twinkl" w:eastAsia="Times New Roman" w:hAnsi="Twinkl" w:cs="Calibri"/>
                <w:color w:val="000000"/>
                <w:kern w:val="28"/>
                <w:sz w:val="16"/>
                <w:szCs w:val="16"/>
                <w:lang w:eastAsia="en-GB"/>
                <w14:cntxtAlts/>
              </w:rPr>
              <w:t xml:space="preserve">Phonics </w:t>
            </w:r>
            <w:r w:rsidR="00A444BD" w:rsidRPr="00A809FA">
              <w:rPr>
                <w:rFonts w:ascii="Twinkl" w:eastAsia="Times New Roman" w:hAnsi="Twinkl" w:cs="Calibri"/>
                <w:color w:val="000000"/>
                <w:kern w:val="28"/>
                <w:sz w:val="16"/>
                <w:szCs w:val="16"/>
                <w:lang w:eastAsia="en-GB"/>
                <w14:cntxtAlts/>
              </w:rPr>
              <w:t>sessions. Form letters correctly</w:t>
            </w:r>
            <w:r w:rsidR="00F14688" w:rsidRPr="00A809FA">
              <w:rPr>
                <w:rFonts w:ascii="Twinkl" w:eastAsia="Times New Roman" w:hAnsi="Twinkl" w:cs="Calibri"/>
                <w:color w:val="000000"/>
                <w:kern w:val="28"/>
                <w:sz w:val="16"/>
                <w:szCs w:val="16"/>
                <w:lang w:eastAsia="en-GB"/>
                <w14:cntxtAlts/>
              </w:rPr>
              <w:t xml:space="preserve"> using out formation phrases</w:t>
            </w:r>
            <w:r w:rsidR="00A444BD" w:rsidRPr="00A809FA">
              <w:rPr>
                <w:rFonts w:ascii="Twinkl" w:eastAsia="Times New Roman" w:hAnsi="Twinkl" w:cs="Calibri"/>
                <w:color w:val="000000"/>
                <w:kern w:val="28"/>
                <w:sz w:val="16"/>
                <w:szCs w:val="16"/>
                <w:lang w:eastAsia="en-GB"/>
                <w14:cntxtAlts/>
              </w:rPr>
              <w:t>.  Writing words, captions</w:t>
            </w:r>
            <w:r w:rsidRPr="00A809FA">
              <w:rPr>
                <w:rFonts w:ascii="Twinkl" w:eastAsia="Times New Roman" w:hAnsi="Twinkl" w:cs="Calibri"/>
                <w:color w:val="000000"/>
                <w:kern w:val="28"/>
                <w:sz w:val="16"/>
                <w:szCs w:val="16"/>
                <w:lang w:eastAsia="en-GB"/>
                <w14:cntxtAlts/>
              </w:rPr>
              <w:t>,</w:t>
            </w:r>
            <w:r w:rsidR="00A444BD" w:rsidRPr="00A809FA">
              <w:rPr>
                <w:rFonts w:ascii="Twinkl" w:eastAsia="Times New Roman" w:hAnsi="Twinkl" w:cs="Calibri"/>
                <w:color w:val="000000"/>
                <w:kern w:val="28"/>
                <w:sz w:val="16"/>
                <w:szCs w:val="16"/>
                <w:lang w:eastAsia="en-GB"/>
                <w14:cntxtAlts/>
              </w:rPr>
              <w:t xml:space="preserve"> and sentences.</w:t>
            </w:r>
            <w:r w:rsidRPr="00A809FA">
              <w:rPr>
                <w:rFonts w:ascii="Twinkl" w:eastAsia="Times New Roman" w:hAnsi="Twinkl" w:cs="Calibri"/>
                <w:color w:val="000000"/>
                <w:kern w:val="28"/>
                <w:sz w:val="16"/>
                <w:szCs w:val="16"/>
                <w:lang w:eastAsia="en-GB"/>
                <w14:cntxtAlts/>
              </w:rPr>
              <w:t xml:space="preserve"> </w:t>
            </w:r>
          </w:p>
          <w:p w14:paraId="68C0A9F3" w14:textId="21FB3DE8" w:rsidR="00F14688" w:rsidRPr="00A809FA" w:rsidRDefault="00EC6EFF"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Experience</w:t>
            </w:r>
            <w:r w:rsidR="00F14688" w:rsidRPr="00A809FA">
              <w:rPr>
                <w:rFonts w:ascii="Twinkl" w:eastAsia="Times New Roman" w:hAnsi="Twinkl" w:cs="Calibri"/>
                <w:color w:val="000000"/>
                <w:kern w:val="28"/>
                <w:sz w:val="16"/>
                <w:szCs w:val="16"/>
                <w:lang w:eastAsia="en-GB"/>
                <w14:cntxtAlts/>
              </w:rPr>
              <w:t xml:space="preserve"> new vocabulary related to the topic ‘</w:t>
            </w:r>
            <w:r>
              <w:rPr>
                <w:rFonts w:ascii="Twinkl" w:eastAsia="Times New Roman" w:hAnsi="Twinkl" w:cs="Calibri"/>
                <w:color w:val="000000"/>
                <w:kern w:val="28"/>
                <w:sz w:val="16"/>
                <w:szCs w:val="16"/>
                <w:lang w:eastAsia="en-GB"/>
                <w14:cntxtAlts/>
              </w:rPr>
              <w:t>Our Wonderful World</w:t>
            </w:r>
            <w:r w:rsidR="00F14688" w:rsidRPr="00A809FA">
              <w:rPr>
                <w:rFonts w:ascii="Twinkl" w:eastAsia="Times New Roman" w:hAnsi="Twinkl" w:cs="Calibri"/>
                <w:color w:val="000000"/>
                <w:kern w:val="28"/>
                <w:sz w:val="16"/>
                <w:szCs w:val="16"/>
                <w:lang w:eastAsia="en-GB"/>
                <w14:cntxtAlts/>
              </w:rPr>
              <w:t xml:space="preserve">’. </w:t>
            </w:r>
          </w:p>
          <w:p w14:paraId="764577F6" w14:textId="49FDC7D8" w:rsidR="00F14688" w:rsidRPr="00A809FA" w:rsidRDefault="00F14688"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Generate vocabulary lists, boards and areas within the classroom. Explore new words with real life objects, pictures and modelling in context. </w:t>
            </w:r>
          </w:p>
          <w:p w14:paraId="55C629D1" w14:textId="24E97921" w:rsidR="00755D66" w:rsidRPr="00A809FA" w:rsidRDefault="00A444BD"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                                             </w:t>
            </w:r>
            <w:r w:rsidR="00755D66" w:rsidRPr="00A809FA">
              <w:rPr>
                <w:rFonts w:ascii="Twinkl" w:eastAsia="Times New Roman" w:hAnsi="Twinkl" w:cs="Calibri"/>
                <w:color w:val="000000"/>
                <w:kern w:val="28"/>
                <w:sz w:val="16"/>
                <w:szCs w:val="16"/>
                <w:lang w:eastAsia="en-GB"/>
                <w14:cntxtAlts/>
              </w:rPr>
              <w:t xml:space="preserve"> </w:t>
            </w:r>
          </w:p>
        </w:tc>
        <w:tc>
          <w:tcPr>
            <w:tcW w:w="4618" w:type="dxa"/>
            <w:tcBorders>
              <w:top w:val="single" w:sz="18" w:space="0" w:color="auto"/>
              <w:bottom w:val="single" w:sz="18" w:space="0" w:color="auto"/>
            </w:tcBorders>
          </w:tcPr>
          <w:p w14:paraId="05F3652B" w14:textId="46B8F57E" w:rsidR="007852D0" w:rsidRDefault="007852D0" w:rsidP="00F14688">
            <w:pPr>
              <w:widowControl w:val="0"/>
              <w:rPr>
                <w:rFonts w:ascii="Twinkl" w:hAnsi="Twinkl" w:cstheme="minorHAnsi"/>
                <w:bCs/>
                <w:sz w:val="16"/>
                <w:szCs w:val="16"/>
              </w:rPr>
            </w:pPr>
            <w:r>
              <w:rPr>
                <w:rFonts w:ascii="Twinkl" w:hAnsi="Twinkl" w:cstheme="minorHAnsi"/>
                <w:bCs/>
                <w:sz w:val="16"/>
                <w:szCs w:val="16"/>
              </w:rPr>
              <w:t xml:space="preserve">Counting in </w:t>
            </w:r>
            <w:proofErr w:type="gramStart"/>
            <w:r>
              <w:rPr>
                <w:rFonts w:ascii="Twinkl" w:hAnsi="Twinkl" w:cstheme="minorHAnsi"/>
                <w:bCs/>
                <w:sz w:val="16"/>
                <w:szCs w:val="16"/>
              </w:rPr>
              <w:t>two’s</w:t>
            </w:r>
            <w:proofErr w:type="gramEnd"/>
            <w:r>
              <w:rPr>
                <w:rFonts w:ascii="Twinkl" w:hAnsi="Twinkl" w:cstheme="minorHAnsi"/>
                <w:bCs/>
                <w:sz w:val="16"/>
                <w:szCs w:val="16"/>
              </w:rPr>
              <w:t xml:space="preserve"> to 20 and 1’s to 20 and beyond. </w:t>
            </w:r>
          </w:p>
          <w:p w14:paraId="40AEB844" w14:textId="34C9BF8A" w:rsidR="007852D0" w:rsidRDefault="007852D0" w:rsidP="00F14688">
            <w:pPr>
              <w:widowControl w:val="0"/>
              <w:rPr>
                <w:rFonts w:ascii="Twinkl" w:hAnsi="Twinkl" w:cstheme="minorHAnsi"/>
                <w:bCs/>
                <w:sz w:val="16"/>
                <w:szCs w:val="16"/>
              </w:rPr>
            </w:pPr>
            <w:r>
              <w:rPr>
                <w:rFonts w:ascii="Twinkl" w:hAnsi="Twinkl" w:cstheme="minorHAnsi"/>
                <w:bCs/>
                <w:sz w:val="16"/>
                <w:szCs w:val="16"/>
              </w:rPr>
              <w:t xml:space="preserve">Solving practical problems with objects and recognising numbers to 20 in and out of order. </w:t>
            </w:r>
          </w:p>
          <w:p w14:paraId="3AC5D5C5" w14:textId="7C766283" w:rsidR="007852D0" w:rsidRDefault="007852D0" w:rsidP="00F14688">
            <w:pPr>
              <w:widowControl w:val="0"/>
              <w:rPr>
                <w:rFonts w:ascii="Twinkl" w:hAnsi="Twinkl" w:cstheme="minorHAnsi"/>
                <w:bCs/>
                <w:sz w:val="16"/>
                <w:szCs w:val="16"/>
              </w:rPr>
            </w:pPr>
            <w:r>
              <w:rPr>
                <w:rFonts w:ascii="Twinkl" w:hAnsi="Twinkl" w:cstheme="minorHAnsi"/>
                <w:bCs/>
                <w:sz w:val="16"/>
                <w:szCs w:val="16"/>
              </w:rPr>
              <w:t xml:space="preserve">Continue to introduce children to number bonds to 5 and 10 and separating groups of objects in different ways. </w:t>
            </w:r>
          </w:p>
          <w:p w14:paraId="67E8F988" w14:textId="705739D7" w:rsidR="00CC14E1" w:rsidRDefault="007852D0" w:rsidP="00F14688">
            <w:pPr>
              <w:widowControl w:val="0"/>
              <w:rPr>
                <w:rFonts w:ascii="Twinkl" w:hAnsi="Twinkl" w:cstheme="minorHAnsi"/>
                <w:bCs/>
                <w:sz w:val="16"/>
                <w:szCs w:val="16"/>
              </w:rPr>
            </w:pPr>
            <w:r>
              <w:rPr>
                <w:rFonts w:ascii="Twinkl" w:hAnsi="Twinkl" w:cstheme="minorHAnsi"/>
                <w:bCs/>
                <w:sz w:val="16"/>
                <w:szCs w:val="16"/>
              </w:rPr>
              <w:t xml:space="preserve">Subtraction and addition word problems to be introduced as part of </w:t>
            </w:r>
            <w:proofErr w:type="gramStart"/>
            <w:r>
              <w:rPr>
                <w:rFonts w:ascii="Twinkl" w:hAnsi="Twinkl" w:cstheme="minorHAnsi"/>
                <w:bCs/>
                <w:sz w:val="16"/>
                <w:szCs w:val="16"/>
              </w:rPr>
              <w:t xml:space="preserve">the </w:t>
            </w:r>
            <w:proofErr w:type="spellStart"/>
            <w:r>
              <w:rPr>
                <w:rFonts w:ascii="Twinkl" w:hAnsi="Twinkl" w:cstheme="minorHAnsi"/>
                <w:bCs/>
                <w:sz w:val="16"/>
                <w:szCs w:val="16"/>
              </w:rPr>
              <w:t>every</w:t>
            </w:r>
            <w:proofErr w:type="gramEnd"/>
            <w:r>
              <w:rPr>
                <w:rFonts w:ascii="Twinkl" w:hAnsi="Twinkl" w:cstheme="minorHAnsi"/>
                <w:bCs/>
                <w:sz w:val="16"/>
                <w:szCs w:val="16"/>
              </w:rPr>
              <w:t xml:space="preserve"> day</w:t>
            </w:r>
            <w:proofErr w:type="spellEnd"/>
            <w:r>
              <w:rPr>
                <w:rFonts w:ascii="Twinkl" w:hAnsi="Twinkl" w:cstheme="minorHAnsi"/>
                <w:bCs/>
                <w:sz w:val="16"/>
                <w:szCs w:val="16"/>
              </w:rPr>
              <w:t xml:space="preserve"> routine including language of one more and one less. </w:t>
            </w:r>
            <w:r w:rsidR="00CC14E1">
              <w:rPr>
                <w:rFonts w:ascii="Twinkl" w:hAnsi="Twinkl" w:cstheme="minorHAnsi"/>
                <w:bCs/>
                <w:sz w:val="16"/>
                <w:szCs w:val="16"/>
              </w:rPr>
              <w:t xml:space="preserve">Exploring with </w:t>
            </w:r>
            <w:proofErr w:type="spellStart"/>
            <w:r w:rsidR="00CC14E1">
              <w:rPr>
                <w:rFonts w:ascii="Twinkl" w:hAnsi="Twinkl" w:cstheme="minorHAnsi"/>
                <w:bCs/>
                <w:sz w:val="16"/>
                <w:szCs w:val="16"/>
              </w:rPr>
              <w:t>numicon</w:t>
            </w:r>
            <w:proofErr w:type="spellEnd"/>
            <w:r w:rsidR="00CC14E1">
              <w:rPr>
                <w:rFonts w:ascii="Twinkl" w:hAnsi="Twinkl" w:cstheme="minorHAnsi"/>
                <w:bCs/>
                <w:sz w:val="16"/>
                <w:szCs w:val="16"/>
              </w:rPr>
              <w:t xml:space="preserve"> the way numbers are created and separated into 10’s and ones (introduction)</w:t>
            </w:r>
          </w:p>
          <w:p w14:paraId="1EE12D46" w14:textId="5010B0C3" w:rsidR="00F14688" w:rsidRPr="00A809FA" w:rsidRDefault="00CC14E1" w:rsidP="00F14688">
            <w:pPr>
              <w:widowControl w:val="0"/>
              <w:rPr>
                <w:rFonts w:ascii="Twinkl" w:hAnsi="Twinkl" w:cstheme="minorHAnsi"/>
                <w:bCs/>
                <w:sz w:val="16"/>
                <w:szCs w:val="16"/>
              </w:rPr>
            </w:pPr>
            <w:r>
              <w:rPr>
                <w:rFonts w:ascii="Twinkl" w:hAnsi="Twinkl" w:cstheme="minorHAnsi"/>
                <w:bCs/>
                <w:sz w:val="16"/>
                <w:szCs w:val="16"/>
              </w:rPr>
              <w:t xml:space="preserve">Graphs and pictograms to gather information based on scavenger hunts based on the topic. </w:t>
            </w:r>
            <w:r w:rsidR="00F14688" w:rsidRPr="00A809FA">
              <w:rPr>
                <w:rFonts w:ascii="Twinkl" w:hAnsi="Twinkl" w:cstheme="minorHAnsi"/>
                <w:bCs/>
                <w:sz w:val="16"/>
                <w:szCs w:val="16"/>
              </w:rPr>
              <w:t xml:space="preserve">Children will start each phonic session with a </w:t>
            </w:r>
            <w:proofErr w:type="gramStart"/>
            <w:r w:rsidR="00F14688" w:rsidRPr="00A809FA">
              <w:rPr>
                <w:rFonts w:ascii="Twinkl" w:hAnsi="Twinkl" w:cstheme="minorHAnsi"/>
                <w:bCs/>
                <w:sz w:val="16"/>
                <w:szCs w:val="16"/>
              </w:rPr>
              <w:t>days</w:t>
            </w:r>
            <w:proofErr w:type="gramEnd"/>
            <w:r w:rsidR="00F14688" w:rsidRPr="00A809FA">
              <w:rPr>
                <w:rFonts w:ascii="Twinkl" w:hAnsi="Twinkl" w:cstheme="minorHAnsi"/>
                <w:bCs/>
                <w:sz w:val="16"/>
                <w:szCs w:val="16"/>
              </w:rPr>
              <w:t xml:space="preserve"> of the week and months of the year introduction. </w:t>
            </w:r>
            <w:r w:rsidR="00F14688" w:rsidRPr="00A809FA">
              <w:rPr>
                <w:rFonts w:ascii="Twinkl" w:hAnsi="Twinkl" w:cstheme="minorHAnsi"/>
                <w:b/>
                <w:color w:val="2F5496" w:themeColor="accent1" w:themeShade="BF"/>
                <w:sz w:val="16"/>
                <w:szCs w:val="16"/>
                <w:u w:val="single"/>
              </w:rPr>
              <w:t>(NELI link)</w:t>
            </w:r>
          </w:p>
          <w:p w14:paraId="2E3F1B42" w14:textId="5D52E464" w:rsidR="001E7249" w:rsidRPr="00A809FA" w:rsidRDefault="00CC14E1" w:rsidP="00F14688">
            <w:pPr>
              <w:rPr>
                <w:rFonts w:ascii="Twinkl" w:hAnsi="Twinkl" w:cstheme="minorHAnsi"/>
                <w:sz w:val="16"/>
                <w:szCs w:val="16"/>
              </w:rPr>
            </w:pPr>
            <w:r>
              <w:rPr>
                <w:rFonts w:ascii="Twinkl" w:hAnsi="Twinkl" w:cstheme="minorHAnsi"/>
                <w:sz w:val="16"/>
                <w:szCs w:val="16"/>
              </w:rPr>
              <w:t xml:space="preserve">Assertive mentoring assessments will determine gaps for individuals and groups of children. </w:t>
            </w:r>
          </w:p>
        </w:tc>
      </w:tr>
      <w:tr w:rsidR="00A809FA" w:rsidRPr="00EF37EE" w14:paraId="7F9D76F4" w14:textId="77777777" w:rsidTr="00A809FA">
        <w:trPr>
          <w:trHeight w:val="236"/>
        </w:trPr>
        <w:tc>
          <w:tcPr>
            <w:tcW w:w="14376" w:type="dxa"/>
            <w:gridSpan w:val="5"/>
            <w:tcBorders>
              <w:top w:val="single" w:sz="18" w:space="0" w:color="auto"/>
              <w:bottom w:val="single" w:sz="18" w:space="0" w:color="auto"/>
            </w:tcBorders>
            <w:shd w:val="clear" w:color="auto" w:fill="FF99FF"/>
          </w:tcPr>
          <w:p w14:paraId="5ABF7FFA" w14:textId="19958B73" w:rsidR="00A809FA" w:rsidRPr="00A809FA" w:rsidRDefault="00A809FA" w:rsidP="00A809FA">
            <w:pPr>
              <w:widowControl w:val="0"/>
              <w:spacing w:after="120"/>
              <w:jc w:val="center"/>
              <w:rPr>
                <w:rFonts w:ascii="Twinkl" w:hAnsi="Twinkl" w:cs="Times New Roman"/>
                <w:b/>
                <w:bCs/>
                <w:noProof/>
                <w:sz w:val="24"/>
                <w:szCs w:val="24"/>
                <w:u w:val="single"/>
              </w:rPr>
            </w:pPr>
            <w:r w:rsidRPr="00F14688">
              <w:rPr>
                <w:rFonts w:ascii="Twinkl" w:hAnsi="Twinkl" w:cs="Times New Roman"/>
                <w:b/>
                <w:bCs/>
                <w:noProof/>
                <w:sz w:val="24"/>
                <w:szCs w:val="24"/>
                <w:u w:val="single"/>
              </w:rPr>
              <w:t>Religious Education:</w:t>
            </w:r>
            <w:r>
              <w:rPr>
                <w:rFonts w:ascii="Twinkl" w:hAnsi="Twinkl" w:cs="Times New Roman"/>
                <w:b/>
                <w:bCs/>
                <w:noProof/>
                <w:sz w:val="24"/>
                <w:szCs w:val="24"/>
                <w:u w:val="single"/>
              </w:rPr>
              <w:t xml:space="preserve"> </w:t>
            </w:r>
            <w:r>
              <w:rPr>
                <w:rFonts w:cs="Times New Roman"/>
                <w:b/>
                <w:bCs/>
                <w:noProof/>
                <w:sz w:val="24"/>
                <w:szCs w:val="24"/>
                <w:u w:val="single"/>
              </w:rPr>
              <w:t>Come and See</w:t>
            </w:r>
          </w:p>
        </w:tc>
      </w:tr>
      <w:tr w:rsidR="00A809FA" w:rsidRPr="00EF37EE" w14:paraId="52CA9D08" w14:textId="77777777" w:rsidTr="00A809FA">
        <w:trPr>
          <w:trHeight w:val="236"/>
        </w:trPr>
        <w:tc>
          <w:tcPr>
            <w:tcW w:w="14376" w:type="dxa"/>
            <w:gridSpan w:val="5"/>
            <w:tcBorders>
              <w:top w:val="single" w:sz="18" w:space="0" w:color="auto"/>
              <w:bottom w:val="single" w:sz="18" w:space="0" w:color="auto"/>
            </w:tcBorders>
            <w:shd w:val="clear" w:color="auto" w:fill="auto"/>
          </w:tcPr>
          <w:p w14:paraId="2930DE3D" w14:textId="32A781B5" w:rsidR="00A809FA" w:rsidRPr="008C5D97" w:rsidRDefault="008D5852" w:rsidP="008C5D97">
            <w:pPr>
              <w:pStyle w:val="paragraph"/>
              <w:spacing w:before="0" w:beforeAutospacing="0" w:after="0" w:afterAutospacing="0"/>
              <w:jc w:val="center"/>
              <w:textAlignment w:val="baseline"/>
              <w:rPr>
                <w:rFonts w:ascii="Segoe UI" w:hAnsi="Segoe UI" w:cs="Segoe UI"/>
                <w:sz w:val="20"/>
                <w:szCs w:val="20"/>
              </w:rPr>
            </w:pPr>
            <w:r>
              <w:rPr>
                <w:noProof/>
              </w:rPr>
              <w:drawing>
                <wp:anchor distT="0" distB="0" distL="114300" distR="114300" simplePos="0" relativeHeight="251709440" behindDoc="1" locked="0" layoutInCell="1" allowOverlap="1" wp14:anchorId="21333446" wp14:editId="196085CD">
                  <wp:simplePos x="0" y="0"/>
                  <wp:positionH relativeFrom="column">
                    <wp:posOffset>8329295</wp:posOffset>
                  </wp:positionH>
                  <wp:positionV relativeFrom="paragraph">
                    <wp:posOffset>0</wp:posOffset>
                  </wp:positionV>
                  <wp:extent cx="469900" cy="312420"/>
                  <wp:effectExtent l="0" t="0" r="6350" b="0"/>
                  <wp:wrapTight wrapText="bothSides">
                    <wp:wrapPolygon edited="0">
                      <wp:start x="0" y="0"/>
                      <wp:lineTo x="0" y="19756"/>
                      <wp:lineTo x="21016" y="19756"/>
                      <wp:lineTo x="210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69900" cy="312420"/>
                          </a:xfrm>
                          <a:prstGeom prst="rect">
                            <a:avLst/>
                          </a:prstGeom>
                        </pic:spPr>
                      </pic:pic>
                    </a:graphicData>
                  </a:graphic>
                  <wp14:sizeRelH relativeFrom="margin">
                    <wp14:pctWidth>0</wp14:pctWidth>
                  </wp14:sizeRelH>
                  <wp14:sizeRelV relativeFrom="margin">
                    <wp14:pctHeight>0</wp14:pctHeight>
                  </wp14:sizeRelV>
                </wp:anchor>
              </w:drawing>
            </w:r>
            <w:r w:rsidR="00CC14E1" w:rsidRPr="00CC14E1">
              <w:rPr>
                <w:rStyle w:val="normaltextrun"/>
                <w:rFonts w:ascii="Twinkl" w:hAnsi="Twinkl" w:cs="Segoe UI"/>
                <w:color w:val="000000"/>
                <w:sz w:val="20"/>
                <w:szCs w:val="20"/>
              </w:rPr>
              <w:t>N/R Friends</w:t>
            </w:r>
            <w:r w:rsidR="00CC14E1" w:rsidRPr="00CC14E1">
              <w:rPr>
                <w:rStyle w:val="eop"/>
                <w:rFonts w:ascii="Twinkl" w:hAnsi="Twinkl" w:cs="Segoe UI"/>
                <w:color w:val="000000"/>
                <w:sz w:val="20"/>
                <w:szCs w:val="20"/>
              </w:rPr>
              <w:t> </w:t>
            </w:r>
            <w:r w:rsidR="00CC14E1" w:rsidRPr="00CC14E1">
              <w:rPr>
                <w:rStyle w:val="normaltextrun"/>
                <w:rFonts w:ascii="Twinkl" w:hAnsi="Twinkl" w:cs="Segoe UI"/>
                <w:b/>
                <w:bCs/>
                <w:color w:val="00B050"/>
                <w:sz w:val="20"/>
                <w:szCs w:val="20"/>
              </w:rPr>
              <w:t>Explore</w:t>
            </w:r>
            <w:r w:rsidR="00CC14E1" w:rsidRPr="00CC14E1">
              <w:rPr>
                <w:rStyle w:val="eop"/>
                <w:rFonts w:ascii="Twinkl" w:hAnsi="Twinkl" w:cs="Segoe UI"/>
                <w:color w:val="00B050"/>
                <w:sz w:val="20"/>
                <w:szCs w:val="20"/>
              </w:rPr>
              <w:t> </w:t>
            </w:r>
            <w:r w:rsidR="00CC14E1" w:rsidRPr="00CC14E1">
              <w:rPr>
                <w:rStyle w:val="normaltextrun"/>
                <w:rFonts w:ascii="Twinkl" w:hAnsi="Twinkl" w:cs="Segoe UI"/>
                <w:b/>
                <w:bCs/>
                <w:color w:val="000000"/>
                <w:sz w:val="20"/>
                <w:szCs w:val="20"/>
              </w:rPr>
              <w:t>24.5.21 – 28.5.21</w:t>
            </w:r>
            <w:r w:rsidR="00CC14E1" w:rsidRPr="00CC14E1">
              <w:rPr>
                <w:rStyle w:val="eop"/>
                <w:rFonts w:ascii="Twinkl" w:hAnsi="Twinkl" w:cs="Segoe UI"/>
                <w:color w:val="000000"/>
                <w:sz w:val="20"/>
                <w:szCs w:val="20"/>
              </w:rPr>
              <w:t> </w:t>
            </w:r>
            <w:r w:rsidR="00CC14E1" w:rsidRPr="00CC14E1">
              <w:rPr>
                <w:rStyle w:val="normaltextrun"/>
                <w:rFonts w:ascii="Twinkl" w:hAnsi="Twinkl" w:cs="Segoe UI"/>
                <w:b/>
                <w:bCs/>
                <w:color w:val="00B050"/>
                <w:sz w:val="20"/>
                <w:szCs w:val="20"/>
              </w:rPr>
              <w:t>Reveal</w:t>
            </w:r>
            <w:r w:rsidR="00CC14E1" w:rsidRPr="00CC14E1">
              <w:rPr>
                <w:rStyle w:val="eop"/>
                <w:rFonts w:ascii="Twinkl" w:hAnsi="Twinkl" w:cs="Segoe UI"/>
                <w:i/>
                <w:iCs/>
                <w:color w:val="00B050"/>
                <w:sz w:val="20"/>
                <w:szCs w:val="20"/>
              </w:rPr>
              <w:t> </w:t>
            </w:r>
            <w:r w:rsidR="00CC14E1" w:rsidRPr="00CC14E1">
              <w:rPr>
                <w:rStyle w:val="normaltextrun"/>
                <w:rFonts w:ascii="Twinkl" w:hAnsi="Twinkl" w:cs="Segoe UI"/>
                <w:b/>
                <w:bCs/>
                <w:color w:val="000000"/>
                <w:sz w:val="20"/>
                <w:szCs w:val="20"/>
              </w:rPr>
              <w:t>7.6.21 – 11.6.21</w:t>
            </w:r>
            <w:r w:rsidR="00CC14E1" w:rsidRPr="00CC14E1">
              <w:rPr>
                <w:rStyle w:val="eop"/>
                <w:rFonts w:ascii="Twinkl" w:hAnsi="Twinkl" w:cs="Segoe UI"/>
                <w:color w:val="000000"/>
                <w:sz w:val="20"/>
                <w:szCs w:val="20"/>
              </w:rPr>
              <w:t> </w:t>
            </w:r>
            <w:r w:rsidR="00CC14E1" w:rsidRPr="00CC14E1">
              <w:rPr>
                <w:rStyle w:val="normaltextrun"/>
                <w:rFonts w:ascii="Twinkl" w:hAnsi="Twinkl" w:cs="Segoe UI"/>
                <w:b/>
                <w:bCs/>
                <w:color w:val="00B050"/>
                <w:sz w:val="20"/>
                <w:szCs w:val="20"/>
              </w:rPr>
              <w:t>Respond</w:t>
            </w:r>
            <w:r w:rsidR="00CC14E1" w:rsidRPr="00CC14E1">
              <w:rPr>
                <w:rStyle w:val="eop"/>
                <w:rFonts w:ascii="Twinkl" w:hAnsi="Twinkl" w:cs="Segoe UI"/>
                <w:color w:val="00B050"/>
                <w:sz w:val="20"/>
                <w:szCs w:val="20"/>
              </w:rPr>
              <w:t> </w:t>
            </w:r>
            <w:r w:rsidR="00CC14E1" w:rsidRPr="00CC14E1">
              <w:rPr>
                <w:rStyle w:val="normaltextrun"/>
                <w:rFonts w:ascii="Twinkl" w:hAnsi="Twinkl" w:cs="Segoe UI"/>
                <w:b/>
                <w:bCs/>
                <w:color w:val="000000"/>
                <w:sz w:val="20"/>
                <w:szCs w:val="20"/>
              </w:rPr>
              <w:t>14.6.21 – 18.6.21</w:t>
            </w:r>
          </w:p>
        </w:tc>
      </w:tr>
    </w:tbl>
    <w:p w14:paraId="166607D7" w14:textId="77400638" w:rsidR="00212649" w:rsidRPr="00EF37EE" w:rsidRDefault="00212649">
      <w:pPr>
        <w:rPr>
          <w:rFonts w:ascii="Twinkl" w:hAnsi="Twinkl"/>
        </w:rPr>
      </w:pPr>
    </w:p>
    <w:sectPr w:rsidR="00212649" w:rsidRPr="00EF37EE" w:rsidSect="002126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49"/>
    <w:rsid w:val="000A7EA5"/>
    <w:rsid w:val="000D625E"/>
    <w:rsid w:val="0010116E"/>
    <w:rsid w:val="00181738"/>
    <w:rsid w:val="001848DF"/>
    <w:rsid w:val="001A12D5"/>
    <w:rsid w:val="001B0506"/>
    <w:rsid w:val="001E7249"/>
    <w:rsid w:val="00212649"/>
    <w:rsid w:val="00285A96"/>
    <w:rsid w:val="00292718"/>
    <w:rsid w:val="002A0D96"/>
    <w:rsid w:val="002C0E3A"/>
    <w:rsid w:val="00315C95"/>
    <w:rsid w:val="00321BDC"/>
    <w:rsid w:val="00381C28"/>
    <w:rsid w:val="00386ABC"/>
    <w:rsid w:val="003B17EF"/>
    <w:rsid w:val="00433831"/>
    <w:rsid w:val="004834D1"/>
    <w:rsid w:val="00496DA3"/>
    <w:rsid w:val="004B035E"/>
    <w:rsid w:val="004F7AFB"/>
    <w:rsid w:val="0050591A"/>
    <w:rsid w:val="00545E5F"/>
    <w:rsid w:val="005B018A"/>
    <w:rsid w:val="005B61AF"/>
    <w:rsid w:val="005D5C4D"/>
    <w:rsid w:val="00607330"/>
    <w:rsid w:val="0064416D"/>
    <w:rsid w:val="00673BEC"/>
    <w:rsid w:val="006D5B40"/>
    <w:rsid w:val="006F3C73"/>
    <w:rsid w:val="00743372"/>
    <w:rsid w:val="00755D66"/>
    <w:rsid w:val="007852D0"/>
    <w:rsid w:val="007D30D6"/>
    <w:rsid w:val="007E149C"/>
    <w:rsid w:val="00897C56"/>
    <w:rsid w:val="008A66B1"/>
    <w:rsid w:val="008C5D97"/>
    <w:rsid w:val="008D33AE"/>
    <w:rsid w:val="008D5852"/>
    <w:rsid w:val="008E1A75"/>
    <w:rsid w:val="0093604E"/>
    <w:rsid w:val="009B743D"/>
    <w:rsid w:val="009B7752"/>
    <w:rsid w:val="009E0284"/>
    <w:rsid w:val="00A444BD"/>
    <w:rsid w:val="00A809FA"/>
    <w:rsid w:val="00A92457"/>
    <w:rsid w:val="00AF2430"/>
    <w:rsid w:val="00B03FE9"/>
    <w:rsid w:val="00B11855"/>
    <w:rsid w:val="00BC23D4"/>
    <w:rsid w:val="00CC14E1"/>
    <w:rsid w:val="00D03A45"/>
    <w:rsid w:val="00D209B1"/>
    <w:rsid w:val="00D6162C"/>
    <w:rsid w:val="00D625AB"/>
    <w:rsid w:val="00E72DF5"/>
    <w:rsid w:val="00E8536C"/>
    <w:rsid w:val="00E858ED"/>
    <w:rsid w:val="00EA6AD5"/>
    <w:rsid w:val="00EB6432"/>
    <w:rsid w:val="00EC6EFF"/>
    <w:rsid w:val="00EF37EE"/>
    <w:rsid w:val="00F14688"/>
    <w:rsid w:val="00F32CC1"/>
    <w:rsid w:val="00FC2BF0"/>
    <w:rsid w:val="00FD46D2"/>
    <w:rsid w:val="00FD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CA18"/>
  <w15:chartTrackingRefBased/>
  <w15:docId w15:val="{382065E0-5F4A-4BA2-88C6-F4E6EB5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7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EA5"/>
  </w:style>
  <w:style w:type="character" w:customStyle="1" w:styleId="eop">
    <w:name w:val="eop"/>
    <w:basedOn w:val="DefaultParagraphFont"/>
    <w:rsid w:val="000A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6489">
      <w:bodyDiv w:val="1"/>
      <w:marLeft w:val="0"/>
      <w:marRight w:val="0"/>
      <w:marTop w:val="0"/>
      <w:marBottom w:val="0"/>
      <w:divBdr>
        <w:top w:val="none" w:sz="0" w:space="0" w:color="auto"/>
        <w:left w:val="none" w:sz="0" w:space="0" w:color="auto"/>
        <w:bottom w:val="none" w:sz="0" w:space="0" w:color="auto"/>
        <w:right w:val="none" w:sz="0" w:space="0" w:color="auto"/>
      </w:divBdr>
    </w:div>
    <w:div w:id="475875335">
      <w:bodyDiv w:val="1"/>
      <w:marLeft w:val="0"/>
      <w:marRight w:val="0"/>
      <w:marTop w:val="0"/>
      <w:marBottom w:val="0"/>
      <w:divBdr>
        <w:top w:val="none" w:sz="0" w:space="0" w:color="auto"/>
        <w:left w:val="none" w:sz="0" w:space="0" w:color="auto"/>
        <w:bottom w:val="none" w:sz="0" w:space="0" w:color="auto"/>
        <w:right w:val="none" w:sz="0" w:space="0" w:color="auto"/>
      </w:divBdr>
      <w:divsChild>
        <w:div w:id="137964937">
          <w:marLeft w:val="0"/>
          <w:marRight w:val="0"/>
          <w:marTop w:val="0"/>
          <w:marBottom w:val="0"/>
          <w:divBdr>
            <w:top w:val="none" w:sz="0" w:space="0" w:color="auto"/>
            <w:left w:val="none" w:sz="0" w:space="0" w:color="auto"/>
            <w:bottom w:val="none" w:sz="0" w:space="0" w:color="auto"/>
            <w:right w:val="none" w:sz="0" w:space="0" w:color="auto"/>
          </w:divBdr>
        </w:div>
        <w:div w:id="39670305">
          <w:marLeft w:val="0"/>
          <w:marRight w:val="0"/>
          <w:marTop w:val="0"/>
          <w:marBottom w:val="0"/>
          <w:divBdr>
            <w:top w:val="none" w:sz="0" w:space="0" w:color="auto"/>
            <w:left w:val="none" w:sz="0" w:space="0" w:color="auto"/>
            <w:bottom w:val="none" w:sz="0" w:space="0" w:color="auto"/>
            <w:right w:val="none" w:sz="0" w:space="0" w:color="auto"/>
          </w:divBdr>
        </w:div>
        <w:div w:id="1844784880">
          <w:marLeft w:val="0"/>
          <w:marRight w:val="0"/>
          <w:marTop w:val="0"/>
          <w:marBottom w:val="0"/>
          <w:divBdr>
            <w:top w:val="none" w:sz="0" w:space="0" w:color="auto"/>
            <w:left w:val="none" w:sz="0" w:space="0" w:color="auto"/>
            <w:bottom w:val="none" w:sz="0" w:space="0" w:color="auto"/>
            <w:right w:val="none" w:sz="0" w:space="0" w:color="auto"/>
          </w:divBdr>
        </w:div>
        <w:div w:id="960381820">
          <w:marLeft w:val="0"/>
          <w:marRight w:val="0"/>
          <w:marTop w:val="0"/>
          <w:marBottom w:val="0"/>
          <w:divBdr>
            <w:top w:val="none" w:sz="0" w:space="0" w:color="auto"/>
            <w:left w:val="none" w:sz="0" w:space="0" w:color="auto"/>
            <w:bottom w:val="none" w:sz="0" w:space="0" w:color="auto"/>
            <w:right w:val="none" w:sz="0" w:space="0" w:color="auto"/>
          </w:divBdr>
        </w:div>
        <w:div w:id="34350558">
          <w:marLeft w:val="0"/>
          <w:marRight w:val="0"/>
          <w:marTop w:val="0"/>
          <w:marBottom w:val="0"/>
          <w:divBdr>
            <w:top w:val="none" w:sz="0" w:space="0" w:color="auto"/>
            <w:left w:val="none" w:sz="0" w:space="0" w:color="auto"/>
            <w:bottom w:val="none" w:sz="0" w:space="0" w:color="auto"/>
            <w:right w:val="none" w:sz="0" w:space="0" w:color="auto"/>
          </w:divBdr>
        </w:div>
        <w:div w:id="1272974288">
          <w:marLeft w:val="0"/>
          <w:marRight w:val="0"/>
          <w:marTop w:val="0"/>
          <w:marBottom w:val="0"/>
          <w:divBdr>
            <w:top w:val="none" w:sz="0" w:space="0" w:color="auto"/>
            <w:left w:val="none" w:sz="0" w:space="0" w:color="auto"/>
            <w:bottom w:val="none" w:sz="0" w:space="0" w:color="auto"/>
            <w:right w:val="none" w:sz="0" w:space="0" w:color="auto"/>
          </w:divBdr>
        </w:div>
        <w:div w:id="749473225">
          <w:marLeft w:val="0"/>
          <w:marRight w:val="0"/>
          <w:marTop w:val="0"/>
          <w:marBottom w:val="0"/>
          <w:divBdr>
            <w:top w:val="none" w:sz="0" w:space="0" w:color="auto"/>
            <w:left w:val="none" w:sz="0" w:space="0" w:color="auto"/>
            <w:bottom w:val="none" w:sz="0" w:space="0" w:color="auto"/>
            <w:right w:val="none" w:sz="0" w:space="0" w:color="auto"/>
          </w:divBdr>
        </w:div>
        <w:div w:id="1478255904">
          <w:marLeft w:val="0"/>
          <w:marRight w:val="0"/>
          <w:marTop w:val="0"/>
          <w:marBottom w:val="0"/>
          <w:divBdr>
            <w:top w:val="none" w:sz="0" w:space="0" w:color="auto"/>
            <w:left w:val="none" w:sz="0" w:space="0" w:color="auto"/>
            <w:bottom w:val="none" w:sz="0" w:space="0" w:color="auto"/>
            <w:right w:val="none" w:sz="0" w:space="0" w:color="auto"/>
          </w:divBdr>
        </w:div>
      </w:divsChild>
    </w:div>
    <w:div w:id="721446695">
      <w:bodyDiv w:val="1"/>
      <w:marLeft w:val="0"/>
      <w:marRight w:val="0"/>
      <w:marTop w:val="0"/>
      <w:marBottom w:val="0"/>
      <w:divBdr>
        <w:top w:val="none" w:sz="0" w:space="0" w:color="auto"/>
        <w:left w:val="none" w:sz="0" w:space="0" w:color="auto"/>
        <w:bottom w:val="none" w:sz="0" w:space="0" w:color="auto"/>
        <w:right w:val="none" w:sz="0" w:space="0" w:color="auto"/>
      </w:divBdr>
    </w:div>
    <w:div w:id="731269643">
      <w:bodyDiv w:val="1"/>
      <w:marLeft w:val="0"/>
      <w:marRight w:val="0"/>
      <w:marTop w:val="0"/>
      <w:marBottom w:val="0"/>
      <w:divBdr>
        <w:top w:val="none" w:sz="0" w:space="0" w:color="auto"/>
        <w:left w:val="none" w:sz="0" w:space="0" w:color="auto"/>
        <w:bottom w:val="none" w:sz="0" w:space="0" w:color="auto"/>
        <w:right w:val="none" w:sz="0" w:space="0" w:color="auto"/>
      </w:divBdr>
      <w:divsChild>
        <w:div w:id="1250383640">
          <w:marLeft w:val="0"/>
          <w:marRight w:val="0"/>
          <w:marTop w:val="0"/>
          <w:marBottom w:val="0"/>
          <w:divBdr>
            <w:top w:val="none" w:sz="0" w:space="0" w:color="auto"/>
            <w:left w:val="none" w:sz="0" w:space="0" w:color="auto"/>
            <w:bottom w:val="none" w:sz="0" w:space="0" w:color="auto"/>
            <w:right w:val="none" w:sz="0" w:space="0" w:color="auto"/>
          </w:divBdr>
        </w:div>
        <w:div w:id="1376734810">
          <w:marLeft w:val="0"/>
          <w:marRight w:val="0"/>
          <w:marTop w:val="0"/>
          <w:marBottom w:val="0"/>
          <w:divBdr>
            <w:top w:val="none" w:sz="0" w:space="0" w:color="auto"/>
            <w:left w:val="none" w:sz="0" w:space="0" w:color="auto"/>
            <w:bottom w:val="none" w:sz="0" w:space="0" w:color="auto"/>
            <w:right w:val="none" w:sz="0" w:space="0" w:color="auto"/>
          </w:divBdr>
        </w:div>
        <w:div w:id="1642886969">
          <w:marLeft w:val="0"/>
          <w:marRight w:val="0"/>
          <w:marTop w:val="0"/>
          <w:marBottom w:val="0"/>
          <w:divBdr>
            <w:top w:val="none" w:sz="0" w:space="0" w:color="auto"/>
            <w:left w:val="none" w:sz="0" w:space="0" w:color="auto"/>
            <w:bottom w:val="none" w:sz="0" w:space="0" w:color="auto"/>
            <w:right w:val="none" w:sz="0" w:space="0" w:color="auto"/>
          </w:divBdr>
        </w:div>
        <w:div w:id="1788423676">
          <w:marLeft w:val="0"/>
          <w:marRight w:val="0"/>
          <w:marTop w:val="0"/>
          <w:marBottom w:val="0"/>
          <w:divBdr>
            <w:top w:val="none" w:sz="0" w:space="0" w:color="auto"/>
            <w:left w:val="none" w:sz="0" w:space="0" w:color="auto"/>
            <w:bottom w:val="none" w:sz="0" w:space="0" w:color="auto"/>
            <w:right w:val="none" w:sz="0" w:space="0" w:color="auto"/>
          </w:divBdr>
        </w:div>
        <w:div w:id="926614870">
          <w:marLeft w:val="0"/>
          <w:marRight w:val="0"/>
          <w:marTop w:val="0"/>
          <w:marBottom w:val="0"/>
          <w:divBdr>
            <w:top w:val="none" w:sz="0" w:space="0" w:color="auto"/>
            <w:left w:val="none" w:sz="0" w:space="0" w:color="auto"/>
            <w:bottom w:val="none" w:sz="0" w:space="0" w:color="auto"/>
            <w:right w:val="none" w:sz="0" w:space="0" w:color="auto"/>
          </w:divBdr>
        </w:div>
        <w:div w:id="1110397194">
          <w:marLeft w:val="0"/>
          <w:marRight w:val="0"/>
          <w:marTop w:val="0"/>
          <w:marBottom w:val="0"/>
          <w:divBdr>
            <w:top w:val="none" w:sz="0" w:space="0" w:color="auto"/>
            <w:left w:val="none" w:sz="0" w:space="0" w:color="auto"/>
            <w:bottom w:val="none" w:sz="0" w:space="0" w:color="auto"/>
            <w:right w:val="none" w:sz="0" w:space="0" w:color="auto"/>
          </w:divBdr>
        </w:div>
        <w:div w:id="436174511">
          <w:marLeft w:val="0"/>
          <w:marRight w:val="0"/>
          <w:marTop w:val="0"/>
          <w:marBottom w:val="0"/>
          <w:divBdr>
            <w:top w:val="none" w:sz="0" w:space="0" w:color="auto"/>
            <w:left w:val="none" w:sz="0" w:space="0" w:color="auto"/>
            <w:bottom w:val="none" w:sz="0" w:space="0" w:color="auto"/>
            <w:right w:val="none" w:sz="0" w:space="0" w:color="auto"/>
          </w:divBdr>
        </w:div>
      </w:divsChild>
    </w:div>
    <w:div w:id="917785473">
      <w:bodyDiv w:val="1"/>
      <w:marLeft w:val="0"/>
      <w:marRight w:val="0"/>
      <w:marTop w:val="0"/>
      <w:marBottom w:val="0"/>
      <w:divBdr>
        <w:top w:val="none" w:sz="0" w:space="0" w:color="auto"/>
        <w:left w:val="none" w:sz="0" w:space="0" w:color="auto"/>
        <w:bottom w:val="none" w:sz="0" w:space="0" w:color="auto"/>
        <w:right w:val="none" w:sz="0" w:space="0" w:color="auto"/>
      </w:divBdr>
      <w:divsChild>
        <w:div w:id="1032345426">
          <w:marLeft w:val="0"/>
          <w:marRight w:val="0"/>
          <w:marTop w:val="0"/>
          <w:marBottom w:val="0"/>
          <w:divBdr>
            <w:top w:val="none" w:sz="0" w:space="0" w:color="auto"/>
            <w:left w:val="none" w:sz="0" w:space="0" w:color="auto"/>
            <w:bottom w:val="none" w:sz="0" w:space="0" w:color="auto"/>
            <w:right w:val="none" w:sz="0" w:space="0" w:color="auto"/>
          </w:divBdr>
        </w:div>
        <w:div w:id="2118018131">
          <w:marLeft w:val="0"/>
          <w:marRight w:val="0"/>
          <w:marTop w:val="0"/>
          <w:marBottom w:val="0"/>
          <w:divBdr>
            <w:top w:val="none" w:sz="0" w:space="0" w:color="auto"/>
            <w:left w:val="none" w:sz="0" w:space="0" w:color="auto"/>
            <w:bottom w:val="none" w:sz="0" w:space="0" w:color="auto"/>
            <w:right w:val="none" w:sz="0" w:space="0" w:color="auto"/>
          </w:divBdr>
        </w:div>
        <w:div w:id="1752704029">
          <w:marLeft w:val="0"/>
          <w:marRight w:val="0"/>
          <w:marTop w:val="0"/>
          <w:marBottom w:val="0"/>
          <w:divBdr>
            <w:top w:val="none" w:sz="0" w:space="0" w:color="auto"/>
            <w:left w:val="none" w:sz="0" w:space="0" w:color="auto"/>
            <w:bottom w:val="none" w:sz="0" w:space="0" w:color="auto"/>
            <w:right w:val="none" w:sz="0" w:space="0" w:color="auto"/>
          </w:divBdr>
        </w:div>
        <w:div w:id="1905675717">
          <w:marLeft w:val="0"/>
          <w:marRight w:val="0"/>
          <w:marTop w:val="0"/>
          <w:marBottom w:val="0"/>
          <w:divBdr>
            <w:top w:val="none" w:sz="0" w:space="0" w:color="auto"/>
            <w:left w:val="none" w:sz="0" w:space="0" w:color="auto"/>
            <w:bottom w:val="none" w:sz="0" w:space="0" w:color="auto"/>
            <w:right w:val="none" w:sz="0" w:space="0" w:color="auto"/>
          </w:divBdr>
        </w:div>
        <w:div w:id="573706116">
          <w:marLeft w:val="0"/>
          <w:marRight w:val="0"/>
          <w:marTop w:val="0"/>
          <w:marBottom w:val="0"/>
          <w:divBdr>
            <w:top w:val="none" w:sz="0" w:space="0" w:color="auto"/>
            <w:left w:val="none" w:sz="0" w:space="0" w:color="auto"/>
            <w:bottom w:val="none" w:sz="0" w:space="0" w:color="auto"/>
            <w:right w:val="none" w:sz="0" w:space="0" w:color="auto"/>
          </w:divBdr>
        </w:div>
        <w:div w:id="1155797926">
          <w:marLeft w:val="0"/>
          <w:marRight w:val="0"/>
          <w:marTop w:val="0"/>
          <w:marBottom w:val="0"/>
          <w:divBdr>
            <w:top w:val="none" w:sz="0" w:space="0" w:color="auto"/>
            <w:left w:val="none" w:sz="0" w:space="0" w:color="auto"/>
            <w:bottom w:val="none" w:sz="0" w:space="0" w:color="auto"/>
            <w:right w:val="none" w:sz="0" w:space="0" w:color="auto"/>
          </w:divBdr>
        </w:div>
        <w:div w:id="1192499226">
          <w:marLeft w:val="0"/>
          <w:marRight w:val="0"/>
          <w:marTop w:val="0"/>
          <w:marBottom w:val="0"/>
          <w:divBdr>
            <w:top w:val="none" w:sz="0" w:space="0" w:color="auto"/>
            <w:left w:val="none" w:sz="0" w:space="0" w:color="auto"/>
            <w:bottom w:val="none" w:sz="0" w:space="0" w:color="auto"/>
            <w:right w:val="none" w:sz="0" w:space="0" w:color="auto"/>
          </w:divBdr>
        </w:div>
      </w:divsChild>
    </w:div>
    <w:div w:id="1013848873">
      <w:bodyDiv w:val="1"/>
      <w:marLeft w:val="0"/>
      <w:marRight w:val="0"/>
      <w:marTop w:val="0"/>
      <w:marBottom w:val="0"/>
      <w:divBdr>
        <w:top w:val="none" w:sz="0" w:space="0" w:color="auto"/>
        <w:left w:val="none" w:sz="0" w:space="0" w:color="auto"/>
        <w:bottom w:val="none" w:sz="0" w:space="0" w:color="auto"/>
        <w:right w:val="none" w:sz="0" w:space="0" w:color="auto"/>
      </w:divBdr>
      <w:divsChild>
        <w:div w:id="1432581188">
          <w:marLeft w:val="0"/>
          <w:marRight w:val="0"/>
          <w:marTop w:val="0"/>
          <w:marBottom w:val="0"/>
          <w:divBdr>
            <w:top w:val="none" w:sz="0" w:space="0" w:color="auto"/>
            <w:left w:val="none" w:sz="0" w:space="0" w:color="auto"/>
            <w:bottom w:val="none" w:sz="0" w:space="0" w:color="auto"/>
            <w:right w:val="none" w:sz="0" w:space="0" w:color="auto"/>
          </w:divBdr>
        </w:div>
        <w:div w:id="1941136974">
          <w:marLeft w:val="0"/>
          <w:marRight w:val="0"/>
          <w:marTop w:val="0"/>
          <w:marBottom w:val="0"/>
          <w:divBdr>
            <w:top w:val="none" w:sz="0" w:space="0" w:color="auto"/>
            <w:left w:val="none" w:sz="0" w:space="0" w:color="auto"/>
            <w:bottom w:val="none" w:sz="0" w:space="0" w:color="auto"/>
            <w:right w:val="none" w:sz="0" w:space="0" w:color="auto"/>
          </w:divBdr>
        </w:div>
        <w:div w:id="1913467319">
          <w:marLeft w:val="0"/>
          <w:marRight w:val="0"/>
          <w:marTop w:val="0"/>
          <w:marBottom w:val="0"/>
          <w:divBdr>
            <w:top w:val="none" w:sz="0" w:space="0" w:color="auto"/>
            <w:left w:val="none" w:sz="0" w:space="0" w:color="auto"/>
            <w:bottom w:val="none" w:sz="0" w:space="0" w:color="auto"/>
            <w:right w:val="none" w:sz="0" w:space="0" w:color="auto"/>
          </w:divBdr>
        </w:div>
        <w:div w:id="1142500457">
          <w:marLeft w:val="0"/>
          <w:marRight w:val="0"/>
          <w:marTop w:val="0"/>
          <w:marBottom w:val="0"/>
          <w:divBdr>
            <w:top w:val="none" w:sz="0" w:space="0" w:color="auto"/>
            <w:left w:val="none" w:sz="0" w:space="0" w:color="auto"/>
            <w:bottom w:val="none" w:sz="0" w:space="0" w:color="auto"/>
            <w:right w:val="none" w:sz="0" w:space="0" w:color="auto"/>
          </w:divBdr>
        </w:div>
        <w:div w:id="1082334908">
          <w:marLeft w:val="0"/>
          <w:marRight w:val="0"/>
          <w:marTop w:val="0"/>
          <w:marBottom w:val="0"/>
          <w:divBdr>
            <w:top w:val="none" w:sz="0" w:space="0" w:color="auto"/>
            <w:left w:val="none" w:sz="0" w:space="0" w:color="auto"/>
            <w:bottom w:val="none" w:sz="0" w:space="0" w:color="auto"/>
            <w:right w:val="none" w:sz="0" w:space="0" w:color="auto"/>
          </w:divBdr>
        </w:div>
        <w:div w:id="287515725">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 w:id="1359234651">
          <w:marLeft w:val="0"/>
          <w:marRight w:val="0"/>
          <w:marTop w:val="0"/>
          <w:marBottom w:val="0"/>
          <w:divBdr>
            <w:top w:val="none" w:sz="0" w:space="0" w:color="auto"/>
            <w:left w:val="none" w:sz="0" w:space="0" w:color="auto"/>
            <w:bottom w:val="none" w:sz="0" w:space="0" w:color="auto"/>
            <w:right w:val="none" w:sz="0" w:space="0" w:color="auto"/>
          </w:divBdr>
        </w:div>
      </w:divsChild>
    </w:div>
    <w:div w:id="1244754517">
      <w:bodyDiv w:val="1"/>
      <w:marLeft w:val="0"/>
      <w:marRight w:val="0"/>
      <w:marTop w:val="0"/>
      <w:marBottom w:val="0"/>
      <w:divBdr>
        <w:top w:val="none" w:sz="0" w:space="0" w:color="auto"/>
        <w:left w:val="none" w:sz="0" w:space="0" w:color="auto"/>
        <w:bottom w:val="none" w:sz="0" w:space="0" w:color="auto"/>
        <w:right w:val="none" w:sz="0" w:space="0" w:color="auto"/>
      </w:divBdr>
    </w:div>
    <w:div w:id="1255089584">
      <w:bodyDiv w:val="1"/>
      <w:marLeft w:val="0"/>
      <w:marRight w:val="0"/>
      <w:marTop w:val="0"/>
      <w:marBottom w:val="0"/>
      <w:divBdr>
        <w:top w:val="none" w:sz="0" w:space="0" w:color="auto"/>
        <w:left w:val="none" w:sz="0" w:space="0" w:color="auto"/>
        <w:bottom w:val="none" w:sz="0" w:space="0" w:color="auto"/>
        <w:right w:val="none" w:sz="0" w:space="0" w:color="auto"/>
      </w:divBdr>
    </w:div>
    <w:div w:id="1323922663">
      <w:bodyDiv w:val="1"/>
      <w:marLeft w:val="0"/>
      <w:marRight w:val="0"/>
      <w:marTop w:val="0"/>
      <w:marBottom w:val="0"/>
      <w:divBdr>
        <w:top w:val="none" w:sz="0" w:space="0" w:color="auto"/>
        <w:left w:val="none" w:sz="0" w:space="0" w:color="auto"/>
        <w:bottom w:val="none" w:sz="0" w:space="0" w:color="auto"/>
        <w:right w:val="none" w:sz="0" w:space="0" w:color="auto"/>
      </w:divBdr>
      <w:divsChild>
        <w:div w:id="1676153630">
          <w:marLeft w:val="0"/>
          <w:marRight w:val="0"/>
          <w:marTop w:val="0"/>
          <w:marBottom w:val="0"/>
          <w:divBdr>
            <w:top w:val="none" w:sz="0" w:space="0" w:color="auto"/>
            <w:left w:val="none" w:sz="0" w:space="0" w:color="auto"/>
            <w:bottom w:val="none" w:sz="0" w:space="0" w:color="auto"/>
            <w:right w:val="none" w:sz="0" w:space="0" w:color="auto"/>
          </w:divBdr>
        </w:div>
        <w:div w:id="2116778491">
          <w:marLeft w:val="0"/>
          <w:marRight w:val="0"/>
          <w:marTop w:val="0"/>
          <w:marBottom w:val="0"/>
          <w:divBdr>
            <w:top w:val="none" w:sz="0" w:space="0" w:color="auto"/>
            <w:left w:val="none" w:sz="0" w:space="0" w:color="auto"/>
            <w:bottom w:val="none" w:sz="0" w:space="0" w:color="auto"/>
            <w:right w:val="none" w:sz="0" w:space="0" w:color="auto"/>
          </w:divBdr>
        </w:div>
      </w:divsChild>
    </w:div>
    <w:div w:id="1410813122">
      <w:bodyDiv w:val="1"/>
      <w:marLeft w:val="0"/>
      <w:marRight w:val="0"/>
      <w:marTop w:val="0"/>
      <w:marBottom w:val="0"/>
      <w:divBdr>
        <w:top w:val="none" w:sz="0" w:space="0" w:color="auto"/>
        <w:left w:val="none" w:sz="0" w:space="0" w:color="auto"/>
        <w:bottom w:val="none" w:sz="0" w:space="0" w:color="auto"/>
        <w:right w:val="none" w:sz="0" w:space="0" w:color="auto"/>
      </w:divBdr>
      <w:divsChild>
        <w:div w:id="1149589264">
          <w:marLeft w:val="0"/>
          <w:marRight w:val="0"/>
          <w:marTop w:val="0"/>
          <w:marBottom w:val="0"/>
          <w:divBdr>
            <w:top w:val="none" w:sz="0" w:space="0" w:color="auto"/>
            <w:left w:val="none" w:sz="0" w:space="0" w:color="auto"/>
            <w:bottom w:val="none" w:sz="0" w:space="0" w:color="auto"/>
            <w:right w:val="none" w:sz="0" w:space="0" w:color="auto"/>
          </w:divBdr>
        </w:div>
        <w:div w:id="555160875">
          <w:marLeft w:val="0"/>
          <w:marRight w:val="0"/>
          <w:marTop w:val="0"/>
          <w:marBottom w:val="0"/>
          <w:divBdr>
            <w:top w:val="none" w:sz="0" w:space="0" w:color="auto"/>
            <w:left w:val="none" w:sz="0" w:space="0" w:color="auto"/>
            <w:bottom w:val="none" w:sz="0" w:space="0" w:color="auto"/>
            <w:right w:val="none" w:sz="0" w:space="0" w:color="auto"/>
          </w:divBdr>
        </w:div>
        <w:div w:id="683825821">
          <w:marLeft w:val="0"/>
          <w:marRight w:val="0"/>
          <w:marTop w:val="0"/>
          <w:marBottom w:val="0"/>
          <w:divBdr>
            <w:top w:val="none" w:sz="0" w:space="0" w:color="auto"/>
            <w:left w:val="none" w:sz="0" w:space="0" w:color="auto"/>
            <w:bottom w:val="none" w:sz="0" w:space="0" w:color="auto"/>
            <w:right w:val="none" w:sz="0" w:space="0" w:color="auto"/>
          </w:divBdr>
        </w:div>
        <w:div w:id="1488857833">
          <w:marLeft w:val="0"/>
          <w:marRight w:val="0"/>
          <w:marTop w:val="0"/>
          <w:marBottom w:val="0"/>
          <w:divBdr>
            <w:top w:val="none" w:sz="0" w:space="0" w:color="auto"/>
            <w:left w:val="none" w:sz="0" w:space="0" w:color="auto"/>
            <w:bottom w:val="none" w:sz="0" w:space="0" w:color="auto"/>
            <w:right w:val="none" w:sz="0" w:space="0" w:color="auto"/>
          </w:divBdr>
        </w:div>
        <w:div w:id="857936357">
          <w:marLeft w:val="0"/>
          <w:marRight w:val="0"/>
          <w:marTop w:val="0"/>
          <w:marBottom w:val="0"/>
          <w:divBdr>
            <w:top w:val="none" w:sz="0" w:space="0" w:color="auto"/>
            <w:left w:val="none" w:sz="0" w:space="0" w:color="auto"/>
            <w:bottom w:val="none" w:sz="0" w:space="0" w:color="auto"/>
            <w:right w:val="none" w:sz="0" w:space="0" w:color="auto"/>
          </w:divBdr>
        </w:div>
        <w:div w:id="224535160">
          <w:marLeft w:val="0"/>
          <w:marRight w:val="0"/>
          <w:marTop w:val="0"/>
          <w:marBottom w:val="0"/>
          <w:divBdr>
            <w:top w:val="none" w:sz="0" w:space="0" w:color="auto"/>
            <w:left w:val="none" w:sz="0" w:space="0" w:color="auto"/>
            <w:bottom w:val="none" w:sz="0" w:space="0" w:color="auto"/>
            <w:right w:val="none" w:sz="0" w:space="0" w:color="auto"/>
          </w:divBdr>
        </w:div>
        <w:div w:id="1550802659">
          <w:marLeft w:val="0"/>
          <w:marRight w:val="0"/>
          <w:marTop w:val="0"/>
          <w:marBottom w:val="0"/>
          <w:divBdr>
            <w:top w:val="none" w:sz="0" w:space="0" w:color="auto"/>
            <w:left w:val="none" w:sz="0" w:space="0" w:color="auto"/>
            <w:bottom w:val="none" w:sz="0" w:space="0" w:color="auto"/>
            <w:right w:val="none" w:sz="0" w:space="0" w:color="auto"/>
          </w:divBdr>
        </w:div>
      </w:divsChild>
    </w:div>
    <w:div w:id="1749301411">
      <w:bodyDiv w:val="1"/>
      <w:marLeft w:val="0"/>
      <w:marRight w:val="0"/>
      <w:marTop w:val="0"/>
      <w:marBottom w:val="0"/>
      <w:divBdr>
        <w:top w:val="none" w:sz="0" w:space="0" w:color="auto"/>
        <w:left w:val="none" w:sz="0" w:space="0" w:color="auto"/>
        <w:bottom w:val="none" w:sz="0" w:space="0" w:color="auto"/>
        <w:right w:val="none" w:sz="0" w:space="0" w:color="auto"/>
      </w:divBdr>
    </w:div>
    <w:div w:id="1797138716">
      <w:bodyDiv w:val="1"/>
      <w:marLeft w:val="0"/>
      <w:marRight w:val="0"/>
      <w:marTop w:val="0"/>
      <w:marBottom w:val="0"/>
      <w:divBdr>
        <w:top w:val="none" w:sz="0" w:space="0" w:color="auto"/>
        <w:left w:val="none" w:sz="0" w:space="0" w:color="auto"/>
        <w:bottom w:val="none" w:sz="0" w:space="0" w:color="auto"/>
        <w:right w:val="none" w:sz="0" w:space="0" w:color="auto"/>
      </w:divBdr>
      <w:divsChild>
        <w:div w:id="1452938508">
          <w:marLeft w:val="0"/>
          <w:marRight w:val="0"/>
          <w:marTop w:val="0"/>
          <w:marBottom w:val="0"/>
          <w:divBdr>
            <w:top w:val="none" w:sz="0" w:space="0" w:color="auto"/>
            <w:left w:val="none" w:sz="0" w:space="0" w:color="auto"/>
            <w:bottom w:val="none" w:sz="0" w:space="0" w:color="auto"/>
            <w:right w:val="none" w:sz="0" w:space="0" w:color="auto"/>
          </w:divBdr>
        </w:div>
        <w:div w:id="150947432">
          <w:marLeft w:val="0"/>
          <w:marRight w:val="0"/>
          <w:marTop w:val="0"/>
          <w:marBottom w:val="0"/>
          <w:divBdr>
            <w:top w:val="none" w:sz="0" w:space="0" w:color="auto"/>
            <w:left w:val="none" w:sz="0" w:space="0" w:color="auto"/>
            <w:bottom w:val="none" w:sz="0" w:space="0" w:color="auto"/>
            <w:right w:val="none" w:sz="0" w:space="0" w:color="auto"/>
          </w:divBdr>
        </w:div>
        <w:div w:id="286471360">
          <w:marLeft w:val="0"/>
          <w:marRight w:val="0"/>
          <w:marTop w:val="0"/>
          <w:marBottom w:val="0"/>
          <w:divBdr>
            <w:top w:val="none" w:sz="0" w:space="0" w:color="auto"/>
            <w:left w:val="none" w:sz="0" w:space="0" w:color="auto"/>
            <w:bottom w:val="none" w:sz="0" w:space="0" w:color="auto"/>
            <w:right w:val="none" w:sz="0" w:space="0" w:color="auto"/>
          </w:divBdr>
        </w:div>
        <w:div w:id="1107700708">
          <w:marLeft w:val="0"/>
          <w:marRight w:val="0"/>
          <w:marTop w:val="0"/>
          <w:marBottom w:val="0"/>
          <w:divBdr>
            <w:top w:val="none" w:sz="0" w:space="0" w:color="auto"/>
            <w:left w:val="none" w:sz="0" w:space="0" w:color="auto"/>
            <w:bottom w:val="none" w:sz="0" w:space="0" w:color="auto"/>
            <w:right w:val="none" w:sz="0" w:space="0" w:color="auto"/>
          </w:divBdr>
        </w:div>
        <w:div w:id="1439061446">
          <w:marLeft w:val="0"/>
          <w:marRight w:val="0"/>
          <w:marTop w:val="0"/>
          <w:marBottom w:val="0"/>
          <w:divBdr>
            <w:top w:val="none" w:sz="0" w:space="0" w:color="auto"/>
            <w:left w:val="none" w:sz="0" w:space="0" w:color="auto"/>
            <w:bottom w:val="none" w:sz="0" w:space="0" w:color="auto"/>
            <w:right w:val="none" w:sz="0" w:space="0" w:color="auto"/>
          </w:divBdr>
        </w:div>
        <w:div w:id="494761759">
          <w:marLeft w:val="0"/>
          <w:marRight w:val="0"/>
          <w:marTop w:val="0"/>
          <w:marBottom w:val="0"/>
          <w:divBdr>
            <w:top w:val="none" w:sz="0" w:space="0" w:color="auto"/>
            <w:left w:val="none" w:sz="0" w:space="0" w:color="auto"/>
            <w:bottom w:val="none" w:sz="0" w:space="0" w:color="auto"/>
            <w:right w:val="none" w:sz="0" w:space="0" w:color="auto"/>
          </w:divBdr>
        </w:div>
        <w:div w:id="2115008310">
          <w:marLeft w:val="0"/>
          <w:marRight w:val="0"/>
          <w:marTop w:val="0"/>
          <w:marBottom w:val="0"/>
          <w:divBdr>
            <w:top w:val="none" w:sz="0" w:space="0" w:color="auto"/>
            <w:left w:val="none" w:sz="0" w:space="0" w:color="auto"/>
            <w:bottom w:val="none" w:sz="0" w:space="0" w:color="auto"/>
            <w:right w:val="none" w:sz="0" w:space="0" w:color="auto"/>
          </w:divBdr>
        </w:div>
        <w:div w:id="70320621">
          <w:marLeft w:val="0"/>
          <w:marRight w:val="0"/>
          <w:marTop w:val="0"/>
          <w:marBottom w:val="0"/>
          <w:divBdr>
            <w:top w:val="none" w:sz="0" w:space="0" w:color="auto"/>
            <w:left w:val="none" w:sz="0" w:space="0" w:color="auto"/>
            <w:bottom w:val="none" w:sz="0" w:space="0" w:color="auto"/>
            <w:right w:val="none" w:sz="0" w:space="0" w:color="auto"/>
          </w:divBdr>
        </w:div>
      </w:divsChild>
    </w:div>
    <w:div w:id="1798596071">
      <w:bodyDiv w:val="1"/>
      <w:marLeft w:val="0"/>
      <w:marRight w:val="0"/>
      <w:marTop w:val="0"/>
      <w:marBottom w:val="0"/>
      <w:divBdr>
        <w:top w:val="none" w:sz="0" w:space="0" w:color="auto"/>
        <w:left w:val="none" w:sz="0" w:space="0" w:color="auto"/>
        <w:bottom w:val="none" w:sz="0" w:space="0" w:color="auto"/>
        <w:right w:val="none" w:sz="0" w:space="0" w:color="auto"/>
      </w:divBdr>
    </w:div>
    <w:div w:id="18701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Boyer</dc:creator>
  <cp:keywords/>
  <dc:description/>
  <cp:lastModifiedBy>Kim Baxter</cp:lastModifiedBy>
  <cp:revision>6</cp:revision>
  <dcterms:created xsi:type="dcterms:W3CDTF">2021-01-28T11:29:00Z</dcterms:created>
  <dcterms:modified xsi:type="dcterms:W3CDTF">2021-01-28T11:46:00Z</dcterms:modified>
</cp:coreProperties>
</file>