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6CE2A" w14:textId="750CE04D" w:rsidR="00212649" w:rsidRPr="000A7EA5" w:rsidRDefault="00EF37EE" w:rsidP="00386ABC">
      <w:pPr>
        <w:jc w:val="center"/>
        <w:rPr>
          <w:rFonts w:ascii="Twinkl" w:hAnsi="Twinkl"/>
          <w:b/>
          <w:bCs/>
          <w:color w:val="CC0066"/>
          <w:sz w:val="32"/>
          <w:szCs w:val="32"/>
          <w:u w:val="single"/>
        </w:rPr>
      </w:pPr>
      <w:r w:rsidRPr="000A7EA5">
        <w:rPr>
          <w:rFonts w:ascii="Times New Roman" w:hAnsi="Times New Roman" w:cs="Times New Roman"/>
          <w:noProof/>
          <w:sz w:val="32"/>
          <w:szCs w:val="32"/>
        </w:rPr>
        <w:drawing>
          <wp:anchor distT="36576" distB="36576" distL="36576" distR="36576" simplePos="0" relativeHeight="251702272" behindDoc="0" locked="0" layoutInCell="1" allowOverlap="1" wp14:anchorId="0A05F245" wp14:editId="3D7AD75D">
            <wp:simplePos x="0" y="0"/>
            <wp:positionH relativeFrom="column">
              <wp:posOffset>-15240</wp:posOffset>
            </wp:positionH>
            <wp:positionV relativeFrom="paragraph">
              <wp:posOffset>-619760</wp:posOffset>
            </wp:positionV>
            <wp:extent cx="807720" cy="927949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2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EA5">
        <w:rPr>
          <w:rFonts w:ascii="Twinkl" w:hAnsi="Twinkl"/>
          <w:b/>
          <w:bCs/>
          <w:color w:val="CC0066"/>
          <w:sz w:val="32"/>
          <w:szCs w:val="32"/>
          <w:u w:val="single"/>
        </w:rPr>
        <w:t xml:space="preserve">St Edmunds Catholic Primary School: </w:t>
      </w:r>
      <w:r w:rsidR="007E149C" w:rsidRPr="000A7EA5">
        <w:rPr>
          <w:rFonts w:ascii="Twinkl" w:hAnsi="Twinkl"/>
          <w:b/>
          <w:bCs/>
          <w:color w:val="CC0066"/>
          <w:sz w:val="32"/>
          <w:szCs w:val="32"/>
          <w:u w:val="single"/>
        </w:rPr>
        <w:t xml:space="preserve">Early Years Foundation Stage </w:t>
      </w:r>
    </w:p>
    <w:p w14:paraId="6685E3F1" w14:textId="4516BD97" w:rsidR="007E149C" w:rsidRPr="000A7EA5" w:rsidRDefault="006F3C73" w:rsidP="00386ABC">
      <w:pPr>
        <w:jc w:val="center"/>
        <w:rPr>
          <w:rFonts w:ascii="Twinkl" w:hAnsi="Twinkl"/>
          <w:b/>
          <w:bCs/>
          <w:sz w:val="32"/>
          <w:szCs w:val="32"/>
          <w:u w:val="single"/>
        </w:rPr>
      </w:pPr>
      <w:r w:rsidRPr="000A7EA5">
        <w:rPr>
          <w:rFonts w:ascii="Twinkl" w:hAnsi="Twinkl" w:cs="Times New Roman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10E2DBD3" wp14:editId="147427BE">
            <wp:simplePos x="0" y="0"/>
            <wp:positionH relativeFrom="margin">
              <wp:posOffset>9819005</wp:posOffset>
            </wp:positionH>
            <wp:positionV relativeFrom="paragraph">
              <wp:posOffset>1276985</wp:posOffset>
            </wp:positionV>
            <wp:extent cx="605287" cy="828675"/>
            <wp:effectExtent l="0" t="0" r="4445" b="0"/>
            <wp:wrapNone/>
            <wp:docPr id="10" name="Picture 10" descr="Pudsey Bear - Children In Need Bear Clipart (#651517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udsey Bear - Children In Need Bear Clipart (#651517) - Pin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7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631">
        <w:rPr>
          <w:rFonts w:ascii="Twinkl" w:hAnsi="Twinkl"/>
          <w:b/>
          <w:bCs/>
          <w:sz w:val="32"/>
          <w:szCs w:val="32"/>
          <w:u w:val="single"/>
        </w:rPr>
        <w:t>Autumn 1: Home Sweet Home</w:t>
      </w:r>
    </w:p>
    <w:tbl>
      <w:tblPr>
        <w:tblStyle w:val="TableGrid"/>
        <w:tblW w:w="143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94"/>
        <w:gridCol w:w="778"/>
        <w:gridCol w:w="2816"/>
        <w:gridCol w:w="1436"/>
        <w:gridCol w:w="2158"/>
        <w:gridCol w:w="3594"/>
      </w:tblGrid>
      <w:tr w:rsidR="00010EF6" w:rsidRPr="00EF37EE" w14:paraId="15764A9C" w14:textId="77777777" w:rsidTr="009E0284">
        <w:trPr>
          <w:trHeight w:val="405"/>
        </w:trPr>
        <w:tc>
          <w:tcPr>
            <w:tcW w:w="4372" w:type="dxa"/>
            <w:gridSpan w:val="2"/>
            <w:tcBorders>
              <w:bottom w:val="single" w:sz="18" w:space="0" w:color="auto"/>
            </w:tcBorders>
            <w:shd w:val="clear" w:color="auto" w:fill="FFCC99"/>
          </w:tcPr>
          <w:p w14:paraId="7D6D051F" w14:textId="11CB1093" w:rsidR="00F32CC1" w:rsidRPr="009372F7" w:rsidRDefault="00F32CC1" w:rsidP="009372F7">
            <w:pPr>
              <w:jc w:val="center"/>
              <w:rPr>
                <w:rFonts w:ascii="Twinkl" w:hAnsi="Twinkl"/>
                <w:b/>
                <w:bCs/>
                <w:sz w:val="20"/>
                <w:szCs w:val="20"/>
                <w:u w:val="single"/>
              </w:rPr>
            </w:pPr>
            <w:r w:rsidRPr="009372F7">
              <w:rPr>
                <w:rFonts w:ascii="Twinkl" w:hAnsi="Twinkl"/>
                <w:b/>
                <w:bCs/>
                <w:sz w:val="20"/>
                <w:szCs w:val="20"/>
                <w:u w:val="single"/>
              </w:rPr>
              <w:t>Communication &amp; Language</w:t>
            </w:r>
          </w:p>
        </w:tc>
        <w:tc>
          <w:tcPr>
            <w:tcW w:w="4252" w:type="dxa"/>
            <w:gridSpan w:val="2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14:paraId="7CBF4C21" w14:textId="019ADECA" w:rsidR="00F32CC1" w:rsidRPr="009372F7" w:rsidRDefault="00F32CC1" w:rsidP="009372F7">
            <w:pPr>
              <w:jc w:val="center"/>
              <w:rPr>
                <w:rFonts w:ascii="Twinkl" w:hAnsi="Twinkl"/>
                <w:b/>
                <w:bCs/>
                <w:sz w:val="20"/>
                <w:szCs w:val="20"/>
                <w:u w:val="single"/>
              </w:rPr>
            </w:pPr>
            <w:r w:rsidRPr="009372F7">
              <w:rPr>
                <w:rFonts w:ascii="Twinkl" w:hAnsi="Twinkl"/>
                <w:b/>
                <w:bCs/>
                <w:sz w:val="20"/>
                <w:szCs w:val="20"/>
                <w:u w:val="single"/>
              </w:rPr>
              <w:t>Physical Development</w:t>
            </w:r>
          </w:p>
        </w:tc>
        <w:tc>
          <w:tcPr>
            <w:tcW w:w="5752" w:type="dxa"/>
            <w:gridSpan w:val="2"/>
            <w:shd w:val="clear" w:color="auto" w:fill="B4C6E7" w:themeFill="accent1" w:themeFillTint="66"/>
          </w:tcPr>
          <w:p w14:paraId="79F3B511" w14:textId="46D1754D" w:rsidR="00F32CC1" w:rsidRPr="009372F7" w:rsidRDefault="00F32CC1" w:rsidP="009372F7">
            <w:pPr>
              <w:jc w:val="center"/>
              <w:rPr>
                <w:rFonts w:ascii="Twinkl" w:hAnsi="Twinkl"/>
                <w:b/>
                <w:bCs/>
                <w:sz w:val="20"/>
                <w:szCs w:val="20"/>
                <w:u w:val="single"/>
              </w:rPr>
            </w:pPr>
            <w:r w:rsidRPr="009372F7">
              <w:rPr>
                <w:rFonts w:ascii="Twinkl" w:hAnsi="Twinkl"/>
                <w:b/>
                <w:bCs/>
                <w:sz w:val="20"/>
                <w:szCs w:val="20"/>
                <w:u w:val="single"/>
              </w:rPr>
              <w:t>Personal, Social and Emotional Development</w:t>
            </w:r>
          </w:p>
        </w:tc>
      </w:tr>
      <w:tr w:rsidR="00010EF6" w:rsidRPr="00EF37EE" w14:paraId="49FA2B62" w14:textId="77777777" w:rsidTr="00755D66">
        <w:trPr>
          <w:trHeight w:val="2376"/>
        </w:trPr>
        <w:tc>
          <w:tcPr>
            <w:tcW w:w="4372" w:type="dxa"/>
            <w:gridSpan w:val="2"/>
            <w:tcBorders>
              <w:top w:val="single" w:sz="18" w:space="0" w:color="auto"/>
            </w:tcBorders>
          </w:tcPr>
          <w:p w14:paraId="5175A47E" w14:textId="41BD7726" w:rsidR="00381C28" w:rsidRPr="000A7EA5" w:rsidRDefault="00EA3631" w:rsidP="00EA3631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Listening to others when sharing information about our families and life at home. </w:t>
            </w:r>
          </w:p>
          <w:p w14:paraId="132144BD" w14:textId="5047F771" w:rsidR="00755D66" w:rsidRPr="000A7EA5" w:rsidRDefault="00EA3631" w:rsidP="00411B47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Listening to a variety of stories with increasing levels of attention and recall. </w:t>
            </w:r>
          </w:p>
          <w:p w14:paraId="19E7F793" w14:textId="77777777" w:rsidR="0064416D" w:rsidRDefault="00EA3631" w:rsidP="00411B47">
            <w:pPr>
              <w:widowControl w:val="0"/>
              <w:spacing w:line="285" w:lineRule="auto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Taking part in role play activities to develop vocabulary based on children’s </w:t>
            </w:r>
            <w:proofErr w:type="gramStart"/>
            <w:r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first hand</w:t>
            </w:r>
            <w:proofErr w:type="gramEnd"/>
            <w:r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experiences at home. </w:t>
            </w:r>
          </w:p>
          <w:p w14:paraId="7151A0BF" w14:textId="77777777" w:rsidR="00EA3631" w:rsidRDefault="00EA3631" w:rsidP="00411B47">
            <w:pPr>
              <w:widowControl w:val="0"/>
              <w:spacing w:line="285" w:lineRule="auto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16E65248" wp14:editId="4622D13E">
                  <wp:simplePos x="0" y="0"/>
                  <wp:positionH relativeFrom="column">
                    <wp:posOffset>1966595</wp:posOffset>
                  </wp:positionH>
                  <wp:positionV relativeFrom="paragraph">
                    <wp:posOffset>76200</wp:posOffset>
                  </wp:positionV>
                  <wp:extent cx="657860" cy="493395"/>
                  <wp:effectExtent l="0" t="0" r="8890" b="1905"/>
                  <wp:wrapTight wrapText="bothSides">
                    <wp:wrapPolygon edited="0">
                      <wp:start x="0" y="0"/>
                      <wp:lineTo x="0" y="20849"/>
                      <wp:lineTo x="21266" y="20849"/>
                      <wp:lineTo x="2126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860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Developing the skill to follow simple two step instructions during the school day and new routines. </w:t>
            </w:r>
          </w:p>
          <w:p w14:paraId="4B54E5BA" w14:textId="766E137C" w:rsidR="00EA3631" w:rsidRPr="000A7EA5" w:rsidRDefault="00EA3631" w:rsidP="00411B47">
            <w:pPr>
              <w:widowControl w:val="0"/>
              <w:spacing w:line="285" w:lineRule="auto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Role Play Area: Home corner. 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</w:tcBorders>
          </w:tcPr>
          <w:p w14:paraId="2FDE2BE0" w14:textId="77777777" w:rsidR="00326236" w:rsidRDefault="00326236" w:rsidP="00411B47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Creating a 3D model of our own homes using fine and gross motor skills and simple tools to adapt and make changes to materials. </w:t>
            </w:r>
          </w:p>
          <w:p w14:paraId="622EDF38" w14:textId="77777777" w:rsidR="00326236" w:rsidRDefault="00326236" w:rsidP="00411B47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Enjoying a range of exercises and movements during our time in the EYFS garden. Developing special awareness and gross motor skills. </w:t>
            </w:r>
          </w:p>
          <w:p w14:paraId="1CB983B3" w14:textId="77777777" w:rsidR="002C0E3A" w:rsidRDefault="00326236" w:rsidP="00411B47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Throwing and catching large balls. </w:t>
            </w:r>
            <w:r w:rsidR="002C0E3A"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</w:t>
            </w:r>
          </w:p>
          <w:p w14:paraId="21D3055E" w14:textId="77777777" w:rsidR="00712B86" w:rsidRDefault="00712B86" w:rsidP="00411B47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We will also focus on dressing ourselves for PE and putting on and zipping our own coats. </w:t>
            </w:r>
          </w:p>
          <w:p w14:paraId="7C005929" w14:textId="0C07C9BD" w:rsidR="00712B86" w:rsidRPr="000A7EA5" w:rsidRDefault="00712B86" w:rsidP="00411B47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</w:tc>
        <w:tc>
          <w:tcPr>
            <w:tcW w:w="5752" w:type="dxa"/>
            <w:gridSpan w:val="2"/>
          </w:tcPr>
          <w:p w14:paraId="4CA57A2B" w14:textId="2F33863B" w:rsidR="00D03A45" w:rsidRDefault="00712B86" w:rsidP="00712B86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We will be focussing on settling into our new class and school this half term. Learning our new classroom routines and getting to know our new friends and teachers. </w:t>
            </w:r>
          </w:p>
          <w:p w14:paraId="66B146FE" w14:textId="6D6C1CFB" w:rsidR="00712B86" w:rsidRDefault="00712B86" w:rsidP="00712B86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We will grow in confidence day by day and talk about what we enjoy in school. </w:t>
            </w:r>
          </w:p>
          <w:p w14:paraId="67A0C14B" w14:textId="01465A3D" w:rsidR="00712B86" w:rsidRPr="000A7EA5" w:rsidRDefault="00712B86" w:rsidP="00712B86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We will work together to create a special class charter so that we can all work together happily. </w:t>
            </w:r>
          </w:p>
          <w:p w14:paraId="034CA45C" w14:textId="0300745C" w:rsidR="00D03A45" w:rsidRPr="000A7EA5" w:rsidRDefault="00712B86" w:rsidP="00411B47">
            <w:pPr>
              <w:widowControl w:val="0"/>
              <w:spacing w:line="285" w:lineRule="auto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694FC414" wp14:editId="37770047">
                  <wp:simplePos x="0" y="0"/>
                  <wp:positionH relativeFrom="column">
                    <wp:posOffset>1190625</wp:posOffset>
                  </wp:positionH>
                  <wp:positionV relativeFrom="paragraph">
                    <wp:posOffset>22860</wp:posOffset>
                  </wp:positionV>
                  <wp:extent cx="1154430" cy="521970"/>
                  <wp:effectExtent l="0" t="0" r="7620" b="0"/>
                  <wp:wrapTight wrapText="bothSides">
                    <wp:wrapPolygon edited="0">
                      <wp:start x="0" y="0"/>
                      <wp:lineTo x="0" y="20496"/>
                      <wp:lineTo x="21386" y="20496"/>
                      <wp:lineTo x="2138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430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0C67A3" w14:textId="52E8137E" w:rsidR="00496DA3" w:rsidRPr="000A7EA5" w:rsidRDefault="00496DA3" w:rsidP="00411B47">
            <w:pPr>
              <w:rPr>
                <w:rFonts w:ascii="Twinkl" w:hAnsi="Twinkl" w:cstheme="minorHAnsi"/>
                <w:bCs/>
                <w:sz w:val="16"/>
                <w:szCs w:val="16"/>
              </w:rPr>
            </w:pPr>
          </w:p>
          <w:p w14:paraId="346962A5" w14:textId="0996681C" w:rsidR="00496DA3" w:rsidRPr="000A7EA5" w:rsidRDefault="00496DA3" w:rsidP="00411B47">
            <w:pPr>
              <w:rPr>
                <w:rFonts w:ascii="Twinkl" w:hAnsi="Twinkl" w:cstheme="minorHAnsi"/>
                <w:bCs/>
                <w:sz w:val="16"/>
                <w:szCs w:val="16"/>
              </w:rPr>
            </w:pPr>
          </w:p>
        </w:tc>
      </w:tr>
      <w:tr w:rsidR="00010EF6" w:rsidRPr="00EF37EE" w14:paraId="5B561CDF" w14:textId="77777777" w:rsidTr="009372F7">
        <w:trPr>
          <w:trHeight w:val="466"/>
        </w:trPr>
        <w:tc>
          <w:tcPr>
            <w:tcW w:w="3594" w:type="dxa"/>
            <w:tcBorders>
              <w:top w:val="single" w:sz="18" w:space="0" w:color="auto"/>
            </w:tcBorders>
            <w:shd w:val="clear" w:color="auto" w:fill="FFFF99"/>
          </w:tcPr>
          <w:p w14:paraId="78E63D5D" w14:textId="2F967206" w:rsidR="007E149C" w:rsidRPr="009372F7" w:rsidRDefault="007E149C" w:rsidP="00411B47">
            <w:pPr>
              <w:jc w:val="center"/>
              <w:rPr>
                <w:rFonts w:ascii="Twinkl" w:hAnsi="Twinkl"/>
                <w:b/>
                <w:bCs/>
                <w:sz w:val="20"/>
                <w:szCs w:val="20"/>
                <w:u w:val="single"/>
              </w:rPr>
            </w:pPr>
            <w:r w:rsidRPr="009372F7">
              <w:rPr>
                <w:rFonts w:ascii="Twinkl" w:hAnsi="Twinkl"/>
                <w:b/>
                <w:bCs/>
                <w:color w:val="000000"/>
                <w:sz w:val="20"/>
                <w:szCs w:val="20"/>
                <w:u w:val="single"/>
              </w:rPr>
              <w:t>Understanding the World</w:t>
            </w:r>
          </w:p>
        </w:tc>
        <w:tc>
          <w:tcPr>
            <w:tcW w:w="3594" w:type="dxa"/>
            <w:gridSpan w:val="2"/>
            <w:tcBorders>
              <w:top w:val="single" w:sz="18" w:space="0" w:color="auto"/>
            </w:tcBorders>
            <w:shd w:val="clear" w:color="auto" w:fill="99CCFF"/>
          </w:tcPr>
          <w:p w14:paraId="33CD2161" w14:textId="155E77BC" w:rsidR="007E149C" w:rsidRPr="009372F7" w:rsidRDefault="007E149C" w:rsidP="00411B47">
            <w:pPr>
              <w:jc w:val="center"/>
              <w:rPr>
                <w:rFonts w:ascii="Twinkl" w:hAnsi="Twinkl"/>
                <w:b/>
                <w:bCs/>
                <w:sz w:val="20"/>
                <w:szCs w:val="20"/>
                <w:u w:val="single"/>
              </w:rPr>
            </w:pPr>
            <w:r w:rsidRPr="009372F7">
              <w:rPr>
                <w:rFonts w:ascii="Twinkl" w:hAnsi="Twinkl"/>
                <w:b/>
                <w:bCs/>
                <w:sz w:val="20"/>
                <w:szCs w:val="20"/>
                <w:u w:val="single"/>
              </w:rPr>
              <w:t>Expressive Arts and Design</w:t>
            </w:r>
          </w:p>
        </w:tc>
        <w:tc>
          <w:tcPr>
            <w:tcW w:w="3594" w:type="dxa"/>
            <w:gridSpan w:val="2"/>
            <w:tcBorders>
              <w:top w:val="single" w:sz="18" w:space="0" w:color="auto"/>
            </w:tcBorders>
            <w:shd w:val="clear" w:color="auto" w:fill="FFCCCC"/>
          </w:tcPr>
          <w:p w14:paraId="5F86652C" w14:textId="07B2DB71" w:rsidR="007E149C" w:rsidRPr="009372F7" w:rsidRDefault="007E149C" w:rsidP="00411B47">
            <w:pPr>
              <w:jc w:val="center"/>
              <w:rPr>
                <w:rFonts w:ascii="Twinkl" w:hAnsi="Twinkl"/>
                <w:b/>
                <w:bCs/>
                <w:sz w:val="20"/>
                <w:szCs w:val="20"/>
                <w:u w:val="single"/>
              </w:rPr>
            </w:pPr>
            <w:r w:rsidRPr="009372F7">
              <w:rPr>
                <w:rFonts w:ascii="Twinkl" w:hAnsi="Twinkl"/>
                <w:b/>
                <w:bCs/>
                <w:sz w:val="20"/>
                <w:szCs w:val="20"/>
                <w:u w:val="single"/>
              </w:rPr>
              <w:t>Literacy</w:t>
            </w:r>
          </w:p>
        </w:tc>
        <w:tc>
          <w:tcPr>
            <w:tcW w:w="3594" w:type="dxa"/>
            <w:tcBorders>
              <w:top w:val="single" w:sz="18" w:space="0" w:color="auto"/>
            </w:tcBorders>
            <w:shd w:val="clear" w:color="auto" w:fill="CCFFFF"/>
          </w:tcPr>
          <w:p w14:paraId="30522B5B" w14:textId="07FC78DD" w:rsidR="007E149C" w:rsidRPr="009372F7" w:rsidRDefault="007E149C" w:rsidP="00411B47">
            <w:pPr>
              <w:jc w:val="center"/>
              <w:rPr>
                <w:rFonts w:ascii="Twinkl" w:hAnsi="Twinkl"/>
                <w:b/>
                <w:bCs/>
                <w:sz w:val="20"/>
                <w:szCs w:val="20"/>
                <w:u w:val="single"/>
              </w:rPr>
            </w:pPr>
            <w:r w:rsidRPr="009372F7">
              <w:rPr>
                <w:rFonts w:ascii="Twinkl" w:hAnsi="Twinkl"/>
                <w:b/>
                <w:bCs/>
                <w:sz w:val="20"/>
                <w:szCs w:val="20"/>
                <w:u w:val="single"/>
              </w:rPr>
              <w:t>Mathematics</w:t>
            </w:r>
          </w:p>
        </w:tc>
      </w:tr>
      <w:tr w:rsidR="00010EF6" w:rsidRPr="00EF37EE" w14:paraId="46056EC5" w14:textId="77777777" w:rsidTr="00010EF6">
        <w:trPr>
          <w:trHeight w:val="2925"/>
        </w:trPr>
        <w:tc>
          <w:tcPr>
            <w:tcW w:w="3594" w:type="dxa"/>
            <w:tcBorders>
              <w:top w:val="single" w:sz="18" w:space="0" w:color="auto"/>
              <w:bottom w:val="single" w:sz="18" w:space="0" w:color="auto"/>
            </w:tcBorders>
          </w:tcPr>
          <w:p w14:paraId="0E8C29E8" w14:textId="221DD93B" w:rsidR="00292718" w:rsidRDefault="00712B86" w:rsidP="00411B47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We will discuss our families and talk about our lives at home. </w:t>
            </w:r>
          </w:p>
          <w:p w14:paraId="6E2373B0" w14:textId="71D4A8DF" w:rsidR="00712B86" w:rsidRDefault="00712B86" w:rsidP="00411B47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We will share our customs and routines and act them out within our role play area. </w:t>
            </w:r>
          </w:p>
          <w:p w14:paraId="065F6AAD" w14:textId="2F0AB962" w:rsidR="00712B86" w:rsidRPr="000A7EA5" w:rsidRDefault="00400C4E" w:rsidP="00411B47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Twinkl" w:hAnsi="Twinkl" w:cstheme="minorHAnsi"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06368" behindDoc="1" locked="0" layoutInCell="1" allowOverlap="1" wp14:anchorId="77CAEEF9" wp14:editId="694FBF6C">
                  <wp:simplePos x="0" y="0"/>
                  <wp:positionH relativeFrom="column">
                    <wp:posOffset>1369695</wp:posOffset>
                  </wp:positionH>
                  <wp:positionV relativeFrom="paragraph">
                    <wp:posOffset>485140</wp:posOffset>
                  </wp:positionV>
                  <wp:extent cx="706120" cy="518160"/>
                  <wp:effectExtent l="0" t="0" r="0" b="0"/>
                  <wp:wrapTight wrapText="bothSides">
                    <wp:wrapPolygon edited="0">
                      <wp:start x="0" y="0"/>
                      <wp:lineTo x="0" y="20647"/>
                      <wp:lineTo x="20978" y="20647"/>
                      <wp:lineTo x="20978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2B86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We will start to use electronic toys and be introduced to our class iPads, learning how to turn them on and access our purple mash activities. </w:t>
            </w:r>
          </w:p>
          <w:p w14:paraId="18135D29" w14:textId="12ADC27C" w:rsidR="00755D66" w:rsidRPr="000A7EA5" w:rsidRDefault="00400C4E" w:rsidP="00411B47">
            <w:pPr>
              <w:rPr>
                <w:rFonts w:ascii="Twinkl" w:hAnsi="Twinkl" w:cstheme="minorHAnsi"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1CE1626A" wp14:editId="10153161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15240</wp:posOffset>
                  </wp:positionV>
                  <wp:extent cx="754380" cy="447040"/>
                  <wp:effectExtent l="0" t="0" r="7620" b="0"/>
                  <wp:wrapTight wrapText="bothSides">
                    <wp:wrapPolygon edited="0">
                      <wp:start x="0" y="0"/>
                      <wp:lineTo x="0" y="20250"/>
                      <wp:lineTo x="21273" y="20250"/>
                      <wp:lineTo x="21273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4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9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008BBD4" w14:textId="0BE06943" w:rsidR="00712B86" w:rsidRDefault="00400C4E" w:rsidP="00712B86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We will explore lots of colours and colour mixing this half term. </w:t>
            </w:r>
          </w:p>
          <w:p w14:paraId="3B32D4E1" w14:textId="25EB5F82" w:rsidR="00400C4E" w:rsidRDefault="00400C4E" w:rsidP="00712B86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We are ging to create our own 3D model of our house to create a community display in our classroom. We will also create a large box street within our garden area. </w:t>
            </w:r>
          </w:p>
          <w:p w14:paraId="13B2483D" w14:textId="4CFC45D5" w:rsidR="00400C4E" w:rsidRPr="000A7EA5" w:rsidRDefault="00400C4E" w:rsidP="00712B86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Charanga Music: </w:t>
            </w:r>
          </w:p>
          <w:p w14:paraId="0E66DF87" w14:textId="78CD4390" w:rsidR="00292718" w:rsidRDefault="00400C4E" w:rsidP="00400C4E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400C4E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u w:val="single"/>
                <w:lang w:eastAsia="en-GB"/>
                <w14:cntxtAlts/>
              </w:rPr>
              <w:t>Unit 1</w:t>
            </w:r>
            <w:r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u w:val="single"/>
                <w:lang w:eastAsia="en-GB"/>
                <w14:cntxtAlts/>
              </w:rPr>
              <w:t xml:space="preserve"> </w:t>
            </w:r>
            <w:r w:rsidRPr="00400C4E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Me! - explore: growing, homes, colour, toys, how I</w:t>
            </w:r>
            <w:r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l</w:t>
            </w:r>
            <w:r w:rsidRPr="00400C4E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ook</w:t>
            </w:r>
            <w:r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. </w:t>
            </w:r>
          </w:p>
          <w:p w14:paraId="39E9B4B4" w14:textId="75A5E525" w:rsidR="00400C4E" w:rsidRPr="00400C4E" w:rsidRDefault="00010EF6" w:rsidP="00400C4E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u w:val="single"/>
                <w:lang w:eastAsia="en-GB"/>
                <w14:cntxtAlts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6A508B87" wp14:editId="7E1E959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27940</wp:posOffset>
                  </wp:positionV>
                  <wp:extent cx="960120" cy="659765"/>
                  <wp:effectExtent l="0" t="0" r="0" b="6985"/>
                  <wp:wrapTight wrapText="bothSides">
                    <wp:wrapPolygon edited="0">
                      <wp:start x="0" y="0"/>
                      <wp:lineTo x="0" y="21205"/>
                      <wp:lineTo x="21000" y="21205"/>
                      <wp:lineTo x="21000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60120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6C06407E" wp14:editId="57CD7353">
                  <wp:simplePos x="0" y="0"/>
                  <wp:positionH relativeFrom="column">
                    <wp:posOffset>1107440</wp:posOffset>
                  </wp:positionH>
                  <wp:positionV relativeFrom="paragraph">
                    <wp:posOffset>176530</wp:posOffset>
                  </wp:positionV>
                  <wp:extent cx="937260" cy="468630"/>
                  <wp:effectExtent l="0" t="0" r="0" b="7620"/>
                  <wp:wrapTight wrapText="bothSides">
                    <wp:wrapPolygon edited="0">
                      <wp:start x="0" y="0"/>
                      <wp:lineTo x="0" y="21073"/>
                      <wp:lineTo x="21073" y="21073"/>
                      <wp:lineTo x="21073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4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9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99789DD" w14:textId="2470F567" w:rsidR="00400C4E" w:rsidRPr="00400C4E" w:rsidRDefault="00755D66" w:rsidP="00400C4E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0A7EA5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</w:t>
            </w:r>
            <w:r w:rsidR="00400C4E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This half term we will </w:t>
            </w:r>
            <w:r w:rsidR="00010EF6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e</w:t>
            </w:r>
            <w:r w:rsidR="00400C4E" w:rsidRPr="00400C4E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njoy</w:t>
            </w:r>
            <w:r w:rsidR="00010EF6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lots of</w:t>
            </w:r>
            <w:r w:rsidR="00400C4E" w:rsidRPr="00400C4E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rhyming and rhythmic activities.</w:t>
            </w:r>
          </w:p>
          <w:p w14:paraId="2FE1C1B3" w14:textId="25BCBC14" w:rsidR="00400C4E" w:rsidRPr="00400C4E" w:rsidRDefault="00010EF6" w:rsidP="00400C4E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We will begin to learn how to h</w:t>
            </w:r>
            <w:r w:rsidR="00400C4E" w:rsidRPr="00400C4E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ear and say initial sounds in words</w:t>
            </w:r>
            <w:r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and start to l</w:t>
            </w:r>
            <w:r w:rsidR="00400C4E" w:rsidRPr="00400C4E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ink sounds to letters, naming and sounding the letters of the alphabet.</w:t>
            </w:r>
          </w:p>
          <w:p w14:paraId="02D0BA10" w14:textId="7D8C17D0" w:rsidR="00400C4E" w:rsidRPr="00400C4E" w:rsidRDefault="00010EF6" w:rsidP="00400C4E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4C5995BC" wp14:editId="61EB0371">
                  <wp:simplePos x="0" y="0"/>
                  <wp:positionH relativeFrom="column">
                    <wp:posOffset>1355090</wp:posOffset>
                  </wp:positionH>
                  <wp:positionV relativeFrom="paragraph">
                    <wp:posOffset>294640</wp:posOffset>
                  </wp:positionV>
                  <wp:extent cx="731520" cy="487680"/>
                  <wp:effectExtent l="0" t="0" r="0" b="7620"/>
                  <wp:wrapTight wrapText="bothSides">
                    <wp:wrapPolygon edited="0">
                      <wp:start x="0" y="0"/>
                      <wp:lineTo x="0" y="21094"/>
                      <wp:lineTo x="20813" y="21094"/>
                      <wp:lineTo x="20813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Children will be encouraged to make marks and give</w:t>
            </w:r>
            <w:r w:rsidR="00400C4E" w:rsidRPr="00400C4E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meaning to</w:t>
            </w:r>
            <w:r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the</w:t>
            </w:r>
            <w:r w:rsidR="00400C4E" w:rsidRPr="00400C4E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marks they make as they draw, write and paint relating to our own family.</w:t>
            </w:r>
          </w:p>
          <w:p w14:paraId="55C629D1" w14:textId="7761C9EA" w:rsidR="00755D66" w:rsidRPr="000A7EA5" w:rsidRDefault="00010EF6" w:rsidP="00400C4E">
            <w:pPr>
              <w:widowControl w:val="0"/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We will also practise w</w:t>
            </w:r>
            <w:r w:rsidR="00400C4E" w:rsidRPr="00400C4E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rit</w:t>
            </w:r>
            <w:r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ing</w:t>
            </w:r>
            <w:r w:rsidR="00400C4E" w:rsidRPr="00400C4E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own name</w:t>
            </w:r>
            <w:r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s every day</w:t>
            </w:r>
            <w:r w:rsidR="00400C4E" w:rsidRPr="00400C4E">
              <w:rPr>
                <w:rFonts w:ascii="Twinkl" w:eastAsia="Times New Roman" w:hAnsi="Twinkl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and other simple words relating to our own family.</w:t>
            </w:r>
            <w:r>
              <w:rPr>
                <w:noProof/>
              </w:rPr>
              <w:t xml:space="preserve"> </w:t>
            </w:r>
          </w:p>
        </w:tc>
        <w:tc>
          <w:tcPr>
            <w:tcW w:w="3594" w:type="dxa"/>
            <w:tcBorders>
              <w:top w:val="single" w:sz="18" w:space="0" w:color="auto"/>
              <w:bottom w:val="single" w:sz="18" w:space="0" w:color="auto"/>
            </w:tcBorders>
          </w:tcPr>
          <w:p w14:paraId="5747E8F8" w14:textId="04BFA44B" w:rsidR="00010EF6" w:rsidRPr="00010EF6" w:rsidRDefault="00010EF6" w:rsidP="00010EF6">
            <w:pPr>
              <w:widowControl w:val="0"/>
              <w:rPr>
                <w:rFonts w:ascii="Twinkl" w:hAnsi="Twinkl" w:cstheme="minorHAnsi"/>
                <w:bCs/>
                <w:sz w:val="16"/>
                <w:szCs w:val="16"/>
              </w:rPr>
            </w:pPr>
            <w:r>
              <w:rPr>
                <w:rFonts w:ascii="Twinkl" w:hAnsi="Twinkl" w:cstheme="minorHAnsi"/>
                <w:bCs/>
                <w:sz w:val="16"/>
                <w:szCs w:val="16"/>
              </w:rPr>
              <w:t>We will begin r</w:t>
            </w:r>
            <w:r w:rsidRPr="00010EF6">
              <w:rPr>
                <w:rFonts w:ascii="Twinkl" w:hAnsi="Twinkl" w:cstheme="minorHAnsi"/>
                <w:bCs/>
                <w:sz w:val="16"/>
                <w:szCs w:val="16"/>
              </w:rPr>
              <w:t>ecognising numbers in the environment. What number is on my front door?</w:t>
            </w:r>
            <w:r>
              <w:rPr>
                <w:rFonts w:ascii="Twinkl" w:hAnsi="Twinkl" w:cstheme="minorHAnsi"/>
                <w:bCs/>
                <w:sz w:val="16"/>
                <w:szCs w:val="16"/>
              </w:rPr>
              <w:t xml:space="preserve"> What number is on our role play door? What numbers can you see around our classroom. </w:t>
            </w:r>
          </w:p>
          <w:p w14:paraId="65156471" w14:textId="74662D56" w:rsidR="00D625AB" w:rsidRDefault="00010EF6" w:rsidP="00010EF6">
            <w:pPr>
              <w:widowControl w:val="0"/>
              <w:rPr>
                <w:rFonts w:ascii="Twinkl" w:hAnsi="Twinkl" w:cstheme="minorHAnsi"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1" wp14:anchorId="5DFFE920" wp14:editId="7307698B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413385</wp:posOffset>
                  </wp:positionV>
                  <wp:extent cx="792480" cy="594344"/>
                  <wp:effectExtent l="0" t="0" r="7620" b="0"/>
                  <wp:wrapTight wrapText="bothSides">
                    <wp:wrapPolygon edited="0">
                      <wp:start x="0" y="0"/>
                      <wp:lineTo x="0" y="20791"/>
                      <wp:lineTo x="21288" y="20791"/>
                      <wp:lineTo x="21288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594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winkl" w:hAnsi="Twinkl" w:cstheme="minorHAnsi"/>
                <w:bCs/>
                <w:sz w:val="16"/>
                <w:szCs w:val="16"/>
              </w:rPr>
              <w:t>We will practise c</w:t>
            </w:r>
            <w:r w:rsidRPr="00010EF6">
              <w:rPr>
                <w:rFonts w:ascii="Twinkl" w:hAnsi="Twinkl" w:cstheme="minorHAnsi"/>
                <w:bCs/>
                <w:sz w:val="16"/>
                <w:szCs w:val="16"/>
              </w:rPr>
              <w:t>ounting objects up to 10 and beyond using number songs and game</w:t>
            </w:r>
            <w:r>
              <w:rPr>
                <w:rFonts w:ascii="Twinkl" w:hAnsi="Twinkl" w:cstheme="minorHAnsi"/>
                <w:bCs/>
                <w:sz w:val="16"/>
                <w:szCs w:val="16"/>
              </w:rPr>
              <w:t>s and use</w:t>
            </w:r>
            <w:r w:rsidRPr="00010EF6">
              <w:rPr>
                <w:rFonts w:ascii="Twinkl" w:hAnsi="Twinkl" w:cstheme="minorHAnsi"/>
                <w:bCs/>
                <w:sz w:val="16"/>
                <w:szCs w:val="16"/>
              </w:rPr>
              <w:t xml:space="preserve"> 2d/3d shapes to create a picture of my house and family.</w:t>
            </w:r>
          </w:p>
          <w:p w14:paraId="145F49ED" w14:textId="1222B30F" w:rsidR="00010EF6" w:rsidRDefault="00010EF6" w:rsidP="00010EF6">
            <w:pPr>
              <w:widowControl w:val="0"/>
              <w:rPr>
                <w:rFonts w:ascii="Twinkl" w:hAnsi="Twinkl" w:cstheme="minorHAnsi"/>
                <w:bCs/>
                <w:sz w:val="16"/>
                <w:szCs w:val="16"/>
              </w:rPr>
            </w:pPr>
            <w:r>
              <w:rPr>
                <w:rFonts w:ascii="Twinkl" w:hAnsi="Twinkl" w:cstheme="minorHAnsi"/>
                <w:bCs/>
                <w:sz w:val="16"/>
                <w:szCs w:val="16"/>
              </w:rPr>
              <w:t xml:space="preserve">We will complete a simple maths quiz this half term to see what we already know and what we need to learn next. </w:t>
            </w:r>
          </w:p>
          <w:p w14:paraId="2E3F1B42" w14:textId="1F46A64A" w:rsidR="00400C4E" w:rsidRPr="00400C4E" w:rsidRDefault="00400C4E" w:rsidP="00400C4E">
            <w:pPr>
              <w:rPr>
                <w:rFonts w:ascii="Twinkl" w:hAnsi="Twinkl" w:cstheme="minorHAnsi"/>
                <w:sz w:val="16"/>
                <w:szCs w:val="16"/>
              </w:rPr>
            </w:pPr>
          </w:p>
        </w:tc>
      </w:tr>
      <w:tr w:rsidR="00DB4B8F" w:rsidRPr="00EF37EE" w14:paraId="7F9D76F4" w14:textId="77777777" w:rsidTr="00DB4B8F">
        <w:trPr>
          <w:trHeight w:val="387"/>
        </w:trPr>
        <w:tc>
          <w:tcPr>
            <w:tcW w:w="14376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FF99FF"/>
          </w:tcPr>
          <w:p w14:paraId="5ABF7FFA" w14:textId="07E11261" w:rsidR="00DB4B8F" w:rsidRPr="00DB4B8F" w:rsidRDefault="00DB4B8F" w:rsidP="00411B47">
            <w:pPr>
              <w:widowControl w:val="0"/>
              <w:jc w:val="center"/>
              <w:rPr>
                <w:rFonts w:ascii="Twinkl" w:hAnsi="Twinkl" w:cs="Times New Roman"/>
                <w:b/>
                <w:bCs/>
                <w:noProof/>
                <w:sz w:val="24"/>
                <w:szCs w:val="24"/>
                <w:u w:val="single"/>
              </w:rPr>
            </w:pPr>
            <w:r w:rsidRPr="006D5B40">
              <w:rPr>
                <w:rFonts w:ascii="Twinkl" w:hAnsi="Twinkl" w:cs="Times New Roman"/>
                <w:b/>
                <w:bCs/>
                <w:noProof/>
                <w:sz w:val="24"/>
                <w:szCs w:val="24"/>
                <w:u w:val="single"/>
              </w:rPr>
              <w:t xml:space="preserve">Religious Education: </w:t>
            </w:r>
            <w:r>
              <w:rPr>
                <w:rFonts w:ascii="Twinkl" w:hAnsi="Twinkl" w:cs="Times New Roman"/>
                <w:b/>
                <w:bCs/>
                <w:noProof/>
                <w:sz w:val="24"/>
                <w:szCs w:val="24"/>
                <w:u w:val="single"/>
              </w:rPr>
              <w:t>Come and See</w:t>
            </w:r>
          </w:p>
        </w:tc>
      </w:tr>
      <w:tr w:rsidR="00010EF6" w:rsidRPr="00EF37EE" w14:paraId="08F131BB" w14:textId="77777777" w:rsidTr="00400C4E">
        <w:trPr>
          <w:trHeight w:val="691"/>
        </w:trPr>
        <w:tc>
          <w:tcPr>
            <w:tcW w:w="7188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BB76AFD" w14:textId="77777777" w:rsidR="00010EF6" w:rsidRPr="00010EF6" w:rsidRDefault="00010EF6" w:rsidP="00010EF6">
            <w:pPr>
              <w:widowControl w:val="0"/>
              <w:rPr>
                <w:rFonts w:ascii="Twinkl" w:hAnsi="Twinkl" w:cs="Segoe UI"/>
                <w:b/>
                <w:bCs/>
                <w:color w:val="000000"/>
                <w:sz w:val="18"/>
                <w:szCs w:val="18"/>
                <w:u w:val="single"/>
              </w:rPr>
            </w:pPr>
            <w:r w:rsidRPr="00010EF6">
              <w:rPr>
                <w:rFonts w:ascii="Twinkl" w:hAnsi="Twinkl" w:cs="Segoe UI"/>
                <w:b/>
                <w:bCs/>
                <w:color w:val="000000"/>
                <w:sz w:val="18"/>
                <w:szCs w:val="18"/>
                <w:u w:val="single"/>
              </w:rPr>
              <w:t xml:space="preserve">N/R Myself </w:t>
            </w:r>
          </w:p>
          <w:p w14:paraId="696CC947" w14:textId="486F6462" w:rsidR="00DB4B8F" w:rsidRPr="00010EF6" w:rsidRDefault="00010EF6" w:rsidP="00010EF6">
            <w:pPr>
              <w:widowControl w:val="0"/>
              <w:rPr>
                <w:rFonts w:ascii="Twinkl" w:hAnsi="Twinkl" w:cs="Segoe U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10EF6">
              <w:rPr>
                <w:rFonts w:ascii="Twinkl" w:hAnsi="Twinkl" w:cs="Segoe UI"/>
                <w:b/>
                <w:bCs/>
                <w:color w:val="FF0000"/>
                <w:sz w:val="18"/>
                <w:szCs w:val="18"/>
              </w:rPr>
              <w:t>Explore</w:t>
            </w:r>
            <w:r w:rsidRPr="00010EF6">
              <w:rPr>
                <w:rFonts w:ascii="Twinkl" w:hAnsi="Twinkl" w:cs="Segoe UI"/>
                <w:b/>
                <w:bCs/>
                <w:color w:val="000000"/>
                <w:sz w:val="18"/>
                <w:szCs w:val="18"/>
              </w:rPr>
              <w:t xml:space="preserve">  3.9.20</w:t>
            </w:r>
            <w:proofErr w:type="gramEnd"/>
            <w:r w:rsidRPr="00010EF6">
              <w:rPr>
                <w:rFonts w:ascii="Twinkl" w:hAnsi="Twinkl" w:cs="Segoe UI"/>
                <w:b/>
                <w:bCs/>
                <w:color w:val="000000"/>
                <w:sz w:val="18"/>
                <w:szCs w:val="18"/>
              </w:rPr>
              <w:t xml:space="preserve"> – 11.9.20 </w:t>
            </w:r>
            <w:r w:rsidRPr="00010EF6">
              <w:rPr>
                <w:rFonts w:ascii="Twinkl" w:hAnsi="Twinkl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10EF6">
              <w:rPr>
                <w:rFonts w:ascii="Twinkl" w:hAnsi="Twinkl" w:cs="Segoe UI"/>
                <w:b/>
                <w:bCs/>
                <w:color w:val="00B050"/>
                <w:sz w:val="18"/>
                <w:szCs w:val="18"/>
              </w:rPr>
              <w:t xml:space="preserve">Reveal </w:t>
            </w:r>
            <w:r w:rsidRPr="00010EF6">
              <w:rPr>
                <w:rFonts w:ascii="Twinkl" w:hAnsi="Twinkl" w:cs="Segoe UI"/>
                <w:b/>
                <w:bCs/>
                <w:color w:val="000000"/>
                <w:sz w:val="18"/>
                <w:szCs w:val="18"/>
              </w:rPr>
              <w:t>14.9.20 – 25.9.20</w:t>
            </w:r>
            <w:r w:rsidRPr="00010EF6">
              <w:rPr>
                <w:rFonts w:ascii="Twinkl" w:hAnsi="Twinkl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10EF6">
              <w:rPr>
                <w:rFonts w:ascii="Twinkl" w:hAnsi="Twinkl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10EF6">
              <w:rPr>
                <w:rFonts w:ascii="Twinkl" w:hAnsi="Twinkl" w:cs="Segoe UI"/>
                <w:b/>
                <w:bCs/>
                <w:color w:val="0070C0"/>
                <w:sz w:val="18"/>
                <w:szCs w:val="18"/>
              </w:rPr>
              <w:t>Respond</w:t>
            </w:r>
            <w:r w:rsidRPr="00010EF6">
              <w:rPr>
                <w:rFonts w:ascii="Twinkl" w:hAnsi="Twinkl" w:cs="Segoe UI"/>
                <w:b/>
                <w:bCs/>
                <w:color w:val="000000"/>
                <w:sz w:val="18"/>
                <w:szCs w:val="18"/>
              </w:rPr>
              <w:t xml:space="preserve"> 28.9.20 – 2.10.20</w:t>
            </w:r>
          </w:p>
        </w:tc>
        <w:tc>
          <w:tcPr>
            <w:tcW w:w="7188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3A34093" w14:textId="1ED47B76" w:rsidR="00DB4B8F" w:rsidRPr="00010EF6" w:rsidRDefault="00010EF6" w:rsidP="00010EF6">
            <w:pPr>
              <w:pStyle w:val="paragraph"/>
              <w:spacing w:after="0"/>
              <w:textAlignment w:val="baseline"/>
              <w:rPr>
                <w:rFonts w:ascii="Twinkl" w:hAnsi="Twinkl"/>
                <w:b/>
                <w:bCs/>
                <w:noProof/>
                <w:sz w:val="18"/>
                <w:szCs w:val="18"/>
                <w:u w:val="single"/>
              </w:rPr>
            </w:pPr>
            <w:r w:rsidRPr="00010EF6">
              <w:rPr>
                <w:rFonts w:ascii="Twinkl" w:hAnsi="Twinkl"/>
                <w:b/>
                <w:bCs/>
                <w:noProof/>
                <w:sz w:val="18"/>
                <w:szCs w:val="18"/>
                <w:u w:val="single"/>
              </w:rPr>
              <w:t>N/R Welcome</w:t>
            </w:r>
            <w:r w:rsidRPr="00010EF6">
              <w:rPr>
                <w:rFonts w:ascii="Twinkl" w:hAnsi="Twinkl"/>
                <w:b/>
                <w:bCs/>
                <w:noProof/>
                <w:sz w:val="18"/>
                <w:szCs w:val="18"/>
                <w:u w:val="single"/>
              </w:rPr>
              <w:t xml:space="preserve"> </w:t>
            </w:r>
            <w:r>
              <w:rPr>
                <w:rFonts w:ascii="Twinkl" w:hAnsi="Twinkl"/>
                <w:b/>
                <w:bCs/>
                <w:noProof/>
                <w:sz w:val="18"/>
                <w:szCs w:val="18"/>
                <w:u w:val="single"/>
              </w:rPr>
              <w:t xml:space="preserve"> </w:t>
            </w:r>
            <w:r w:rsidRPr="00010EF6">
              <w:rPr>
                <w:rFonts w:ascii="Twinkl" w:hAnsi="Twinkl"/>
                <w:b/>
                <w:bCs/>
                <w:noProof/>
                <w:color w:val="FF0000"/>
                <w:sz w:val="18"/>
                <w:szCs w:val="18"/>
              </w:rPr>
              <w:t>Explore</w:t>
            </w:r>
            <w:r w:rsidRPr="00010EF6">
              <w:rPr>
                <w:rFonts w:ascii="Twinkl" w:hAnsi="Twinkl"/>
                <w:b/>
                <w:bCs/>
                <w:noProof/>
                <w:sz w:val="18"/>
                <w:szCs w:val="18"/>
              </w:rPr>
              <w:t xml:space="preserve"> 12.10.20 – 16.10.20</w:t>
            </w:r>
            <w:r w:rsidRPr="00010EF6">
              <w:rPr>
                <w:rFonts w:ascii="Twinkl" w:hAnsi="Twinkl"/>
                <w:b/>
                <w:bCs/>
                <w:noProof/>
                <w:sz w:val="18"/>
                <w:szCs w:val="18"/>
              </w:rPr>
              <w:t xml:space="preserve">  </w:t>
            </w:r>
            <w:r w:rsidRPr="00010EF6">
              <w:rPr>
                <w:rFonts w:ascii="Twinkl" w:hAnsi="Twinkl"/>
                <w:b/>
                <w:bCs/>
                <w:noProof/>
                <w:sz w:val="18"/>
                <w:szCs w:val="18"/>
              </w:rPr>
              <w:t xml:space="preserve"> </w:t>
            </w:r>
            <w:r w:rsidRPr="00010EF6">
              <w:rPr>
                <w:rFonts w:ascii="Twinkl" w:hAnsi="Twinkl"/>
                <w:b/>
                <w:bCs/>
                <w:noProof/>
                <w:color w:val="00B050"/>
                <w:sz w:val="18"/>
                <w:szCs w:val="18"/>
              </w:rPr>
              <w:t>Reveal</w:t>
            </w:r>
            <w:r w:rsidRPr="00010EF6">
              <w:rPr>
                <w:rFonts w:ascii="Twinkl" w:hAnsi="Twinkl"/>
                <w:b/>
                <w:bCs/>
                <w:noProof/>
                <w:sz w:val="18"/>
                <w:szCs w:val="18"/>
              </w:rPr>
              <w:t xml:space="preserve"> 19.10.20 – 6.11.20 (inc half term)</w:t>
            </w:r>
            <w:r w:rsidRPr="00010EF6">
              <w:rPr>
                <w:rStyle w:val="paragraph"/>
                <w:rFonts w:ascii="Twinkl" w:hAnsi="Twinkl" w:cs="Segoe UI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010EF6">
              <w:rPr>
                <w:rStyle w:val="normaltextrun"/>
                <w:rFonts w:ascii="Twinkl" w:hAnsi="Twinkl" w:cs="Segoe UI"/>
                <w:b/>
                <w:bCs/>
                <w:color w:val="7030A0"/>
                <w:sz w:val="18"/>
                <w:szCs w:val="18"/>
              </w:rPr>
              <w:t>Assessment week: </w:t>
            </w:r>
            <w:r w:rsidRPr="00010EF6">
              <w:rPr>
                <w:rStyle w:val="eop"/>
                <w:rFonts w:ascii="Twinkl" w:hAnsi="Twinkl" w:cs="Segoe UI"/>
                <w:color w:val="7030A0"/>
                <w:sz w:val="18"/>
                <w:szCs w:val="18"/>
              </w:rPr>
              <w:t> </w:t>
            </w:r>
            <w:r w:rsidRPr="00010EF6">
              <w:rPr>
                <w:rStyle w:val="normaltextrun"/>
                <w:rFonts w:ascii="Twinkl" w:hAnsi="Twinkl" w:cs="Segoe UI"/>
                <w:b/>
                <w:bCs/>
                <w:color w:val="000000"/>
                <w:sz w:val="18"/>
                <w:szCs w:val="18"/>
              </w:rPr>
              <w:t>9.11.20 – 13.11.20</w:t>
            </w:r>
            <w:r w:rsidRPr="00010EF6">
              <w:rPr>
                <w:rStyle w:val="eop"/>
                <w:rFonts w:ascii="Twinkl" w:hAnsi="Twinkl" w:cs="Segoe UI"/>
                <w:color w:val="000000"/>
                <w:sz w:val="18"/>
                <w:szCs w:val="18"/>
              </w:rPr>
              <w:t> </w:t>
            </w:r>
            <w:r w:rsidRPr="00010EF6">
              <w:rPr>
                <w:rStyle w:val="normaltextrun"/>
                <w:rFonts w:ascii="Twinkl" w:hAnsi="Twinkl" w:cs="Segoe UI"/>
                <w:b/>
                <w:bCs/>
                <w:color w:val="0070C0"/>
                <w:sz w:val="18"/>
                <w:szCs w:val="18"/>
              </w:rPr>
              <w:t>Respond</w:t>
            </w:r>
            <w:r w:rsidRPr="00010EF6">
              <w:rPr>
                <w:rStyle w:val="eop"/>
                <w:rFonts w:ascii="Twinkl" w:hAnsi="Twinkl" w:cs="Segoe UI"/>
                <w:color w:val="00B050"/>
                <w:sz w:val="18"/>
                <w:szCs w:val="18"/>
              </w:rPr>
              <w:t> </w:t>
            </w:r>
            <w:r w:rsidRPr="00010EF6">
              <w:rPr>
                <w:rStyle w:val="normaltextrun"/>
                <w:rFonts w:ascii="Twinkl" w:hAnsi="Twinkl" w:cs="Segoe UI"/>
                <w:b/>
                <w:bCs/>
                <w:color w:val="000000"/>
                <w:sz w:val="18"/>
                <w:szCs w:val="18"/>
              </w:rPr>
              <w:t>16.11.20 – 20.11.20</w:t>
            </w:r>
          </w:p>
        </w:tc>
      </w:tr>
    </w:tbl>
    <w:p w14:paraId="166607D7" w14:textId="62186090" w:rsidR="00212649" w:rsidRPr="00EF37EE" w:rsidRDefault="00212649">
      <w:pPr>
        <w:rPr>
          <w:rFonts w:ascii="Twinkl" w:hAnsi="Twinkl"/>
        </w:rPr>
      </w:pPr>
    </w:p>
    <w:sectPr w:rsidR="00212649" w:rsidRPr="00EF37EE" w:rsidSect="002126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49"/>
    <w:rsid w:val="00010EF6"/>
    <w:rsid w:val="000A7EA5"/>
    <w:rsid w:val="000D625E"/>
    <w:rsid w:val="0010116E"/>
    <w:rsid w:val="00181738"/>
    <w:rsid w:val="001848DF"/>
    <w:rsid w:val="001A12D5"/>
    <w:rsid w:val="001B0506"/>
    <w:rsid w:val="00212649"/>
    <w:rsid w:val="00285A96"/>
    <w:rsid w:val="00292718"/>
    <w:rsid w:val="002A0D96"/>
    <w:rsid w:val="002C0E3A"/>
    <w:rsid w:val="00315C95"/>
    <w:rsid w:val="00321BDC"/>
    <w:rsid w:val="00326236"/>
    <w:rsid w:val="00381C28"/>
    <w:rsid w:val="00386ABC"/>
    <w:rsid w:val="003B17EF"/>
    <w:rsid w:val="00400C4E"/>
    <w:rsid w:val="00411B47"/>
    <w:rsid w:val="00433831"/>
    <w:rsid w:val="004834D1"/>
    <w:rsid w:val="00496DA3"/>
    <w:rsid w:val="0050591A"/>
    <w:rsid w:val="00545E5F"/>
    <w:rsid w:val="005B018A"/>
    <w:rsid w:val="005B61AF"/>
    <w:rsid w:val="005D5C4D"/>
    <w:rsid w:val="00607330"/>
    <w:rsid w:val="0064416D"/>
    <w:rsid w:val="00673BEC"/>
    <w:rsid w:val="006D5B40"/>
    <w:rsid w:val="006F3C73"/>
    <w:rsid w:val="00712B86"/>
    <w:rsid w:val="00743372"/>
    <w:rsid w:val="00755D66"/>
    <w:rsid w:val="007D30D6"/>
    <w:rsid w:val="007E149C"/>
    <w:rsid w:val="00897C56"/>
    <w:rsid w:val="008D33AE"/>
    <w:rsid w:val="008E1A75"/>
    <w:rsid w:val="009372F7"/>
    <w:rsid w:val="009B743D"/>
    <w:rsid w:val="009B7752"/>
    <w:rsid w:val="009E0284"/>
    <w:rsid w:val="00A444BD"/>
    <w:rsid w:val="00A92457"/>
    <w:rsid w:val="00AF2430"/>
    <w:rsid w:val="00BC23D4"/>
    <w:rsid w:val="00BF24E9"/>
    <w:rsid w:val="00D03A45"/>
    <w:rsid w:val="00D625AB"/>
    <w:rsid w:val="00DB4B8F"/>
    <w:rsid w:val="00E72DF5"/>
    <w:rsid w:val="00E8536C"/>
    <w:rsid w:val="00E858ED"/>
    <w:rsid w:val="00EA3631"/>
    <w:rsid w:val="00EB6432"/>
    <w:rsid w:val="00EF37EE"/>
    <w:rsid w:val="00F32CC1"/>
    <w:rsid w:val="00FC2BF0"/>
    <w:rsid w:val="00FD46D2"/>
    <w:rsid w:val="00FD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FCA18"/>
  <w15:chartTrackingRefBased/>
  <w15:docId w15:val="{382065E0-5F4A-4BA2-88C6-F4E6EB5D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A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7EA5"/>
  </w:style>
  <w:style w:type="character" w:customStyle="1" w:styleId="eop">
    <w:name w:val="eop"/>
    <w:basedOn w:val="DefaultParagraphFont"/>
    <w:rsid w:val="000A7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Boyer</dc:creator>
  <cp:keywords/>
  <dc:description/>
  <cp:lastModifiedBy>Kim Baxter</cp:lastModifiedBy>
  <cp:revision>2</cp:revision>
  <dcterms:created xsi:type="dcterms:W3CDTF">2021-02-10T11:01:00Z</dcterms:created>
  <dcterms:modified xsi:type="dcterms:W3CDTF">2021-02-10T11:01:00Z</dcterms:modified>
</cp:coreProperties>
</file>