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831"/>
        <w:tblW w:w="14011" w:type="dxa"/>
        <w:tblCellMar>
          <w:left w:w="0" w:type="dxa"/>
          <w:right w:w="0" w:type="dxa"/>
        </w:tblCellMar>
        <w:tblLook w:val="0600" w:firstRow="0" w:lastRow="0" w:firstColumn="0" w:lastColumn="0" w:noHBand="1" w:noVBand="1"/>
      </w:tblPr>
      <w:tblGrid>
        <w:gridCol w:w="1276"/>
        <w:gridCol w:w="3096"/>
        <w:gridCol w:w="3118"/>
        <w:gridCol w:w="3260"/>
        <w:gridCol w:w="3261"/>
      </w:tblGrid>
      <w:tr w:rsidR="008467E0" w:rsidRPr="00691D43" w:rsidTr="00132606">
        <w:trPr>
          <w:trHeight w:val="599"/>
        </w:trPr>
        <w:tc>
          <w:tcPr>
            <w:tcW w:w="1276" w:type="dxa"/>
            <w:tcBorders>
              <w:top w:val="single" w:sz="18" w:space="0" w:color="073763"/>
              <w:left w:val="single" w:sz="18" w:space="0" w:color="073763"/>
              <w:bottom w:val="single" w:sz="18" w:space="0" w:color="073763"/>
              <w:right w:val="single" w:sz="18" w:space="0" w:color="A64D79"/>
            </w:tcBorders>
            <w:shd w:val="clear" w:color="auto" w:fill="auto"/>
            <w:tcMar>
              <w:top w:w="61" w:type="dxa"/>
              <w:left w:w="48" w:type="dxa"/>
              <w:bottom w:w="61" w:type="dxa"/>
              <w:right w:w="48" w:type="dxa"/>
            </w:tcMar>
            <w:vAlign w:val="center"/>
            <w:hideMark/>
          </w:tcPr>
          <w:p w:rsidR="00691D43" w:rsidRPr="00E80374" w:rsidRDefault="00691D43" w:rsidP="00691D43">
            <w:pPr>
              <w:ind w:left="76"/>
              <w:rPr>
                <w:i/>
                <w:sz w:val="36"/>
                <w:szCs w:val="36"/>
              </w:rPr>
            </w:pPr>
            <w:r w:rsidRPr="00E80374">
              <w:rPr>
                <w:b/>
                <w:bCs/>
                <w:i/>
                <w:sz w:val="32"/>
                <w:szCs w:val="36"/>
              </w:rPr>
              <w:t>KS2</w:t>
            </w:r>
          </w:p>
        </w:tc>
        <w:tc>
          <w:tcPr>
            <w:tcW w:w="3096" w:type="dxa"/>
            <w:tcBorders>
              <w:top w:val="single" w:sz="24" w:space="0" w:color="A64D79"/>
              <w:left w:val="single" w:sz="18"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hideMark/>
          </w:tcPr>
          <w:p w:rsidR="00550F5A" w:rsidRPr="00E80374" w:rsidRDefault="00550F5A" w:rsidP="00DF62F2">
            <w:pPr>
              <w:rPr>
                <w:color w:val="002060"/>
                <w:sz w:val="18"/>
                <w:szCs w:val="18"/>
              </w:rPr>
            </w:pPr>
            <w:r w:rsidRPr="00E80374">
              <w:rPr>
                <w:b/>
                <w:color w:val="002060"/>
                <w:sz w:val="18"/>
                <w:szCs w:val="18"/>
              </w:rPr>
              <w:t>Animals, humans &amp; plants</w:t>
            </w:r>
            <w:r w:rsidRPr="00E80374">
              <w:rPr>
                <w:color w:val="002060"/>
                <w:sz w:val="18"/>
                <w:szCs w:val="18"/>
              </w:rPr>
              <w:t>- Pupils gain an understanding of major organs in plants and animals, systems including respiratory, circulatory, digestive, skeletal and reproductive. Pupils also explore classifying organisms.</w:t>
            </w:r>
            <w:r w:rsidR="00DF62F2" w:rsidRPr="00E80374">
              <w:rPr>
                <w:color w:val="002060"/>
                <w:sz w:val="18"/>
                <w:szCs w:val="18"/>
              </w:rPr>
              <w:t xml:space="preserve"> Pupils gain an understanding of inheritance and inherited traits as well as the discovery of fossils to link with evolution</w:t>
            </w:r>
          </w:p>
          <w:p w:rsidR="00550F5A" w:rsidRPr="00E80374" w:rsidRDefault="00DF62F2" w:rsidP="00DF62F2">
            <w:pPr>
              <w:rPr>
                <w:color w:val="002060"/>
                <w:sz w:val="18"/>
                <w:szCs w:val="18"/>
              </w:rPr>
            </w:pPr>
            <w:r w:rsidRPr="00E80374">
              <w:rPr>
                <w:b/>
                <w:color w:val="002060"/>
                <w:sz w:val="18"/>
                <w:szCs w:val="18"/>
              </w:rPr>
              <w:t>Interactions</w:t>
            </w:r>
            <w:r w:rsidR="00550F5A" w:rsidRPr="00E80374">
              <w:rPr>
                <w:b/>
                <w:color w:val="002060"/>
                <w:sz w:val="18"/>
                <w:szCs w:val="18"/>
              </w:rPr>
              <w:t xml:space="preserve"> &amp; energy-</w:t>
            </w:r>
            <w:r w:rsidR="00550F5A" w:rsidRPr="00E80374">
              <w:rPr>
                <w:color w:val="002060"/>
                <w:sz w:val="18"/>
                <w:szCs w:val="18"/>
              </w:rPr>
              <w:t xml:space="preserve"> Pupils gain an understanding of communities, factors affecting habitats, changes in the environment, food chains, health and nutrition</w:t>
            </w:r>
            <w:r w:rsidRPr="00E80374">
              <w:rPr>
                <w:color w:val="002060"/>
                <w:sz w:val="18"/>
                <w:szCs w:val="18"/>
              </w:rPr>
              <w:t>.</w:t>
            </w:r>
          </w:p>
        </w:tc>
        <w:tc>
          <w:tcPr>
            <w:tcW w:w="3118" w:type="dxa"/>
            <w:tcBorders>
              <w:top w:val="single" w:sz="24" w:space="0" w:color="A64D79"/>
              <w:left w:val="single" w:sz="24"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hideMark/>
          </w:tcPr>
          <w:p w:rsidR="00691D43" w:rsidRPr="00E80374" w:rsidRDefault="00DF62F2" w:rsidP="00DF62F2">
            <w:pPr>
              <w:rPr>
                <w:color w:val="002060"/>
                <w:sz w:val="18"/>
                <w:szCs w:val="18"/>
              </w:rPr>
            </w:pPr>
            <w:r w:rsidRPr="00E80374">
              <w:rPr>
                <w:b/>
                <w:color w:val="002060"/>
                <w:sz w:val="18"/>
                <w:szCs w:val="18"/>
              </w:rPr>
              <w:t xml:space="preserve">Earth &amp; Systems- </w:t>
            </w:r>
            <w:r w:rsidRPr="00E80374">
              <w:rPr>
                <w:color w:val="002060"/>
                <w:sz w:val="18"/>
                <w:szCs w:val="18"/>
              </w:rPr>
              <w:t xml:space="preserve">Pupils gain an understanding of physical properties of solids, liquids and gases, including properties of rocks and the rock cycle, </w:t>
            </w:r>
          </w:p>
          <w:p w:rsidR="00550F5A" w:rsidRPr="00E80374" w:rsidRDefault="00DF62F2" w:rsidP="00DF62F2">
            <w:pPr>
              <w:rPr>
                <w:b/>
                <w:color w:val="002060"/>
                <w:sz w:val="18"/>
                <w:szCs w:val="18"/>
              </w:rPr>
            </w:pPr>
            <w:r w:rsidRPr="00E80374">
              <w:rPr>
                <w:b/>
                <w:color w:val="002060"/>
                <w:sz w:val="18"/>
                <w:szCs w:val="18"/>
              </w:rPr>
              <w:t>Matter</w:t>
            </w:r>
            <w:r w:rsidR="00205AF9" w:rsidRPr="00E80374">
              <w:rPr>
                <w:b/>
                <w:color w:val="002060"/>
                <w:sz w:val="18"/>
                <w:szCs w:val="18"/>
              </w:rPr>
              <w:t xml:space="preserve">- </w:t>
            </w:r>
            <w:r w:rsidR="00A9272A" w:rsidRPr="00E80374">
              <w:rPr>
                <w:color w:val="002060"/>
                <w:sz w:val="18"/>
                <w:szCs w:val="18"/>
              </w:rPr>
              <w:t>Builds</w:t>
            </w:r>
            <w:r w:rsidRPr="00E80374">
              <w:rPr>
                <w:color w:val="002060"/>
                <w:sz w:val="18"/>
                <w:szCs w:val="18"/>
              </w:rPr>
              <w:t xml:space="preserve"> upon properties of everyday materials studied in KS1 and links to the states of matter and processes such as freezing, boiling, condensation ad evaporation. This is built on later in KS2 when pupils study dissolving, separating techniques, reversible changes. </w:t>
            </w:r>
          </w:p>
        </w:tc>
        <w:tc>
          <w:tcPr>
            <w:tcW w:w="3260" w:type="dxa"/>
            <w:tcBorders>
              <w:top w:val="single" w:sz="24" w:space="0" w:color="A64D79"/>
              <w:left w:val="single" w:sz="24"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hideMark/>
          </w:tcPr>
          <w:p w:rsidR="00691D43" w:rsidRPr="00E80374" w:rsidRDefault="00DF62F2" w:rsidP="00DF62F2">
            <w:pPr>
              <w:rPr>
                <w:color w:val="002060"/>
                <w:sz w:val="18"/>
                <w:szCs w:val="18"/>
              </w:rPr>
            </w:pPr>
            <w:r w:rsidRPr="00E80374">
              <w:rPr>
                <w:b/>
                <w:color w:val="002060"/>
                <w:sz w:val="18"/>
                <w:szCs w:val="18"/>
              </w:rPr>
              <w:t xml:space="preserve">Energy- </w:t>
            </w:r>
            <w:r w:rsidRPr="00E80374">
              <w:rPr>
                <w:color w:val="002060"/>
                <w:sz w:val="18"/>
                <w:szCs w:val="18"/>
              </w:rPr>
              <w:t xml:space="preserve">Pupils gain an understanding of Light in terms of reflection, structure of the eyes, shadow formation. In sound </w:t>
            </w:r>
            <w:r w:rsidR="00E80374" w:rsidRPr="00E80374">
              <w:rPr>
                <w:color w:val="002060"/>
                <w:sz w:val="18"/>
                <w:szCs w:val="18"/>
              </w:rPr>
              <w:t>pupils</w:t>
            </w:r>
            <w:r w:rsidRPr="00E80374">
              <w:rPr>
                <w:color w:val="002060"/>
                <w:sz w:val="18"/>
                <w:szCs w:val="18"/>
              </w:rPr>
              <w:t xml:space="preserve"> explore how sounds is made, how it travels and the difference between amplitude and frequency relating to volume and pitch of sound. Lots of the content is put into context using musical instruments as examples. Electricity is studied later on as it is more conceptually difficult</w:t>
            </w:r>
            <w:r w:rsidR="00205AF9" w:rsidRPr="00E80374">
              <w:rPr>
                <w:color w:val="002060"/>
                <w:sz w:val="18"/>
                <w:szCs w:val="18"/>
              </w:rPr>
              <w:t xml:space="preserve"> where pupils explore basic circuits and components </w:t>
            </w:r>
          </w:p>
          <w:p w:rsidR="00DF62F2" w:rsidRPr="00E80374" w:rsidRDefault="00DF62F2" w:rsidP="00DF62F2">
            <w:pPr>
              <w:rPr>
                <w:color w:val="002060"/>
                <w:sz w:val="18"/>
                <w:szCs w:val="18"/>
              </w:rPr>
            </w:pPr>
            <w:r w:rsidRPr="00E80374">
              <w:rPr>
                <w:b/>
                <w:color w:val="002060"/>
                <w:sz w:val="18"/>
                <w:szCs w:val="18"/>
              </w:rPr>
              <w:t>Forces-</w:t>
            </w:r>
            <w:r w:rsidR="00205AF9" w:rsidRPr="00E80374">
              <w:rPr>
                <w:b/>
                <w:color w:val="002060"/>
                <w:sz w:val="18"/>
                <w:szCs w:val="18"/>
              </w:rPr>
              <w:t xml:space="preserve"> </w:t>
            </w:r>
            <w:r w:rsidR="00205AF9" w:rsidRPr="00E80374">
              <w:rPr>
                <w:color w:val="002060"/>
                <w:sz w:val="18"/>
                <w:szCs w:val="18"/>
              </w:rPr>
              <w:t>Pupils gain an understanding of Earth &amp; Space and gravity as a non-contact force, Earth’s rotation- day and night, our solar system and spherical bodies. This unit also links to seasonal changes in Biology. Pupils also study Magnetism- attraction and repulsion, contact forces such as friction and using forces in levers, pulleys and gears</w:t>
            </w:r>
          </w:p>
        </w:tc>
        <w:tc>
          <w:tcPr>
            <w:tcW w:w="3261" w:type="dxa"/>
            <w:tcBorders>
              <w:top w:val="single" w:sz="24" w:space="0" w:color="A64D79"/>
              <w:left w:val="single" w:sz="24"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hideMark/>
          </w:tcPr>
          <w:p w:rsidR="00691D43" w:rsidRPr="00E80374" w:rsidRDefault="00DF62F2" w:rsidP="00205AF9">
            <w:pPr>
              <w:spacing w:after="0"/>
              <w:rPr>
                <w:color w:val="002060"/>
                <w:sz w:val="18"/>
                <w:szCs w:val="18"/>
              </w:rPr>
            </w:pPr>
            <w:r w:rsidRPr="00E80374">
              <w:rPr>
                <w:b/>
                <w:color w:val="002060"/>
                <w:sz w:val="18"/>
                <w:szCs w:val="18"/>
              </w:rPr>
              <w:t xml:space="preserve">Asking questions- </w:t>
            </w:r>
            <w:r w:rsidR="00205AF9" w:rsidRPr="00E80374">
              <w:rPr>
                <w:color w:val="002060"/>
                <w:sz w:val="18"/>
                <w:szCs w:val="18"/>
              </w:rPr>
              <w:t xml:space="preserve">Pupils can ask relevant questions and plan different types of enquiry to answer questions, recognising and controlling variables </w:t>
            </w:r>
          </w:p>
          <w:p w:rsidR="00205AF9" w:rsidRPr="00E80374" w:rsidRDefault="00DF62F2" w:rsidP="00205AF9">
            <w:pPr>
              <w:spacing w:after="0"/>
              <w:rPr>
                <w:b/>
                <w:color w:val="002060"/>
                <w:sz w:val="18"/>
                <w:szCs w:val="18"/>
              </w:rPr>
            </w:pPr>
            <w:r w:rsidRPr="00E80374">
              <w:rPr>
                <w:b/>
                <w:color w:val="002060"/>
                <w:sz w:val="18"/>
                <w:szCs w:val="18"/>
              </w:rPr>
              <w:t xml:space="preserve">Test Hypotheses- </w:t>
            </w:r>
            <w:r w:rsidR="00205AF9" w:rsidRPr="00E80374">
              <w:rPr>
                <w:color w:val="002060"/>
                <w:sz w:val="18"/>
                <w:szCs w:val="18"/>
              </w:rPr>
              <w:t>Pupils can set up simple practical enquiries, making systematic and careful observations and take accurate measurements using standard units, use a range of equipment including thermometers and dataloggers</w:t>
            </w:r>
            <w:r w:rsidR="00205AF9" w:rsidRPr="00E80374">
              <w:rPr>
                <w:b/>
                <w:color w:val="002060"/>
                <w:sz w:val="18"/>
                <w:szCs w:val="18"/>
              </w:rPr>
              <w:t xml:space="preserve"> </w:t>
            </w:r>
          </w:p>
          <w:p w:rsidR="00DF62F2" w:rsidRPr="00E80374" w:rsidRDefault="00DF62F2" w:rsidP="00205AF9">
            <w:pPr>
              <w:spacing w:after="0"/>
              <w:rPr>
                <w:b/>
                <w:color w:val="002060"/>
                <w:sz w:val="18"/>
                <w:szCs w:val="18"/>
              </w:rPr>
            </w:pPr>
            <w:r w:rsidRPr="00E80374">
              <w:rPr>
                <w:b/>
                <w:color w:val="002060"/>
                <w:sz w:val="18"/>
                <w:szCs w:val="18"/>
              </w:rPr>
              <w:t>Gathering &amp; Recording-</w:t>
            </w:r>
            <w:r w:rsidRPr="00E80374">
              <w:rPr>
                <w:color w:val="002060"/>
                <w:sz w:val="18"/>
                <w:szCs w:val="18"/>
              </w:rPr>
              <w:t xml:space="preserve"> </w:t>
            </w:r>
            <w:r w:rsidR="00205AF9" w:rsidRPr="00E80374">
              <w:rPr>
                <w:color w:val="002060"/>
                <w:sz w:val="18"/>
                <w:szCs w:val="18"/>
              </w:rPr>
              <w:t>Pupils can record findings, use simple scientific language in diagrams, bar charts and tables and present data in a variety of ways to help answer scientific questions</w:t>
            </w:r>
            <w:r w:rsidR="00205AF9" w:rsidRPr="00E80374">
              <w:rPr>
                <w:b/>
                <w:color w:val="002060"/>
                <w:sz w:val="18"/>
                <w:szCs w:val="18"/>
              </w:rPr>
              <w:t xml:space="preserve"> </w:t>
            </w:r>
          </w:p>
          <w:p w:rsidR="00DF62F2" w:rsidRPr="00E80374" w:rsidRDefault="00DF62F2" w:rsidP="00205AF9">
            <w:pPr>
              <w:spacing w:after="0"/>
              <w:rPr>
                <w:color w:val="002060"/>
                <w:sz w:val="18"/>
                <w:szCs w:val="18"/>
              </w:rPr>
            </w:pPr>
            <w:r w:rsidRPr="00E80374">
              <w:rPr>
                <w:b/>
                <w:color w:val="002060"/>
                <w:sz w:val="18"/>
                <w:szCs w:val="18"/>
              </w:rPr>
              <w:t xml:space="preserve">Analysis- </w:t>
            </w:r>
            <w:r w:rsidR="00205AF9" w:rsidRPr="00E80374">
              <w:rPr>
                <w:color w:val="002060"/>
                <w:sz w:val="18"/>
                <w:szCs w:val="18"/>
              </w:rPr>
              <w:t xml:space="preserve">Pupils can use test results to make further predictions and use scientific evidence to support or refute arguments </w:t>
            </w:r>
          </w:p>
          <w:p w:rsidR="00DF62F2" w:rsidRPr="00E80374" w:rsidRDefault="00DF62F2" w:rsidP="00205AF9">
            <w:pPr>
              <w:spacing w:after="0"/>
              <w:rPr>
                <w:color w:val="002060"/>
                <w:sz w:val="18"/>
                <w:szCs w:val="18"/>
              </w:rPr>
            </w:pPr>
            <w:r w:rsidRPr="00E80374">
              <w:rPr>
                <w:b/>
                <w:color w:val="002060"/>
                <w:sz w:val="18"/>
                <w:szCs w:val="18"/>
              </w:rPr>
              <w:t>Communication-</w:t>
            </w:r>
            <w:r w:rsidRPr="00E80374">
              <w:rPr>
                <w:color w:val="002060"/>
                <w:sz w:val="18"/>
                <w:szCs w:val="18"/>
              </w:rPr>
              <w:t xml:space="preserve"> </w:t>
            </w:r>
            <w:r w:rsidR="00205AF9" w:rsidRPr="00E80374">
              <w:rPr>
                <w:color w:val="002060"/>
                <w:sz w:val="18"/>
                <w:szCs w:val="18"/>
              </w:rPr>
              <w:t xml:space="preserve">Pupils can report and present findings from enquires including conclusions, causal relationships and explanations and a degree of trust in results, in oral and written forms </w:t>
            </w:r>
          </w:p>
        </w:tc>
      </w:tr>
      <w:tr w:rsidR="00691D43" w:rsidRPr="00691D43" w:rsidTr="00132606">
        <w:trPr>
          <w:trHeight w:val="348"/>
        </w:trPr>
        <w:tc>
          <w:tcPr>
            <w:tcW w:w="1276" w:type="dxa"/>
            <w:tcBorders>
              <w:top w:val="single" w:sz="18" w:space="0" w:color="073763"/>
              <w:left w:val="single" w:sz="18" w:space="0" w:color="073763"/>
              <w:bottom w:val="single" w:sz="18" w:space="0" w:color="073763"/>
              <w:right w:val="single" w:sz="18" w:space="0" w:color="A64D79"/>
            </w:tcBorders>
            <w:shd w:val="clear" w:color="auto" w:fill="auto"/>
            <w:tcMar>
              <w:top w:w="61" w:type="dxa"/>
              <w:left w:w="48" w:type="dxa"/>
              <w:bottom w:w="61" w:type="dxa"/>
              <w:right w:w="48" w:type="dxa"/>
            </w:tcMar>
            <w:vAlign w:val="center"/>
            <w:hideMark/>
          </w:tcPr>
          <w:p w:rsidR="00691D43" w:rsidRPr="00691D43" w:rsidRDefault="00691D43" w:rsidP="00691D43">
            <w:pPr>
              <w:ind w:left="76"/>
              <w:rPr>
                <w:i/>
              </w:rPr>
            </w:pPr>
            <w:r w:rsidRPr="00205AF9">
              <w:rPr>
                <w:b/>
                <w:bCs/>
                <w:i/>
                <w:sz w:val="32"/>
              </w:rPr>
              <w:t>KS3</w:t>
            </w:r>
          </w:p>
        </w:tc>
        <w:tc>
          <w:tcPr>
            <w:tcW w:w="3096" w:type="dxa"/>
            <w:tcBorders>
              <w:top w:val="single" w:sz="24" w:space="0" w:color="A64D79"/>
              <w:left w:val="single" w:sz="18"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vAlign w:val="center"/>
            <w:hideMark/>
          </w:tcPr>
          <w:p w:rsidR="00691D43" w:rsidRPr="00205AF9" w:rsidRDefault="00691D43" w:rsidP="00691D43">
            <w:pPr>
              <w:jc w:val="center"/>
              <w:rPr>
                <w:sz w:val="28"/>
              </w:rPr>
            </w:pPr>
            <w:r w:rsidRPr="00205AF9">
              <w:rPr>
                <w:b/>
                <w:bCs/>
                <w:sz w:val="28"/>
              </w:rPr>
              <w:t>Biology</w:t>
            </w:r>
          </w:p>
        </w:tc>
        <w:tc>
          <w:tcPr>
            <w:tcW w:w="3118" w:type="dxa"/>
            <w:tcBorders>
              <w:top w:val="single" w:sz="24" w:space="0" w:color="A64D79"/>
              <w:left w:val="single" w:sz="24"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vAlign w:val="center"/>
            <w:hideMark/>
          </w:tcPr>
          <w:p w:rsidR="00691D43" w:rsidRPr="00205AF9" w:rsidRDefault="00691D43" w:rsidP="00691D43">
            <w:pPr>
              <w:jc w:val="center"/>
              <w:rPr>
                <w:sz w:val="28"/>
              </w:rPr>
            </w:pPr>
            <w:r w:rsidRPr="00205AF9">
              <w:rPr>
                <w:b/>
                <w:bCs/>
                <w:sz w:val="28"/>
              </w:rPr>
              <w:t>Chemistry</w:t>
            </w:r>
          </w:p>
        </w:tc>
        <w:tc>
          <w:tcPr>
            <w:tcW w:w="3260" w:type="dxa"/>
            <w:tcBorders>
              <w:top w:val="single" w:sz="24" w:space="0" w:color="A64D79"/>
              <w:left w:val="single" w:sz="24"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vAlign w:val="center"/>
            <w:hideMark/>
          </w:tcPr>
          <w:p w:rsidR="00691D43" w:rsidRPr="00205AF9" w:rsidRDefault="00691D43" w:rsidP="00691D43">
            <w:pPr>
              <w:jc w:val="center"/>
              <w:rPr>
                <w:sz w:val="28"/>
              </w:rPr>
            </w:pPr>
            <w:r w:rsidRPr="00205AF9">
              <w:rPr>
                <w:b/>
                <w:bCs/>
                <w:sz w:val="28"/>
              </w:rPr>
              <w:t>Physics</w:t>
            </w:r>
          </w:p>
        </w:tc>
        <w:tc>
          <w:tcPr>
            <w:tcW w:w="3261" w:type="dxa"/>
            <w:tcBorders>
              <w:top w:val="single" w:sz="24" w:space="0" w:color="A64D79"/>
              <w:left w:val="single" w:sz="24" w:space="0" w:color="A64D79"/>
              <w:bottom w:val="single" w:sz="24" w:space="0" w:color="A64D79"/>
              <w:right w:val="single" w:sz="24" w:space="0" w:color="A64D79"/>
            </w:tcBorders>
            <w:shd w:val="clear" w:color="auto" w:fill="FFFFFF" w:themeFill="background1"/>
            <w:tcMar>
              <w:top w:w="61" w:type="dxa"/>
              <w:left w:w="48" w:type="dxa"/>
              <w:bottom w:w="61" w:type="dxa"/>
              <w:right w:w="48" w:type="dxa"/>
            </w:tcMar>
            <w:vAlign w:val="center"/>
            <w:hideMark/>
          </w:tcPr>
          <w:p w:rsidR="00691D43" w:rsidRPr="00205AF9" w:rsidRDefault="00691D43" w:rsidP="00691D43">
            <w:pPr>
              <w:jc w:val="center"/>
              <w:rPr>
                <w:sz w:val="28"/>
              </w:rPr>
            </w:pPr>
            <w:r w:rsidRPr="00205AF9">
              <w:rPr>
                <w:b/>
                <w:bCs/>
                <w:sz w:val="28"/>
              </w:rPr>
              <w:t>Working Scientifically</w:t>
            </w:r>
          </w:p>
        </w:tc>
      </w:tr>
      <w:tr w:rsidR="00691D43" w:rsidRPr="00691D43" w:rsidTr="00132606">
        <w:trPr>
          <w:trHeight w:val="275"/>
        </w:trPr>
        <w:tc>
          <w:tcPr>
            <w:tcW w:w="1276" w:type="dxa"/>
            <w:vMerge w:val="restart"/>
            <w:tcBorders>
              <w:top w:val="single" w:sz="18" w:space="0" w:color="073763"/>
              <w:left w:val="single" w:sz="24" w:space="0" w:color="073763"/>
              <w:bottom w:val="single" w:sz="6" w:space="0" w:color="073763"/>
              <w:right w:val="single" w:sz="6" w:space="0" w:color="073763"/>
            </w:tcBorders>
            <w:shd w:val="clear" w:color="auto" w:fill="EFEFEF"/>
            <w:tcMar>
              <w:top w:w="61" w:type="dxa"/>
              <w:left w:w="48" w:type="dxa"/>
              <w:bottom w:w="61" w:type="dxa"/>
              <w:right w:w="48" w:type="dxa"/>
            </w:tcMar>
            <w:vAlign w:val="center"/>
            <w:hideMark/>
          </w:tcPr>
          <w:p w:rsidR="00691D43" w:rsidRPr="00691D43" w:rsidRDefault="00691D43" w:rsidP="00E80374">
            <w:pPr>
              <w:spacing w:after="0" w:line="276" w:lineRule="auto"/>
              <w:rPr>
                <w:i/>
              </w:rPr>
            </w:pPr>
            <w:r w:rsidRPr="00691D43">
              <w:rPr>
                <w:b/>
                <w:bCs/>
                <w:i/>
              </w:rPr>
              <w:t>Transfer</w:t>
            </w:r>
          </w:p>
          <w:p w:rsidR="00691D43" w:rsidRPr="00691D43" w:rsidRDefault="00691D43" w:rsidP="00E80374">
            <w:pPr>
              <w:spacing w:after="0" w:line="276" w:lineRule="auto"/>
              <w:rPr>
                <w:i/>
              </w:rPr>
            </w:pPr>
            <w:r w:rsidRPr="00691D43">
              <w:rPr>
                <w:b/>
                <w:bCs/>
                <w:i/>
              </w:rPr>
              <w:t>knowledge</w:t>
            </w:r>
          </w:p>
          <w:p w:rsidR="00691D43" w:rsidRPr="00691D43" w:rsidRDefault="00691D43" w:rsidP="00E80374">
            <w:pPr>
              <w:spacing w:after="0" w:line="276" w:lineRule="auto"/>
              <w:rPr>
                <w:i/>
              </w:rPr>
            </w:pPr>
            <w:r w:rsidRPr="00691D43">
              <w:rPr>
                <w:b/>
                <w:bCs/>
                <w:i/>
              </w:rPr>
              <w:t>and skills</w:t>
            </w:r>
          </w:p>
        </w:tc>
        <w:tc>
          <w:tcPr>
            <w:tcW w:w="12735" w:type="dxa"/>
            <w:gridSpan w:val="4"/>
            <w:tcBorders>
              <w:top w:val="single" w:sz="24" w:space="0" w:color="A64D79"/>
              <w:left w:val="single" w:sz="6" w:space="0" w:color="073763"/>
              <w:bottom w:val="single" w:sz="6" w:space="0" w:color="073763"/>
              <w:right w:val="single" w:sz="24" w:space="0" w:color="073763"/>
            </w:tcBorders>
            <w:shd w:val="clear" w:color="auto" w:fill="FFFFFF" w:themeFill="background1"/>
            <w:tcMar>
              <w:top w:w="61" w:type="dxa"/>
              <w:left w:w="48" w:type="dxa"/>
              <w:bottom w:w="61" w:type="dxa"/>
              <w:right w:w="48" w:type="dxa"/>
            </w:tcMar>
            <w:vAlign w:val="center"/>
            <w:hideMark/>
          </w:tcPr>
          <w:p w:rsidR="00691D43" w:rsidRPr="00205AF9" w:rsidRDefault="00691D43" w:rsidP="00691D43">
            <w:pPr>
              <w:jc w:val="center"/>
              <w:rPr>
                <w:b/>
                <w:i/>
              </w:rPr>
            </w:pPr>
            <w:r w:rsidRPr="00205AF9">
              <w:rPr>
                <w:b/>
                <w:i/>
                <w:sz w:val="28"/>
              </w:rPr>
              <w:t>Students apply their deep knowledge to unfamiliar contexts</w:t>
            </w:r>
          </w:p>
        </w:tc>
      </w:tr>
      <w:tr w:rsidR="00691D43" w:rsidRPr="008467E0" w:rsidTr="00132606">
        <w:trPr>
          <w:trHeight w:val="1539"/>
        </w:trPr>
        <w:tc>
          <w:tcPr>
            <w:tcW w:w="1276" w:type="dxa"/>
            <w:vMerge/>
            <w:tcBorders>
              <w:top w:val="single" w:sz="18" w:space="0" w:color="073763"/>
              <w:left w:val="single" w:sz="24" w:space="0" w:color="073763"/>
              <w:bottom w:val="single" w:sz="6" w:space="0" w:color="073763"/>
              <w:right w:val="single" w:sz="6" w:space="0" w:color="073763"/>
            </w:tcBorders>
            <w:vAlign w:val="center"/>
            <w:hideMark/>
          </w:tcPr>
          <w:p w:rsidR="00691D43" w:rsidRPr="008467E0" w:rsidRDefault="00691D43" w:rsidP="00691D43">
            <w:pPr>
              <w:rPr>
                <w:i/>
                <w:sz w:val="18"/>
              </w:rPr>
            </w:pPr>
          </w:p>
        </w:tc>
        <w:tc>
          <w:tcPr>
            <w:tcW w:w="3096" w:type="dxa"/>
            <w:tcBorders>
              <w:top w:val="single" w:sz="6" w:space="0" w:color="073763"/>
              <w:left w:val="single" w:sz="6" w:space="0" w:color="073763"/>
              <w:bottom w:val="single" w:sz="6"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rPr>
                <w:sz w:val="18"/>
                <w:szCs w:val="20"/>
              </w:rPr>
            </w:pPr>
            <w:r w:rsidRPr="000E531B">
              <w:rPr>
                <w:sz w:val="18"/>
                <w:szCs w:val="20"/>
              </w:rPr>
              <w:t>Possible unfamiliar contexts include:</w:t>
            </w:r>
          </w:p>
          <w:p w:rsidR="00691D43" w:rsidRPr="000E531B" w:rsidRDefault="00691D43" w:rsidP="00E80374">
            <w:pPr>
              <w:numPr>
                <w:ilvl w:val="0"/>
                <w:numId w:val="1"/>
              </w:numPr>
              <w:spacing w:after="0"/>
              <w:ind w:left="350"/>
              <w:rPr>
                <w:sz w:val="18"/>
                <w:szCs w:val="20"/>
              </w:rPr>
            </w:pPr>
            <w:r w:rsidRPr="000E531B">
              <w:rPr>
                <w:sz w:val="18"/>
                <w:szCs w:val="20"/>
              </w:rPr>
              <w:t>Chlamydomonas, Euglena, Paramecium</w:t>
            </w:r>
            <w:r w:rsidR="00A242D6" w:rsidRPr="000E531B">
              <w:rPr>
                <w:sz w:val="18"/>
                <w:szCs w:val="20"/>
              </w:rPr>
              <w:t xml:space="preserve">- identifying as plan or animal cells or identifying organelles in unfamiliar cells </w:t>
            </w:r>
          </w:p>
          <w:p w:rsidR="00691D43" w:rsidRPr="000E531B" w:rsidRDefault="00691D43" w:rsidP="00E80374">
            <w:pPr>
              <w:numPr>
                <w:ilvl w:val="0"/>
                <w:numId w:val="1"/>
              </w:numPr>
              <w:spacing w:after="0"/>
              <w:ind w:left="350"/>
              <w:rPr>
                <w:sz w:val="18"/>
                <w:szCs w:val="20"/>
              </w:rPr>
            </w:pPr>
            <w:r w:rsidRPr="000E531B">
              <w:rPr>
                <w:sz w:val="18"/>
                <w:szCs w:val="20"/>
              </w:rPr>
              <w:t xml:space="preserve">Interpretation of physiological data e.g. heart rate, breathing rate etc </w:t>
            </w:r>
          </w:p>
          <w:p w:rsidR="00691D43" w:rsidRPr="000E531B" w:rsidRDefault="00691D43" w:rsidP="00E80374">
            <w:pPr>
              <w:numPr>
                <w:ilvl w:val="0"/>
                <w:numId w:val="1"/>
              </w:numPr>
              <w:spacing w:after="0"/>
              <w:ind w:left="350"/>
              <w:rPr>
                <w:sz w:val="18"/>
                <w:szCs w:val="20"/>
              </w:rPr>
            </w:pPr>
            <w:r w:rsidRPr="000E531B">
              <w:rPr>
                <w:sz w:val="18"/>
                <w:szCs w:val="20"/>
              </w:rPr>
              <w:t>Energy and efficiency of</w:t>
            </w:r>
            <w:r w:rsidR="00E80374" w:rsidRPr="000E531B">
              <w:rPr>
                <w:sz w:val="18"/>
                <w:szCs w:val="20"/>
              </w:rPr>
              <w:t xml:space="preserve"> unfamiliar </w:t>
            </w:r>
            <w:r w:rsidRPr="000E531B">
              <w:rPr>
                <w:sz w:val="18"/>
                <w:szCs w:val="20"/>
              </w:rPr>
              <w:t xml:space="preserve">food chains </w:t>
            </w:r>
          </w:p>
          <w:p w:rsidR="00691D43" w:rsidRPr="000E531B" w:rsidRDefault="00691D43" w:rsidP="00E80374">
            <w:pPr>
              <w:numPr>
                <w:ilvl w:val="0"/>
                <w:numId w:val="1"/>
              </w:numPr>
              <w:spacing w:after="0"/>
              <w:ind w:left="350"/>
              <w:rPr>
                <w:sz w:val="18"/>
                <w:szCs w:val="20"/>
              </w:rPr>
            </w:pPr>
            <w:r w:rsidRPr="000E531B">
              <w:rPr>
                <w:sz w:val="18"/>
                <w:szCs w:val="20"/>
              </w:rPr>
              <w:t>Predator-prey interpretation</w:t>
            </w:r>
            <w:r w:rsidR="00A242D6" w:rsidRPr="000E531B">
              <w:rPr>
                <w:sz w:val="18"/>
                <w:szCs w:val="20"/>
              </w:rPr>
              <w:t xml:space="preserve"> or population changes based on unfamiliar food web/chain </w:t>
            </w:r>
            <w:r w:rsidRPr="000E531B">
              <w:rPr>
                <w:sz w:val="18"/>
                <w:szCs w:val="20"/>
              </w:rPr>
              <w:t xml:space="preserve"> </w:t>
            </w:r>
          </w:p>
          <w:p w:rsidR="00E80374" w:rsidRPr="000E531B" w:rsidRDefault="00E80374" w:rsidP="00E80374">
            <w:pPr>
              <w:numPr>
                <w:ilvl w:val="0"/>
                <w:numId w:val="1"/>
              </w:numPr>
              <w:spacing w:after="0"/>
              <w:ind w:left="350"/>
              <w:rPr>
                <w:sz w:val="18"/>
                <w:szCs w:val="20"/>
              </w:rPr>
            </w:pPr>
            <w:r w:rsidRPr="000E531B">
              <w:rPr>
                <w:sz w:val="18"/>
                <w:szCs w:val="20"/>
              </w:rPr>
              <w:t xml:space="preserve">Suggest adaptations of an unknown organism </w:t>
            </w:r>
          </w:p>
          <w:p w:rsidR="00A242D6" w:rsidRPr="000E531B" w:rsidRDefault="00A242D6" w:rsidP="00E80374">
            <w:pPr>
              <w:numPr>
                <w:ilvl w:val="0"/>
                <w:numId w:val="1"/>
              </w:numPr>
              <w:spacing w:after="0"/>
              <w:ind w:left="350"/>
              <w:rPr>
                <w:sz w:val="18"/>
                <w:szCs w:val="20"/>
              </w:rPr>
            </w:pPr>
            <w:r w:rsidRPr="000E531B">
              <w:rPr>
                <w:sz w:val="18"/>
                <w:szCs w:val="20"/>
              </w:rPr>
              <w:t>Applying knowledge of human reproduction to other mammals</w:t>
            </w:r>
          </w:p>
          <w:p w:rsidR="000E531B" w:rsidRPr="000E531B" w:rsidRDefault="00A242D6" w:rsidP="000E531B">
            <w:pPr>
              <w:numPr>
                <w:ilvl w:val="0"/>
                <w:numId w:val="1"/>
              </w:numPr>
              <w:spacing w:after="0"/>
              <w:ind w:left="350"/>
              <w:rPr>
                <w:sz w:val="18"/>
                <w:szCs w:val="20"/>
              </w:rPr>
            </w:pPr>
            <w:r w:rsidRPr="000E531B">
              <w:rPr>
                <w:sz w:val="18"/>
                <w:szCs w:val="20"/>
              </w:rPr>
              <w:t xml:space="preserve">Evaluating government strategies on promoting healthy eating </w:t>
            </w:r>
          </w:p>
        </w:tc>
        <w:tc>
          <w:tcPr>
            <w:tcW w:w="3118" w:type="dxa"/>
            <w:tcBorders>
              <w:top w:val="single" w:sz="6" w:space="0" w:color="073763"/>
              <w:left w:val="single" w:sz="6" w:space="0" w:color="073763"/>
              <w:bottom w:val="single" w:sz="6"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691D43">
            <w:pPr>
              <w:rPr>
                <w:sz w:val="18"/>
                <w:szCs w:val="20"/>
              </w:rPr>
            </w:pPr>
            <w:r w:rsidRPr="000E531B">
              <w:rPr>
                <w:sz w:val="18"/>
                <w:szCs w:val="20"/>
              </w:rPr>
              <w:t>Possible unfamiliar contexts include:</w:t>
            </w:r>
          </w:p>
          <w:p w:rsidR="00E80374" w:rsidRPr="000E531B" w:rsidRDefault="008467E0" w:rsidP="00E80374">
            <w:pPr>
              <w:pStyle w:val="ListParagraph"/>
              <w:numPr>
                <w:ilvl w:val="0"/>
                <w:numId w:val="9"/>
              </w:numPr>
              <w:ind w:left="368" w:hanging="284"/>
              <w:rPr>
                <w:sz w:val="18"/>
                <w:szCs w:val="20"/>
              </w:rPr>
            </w:pPr>
            <w:r w:rsidRPr="000E531B">
              <w:rPr>
                <w:sz w:val="18"/>
                <w:szCs w:val="20"/>
              </w:rPr>
              <w:t xml:space="preserve">Correctly constructing the formula of an unknown substance when given a model and key to use </w:t>
            </w:r>
          </w:p>
          <w:p w:rsidR="00E80374" w:rsidRPr="000E531B" w:rsidRDefault="00E80374" w:rsidP="00E80374">
            <w:pPr>
              <w:pStyle w:val="ListParagraph"/>
              <w:numPr>
                <w:ilvl w:val="0"/>
                <w:numId w:val="9"/>
              </w:numPr>
              <w:ind w:left="368" w:hanging="284"/>
              <w:rPr>
                <w:sz w:val="18"/>
                <w:szCs w:val="20"/>
              </w:rPr>
            </w:pPr>
            <w:r w:rsidRPr="000E531B">
              <w:rPr>
                <w:sz w:val="18"/>
                <w:szCs w:val="20"/>
              </w:rPr>
              <w:t xml:space="preserve">Suggest melting points for unknown substances based on unfamiliar data or </w:t>
            </w:r>
            <w:r w:rsidR="00A242D6" w:rsidRPr="000E531B">
              <w:rPr>
                <w:sz w:val="18"/>
                <w:szCs w:val="20"/>
              </w:rPr>
              <w:t xml:space="preserve">information </w:t>
            </w:r>
          </w:p>
          <w:p w:rsidR="00A242D6" w:rsidRPr="000E531B" w:rsidRDefault="00A242D6" w:rsidP="00E80374">
            <w:pPr>
              <w:pStyle w:val="ListParagraph"/>
              <w:numPr>
                <w:ilvl w:val="0"/>
                <w:numId w:val="9"/>
              </w:numPr>
              <w:ind w:left="368" w:hanging="284"/>
              <w:rPr>
                <w:sz w:val="18"/>
                <w:szCs w:val="20"/>
              </w:rPr>
            </w:pPr>
            <w:r w:rsidRPr="000E531B">
              <w:rPr>
                <w:sz w:val="18"/>
                <w:szCs w:val="20"/>
              </w:rPr>
              <w:t>Suggest a separation technique for an unfamiliar substance</w:t>
            </w:r>
          </w:p>
          <w:p w:rsidR="00A242D6" w:rsidRPr="000E531B" w:rsidRDefault="00A242D6" w:rsidP="00E80374">
            <w:pPr>
              <w:pStyle w:val="ListParagraph"/>
              <w:numPr>
                <w:ilvl w:val="0"/>
                <w:numId w:val="9"/>
              </w:numPr>
              <w:ind w:left="368" w:hanging="284"/>
              <w:rPr>
                <w:sz w:val="18"/>
                <w:szCs w:val="20"/>
              </w:rPr>
            </w:pPr>
            <w:r w:rsidRPr="000E531B">
              <w:rPr>
                <w:sz w:val="18"/>
                <w:szCs w:val="20"/>
              </w:rPr>
              <w:t xml:space="preserve">Suggest products or reactants of an unfamiliar reaction </w:t>
            </w:r>
          </w:p>
          <w:p w:rsidR="00A242D6" w:rsidRPr="000E531B" w:rsidRDefault="00A242D6" w:rsidP="00E80374">
            <w:pPr>
              <w:pStyle w:val="ListParagraph"/>
              <w:numPr>
                <w:ilvl w:val="0"/>
                <w:numId w:val="9"/>
              </w:numPr>
              <w:ind w:left="368" w:hanging="284"/>
              <w:rPr>
                <w:sz w:val="18"/>
                <w:szCs w:val="20"/>
              </w:rPr>
            </w:pPr>
            <w:r w:rsidRPr="000E531B">
              <w:rPr>
                <w:sz w:val="18"/>
                <w:szCs w:val="20"/>
              </w:rPr>
              <w:t xml:space="preserve">Suggest an order of reactivity/ reactivity of unfamiliar element(s) </w:t>
            </w:r>
          </w:p>
          <w:p w:rsidR="000E531B" w:rsidRPr="000E531B" w:rsidRDefault="00A242D6" w:rsidP="00E80374">
            <w:pPr>
              <w:pStyle w:val="ListParagraph"/>
              <w:numPr>
                <w:ilvl w:val="0"/>
                <w:numId w:val="9"/>
              </w:numPr>
              <w:ind w:left="368" w:hanging="284"/>
              <w:rPr>
                <w:sz w:val="18"/>
                <w:szCs w:val="20"/>
              </w:rPr>
            </w:pPr>
            <w:r w:rsidRPr="000E531B">
              <w:rPr>
                <w:sz w:val="18"/>
                <w:szCs w:val="20"/>
              </w:rPr>
              <w:t>Balance unfamiliar equations</w:t>
            </w:r>
          </w:p>
          <w:p w:rsidR="00A242D6" w:rsidRPr="000E531B" w:rsidRDefault="000E531B" w:rsidP="00E80374">
            <w:pPr>
              <w:pStyle w:val="ListParagraph"/>
              <w:numPr>
                <w:ilvl w:val="0"/>
                <w:numId w:val="9"/>
              </w:numPr>
              <w:ind w:left="368" w:hanging="284"/>
              <w:rPr>
                <w:sz w:val="18"/>
                <w:szCs w:val="20"/>
              </w:rPr>
            </w:pPr>
            <w:r w:rsidRPr="000E531B">
              <w:rPr>
                <w:sz w:val="18"/>
                <w:szCs w:val="20"/>
              </w:rPr>
              <w:t xml:space="preserve">Applying conservation of mass to reactions that contradict it </w:t>
            </w:r>
            <w:r w:rsidR="00A242D6" w:rsidRPr="000E531B">
              <w:rPr>
                <w:sz w:val="18"/>
                <w:szCs w:val="20"/>
              </w:rPr>
              <w:t xml:space="preserve">  </w:t>
            </w:r>
          </w:p>
        </w:tc>
        <w:tc>
          <w:tcPr>
            <w:tcW w:w="3260" w:type="dxa"/>
            <w:tcBorders>
              <w:top w:val="single" w:sz="6" w:space="0" w:color="073763"/>
              <w:left w:val="single" w:sz="6" w:space="0" w:color="073763"/>
              <w:bottom w:val="single" w:sz="6"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691D43">
            <w:pPr>
              <w:rPr>
                <w:sz w:val="18"/>
                <w:szCs w:val="20"/>
              </w:rPr>
            </w:pPr>
            <w:r w:rsidRPr="000E531B">
              <w:rPr>
                <w:sz w:val="18"/>
                <w:szCs w:val="20"/>
              </w:rPr>
              <w:t>Possible unfamiliar contexts include:</w:t>
            </w:r>
          </w:p>
          <w:p w:rsidR="00A9272A" w:rsidRPr="000E531B" w:rsidRDefault="00A9272A" w:rsidP="00E80374">
            <w:pPr>
              <w:pStyle w:val="ListParagraph"/>
              <w:numPr>
                <w:ilvl w:val="0"/>
                <w:numId w:val="8"/>
              </w:numPr>
              <w:ind w:left="384" w:hanging="283"/>
              <w:rPr>
                <w:sz w:val="18"/>
                <w:szCs w:val="20"/>
              </w:rPr>
            </w:pPr>
            <w:r w:rsidRPr="000E531B">
              <w:rPr>
                <w:sz w:val="18"/>
                <w:szCs w:val="20"/>
              </w:rPr>
              <w:t>Selecting/ identifying an</w:t>
            </w:r>
            <w:r w:rsidR="008467E0" w:rsidRPr="000E531B">
              <w:rPr>
                <w:sz w:val="18"/>
                <w:szCs w:val="20"/>
              </w:rPr>
              <w:t xml:space="preserve"> equation and using it correctly in a calculation </w:t>
            </w:r>
          </w:p>
          <w:p w:rsidR="008467E0" w:rsidRPr="000E531B" w:rsidRDefault="008467E0" w:rsidP="00E80374">
            <w:pPr>
              <w:pStyle w:val="ListParagraph"/>
              <w:numPr>
                <w:ilvl w:val="0"/>
                <w:numId w:val="8"/>
              </w:numPr>
              <w:ind w:left="384" w:hanging="283"/>
              <w:rPr>
                <w:sz w:val="18"/>
                <w:szCs w:val="20"/>
              </w:rPr>
            </w:pPr>
            <w:r w:rsidRPr="000E531B">
              <w:rPr>
                <w:sz w:val="18"/>
                <w:szCs w:val="20"/>
              </w:rPr>
              <w:t xml:space="preserve">Suggesting pathways of light when given an unfamiliar object </w:t>
            </w:r>
          </w:p>
          <w:p w:rsidR="008467E0" w:rsidRPr="000E531B" w:rsidRDefault="008467E0" w:rsidP="00E80374">
            <w:pPr>
              <w:pStyle w:val="ListParagraph"/>
              <w:numPr>
                <w:ilvl w:val="0"/>
                <w:numId w:val="8"/>
              </w:numPr>
              <w:ind w:left="384" w:hanging="283"/>
              <w:rPr>
                <w:sz w:val="18"/>
                <w:szCs w:val="20"/>
              </w:rPr>
            </w:pPr>
            <w:r w:rsidRPr="000E531B">
              <w:rPr>
                <w:sz w:val="18"/>
                <w:szCs w:val="20"/>
              </w:rPr>
              <w:t xml:space="preserve">Applying knowledge of electromagnets to unseen situations e.g. car park barrier, children’s mobile toy, church bell </w:t>
            </w:r>
          </w:p>
          <w:p w:rsidR="008467E0" w:rsidRPr="000E531B" w:rsidRDefault="008467E0" w:rsidP="00E80374">
            <w:pPr>
              <w:pStyle w:val="ListParagraph"/>
              <w:numPr>
                <w:ilvl w:val="0"/>
                <w:numId w:val="8"/>
              </w:numPr>
              <w:ind w:left="384" w:hanging="283"/>
              <w:rPr>
                <w:sz w:val="18"/>
                <w:szCs w:val="20"/>
              </w:rPr>
            </w:pPr>
            <w:r w:rsidRPr="000E531B">
              <w:rPr>
                <w:sz w:val="18"/>
                <w:szCs w:val="20"/>
              </w:rPr>
              <w:t xml:space="preserve">Correctly interpret distance time graph for unseen contexts </w:t>
            </w:r>
          </w:p>
          <w:p w:rsidR="00E80374" w:rsidRPr="000E531B" w:rsidRDefault="00E80374" w:rsidP="00E80374">
            <w:pPr>
              <w:pStyle w:val="ListParagraph"/>
              <w:numPr>
                <w:ilvl w:val="0"/>
                <w:numId w:val="8"/>
              </w:numPr>
              <w:ind w:left="384" w:hanging="283"/>
              <w:rPr>
                <w:sz w:val="18"/>
                <w:szCs w:val="20"/>
              </w:rPr>
            </w:pPr>
            <w:r w:rsidRPr="000E531B">
              <w:rPr>
                <w:sz w:val="18"/>
                <w:szCs w:val="20"/>
              </w:rPr>
              <w:t xml:space="preserve">Suggest how energy can be conserved in an unfamiliar example </w:t>
            </w:r>
          </w:p>
        </w:tc>
        <w:tc>
          <w:tcPr>
            <w:tcW w:w="3261" w:type="dxa"/>
            <w:tcBorders>
              <w:top w:val="single" w:sz="6" w:space="0" w:color="073763"/>
              <w:left w:val="single" w:sz="6" w:space="0" w:color="073763"/>
              <w:bottom w:val="single" w:sz="6" w:space="0" w:color="073763"/>
              <w:right w:val="single" w:sz="24"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rPr>
                <w:sz w:val="18"/>
                <w:szCs w:val="20"/>
              </w:rPr>
            </w:pPr>
            <w:r w:rsidRPr="000E531B">
              <w:rPr>
                <w:sz w:val="18"/>
                <w:szCs w:val="20"/>
              </w:rPr>
              <w:t>Possible unfamiliar contexts include:</w:t>
            </w:r>
          </w:p>
          <w:p w:rsidR="00691D43" w:rsidRPr="000E531B" w:rsidRDefault="00691D43" w:rsidP="00E80374">
            <w:pPr>
              <w:numPr>
                <w:ilvl w:val="0"/>
                <w:numId w:val="2"/>
              </w:numPr>
              <w:spacing w:after="0"/>
              <w:ind w:left="388"/>
              <w:rPr>
                <w:sz w:val="18"/>
                <w:szCs w:val="20"/>
              </w:rPr>
            </w:pPr>
            <w:r w:rsidRPr="000E531B">
              <w:rPr>
                <w:sz w:val="18"/>
                <w:szCs w:val="20"/>
              </w:rPr>
              <w:t xml:space="preserve">Different method used for a particular practical </w:t>
            </w:r>
          </w:p>
          <w:p w:rsidR="00691D43" w:rsidRPr="000E531B" w:rsidRDefault="00691D43" w:rsidP="00E80374">
            <w:pPr>
              <w:numPr>
                <w:ilvl w:val="0"/>
                <w:numId w:val="2"/>
              </w:numPr>
              <w:spacing w:after="0"/>
              <w:ind w:left="388"/>
              <w:rPr>
                <w:sz w:val="18"/>
                <w:szCs w:val="20"/>
              </w:rPr>
            </w:pPr>
            <w:r w:rsidRPr="000E531B">
              <w:rPr>
                <w:sz w:val="18"/>
                <w:szCs w:val="20"/>
              </w:rPr>
              <w:t xml:space="preserve">Alternative equipment used and reason why </w:t>
            </w:r>
          </w:p>
          <w:p w:rsidR="00691D43" w:rsidRPr="000E531B" w:rsidRDefault="00691D43" w:rsidP="00E80374">
            <w:pPr>
              <w:numPr>
                <w:ilvl w:val="0"/>
                <w:numId w:val="2"/>
              </w:numPr>
              <w:spacing w:after="0"/>
              <w:ind w:left="388"/>
              <w:rPr>
                <w:sz w:val="18"/>
                <w:szCs w:val="20"/>
              </w:rPr>
            </w:pPr>
            <w:r w:rsidRPr="000E531B">
              <w:rPr>
                <w:sz w:val="18"/>
                <w:szCs w:val="20"/>
              </w:rPr>
              <w:t>Determining values using a graph e.g. gradients</w:t>
            </w:r>
            <w:r w:rsidR="00A9272A" w:rsidRPr="000E531B">
              <w:rPr>
                <w:sz w:val="18"/>
                <w:szCs w:val="20"/>
              </w:rPr>
              <w:t xml:space="preserve">, extrapolation and predicting values </w:t>
            </w:r>
          </w:p>
          <w:p w:rsidR="008467E0" w:rsidRPr="000E531B" w:rsidRDefault="008467E0" w:rsidP="00E80374">
            <w:pPr>
              <w:numPr>
                <w:ilvl w:val="0"/>
                <w:numId w:val="2"/>
              </w:numPr>
              <w:spacing w:after="0"/>
              <w:ind w:left="388"/>
              <w:rPr>
                <w:sz w:val="18"/>
                <w:szCs w:val="20"/>
              </w:rPr>
            </w:pPr>
            <w:r w:rsidRPr="000E531B">
              <w:rPr>
                <w:sz w:val="18"/>
                <w:szCs w:val="20"/>
              </w:rPr>
              <w:t xml:space="preserve">Successfully drawing conclusions from unfamiliar practical work </w:t>
            </w:r>
          </w:p>
          <w:p w:rsidR="008467E0" w:rsidRPr="000E531B" w:rsidRDefault="008467E0" w:rsidP="00E80374">
            <w:pPr>
              <w:numPr>
                <w:ilvl w:val="0"/>
                <w:numId w:val="2"/>
              </w:numPr>
              <w:spacing w:after="0"/>
              <w:ind w:left="388"/>
              <w:rPr>
                <w:sz w:val="18"/>
                <w:szCs w:val="20"/>
              </w:rPr>
            </w:pPr>
            <w:r w:rsidRPr="000E531B">
              <w:rPr>
                <w:sz w:val="18"/>
                <w:szCs w:val="20"/>
              </w:rPr>
              <w:t xml:space="preserve">Suggesting a prediction for unfamiliar practical work </w:t>
            </w:r>
          </w:p>
          <w:p w:rsidR="008467E0" w:rsidRPr="000E531B" w:rsidRDefault="00A242D6" w:rsidP="00E80374">
            <w:pPr>
              <w:numPr>
                <w:ilvl w:val="0"/>
                <w:numId w:val="2"/>
              </w:numPr>
              <w:spacing w:after="0"/>
              <w:ind w:left="388"/>
              <w:rPr>
                <w:sz w:val="18"/>
                <w:szCs w:val="20"/>
              </w:rPr>
            </w:pPr>
            <w:r w:rsidRPr="000E531B">
              <w:rPr>
                <w:sz w:val="18"/>
                <w:szCs w:val="20"/>
              </w:rPr>
              <w:t xml:space="preserve">Suggest how to improve the accuracy of results </w:t>
            </w:r>
          </w:p>
          <w:p w:rsidR="00A242D6" w:rsidRPr="000E531B" w:rsidRDefault="00A242D6" w:rsidP="00E80374">
            <w:pPr>
              <w:numPr>
                <w:ilvl w:val="0"/>
                <w:numId w:val="2"/>
              </w:numPr>
              <w:spacing w:after="0"/>
              <w:ind w:left="388"/>
              <w:rPr>
                <w:sz w:val="18"/>
                <w:szCs w:val="20"/>
              </w:rPr>
            </w:pPr>
            <w:r w:rsidRPr="000E531B">
              <w:rPr>
                <w:sz w:val="18"/>
                <w:szCs w:val="20"/>
              </w:rPr>
              <w:t xml:space="preserve">Suggest how to improve reliability of results </w:t>
            </w:r>
          </w:p>
        </w:tc>
      </w:tr>
      <w:tr w:rsidR="00691D43" w:rsidRPr="008467E0" w:rsidTr="00132606">
        <w:trPr>
          <w:trHeight w:val="2594"/>
        </w:trPr>
        <w:tc>
          <w:tcPr>
            <w:tcW w:w="1276" w:type="dxa"/>
            <w:tcBorders>
              <w:top w:val="single" w:sz="6" w:space="0" w:color="073763"/>
              <w:left w:val="single" w:sz="24" w:space="0" w:color="073763"/>
              <w:bottom w:val="single" w:sz="6" w:space="0" w:color="073763"/>
              <w:right w:val="single" w:sz="6" w:space="0" w:color="073763"/>
            </w:tcBorders>
            <w:shd w:val="clear" w:color="auto" w:fill="D9D9D9"/>
            <w:tcMar>
              <w:top w:w="61" w:type="dxa"/>
              <w:left w:w="48" w:type="dxa"/>
              <w:bottom w:w="61" w:type="dxa"/>
              <w:right w:w="48" w:type="dxa"/>
            </w:tcMar>
            <w:vAlign w:val="center"/>
            <w:hideMark/>
          </w:tcPr>
          <w:p w:rsidR="00691D43" w:rsidRPr="00E80374" w:rsidRDefault="00691D43" w:rsidP="00E80374">
            <w:pPr>
              <w:spacing w:after="0" w:line="276" w:lineRule="auto"/>
              <w:rPr>
                <w:i/>
              </w:rPr>
            </w:pPr>
            <w:r w:rsidRPr="00E80374">
              <w:rPr>
                <w:b/>
                <w:bCs/>
                <w:i/>
              </w:rPr>
              <w:t>Deep</w:t>
            </w:r>
          </w:p>
          <w:p w:rsidR="00691D43" w:rsidRPr="00E80374" w:rsidRDefault="00691D43" w:rsidP="00E80374">
            <w:pPr>
              <w:spacing w:after="0" w:line="276" w:lineRule="auto"/>
              <w:rPr>
                <w:i/>
              </w:rPr>
            </w:pPr>
            <w:r w:rsidRPr="00E80374">
              <w:rPr>
                <w:b/>
                <w:bCs/>
                <w:i/>
              </w:rPr>
              <w:t>Knowledge and skills</w:t>
            </w:r>
          </w:p>
        </w:tc>
        <w:tc>
          <w:tcPr>
            <w:tcW w:w="3096" w:type="dxa"/>
            <w:tcBorders>
              <w:top w:val="single" w:sz="6" w:space="0" w:color="073763"/>
              <w:left w:val="single" w:sz="6" w:space="0" w:color="073763"/>
              <w:bottom w:val="single" w:sz="6"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3"/>
              </w:numPr>
              <w:spacing w:after="0"/>
              <w:ind w:left="350"/>
              <w:rPr>
                <w:i/>
                <w:sz w:val="18"/>
                <w:szCs w:val="20"/>
              </w:rPr>
            </w:pPr>
            <w:r w:rsidRPr="000E531B">
              <w:rPr>
                <w:i/>
                <w:sz w:val="18"/>
                <w:szCs w:val="20"/>
              </w:rPr>
              <w:t>Understand the interdependence of organisms in a food chain/ web</w:t>
            </w:r>
          </w:p>
          <w:p w:rsidR="00691D43" w:rsidRPr="000E531B" w:rsidRDefault="00691D43" w:rsidP="00E80374">
            <w:pPr>
              <w:numPr>
                <w:ilvl w:val="0"/>
                <w:numId w:val="3"/>
              </w:numPr>
              <w:spacing w:after="0"/>
              <w:ind w:left="350"/>
              <w:rPr>
                <w:i/>
                <w:sz w:val="18"/>
                <w:szCs w:val="20"/>
              </w:rPr>
            </w:pPr>
            <w:r w:rsidRPr="000E531B">
              <w:rPr>
                <w:i/>
                <w:sz w:val="18"/>
                <w:szCs w:val="20"/>
              </w:rPr>
              <w:t>Describe key processes in plants and animals (e.g. respiration, photosynthesis, digestion)</w:t>
            </w:r>
          </w:p>
          <w:p w:rsidR="00691D43" w:rsidRPr="000E531B" w:rsidRDefault="00691D43" w:rsidP="00E80374">
            <w:pPr>
              <w:numPr>
                <w:ilvl w:val="0"/>
                <w:numId w:val="3"/>
              </w:numPr>
              <w:spacing w:after="0"/>
              <w:ind w:left="350"/>
              <w:rPr>
                <w:i/>
                <w:sz w:val="18"/>
                <w:szCs w:val="20"/>
              </w:rPr>
            </w:pPr>
            <w:r w:rsidRPr="000E531B">
              <w:rPr>
                <w:i/>
                <w:sz w:val="18"/>
                <w:szCs w:val="20"/>
              </w:rPr>
              <w:t>Describe how and why individual</w:t>
            </w:r>
          </w:p>
          <w:p w:rsidR="00691D43" w:rsidRPr="000E531B" w:rsidRDefault="00691D43" w:rsidP="00E80374">
            <w:pPr>
              <w:numPr>
                <w:ilvl w:val="0"/>
                <w:numId w:val="3"/>
              </w:numPr>
              <w:spacing w:after="0"/>
              <w:ind w:left="350"/>
              <w:rPr>
                <w:i/>
                <w:sz w:val="18"/>
                <w:szCs w:val="20"/>
              </w:rPr>
            </w:pPr>
            <w:r w:rsidRPr="000E531B">
              <w:rPr>
                <w:i/>
                <w:sz w:val="18"/>
                <w:szCs w:val="20"/>
              </w:rPr>
              <w:t xml:space="preserve">Explain how lifestyle choices can affect health and behaviour </w:t>
            </w:r>
          </w:p>
          <w:p w:rsidR="00691D43" w:rsidRPr="00551203" w:rsidRDefault="00A9272A" w:rsidP="00E80374">
            <w:pPr>
              <w:numPr>
                <w:ilvl w:val="0"/>
                <w:numId w:val="3"/>
              </w:numPr>
              <w:spacing w:after="0"/>
              <w:ind w:left="350" w:hanging="370"/>
              <w:rPr>
                <w:i/>
                <w:sz w:val="18"/>
                <w:szCs w:val="20"/>
              </w:rPr>
            </w:pPr>
            <w:r w:rsidRPr="00551203">
              <w:rPr>
                <w:i/>
                <w:sz w:val="18"/>
                <w:szCs w:val="20"/>
              </w:rPr>
              <w:t>Description</w:t>
            </w:r>
            <w:r w:rsidR="00691D43" w:rsidRPr="00551203">
              <w:rPr>
                <w:i/>
                <w:sz w:val="18"/>
                <w:szCs w:val="20"/>
              </w:rPr>
              <w:t xml:space="preserve"> of</w:t>
            </w:r>
            <w:r w:rsidRPr="00551203">
              <w:rPr>
                <w:i/>
                <w:sz w:val="18"/>
                <w:szCs w:val="20"/>
              </w:rPr>
              <w:t xml:space="preserve"> </w:t>
            </w:r>
            <w:r w:rsidR="00551203" w:rsidRPr="00551203">
              <w:rPr>
                <w:i/>
                <w:sz w:val="18"/>
                <w:szCs w:val="20"/>
              </w:rPr>
              <w:t xml:space="preserve">differences between species </w:t>
            </w:r>
            <w:r w:rsidR="00691D43" w:rsidRPr="00551203">
              <w:rPr>
                <w:i/>
                <w:sz w:val="18"/>
                <w:szCs w:val="20"/>
              </w:rPr>
              <w:t xml:space="preserve"> </w:t>
            </w:r>
          </w:p>
          <w:p w:rsidR="00691D43" w:rsidRPr="000E531B" w:rsidRDefault="00691D43" w:rsidP="00E80374">
            <w:pPr>
              <w:numPr>
                <w:ilvl w:val="0"/>
                <w:numId w:val="3"/>
              </w:numPr>
              <w:spacing w:after="0"/>
              <w:ind w:left="350"/>
              <w:rPr>
                <w:i/>
                <w:sz w:val="18"/>
                <w:szCs w:val="20"/>
              </w:rPr>
            </w:pPr>
            <w:r w:rsidRPr="000E531B">
              <w:rPr>
                <w:i/>
                <w:sz w:val="18"/>
                <w:szCs w:val="20"/>
              </w:rPr>
              <w:t xml:space="preserve">Explain how changes in the environment can lead to evolution/ extinction </w:t>
            </w:r>
          </w:p>
        </w:tc>
        <w:tc>
          <w:tcPr>
            <w:tcW w:w="3118" w:type="dxa"/>
            <w:tcBorders>
              <w:top w:val="single" w:sz="6" w:space="0" w:color="073763"/>
              <w:left w:val="single" w:sz="6" w:space="0" w:color="073763"/>
              <w:bottom w:val="single" w:sz="6"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3"/>
              </w:numPr>
              <w:tabs>
                <w:tab w:val="clear" w:pos="720"/>
                <w:tab w:val="num" w:pos="510"/>
              </w:tabs>
              <w:spacing w:after="0"/>
              <w:ind w:left="368" w:hanging="284"/>
              <w:rPr>
                <w:i/>
                <w:sz w:val="18"/>
                <w:szCs w:val="20"/>
              </w:rPr>
            </w:pPr>
            <w:r w:rsidRPr="000E531B">
              <w:rPr>
                <w:i/>
                <w:sz w:val="18"/>
                <w:szCs w:val="20"/>
              </w:rPr>
              <w:t>Describe different methods in which mixtures can be separated</w:t>
            </w:r>
          </w:p>
          <w:p w:rsidR="00691D43" w:rsidRPr="000E531B" w:rsidRDefault="00691D43" w:rsidP="00E80374">
            <w:pPr>
              <w:numPr>
                <w:ilvl w:val="0"/>
                <w:numId w:val="3"/>
              </w:numPr>
              <w:tabs>
                <w:tab w:val="clear" w:pos="720"/>
                <w:tab w:val="num" w:pos="510"/>
              </w:tabs>
              <w:spacing w:after="0"/>
              <w:ind w:left="368" w:hanging="284"/>
              <w:rPr>
                <w:i/>
                <w:sz w:val="18"/>
                <w:szCs w:val="20"/>
              </w:rPr>
            </w:pPr>
            <w:r w:rsidRPr="000E531B">
              <w:rPr>
                <w:i/>
                <w:sz w:val="18"/>
                <w:szCs w:val="20"/>
              </w:rPr>
              <w:t>Understand how elements and compounds can react (e.g. combustion, decomposition, acid-base)</w:t>
            </w:r>
          </w:p>
          <w:p w:rsidR="00691D43" w:rsidRPr="000E531B" w:rsidRDefault="00691D43" w:rsidP="00E80374">
            <w:pPr>
              <w:numPr>
                <w:ilvl w:val="0"/>
                <w:numId w:val="3"/>
              </w:numPr>
              <w:tabs>
                <w:tab w:val="clear" w:pos="720"/>
                <w:tab w:val="num" w:pos="510"/>
              </w:tabs>
              <w:spacing w:after="0"/>
              <w:ind w:left="368" w:hanging="284"/>
              <w:rPr>
                <w:i/>
                <w:sz w:val="18"/>
                <w:szCs w:val="20"/>
              </w:rPr>
            </w:pPr>
            <w:r w:rsidRPr="000E531B">
              <w:rPr>
                <w:i/>
                <w:sz w:val="18"/>
                <w:szCs w:val="20"/>
              </w:rPr>
              <w:t xml:space="preserve">Understand energy transfers during reactions </w:t>
            </w:r>
          </w:p>
          <w:p w:rsidR="00691D43" w:rsidRPr="000E531B" w:rsidRDefault="00691D43" w:rsidP="00E80374">
            <w:pPr>
              <w:numPr>
                <w:ilvl w:val="0"/>
                <w:numId w:val="3"/>
              </w:numPr>
              <w:tabs>
                <w:tab w:val="clear" w:pos="720"/>
                <w:tab w:val="num" w:pos="510"/>
              </w:tabs>
              <w:spacing w:after="0"/>
              <w:ind w:left="368" w:hanging="284"/>
              <w:rPr>
                <w:i/>
                <w:sz w:val="18"/>
                <w:szCs w:val="20"/>
              </w:rPr>
            </w:pPr>
            <w:r w:rsidRPr="000E531B">
              <w:rPr>
                <w:i/>
                <w:sz w:val="18"/>
                <w:szCs w:val="20"/>
              </w:rPr>
              <w:t xml:space="preserve">Understand how metals react differently, linked to their method of extraction </w:t>
            </w:r>
          </w:p>
          <w:p w:rsidR="00691D43" w:rsidRPr="000E531B" w:rsidRDefault="00691D43" w:rsidP="00E80374">
            <w:pPr>
              <w:numPr>
                <w:ilvl w:val="0"/>
                <w:numId w:val="3"/>
              </w:numPr>
              <w:tabs>
                <w:tab w:val="clear" w:pos="720"/>
                <w:tab w:val="num" w:pos="510"/>
              </w:tabs>
              <w:spacing w:after="0"/>
              <w:ind w:left="368" w:hanging="284"/>
              <w:rPr>
                <w:i/>
                <w:sz w:val="18"/>
                <w:szCs w:val="20"/>
              </w:rPr>
            </w:pPr>
            <w:r w:rsidRPr="000E531B">
              <w:rPr>
                <w:i/>
                <w:sz w:val="18"/>
                <w:szCs w:val="20"/>
              </w:rPr>
              <w:t xml:space="preserve">Describe how rock and carbon cycles affect other organisms and the environment </w:t>
            </w:r>
          </w:p>
        </w:tc>
        <w:tc>
          <w:tcPr>
            <w:tcW w:w="3260" w:type="dxa"/>
            <w:tcBorders>
              <w:top w:val="single" w:sz="6" w:space="0" w:color="073763"/>
              <w:left w:val="single" w:sz="6" w:space="0" w:color="073763"/>
              <w:bottom w:val="single" w:sz="6"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 xml:space="preserve">Describe how energy is transferred from one store to another and how it is conserved </w:t>
            </w:r>
          </w:p>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 xml:space="preserve">Explain how energy is used in a domestic context </w:t>
            </w:r>
          </w:p>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 xml:space="preserve">Evaluate energy resources </w:t>
            </w:r>
          </w:p>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 xml:space="preserve">Measure current and potential difference in different types of circuit </w:t>
            </w:r>
          </w:p>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 xml:space="preserve">Describe the </w:t>
            </w:r>
            <w:r w:rsidR="008467E0" w:rsidRPr="000E531B">
              <w:rPr>
                <w:i/>
                <w:sz w:val="18"/>
                <w:szCs w:val="20"/>
              </w:rPr>
              <w:t>properties</w:t>
            </w:r>
            <w:r w:rsidRPr="000E531B">
              <w:rPr>
                <w:i/>
                <w:sz w:val="18"/>
                <w:szCs w:val="20"/>
              </w:rPr>
              <w:t xml:space="preserve"> of light and sound waves and how they are detected by the body </w:t>
            </w:r>
          </w:p>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Describe how forces can affect objects through direct contact and from a distance</w:t>
            </w:r>
          </w:p>
          <w:p w:rsidR="00691D43" w:rsidRPr="000E531B" w:rsidRDefault="00691D43" w:rsidP="00E80374">
            <w:pPr>
              <w:numPr>
                <w:ilvl w:val="0"/>
                <w:numId w:val="3"/>
              </w:numPr>
              <w:tabs>
                <w:tab w:val="clear" w:pos="720"/>
                <w:tab w:val="num" w:pos="384"/>
              </w:tabs>
              <w:spacing w:after="0"/>
              <w:ind w:left="384" w:hanging="283"/>
              <w:rPr>
                <w:i/>
                <w:sz w:val="18"/>
                <w:szCs w:val="20"/>
              </w:rPr>
            </w:pPr>
            <w:r w:rsidRPr="000E531B">
              <w:rPr>
                <w:i/>
                <w:sz w:val="18"/>
                <w:szCs w:val="20"/>
              </w:rPr>
              <w:t>Describe relationships between the Sun and Earth (e.g. seasons, day and night and light years)</w:t>
            </w:r>
          </w:p>
          <w:p w:rsidR="00A9272A" w:rsidRPr="000E531B" w:rsidRDefault="00A9272A" w:rsidP="00E80374">
            <w:pPr>
              <w:numPr>
                <w:ilvl w:val="0"/>
                <w:numId w:val="3"/>
              </w:numPr>
              <w:tabs>
                <w:tab w:val="clear" w:pos="720"/>
                <w:tab w:val="num" w:pos="384"/>
              </w:tabs>
              <w:spacing w:after="0"/>
              <w:ind w:left="384" w:hanging="283"/>
              <w:rPr>
                <w:i/>
                <w:sz w:val="18"/>
                <w:szCs w:val="20"/>
              </w:rPr>
            </w:pPr>
            <w:r w:rsidRPr="000E531B">
              <w:rPr>
                <w:i/>
                <w:sz w:val="18"/>
                <w:szCs w:val="20"/>
              </w:rPr>
              <w:t>Be able to perform calculations when given the equation</w:t>
            </w:r>
          </w:p>
        </w:tc>
        <w:tc>
          <w:tcPr>
            <w:tcW w:w="3261" w:type="dxa"/>
            <w:tcBorders>
              <w:top w:val="single" w:sz="6" w:space="0" w:color="073763"/>
              <w:left w:val="single" w:sz="6" w:space="0" w:color="073763"/>
              <w:bottom w:val="single" w:sz="6" w:space="0" w:color="073763"/>
              <w:right w:val="single" w:sz="24"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3"/>
              </w:numPr>
              <w:spacing w:after="0"/>
              <w:ind w:left="388"/>
              <w:rPr>
                <w:i/>
                <w:sz w:val="18"/>
                <w:szCs w:val="20"/>
              </w:rPr>
            </w:pPr>
            <w:r w:rsidRPr="000E531B">
              <w:rPr>
                <w:i/>
                <w:sz w:val="18"/>
                <w:szCs w:val="20"/>
              </w:rPr>
              <w:t>Evaluate investigative methods and apparatus</w:t>
            </w:r>
          </w:p>
          <w:p w:rsidR="00691D43" w:rsidRPr="000E531B" w:rsidRDefault="00691D43" w:rsidP="00E80374">
            <w:pPr>
              <w:numPr>
                <w:ilvl w:val="0"/>
                <w:numId w:val="3"/>
              </w:numPr>
              <w:spacing w:after="0"/>
              <w:ind w:left="388"/>
              <w:rPr>
                <w:i/>
                <w:sz w:val="18"/>
                <w:szCs w:val="20"/>
              </w:rPr>
            </w:pPr>
            <w:r w:rsidRPr="000E531B">
              <w:rPr>
                <w:i/>
                <w:sz w:val="18"/>
                <w:szCs w:val="20"/>
              </w:rPr>
              <w:t>Present reasoned explanations</w:t>
            </w:r>
          </w:p>
          <w:p w:rsidR="00691D43" w:rsidRPr="000E531B" w:rsidRDefault="00691D43" w:rsidP="00E80374">
            <w:pPr>
              <w:numPr>
                <w:ilvl w:val="0"/>
                <w:numId w:val="3"/>
              </w:numPr>
              <w:spacing w:after="0"/>
              <w:ind w:left="388"/>
              <w:rPr>
                <w:i/>
                <w:sz w:val="18"/>
                <w:szCs w:val="20"/>
              </w:rPr>
            </w:pPr>
            <w:r w:rsidRPr="000E531B">
              <w:rPr>
                <w:i/>
                <w:sz w:val="18"/>
                <w:szCs w:val="20"/>
              </w:rPr>
              <w:t xml:space="preserve">Understand how scientific theories/ models are developed over time </w:t>
            </w:r>
          </w:p>
          <w:p w:rsidR="00691D43" w:rsidRPr="000E531B" w:rsidRDefault="00691D43" w:rsidP="00E80374">
            <w:pPr>
              <w:numPr>
                <w:ilvl w:val="0"/>
                <w:numId w:val="3"/>
              </w:numPr>
              <w:spacing w:after="0"/>
              <w:ind w:left="388"/>
              <w:rPr>
                <w:i/>
                <w:sz w:val="18"/>
                <w:szCs w:val="20"/>
              </w:rPr>
            </w:pPr>
            <w:r w:rsidRPr="000E531B">
              <w:rPr>
                <w:i/>
                <w:sz w:val="18"/>
                <w:szCs w:val="20"/>
              </w:rPr>
              <w:t xml:space="preserve">How to use and derive simple equations and calculate results (including anomalies) </w:t>
            </w:r>
          </w:p>
          <w:p w:rsidR="00691D43" w:rsidRPr="000E531B" w:rsidRDefault="00691D43" w:rsidP="00E80374">
            <w:pPr>
              <w:numPr>
                <w:ilvl w:val="0"/>
                <w:numId w:val="3"/>
              </w:numPr>
              <w:spacing w:after="0"/>
              <w:ind w:left="388"/>
              <w:rPr>
                <w:i/>
                <w:sz w:val="18"/>
                <w:szCs w:val="20"/>
              </w:rPr>
            </w:pPr>
            <w:r w:rsidRPr="000E531B">
              <w:rPr>
                <w:i/>
                <w:sz w:val="18"/>
                <w:szCs w:val="20"/>
              </w:rPr>
              <w:t xml:space="preserve">Appreciate what constitutes reliable data </w:t>
            </w:r>
          </w:p>
          <w:p w:rsidR="00691D43" w:rsidRPr="000E531B" w:rsidRDefault="00691D43" w:rsidP="00E80374">
            <w:pPr>
              <w:numPr>
                <w:ilvl w:val="0"/>
                <w:numId w:val="3"/>
              </w:numPr>
              <w:spacing w:after="0"/>
              <w:ind w:left="388"/>
              <w:rPr>
                <w:i/>
                <w:sz w:val="18"/>
                <w:szCs w:val="20"/>
              </w:rPr>
            </w:pPr>
            <w:r w:rsidRPr="000E531B">
              <w:rPr>
                <w:i/>
                <w:sz w:val="18"/>
                <w:szCs w:val="20"/>
              </w:rPr>
              <w:t>Constructing graphs from data</w:t>
            </w:r>
          </w:p>
          <w:p w:rsidR="00A9272A" w:rsidRPr="000E531B" w:rsidRDefault="00A9272A" w:rsidP="00E80374">
            <w:pPr>
              <w:numPr>
                <w:ilvl w:val="0"/>
                <w:numId w:val="3"/>
              </w:numPr>
              <w:spacing w:after="0"/>
              <w:ind w:left="388"/>
              <w:rPr>
                <w:i/>
                <w:sz w:val="18"/>
                <w:szCs w:val="20"/>
              </w:rPr>
            </w:pPr>
            <w:r w:rsidRPr="000E531B">
              <w:rPr>
                <w:i/>
                <w:sz w:val="18"/>
                <w:szCs w:val="20"/>
              </w:rPr>
              <w:t xml:space="preserve">Reading values off a graph </w:t>
            </w:r>
          </w:p>
          <w:p w:rsidR="00A9272A" w:rsidRPr="000E531B" w:rsidRDefault="00A9272A" w:rsidP="00E80374">
            <w:pPr>
              <w:numPr>
                <w:ilvl w:val="0"/>
                <w:numId w:val="3"/>
              </w:numPr>
              <w:spacing w:after="0"/>
              <w:ind w:left="388"/>
              <w:rPr>
                <w:i/>
                <w:sz w:val="18"/>
                <w:szCs w:val="20"/>
              </w:rPr>
            </w:pPr>
            <w:r w:rsidRPr="000E531B">
              <w:rPr>
                <w:i/>
                <w:sz w:val="18"/>
                <w:szCs w:val="20"/>
              </w:rPr>
              <w:t>Explaining why variables need to be controlled</w:t>
            </w:r>
          </w:p>
          <w:p w:rsidR="00A242D6" w:rsidRPr="000E531B" w:rsidRDefault="00A242D6" w:rsidP="00E80374">
            <w:pPr>
              <w:numPr>
                <w:ilvl w:val="0"/>
                <w:numId w:val="3"/>
              </w:numPr>
              <w:spacing w:after="0"/>
              <w:ind w:left="388"/>
              <w:rPr>
                <w:i/>
                <w:sz w:val="18"/>
                <w:szCs w:val="20"/>
              </w:rPr>
            </w:pPr>
            <w:r w:rsidRPr="000E531B">
              <w:rPr>
                <w:i/>
                <w:sz w:val="18"/>
                <w:szCs w:val="20"/>
              </w:rPr>
              <w:t xml:space="preserve">Describing trends on a graph </w:t>
            </w:r>
          </w:p>
        </w:tc>
      </w:tr>
      <w:tr w:rsidR="00691D43" w:rsidRPr="008467E0" w:rsidTr="00132606">
        <w:trPr>
          <w:trHeight w:val="2347"/>
        </w:trPr>
        <w:tc>
          <w:tcPr>
            <w:tcW w:w="1276" w:type="dxa"/>
            <w:tcBorders>
              <w:top w:val="single" w:sz="6" w:space="0" w:color="073763"/>
              <w:left w:val="single" w:sz="24" w:space="0" w:color="073763"/>
              <w:bottom w:val="single" w:sz="24" w:space="0" w:color="073763"/>
              <w:right w:val="single" w:sz="6" w:space="0" w:color="073763"/>
            </w:tcBorders>
            <w:shd w:val="clear" w:color="auto" w:fill="B7B7B7"/>
            <w:tcMar>
              <w:top w:w="61" w:type="dxa"/>
              <w:left w:w="48" w:type="dxa"/>
              <w:bottom w:w="61" w:type="dxa"/>
              <w:right w:w="48" w:type="dxa"/>
            </w:tcMar>
            <w:vAlign w:val="center"/>
            <w:hideMark/>
          </w:tcPr>
          <w:p w:rsidR="00691D43" w:rsidRPr="00E80374" w:rsidRDefault="00691D43" w:rsidP="00E80374">
            <w:pPr>
              <w:spacing w:after="0" w:line="276" w:lineRule="auto"/>
              <w:rPr>
                <w:i/>
              </w:rPr>
            </w:pPr>
            <w:r w:rsidRPr="00E80374">
              <w:rPr>
                <w:b/>
                <w:bCs/>
                <w:i/>
              </w:rPr>
              <w:t>Surface</w:t>
            </w:r>
          </w:p>
          <w:p w:rsidR="00691D43" w:rsidRPr="00E80374" w:rsidRDefault="00691D43" w:rsidP="00E80374">
            <w:pPr>
              <w:spacing w:after="0" w:line="276" w:lineRule="auto"/>
              <w:rPr>
                <w:i/>
              </w:rPr>
            </w:pPr>
            <w:r w:rsidRPr="00E80374">
              <w:rPr>
                <w:b/>
                <w:bCs/>
                <w:i/>
              </w:rPr>
              <w:t>Knowledge and skills </w:t>
            </w:r>
          </w:p>
        </w:tc>
        <w:tc>
          <w:tcPr>
            <w:tcW w:w="3096" w:type="dxa"/>
            <w:tcBorders>
              <w:top w:val="single" w:sz="6" w:space="0" w:color="073763"/>
              <w:left w:val="single" w:sz="6" w:space="0" w:color="073763"/>
              <w:bottom w:val="single" w:sz="24"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4"/>
              </w:numPr>
              <w:spacing w:after="0"/>
              <w:ind w:left="350"/>
              <w:rPr>
                <w:i/>
                <w:sz w:val="18"/>
                <w:szCs w:val="20"/>
              </w:rPr>
            </w:pPr>
            <w:r w:rsidRPr="000E531B">
              <w:rPr>
                <w:i/>
                <w:sz w:val="18"/>
                <w:szCs w:val="20"/>
              </w:rPr>
              <w:t>Identify key elements of food chains</w:t>
            </w:r>
          </w:p>
          <w:p w:rsidR="00691D43" w:rsidRPr="000E531B" w:rsidRDefault="00691D43" w:rsidP="00E80374">
            <w:pPr>
              <w:numPr>
                <w:ilvl w:val="0"/>
                <w:numId w:val="4"/>
              </w:numPr>
              <w:spacing w:after="0"/>
              <w:ind w:left="350"/>
              <w:rPr>
                <w:i/>
                <w:sz w:val="18"/>
                <w:szCs w:val="20"/>
              </w:rPr>
            </w:pPr>
            <w:proofErr w:type="gramStart"/>
            <w:r w:rsidRPr="000E531B">
              <w:rPr>
                <w:i/>
                <w:sz w:val="18"/>
                <w:szCs w:val="20"/>
              </w:rPr>
              <w:t>Have an understanding of</w:t>
            </w:r>
            <w:proofErr w:type="gramEnd"/>
            <w:r w:rsidRPr="000E531B">
              <w:rPr>
                <w:i/>
                <w:sz w:val="18"/>
                <w:szCs w:val="20"/>
              </w:rPr>
              <w:t xml:space="preserve"> structure and function of cells and organ systems </w:t>
            </w:r>
          </w:p>
          <w:p w:rsidR="00691D43" w:rsidRPr="000E531B" w:rsidRDefault="00691D43" w:rsidP="00E80374">
            <w:pPr>
              <w:numPr>
                <w:ilvl w:val="0"/>
                <w:numId w:val="4"/>
              </w:numPr>
              <w:spacing w:after="0"/>
              <w:ind w:left="350"/>
              <w:rPr>
                <w:i/>
                <w:sz w:val="18"/>
                <w:szCs w:val="20"/>
              </w:rPr>
            </w:pPr>
            <w:r w:rsidRPr="000E531B">
              <w:rPr>
                <w:i/>
                <w:sz w:val="18"/>
                <w:szCs w:val="20"/>
              </w:rPr>
              <w:t xml:space="preserve">Know the components of a healthy diet </w:t>
            </w:r>
          </w:p>
          <w:p w:rsidR="00691D43" w:rsidRPr="000E531B" w:rsidRDefault="00691D43" w:rsidP="00E80374">
            <w:pPr>
              <w:numPr>
                <w:ilvl w:val="0"/>
                <w:numId w:val="4"/>
              </w:numPr>
              <w:spacing w:after="0"/>
              <w:ind w:left="350"/>
              <w:rPr>
                <w:i/>
                <w:sz w:val="18"/>
                <w:szCs w:val="20"/>
              </w:rPr>
            </w:pPr>
            <w:proofErr w:type="gramStart"/>
            <w:r w:rsidRPr="000E531B">
              <w:rPr>
                <w:i/>
                <w:sz w:val="18"/>
                <w:szCs w:val="20"/>
              </w:rPr>
              <w:t>Have an understanding of</w:t>
            </w:r>
            <w:proofErr w:type="gramEnd"/>
            <w:r w:rsidRPr="000E531B">
              <w:rPr>
                <w:i/>
                <w:sz w:val="18"/>
                <w:szCs w:val="20"/>
              </w:rPr>
              <w:t xml:space="preserve"> DNA and its organisation into genes and chromosomes</w:t>
            </w:r>
          </w:p>
        </w:tc>
        <w:tc>
          <w:tcPr>
            <w:tcW w:w="3118" w:type="dxa"/>
            <w:tcBorders>
              <w:top w:val="single" w:sz="6" w:space="0" w:color="073763"/>
              <w:left w:val="single" w:sz="6" w:space="0" w:color="073763"/>
              <w:bottom w:val="single" w:sz="24"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4"/>
              </w:numPr>
              <w:tabs>
                <w:tab w:val="clear" w:pos="720"/>
                <w:tab w:val="num" w:pos="368"/>
              </w:tabs>
              <w:spacing w:after="0"/>
              <w:ind w:left="368" w:hanging="284"/>
              <w:rPr>
                <w:i/>
                <w:sz w:val="18"/>
                <w:szCs w:val="20"/>
              </w:rPr>
            </w:pPr>
            <w:r w:rsidRPr="000E531B">
              <w:rPr>
                <w:i/>
                <w:sz w:val="18"/>
                <w:szCs w:val="20"/>
              </w:rPr>
              <w:t xml:space="preserve">Show an understanding of the particle model of matter and simple atomic structure </w:t>
            </w:r>
          </w:p>
          <w:p w:rsidR="00691D43" w:rsidRPr="000E531B" w:rsidRDefault="00691D43" w:rsidP="00E80374">
            <w:pPr>
              <w:numPr>
                <w:ilvl w:val="0"/>
                <w:numId w:val="4"/>
              </w:numPr>
              <w:tabs>
                <w:tab w:val="clear" w:pos="720"/>
                <w:tab w:val="num" w:pos="368"/>
              </w:tabs>
              <w:spacing w:after="0"/>
              <w:ind w:left="368" w:hanging="284"/>
              <w:rPr>
                <w:i/>
                <w:sz w:val="18"/>
                <w:szCs w:val="20"/>
              </w:rPr>
            </w:pPr>
            <w:r w:rsidRPr="000E531B">
              <w:rPr>
                <w:i/>
                <w:sz w:val="18"/>
                <w:szCs w:val="20"/>
              </w:rPr>
              <w:t xml:space="preserve">Understand differences between element, compound and mixtures </w:t>
            </w:r>
          </w:p>
          <w:p w:rsidR="00691D43" w:rsidRPr="000E531B" w:rsidRDefault="00691D43" w:rsidP="00E80374">
            <w:pPr>
              <w:numPr>
                <w:ilvl w:val="0"/>
                <w:numId w:val="4"/>
              </w:numPr>
              <w:tabs>
                <w:tab w:val="clear" w:pos="720"/>
                <w:tab w:val="num" w:pos="368"/>
              </w:tabs>
              <w:spacing w:after="0"/>
              <w:ind w:left="368" w:hanging="284"/>
              <w:rPr>
                <w:i/>
                <w:sz w:val="18"/>
                <w:szCs w:val="20"/>
              </w:rPr>
            </w:pPr>
            <w:r w:rsidRPr="000E531B">
              <w:rPr>
                <w:i/>
                <w:sz w:val="18"/>
                <w:szCs w:val="20"/>
              </w:rPr>
              <w:t xml:space="preserve">Understand differences between pure and impure substances </w:t>
            </w:r>
          </w:p>
          <w:p w:rsidR="00691D43" w:rsidRPr="000E531B" w:rsidRDefault="00691D43" w:rsidP="00E80374">
            <w:pPr>
              <w:numPr>
                <w:ilvl w:val="0"/>
                <w:numId w:val="4"/>
              </w:numPr>
              <w:tabs>
                <w:tab w:val="clear" w:pos="720"/>
                <w:tab w:val="num" w:pos="368"/>
              </w:tabs>
              <w:spacing w:after="0"/>
              <w:ind w:left="368" w:hanging="284"/>
              <w:rPr>
                <w:i/>
                <w:sz w:val="18"/>
                <w:szCs w:val="20"/>
              </w:rPr>
            </w:pPr>
            <w:r w:rsidRPr="000E531B">
              <w:rPr>
                <w:i/>
                <w:sz w:val="18"/>
                <w:szCs w:val="20"/>
              </w:rPr>
              <w:t xml:space="preserve">Be familiar with the Earth’s structure and types of rocks </w:t>
            </w:r>
          </w:p>
        </w:tc>
        <w:tc>
          <w:tcPr>
            <w:tcW w:w="3260" w:type="dxa"/>
            <w:tcBorders>
              <w:top w:val="single" w:sz="6" w:space="0" w:color="073763"/>
              <w:left w:val="single" w:sz="6" w:space="0" w:color="073763"/>
              <w:bottom w:val="single" w:sz="24" w:space="0" w:color="073763"/>
              <w:right w:val="single" w:sz="6"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4"/>
              </w:numPr>
              <w:tabs>
                <w:tab w:val="clear" w:pos="720"/>
                <w:tab w:val="num" w:pos="526"/>
              </w:tabs>
              <w:spacing w:after="0"/>
              <w:ind w:left="384" w:hanging="283"/>
              <w:rPr>
                <w:i/>
                <w:sz w:val="18"/>
                <w:szCs w:val="20"/>
              </w:rPr>
            </w:pPr>
            <w:r w:rsidRPr="000E531B">
              <w:rPr>
                <w:i/>
                <w:sz w:val="18"/>
                <w:szCs w:val="20"/>
              </w:rPr>
              <w:t>Identify different energy stores and resources</w:t>
            </w:r>
          </w:p>
          <w:p w:rsidR="00691D43" w:rsidRPr="000E531B" w:rsidRDefault="00691D43" w:rsidP="00E80374">
            <w:pPr>
              <w:numPr>
                <w:ilvl w:val="0"/>
                <w:numId w:val="4"/>
              </w:numPr>
              <w:tabs>
                <w:tab w:val="clear" w:pos="720"/>
                <w:tab w:val="num" w:pos="526"/>
              </w:tabs>
              <w:spacing w:after="0"/>
              <w:ind w:left="384" w:hanging="283"/>
              <w:rPr>
                <w:i/>
                <w:sz w:val="18"/>
                <w:szCs w:val="20"/>
              </w:rPr>
            </w:pPr>
            <w:r w:rsidRPr="000E531B">
              <w:rPr>
                <w:i/>
                <w:sz w:val="18"/>
                <w:szCs w:val="20"/>
              </w:rPr>
              <w:t xml:space="preserve">How to use the words charge, current, potential difference, electron, resistance in the context of current electricity </w:t>
            </w:r>
          </w:p>
          <w:p w:rsidR="00691D43" w:rsidRPr="000E531B" w:rsidRDefault="00691D43" w:rsidP="00E80374">
            <w:pPr>
              <w:numPr>
                <w:ilvl w:val="0"/>
                <w:numId w:val="4"/>
              </w:numPr>
              <w:tabs>
                <w:tab w:val="clear" w:pos="720"/>
                <w:tab w:val="num" w:pos="526"/>
              </w:tabs>
              <w:spacing w:after="0"/>
              <w:ind w:left="384" w:hanging="283"/>
              <w:rPr>
                <w:i/>
                <w:sz w:val="18"/>
                <w:szCs w:val="20"/>
              </w:rPr>
            </w:pPr>
            <w:r w:rsidRPr="000E531B">
              <w:rPr>
                <w:i/>
                <w:sz w:val="18"/>
                <w:szCs w:val="20"/>
              </w:rPr>
              <w:t>Identify waves as transverse or longitudinal</w:t>
            </w:r>
          </w:p>
          <w:p w:rsidR="00691D43" w:rsidRPr="000E531B" w:rsidRDefault="00691D43" w:rsidP="00E80374">
            <w:pPr>
              <w:numPr>
                <w:ilvl w:val="0"/>
                <w:numId w:val="4"/>
              </w:numPr>
              <w:tabs>
                <w:tab w:val="clear" w:pos="720"/>
                <w:tab w:val="num" w:pos="526"/>
              </w:tabs>
              <w:spacing w:after="0"/>
              <w:ind w:left="384" w:hanging="283"/>
              <w:rPr>
                <w:i/>
                <w:sz w:val="18"/>
                <w:szCs w:val="20"/>
              </w:rPr>
            </w:pPr>
            <w:r w:rsidRPr="000E531B">
              <w:rPr>
                <w:i/>
                <w:sz w:val="18"/>
                <w:szCs w:val="20"/>
              </w:rPr>
              <w:t xml:space="preserve">Identify different types of forces </w:t>
            </w:r>
          </w:p>
          <w:p w:rsidR="00691D43" w:rsidRPr="000E531B" w:rsidRDefault="00691D43" w:rsidP="00E80374">
            <w:pPr>
              <w:numPr>
                <w:ilvl w:val="0"/>
                <w:numId w:val="4"/>
              </w:numPr>
              <w:tabs>
                <w:tab w:val="clear" w:pos="720"/>
                <w:tab w:val="num" w:pos="526"/>
              </w:tabs>
              <w:spacing w:after="0"/>
              <w:ind w:left="384" w:hanging="283"/>
              <w:rPr>
                <w:i/>
                <w:sz w:val="18"/>
                <w:szCs w:val="20"/>
              </w:rPr>
            </w:pPr>
            <w:r w:rsidRPr="000E531B">
              <w:rPr>
                <w:i/>
                <w:sz w:val="18"/>
                <w:szCs w:val="20"/>
              </w:rPr>
              <w:t xml:space="preserve">Describe important celestial bodies in the Universe </w:t>
            </w:r>
          </w:p>
        </w:tc>
        <w:tc>
          <w:tcPr>
            <w:tcW w:w="3261" w:type="dxa"/>
            <w:tcBorders>
              <w:top w:val="single" w:sz="6" w:space="0" w:color="073763"/>
              <w:left w:val="single" w:sz="6" w:space="0" w:color="073763"/>
              <w:bottom w:val="single" w:sz="24" w:space="0" w:color="073763"/>
              <w:right w:val="single" w:sz="24" w:space="0" w:color="073763"/>
            </w:tcBorders>
            <w:shd w:val="clear" w:color="auto" w:fill="FFFFFF" w:themeFill="background1"/>
            <w:tcMar>
              <w:top w:w="61" w:type="dxa"/>
              <w:left w:w="48" w:type="dxa"/>
              <w:bottom w:w="61" w:type="dxa"/>
              <w:right w:w="48" w:type="dxa"/>
            </w:tcMar>
            <w:hideMark/>
          </w:tcPr>
          <w:p w:rsidR="00691D43" w:rsidRPr="000E531B" w:rsidRDefault="00691D43" w:rsidP="00E80374">
            <w:pPr>
              <w:numPr>
                <w:ilvl w:val="0"/>
                <w:numId w:val="4"/>
              </w:numPr>
              <w:spacing w:after="0"/>
              <w:ind w:left="388"/>
              <w:rPr>
                <w:i/>
                <w:sz w:val="18"/>
                <w:szCs w:val="20"/>
              </w:rPr>
            </w:pPr>
            <w:r w:rsidRPr="000E531B">
              <w:rPr>
                <w:i/>
                <w:sz w:val="18"/>
                <w:szCs w:val="20"/>
              </w:rPr>
              <w:t xml:space="preserve">Record observations and identify correlations in data </w:t>
            </w:r>
          </w:p>
          <w:p w:rsidR="00691D43" w:rsidRPr="000E531B" w:rsidRDefault="00691D43" w:rsidP="00E80374">
            <w:pPr>
              <w:numPr>
                <w:ilvl w:val="0"/>
                <w:numId w:val="4"/>
              </w:numPr>
              <w:spacing w:after="0"/>
              <w:ind w:left="388"/>
              <w:rPr>
                <w:i/>
                <w:sz w:val="18"/>
                <w:szCs w:val="20"/>
              </w:rPr>
            </w:pPr>
            <w:r w:rsidRPr="000E531B">
              <w:rPr>
                <w:i/>
                <w:sz w:val="18"/>
                <w:szCs w:val="20"/>
              </w:rPr>
              <w:t>Show an understanding of variables and controlling variables where appropriate</w:t>
            </w:r>
          </w:p>
          <w:p w:rsidR="00691D43" w:rsidRPr="000E531B" w:rsidRDefault="00691D43" w:rsidP="00E80374">
            <w:pPr>
              <w:numPr>
                <w:ilvl w:val="0"/>
                <w:numId w:val="4"/>
              </w:numPr>
              <w:spacing w:after="0"/>
              <w:ind w:left="388"/>
              <w:rPr>
                <w:i/>
                <w:sz w:val="18"/>
                <w:szCs w:val="20"/>
              </w:rPr>
            </w:pPr>
            <w:r w:rsidRPr="000E531B">
              <w:rPr>
                <w:i/>
                <w:sz w:val="18"/>
                <w:szCs w:val="20"/>
              </w:rPr>
              <w:t xml:space="preserve">Undertake basic data analysis </w:t>
            </w:r>
          </w:p>
          <w:p w:rsidR="00691D43" w:rsidRPr="000E531B" w:rsidRDefault="00691D43" w:rsidP="00E80374">
            <w:pPr>
              <w:numPr>
                <w:ilvl w:val="0"/>
                <w:numId w:val="4"/>
              </w:numPr>
              <w:spacing w:after="0"/>
              <w:ind w:left="388"/>
              <w:rPr>
                <w:i/>
                <w:sz w:val="18"/>
                <w:szCs w:val="20"/>
              </w:rPr>
            </w:pPr>
            <w:r w:rsidRPr="000E531B">
              <w:rPr>
                <w:i/>
                <w:sz w:val="18"/>
                <w:szCs w:val="20"/>
              </w:rPr>
              <w:t xml:space="preserve">Show an understanding of basic calculation and equations </w:t>
            </w:r>
          </w:p>
          <w:p w:rsidR="00691D43" w:rsidRPr="000E531B" w:rsidRDefault="00691D43" w:rsidP="00E80374">
            <w:pPr>
              <w:numPr>
                <w:ilvl w:val="0"/>
                <w:numId w:val="4"/>
              </w:numPr>
              <w:spacing w:after="0"/>
              <w:ind w:left="388"/>
              <w:rPr>
                <w:i/>
                <w:sz w:val="18"/>
                <w:szCs w:val="20"/>
              </w:rPr>
            </w:pPr>
            <w:r w:rsidRPr="000E531B">
              <w:rPr>
                <w:i/>
                <w:sz w:val="18"/>
                <w:szCs w:val="20"/>
              </w:rPr>
              <w:t xml:space="preserve">Plotting data on given axes  </w:t>
            </w:r>
          </w:p>
          <w:p w:rsidR="00A242D6" w:rsidRPr="000E531B" w:rsidRDefault="00A242D6" w:rsidP="00E80374">
            <w:pPr>
              <w:numPr>
                <w:ilvl w:val="0"/>
                <w:numId w:val="4"/>
              </w:numPr>
              <w:spacing w:after="0"/>
              <w:ind w:left="388"/>
              <w:rPr>
                <w:i/>
                <w:sz w:val="18"/>
                <w:szCs w:val="20"/>
              </w:rPr>
            </w:pPr>
            <w:r w:rsidRPr="000E531B">
              <w:rPr>
                <w:i/>
                <w:sz w:val="18"/>
                <w:szCs w:val="20"/>
              </w:rPr>
              <w:t>Identifying basic trends on a graph</w:t>
            </w:r>
          </w:p>
        </w:tc>
      </w:tr>
    </w:tbl>
    <w:p w:rsidR="00691D43" w:rsidRPr="008467E0" w:rsidRDefault="00E80374">
      <w:pPr>
        <w:rPr>
          <w:sz w:val="18"/>
        </w:rPr>
      </w:pPr>
      <w:bookmarkStart w:id="0" w:name="_GoBack"/>
      <w:bookmarkEnd w:id="0"/>
      <w:r w:rsidRPr="008467E0">
        <w:rPr>
          <w:noProof/>
          <w:sz w:val="18"/>
        </w:rPr>
        <w:drawing>
          <wp:anchor distT="0" distB="0" distL="114300" distR="114300" simplePos="0" relativeHeight="251660288" behindDoc="1" locked="0" layoutInCell="1" allowOverlap="1" wp14:anchorId="589E4CF6">
            <wp:simplePos x="0" y="0"/>
            <wp:positionH relativeFrom="column">
              <wp:posOffset>486019</wp:posOffset>
            </wp:positionH>
            <wp:positionV relativeFrom="paragraph">
              <wp:posOffset>0</wp:posOffset>
            </wp:positionV>
            <wp:extent cx="3190875" cy="1133475"/>
            <wp:effectExtent l="0" t="0" r="9525" b="9525"/>
            <wp:wrapTight wrapText="bothSides">
              <wp:wrapPolygon edited="0">
                <wp:start x="0" y="0"/>
                <wp:lineTo x="0" y="21418"/>
                <wp:lineTo x="21536" y="21418"/>
                <wp:lineTo x="21536" y="0"/>
                <wp:lineTo x="0" y="0"/>
              </wp:wrapPolygon>
            </wp:wrapTight>
            <wp:docPr id="94" name="Google Shape;94;p1"/>
            <wp:cNvGraphicFramePr/>
            <a:graphic xmlns:a="http://schemas.openxmlformats.org/drawingml/2006/main">
              <a:graphicData uri="http://schemas.openxmlformats.org/drawingml/2006/picture">
                <pic:pic xmlns:pic="http://schemas.openxmlformats.org/drawingml/2006/picture">
                  <pic:nvPicPr>
                    <pic:cNvPr id="94" name="Google Shape;94;p1"/>
                    <pic:cNvPicPr preferRelativeResize="0"/>
                  </pic:nvPicPr>
                  <pic:blipFill rotWithShape="1">
                    <a:blip r:embed="rId5">
                      <a:alphaModFix/>
                      <a:extLst>
                        <a:ext uri="{28A0092B-C50C-407E-A947-70E740481C1C}">
                          <a14:useLocalDpi xmlns:a14="http://schemas.microsoft.com/office/drawing/2010/main" val="0"/>
                        </a:ext>
                      </a:extLst>
                    </a:blip>
                    <a:srcRect/>
                    <a:stretch/>
                  </pic:blipFill>
                  <pic:spPr>
                    <a:xfrm>
                      <a:off x="0" y="0"/>
                      <a:ext cx="3190875" cy="1133475"/>
                    </a:xfrm>
                    <a:prstGeom prst="rect">
                      <a:avLst/>
                    </a:prstGeom>
                    <a:noFill/>
                    <a:ln>
                      <a:noFill/>
                    </a:ln>
                  </pic:spPr>
                </pic:pic>
              </a:graphicData>
            </a:graphic>
          </wp:anchor>
        </w:drawing>
      </w:r>
      <w:r w:rsidR="00691D43" w:rsidRPr="008467E0">
        <w:rPr>
          <w:noProof/>
          <w:sz w:val="18"/>
        </w:rPr>
        <mc:AlternateContent>
          <mc:Choice Requires="wps">
            <w:drawing>
              <wp:anchor distT="0" distB="0" distL="114300" distR="114300" simplePos="0" relativeHeight="251659264" behindDoc="0" locked="0" layoutInCell="1" allowOverlap="1" wp14:anchorId="552C9709" wp14:editId="2AAB29AF">
                <wp:simplePos x="0" y="0"/>
                <wp:positionH relativeFrom="column">
                  <wp:posOffset>3946671</wp:posOffset>
                </wp:positionH>
                <wp:positionV relativeFrom="paragraph">
                  <wp:posOffset>-293</wp:posOffset>
                </wp:positionV>
                <wp:extent cx="8679766" cy="1477108"/>
                <wp:effectExtent l="0" t="0" r="0" b="0"/>
                <wp:wrapNone/>
                <wp:docPr id="92" name="Google Shape;92;p1"/>
                <wp:cNvGraphicFramePr/>
                <a:graphic xmlns:a="http://schemas.openxmlformats.org/drawingml/2006/main">
                  <a:graphicData uri="http://schemas.microsoft.com/office/word/2010/wordprocessingShape">
                    <wps:wsp>
                      <wps:cNvSpPr txBox="1"/>
                      <wps:spPr>
                        <a:xfrm>
                          <a:off x="0" y="0"/>
                          <a:ext cx="8679766" cy="1477108"/>
                        </a:xfrm>
                        <a:prstGeom prst="rect">
                          <a:avLst/>
                        </a:prstGeom>
                        <a:noFill/>
                        <a:ln>
                          <a:noFill/>
                        </a:ln>
                      </wps:spPr>
                      <wps:txbx>
                        <w:txbxContent>
                          <w:p w:rsidR="00691D43" w:rsidRPr="00E80374" w:rsidRDefault="00691D43" w:rsidP="00E80374">
                            <w:pPr>
                              <w:pStyle w:val="NormalWeb"/>
                              <w:spacing w:before="0" w:beforeAutospacing="0" w:after="0" w:afterAutospacing="0"/>
                              <w:ind w:right="4405"/>
                              <w:rPr>
                                <w:sz w:val="16"/>
                              </w:rPr>
                            </w:pPr>
                            <w:r w:rsidRPr="00E80374">
                              <w:rPr>
                                <w:rFonts w:ascii="Cambria" w:eastAsia="Proxima Nova" w:hAnsi="Cambria" w:cs="Proxima Nova"/>
                                <w:b/>
                                <w:bCs/>
                                <w:color w:val="073763"/>
                                <w:sz w:val="44"/>
                                <w:szCs w:val="72"/>
                              </w:rPr>
                              <w:t>END OF KS3 EXPECTATIONS FOR SCIENCE</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2C9709" id="_x0000_t202" coordsize="21600,21600" o:spt="202" path="m,l,21600r21600,l21600,xe">
                <v:stroke joinstyle="miter"/>
                <v:path gradientshapeok="t" o:connecttype="rect"/>
              </v:shapetype>
              <v:shape id="Google Shape;92;p1" o:spid="_x0000_s1026" type="#_x0000_t202" style="position:absolute;margin-left:310.75pt;margin-top:0;width:683.45pt;height:1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" filled="f" stroked="f">
                <v:textbox inset="2.53958mm,2.53958mm,2.53958mm,2.53958mm">
                  <w:txbxContent>
                    <w:p w:rsidR="00691D43" w:rsidRPr="00E80374" w:rsidRDefault="00691D43" w:rsidP="00E80374">
                      <w:pPr>
                        <w:pStyle w:val="NormalWeb"/>
                        <w:spacing w:before="0" w:beforeAutospacing="0" w:after="0" w:afterAutospacing="0"/>
                        <w:ind w:right="4405"/>
                        <w:rPr>
                          <w:sz w:val="16"/>
                        </w:rPr>
                      </w:pPr>
                      <w:r w:rsidRPr="00E80374">
                        <w:rPr>
                          <w:rFonts w:ascii="Cambria" w:eastAsia="Proxima Nova" w:hAnsi="Cambria" w:cs="Proxima Nova"/>
                          <w:b/>
                          <w:bCs/>
                          <w:color w:val="073763"/>
                          <w:sz w:val="44"/>
                          <w:szCs w:val="72"/>
                        </w:rPr>
                        <w:t>END OF KS3 EXPECTATIONS FOR SCIENCE</w:t>
                      </w:r>
                    </w:p>
                  </w:txbxContent>
                </v:textbox>
              </v:shape>
            </w:pict>
          </mc:Fallback>
        </mc:AlternateContent>
      </w:r>
    </w:p>
    <w:sectPr w:rsidR="00691D43" w:rsidRPr="008467E0" w:rsidSect="005F2F45">
      <w:pgSz w:w="16838" w:h="23811" w:code="8"/>
      <w:pgMar w:top="709"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125B"/>
    <w:multiLevelType w:val="hybridMultilevel"/>
    <w:tmpl w:val="E6BC6686"/>
    <w:lvl w:ilvl="0" w:tplc="F6907F8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33A5E"/>
    <w:multiLevelType w:val="hybridMultilevel"/>
    <w:tmpl w:val="B6C06672"/>
    <w:lvl w:ilvl="0" w:tplc="B5F03B0E">
      <w:start w:val="1"/>
      <w:numFmt w:val="bullet"/>
      <w:lvlText w:val="•"/>
      <w:lvlJc w:val="left"/>
      <w:pPr>
        <w:tabs>
          <w:tab w:val="num" w:pos="720"/>
        </w:tabs>
        <w:ind w:left="720" w:hanging="360"/>
      </w:pPr>
      <w:rPr>
        <w:rFonts w:ascii="Arial" w:hAnsi="Arial" w:hint="default"/>
      </w:rPr>
    </w:lvl>
    <w:lvl w:ilvl="1" w:tplc="ED14D8AE" w:tentative="1">
      <w:start w:val="1"/>
      <w:numFmt w:val="bullet"/>
      <w:lvlText w:val="•"/>
      <w:lvlJc w:val="left"/>
      <w:pPr>
        <w:tabs>
          <w:tab w:val="num" w:pos="1440"/>
        </w:tabs>
        <w:ind w:left="1440" w:hanging="360"/>
      </w:pPr>
      <w:rPr>
        <w:rFonts w:ascii="Arial" w:hAnsi="Arial" w:hint="default"/>
      </w:rPr>
    </w:lvl>
    <w:lvl w:ilvl="2" w:tplc="13FAAF5E" w:tentative="1">
      <w:start w:val="1"/>
      <w:numFmt w:val="bullet"/>
      <w:lvlText w:val="•"/>
      <w:lvlJc w:val="left"/>
      <w:pPr>
        <w:tabs>
          <w:tab w:val="num" w:pos="2160"/>
        </w:tabs>
        <w:ind w:left="2160" w:hanging="360"/>
      </w:pPr>
      <w:rPr>
        <w:rFonts w:ascii="Arial" w:hAnsi="Arial" w:hint="default"/>
      </w:rPr>
    </w:lvl>
    <w:lvl w:ilvl="3" w:tplc="17F6B4B2" w:tentative="1">
      <w:start w:val="1"/>
      <w:numFmt w:val="bullet"/>
      <w:lvlText w:val="•"/>
      <w:lvlJc w:val="left"/>
      <w:pPr>
        <w:tabs>
          <w:tab w:val="num" w:pos="2880"/>
        </w:tabs>
        <w:ind w:left="2880" w:hanging="360"/>
      </w:pPr>
      <w:rPr>
        <w:rFonts w:ascii="Arial" w:hAnsi="Arial" w:hint="default"/>
      </w:rPr>
    </w:lvl>
    <w:lvl w:ilvl="4" w:tplc="C5F4CD18" w:tentative="1">
      <w:start w:val="1"/>
      <w:numFmt w:val="bullet"/>
      <w:lvlText w:val="•"/>
      <w:lvlJc w:val="left"/>
      <w:pPr>
        <w:tabs>
          <w:tab w:val="num" w:pos="3600"/>
        </w:tabs>
        <w:ind w:left="3600" w:hanging="360"/>
      </w:pPr>
      <w:rPr>
        <w:rFonts w:ascii="Arial" w:hAnsi="Arial" w:hint="default"/>
      </w:rPr>
    </w:lvl>
    <w:lvl w:ilvl="5" w:tplc="9F980A2C" w:tentative="1">
      <w:start w:val="1"/>
      <w:numFmt w:val="bullet"/>
      <w:lvlText w:val="•"/>
      <w:lvlJc w:val="left"/>
      <w:pPr>
        <w:tabs>
          <w:tab w:val="num" w:pos="4320"/>
        </w:tabs>
        <w:ind w:left="4320" w:hanging="360"/>
      </w:pPr>
      <w:rPr>
        <w:rFonts w:ascii="Arial" w:hAnsi="Arial" w:hint="default"/>
      </w:rPr>
    </w:lvl>
    <w:lvl w:ilvl="6" w:tplc="97E82C52" w:tentative="1">
      <w:start w:val="1"/>
      <w:numFmt w:val="bullet"/>
      <w:lvlText w:val="•"/>
      <w:lvlJc w:val="left"/>
      <w:pPr>
        <w:tabs>
          <w:tab w:val="num" w:pos="5040"/>
        </w:tabs>
        <w:ind w:left="5040" w:hanging="360"/>
      </w:pPr>
      <w:rPr>
        <w:rFonts w:ascii="Arial" w:hAnsi="Arial" w:hint="default"/>
      </w:rPr>
    </w:lvl>
    <w:lvl w:ilvl="7" w:tplc="D2E09A0A" w:tentative="1">
      <w:start w:val="1"/>
      <w:numFmt w:val="bullet"/>
      <w:lvlText w:val="•"/>
      <w:lvlJc w:val="left"/>
      <w:pPr>
        <w:tabs>
          <w:tab w:val="num" w:pos="5760"/>
        </w:tabs>
        <w:ind w:left="5760" w:hanging="360"/>
      </w:pPr>
      <w:rPr>
        <w:rFonts w:ascii="Arial" w:hAnsi="Arial" w:hint="default"/>
      </w:rPr>
    </w:lvl>
    <w:lvl w:ilvl="8" w:tplc="EF60D3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66000E"/>
    <w:multiLevelType w:val="hybridMultilevel"/>
    <w:tmpl w:val="72C0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A009F"/>
    <w:multiLevelType w:val="hybridMultilevel"/>
    <w:tmpl w:val="F7007522"/>
    <w:lvl w:ilvl="0" w:tplc="F6907F8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83871"/>
    <w:multiLevelType w:val="hybridMultilevel"/>
    <w:tmpl w:val="F868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87747"/>
    <w:multiLevelType w:val="hybridMultilevel"/>
    <w:tmpl w:val="7A708C66"/>
    <w:lvl w:ilvl="0" w:tplc="C8E0ACE0">
      <w:start w:val="1"/>
      <w:numFmt w:val="bullet"/>
      <w:lvlText w:val="•"/>
      <w:lvlJc w:val="left"/>
      <w:pPr>
        <w:tabs>
          <w:tab w:val="num" w:pos="720"/>
        </w:tabs>
        <w:ind w:left="720" w:hanging="360"/>
      </w:pPr>
      <w:rPr>
        <w:rFonts w:ascii="Arial" w:hAnsi="Arial" w:hint="default"/>
      </w:rPr>
    </w:lvl>
    <w:lvl w:ilvl="1" w:tplc="8E888024" w:tentative="1">
      <w:start w:val="1"/>
      <w:numFmt w:val="bullet"/>
      <w:lvlText w:val="•"/>
      <w:lvlJc w:val="left"/>
      <w:pPr>
        <w:tabs>
          <w:tab w:val="num" w:pos="1440"/>
        </w:tabs>
        <w:ind w:left="1440" w:hanging="360"/>
      </w:pPr>
      <w:rPr>
        <w:rFonts w:ascii="Arial" w:hAnsi="Arial" w:hint="default"/>
      </w:rPr>
    </w:lvl>
    <w:lvl w:ilvl="2" w:tplc="8DA2EA8C" w:tentative="1">
      <w:start w:val="1"/>
      <w:numFmt w:val="bullet"/>
      <w:lvlText w:val="•"/>
      <w:lvlJc w:val="left"/>
      <w:pPr>
        <w:tabs>
          <w:tab w:val="num" w:pos="2160"/>
        </w:tabs>
        <w:ind w:left="2160" w:hanging="360"/>
      </w:pPr>
      <w:rPr>
        <w:rFonts w:ascii="Arial" w:hAnsi="Arial" w:hint="default"/>
      </w:rPr>
    </w:lvl>
    <w:lvl w:ilvl="3" w:tplc="B72821D4" w:tentative="1">
      <w:start w:val="1"/>
      <w:numFmt w:val="bullet"/>
      <w:lvlText w:val="•"/>
      <w:lvlJc w:val="left"/>
      <w:pPr>
        <w:tabs>
          <w:tab w:val="num" w:pos="2880"/>
        </w:tabs>
        <w:ind w:left="2880" w:hanging="360"/>
      </w:pPr>
      <w:rPr>
        <w:rFonts w:ascii="Arial" w:hAnsi="Arial" w:hint="default"/>
      </w:rPr>
    </w:lvl>
    <w:lvl w:ilvl="4" w:tplc="13248C42" w:tentative="1">
      <w:start w:val="1"/>
      <w:numFmt w:val="bullet"/>
      <w:lvlText w:val="•"/>
      <w:lvlJc w:val="left"/>
      <w:pPr>
        <w:tabs>
          <w:tab w:val="num" w:pos="3600"/>
        </w:tabs>
        <w:ind w:left="3600" w:hanging="360"/>
      </w:pPr>
      <w:rPr>
        <w:rFonts w:ascii="Arial" w:hAnsi="Arial" w:hint="default"/>
      </w:rPr>
    </w:lvl>
    <w:lvl w:ilvl="5" w:tplc="32F07A90" w:tentative="1">
      <w:start w:val="1"/>
      <w:numFmt w:val="bullet"/>
      <w:lvlText w:val="•"/>
      <w:lvlJc w:val="left"/>
      <w:pPr>
        <w:tabs>
          <w:tab w:val="num" w:pos="4320"/>
        </w:tabs>
        <w:ind w:left="4320" w:hanging="360"/>
      </w:pPr>
      <w:rPr>
        <w:rFonts w:ascii="Arial" w:hAnsi="Arial" w:hint="default"/>
      </w:rPr>
    </w:lvl>
    <w:lvl w:ilvl="6" w:tplc="51688992" w:tentative="1">
      <w:start w:val="1"/>
      <w:numFmt w:val="bullet"/>
      <w:lvlText w:val="•"/>
      <w:lvlJc w:val="left"/>
      <w:pPr>
        <w:tabs>
          <w:tab w:val="num" w:pos="5040"/>
        </w:tabs>
        <w:ind w:left="5040" w:hanging="360"/>
      </w:pPr>
      <w:rPr>
        <w:rFonts w:ascii="Arial" w:hAnsi="Arial" w:hint="default"/>
      </w:rPr>
    </w:lvl>
    <w:lvl w:ilvl="7" w:tplc="4EF0DF66" w:tentative="1">
      <w:start w:val="1"/>
      <w:numFmt w:val="bullet"/>
      <w:lvlText w:val="•"/>
      <w:lvlJc w:val="left"/>
      <w:pPr>
        <w:tabs>
          <w:tab w:val="num" w:pos="5760"/>
        </w:tabs>
        <w:ind w:left="5760" w:hanging="360"/>
      </w:pPr>
      <w:rPr>
        <w:rFonts w:ascii="Arial" w:hAnsi="Arial" w:hint="default"/>
      </w:rPr>
    </w:lvl>
    <w:lvl w:ilvl="8" w:tplc="0004E6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1C2CE1"/>
    <w:multiLevelType w:val="hybridMultilevel"/>
    <w:tmpl w:val="B9C0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CE6161"/>
    <w:multiLevelType w:val="hybridMultilevel"/>
    <w:tmpl w:val="15A8148E"/>
    <w:lvl w:ilvl="0" w:tplc="05861F36">
      <w:start w:val="1"/>
      <w:numFmt w:val="bullet"/>
      <w:lvlText w:val="•"/>
      <w:lvlJc w:val="left"/>
      <w:pPr>
        <w:tabs>
          <w:tab w:val="num" w:pos="720"/>
        </w:tabs>
        <w:ind w:left="720" w:hanging="360"/>
      </w:pPr>
      <w:rPr>
        <w:rFonts w:ascii="Arial" w:hAnsi="Arial" w:hint="default"/>
      </w:rPr>
    </w:lvl>
    <w:lvl w:ilvl="1" w:tplc="AB0EBF62" w:tentative="1">
      <w:start w:val="1"/>
      <w:numFmt w:val="bullet"/>
      <w:lvlText w:val="•"/>
      <w:lvlJc w:val="left"/>
      <w:pPr>
        <w:tabs>
          <w:tab w:val="num" w:pos="1440"/>
        </w:tabs>
        <w:ind w:left="1440" w:hanging="360"/>
      </w:pPr>
      <w:rPr>
        <w:rFonts w:ascii="Arial" w:hAnsi="Arial" w:hint="default"/>
      </w:rPr>
    </w:lvl>
    <w:lvl w:ilvl="2" w:tplc="8F5AE93E" w:tentative="1">
      <w:start w:val="1"/>
      <w:numFmt w:val="bullet"/>
      <w:lvlText w:val="•"/>
      <w:lvlJc w:val="left"/>
      <w:pPr>
        <w:tabs>
          <w:tab w:val="num" w:pos="2160"/>
        </w:tabs>
        <w:ind w:left="2160" w:hanging="360"/>
      </w:pPr>
      <w:rPr>
        <w:rFonts w:ascii="Arial" w:hAnsi="Arial" w:hint="default"/>
      </w:rPr>
    </w:lvl>
    <w:lvl w:ilvl="3" w:tplc="7F6004F4" w:tentative="1">
      <w:start w:val="1"/>
      <w:numFmt w:val="bullet"/>
      <w:lvlText w:val="•"/>
      <w:lvlJc w:val="left"/>
      <w:pPr>
        <w:tabs>
          <w:tab w:val="num" w:pos="2880"/>
        </w:tabs>
        <w:ind w:left="2880" w:hanging="360"/>
      </w:pPr>
      <w:rPr>
        <w:rFonts w:ascii="Arial" w:hAnsi="Arial" w:hint="default"/>
      </w:rPr>
    </w:lvl>
    <w:lvl w:ilvl="4" w:tplc="734CC5D8" w:tentative="1">
      <w:start w:val="1"/>
      <w:numFmt w:val="bullet"/>
      <w:lvlText w:val="•"/>
      <w:lvlJc w:val="left"/>
      <w:pPr>
        <w:tabs>
          <w:tab w:val="num" w:pos="3600"/>
        </w:tabs>
        <w:ind w:left="3600" w:hanging="360"/>
      </w:pPr>
      <w:rPr>
        <w:rFonts w:ascii="Arial" w:hAnsi="Arial" w:hint="default"/>
      </w:rPr>
    </w:lvl>
    <w:lvl w:ilvl="5" w:tplc="70F4D670" w:tentative="1">
      <w:start w:val="1"/>
      <w:numFmt w:val="bullet"/>
      <w:lvlText w:val="•"/>
      <w:lvlJc w:val="left"/>
      <w:pPr>
        <w:tabs>
          <w:tab w:val="num" w:pos="4320"/>
        </w:tabs>
        <w:ind w:left="4320" w:hanging="360"/>
      </w:pPr>
      <w:rPr>
        <w:rFonts w:ascii="Arial" w:hAnsi="Arial" w:hint="default"/>
      </w:rPr>
    </w:lvl>
    <w:lvl w:ilvl="6" w:tplc="49467A94" w:tentative="1">
      <w:start w:val="1"/>
      <w:numFmt w:val="bullet"/>
      <w:lvlText w:val="•"/>
      <w:lvlJc w:val="left"/>
      <w:pPr>
        <w:tabs>
          <w:tab w:val="num" w:pos="5040"/>
        </w:tabs>
        <w:ind w:left="5040" w:hanging="360"/>
      </w:pPr>
      <w:rPr>
        <w:rFonts w:ascii="Arial" w:hAnsi="Arial" w:hint="default"/>
      </w:rPr>
    </w:lvl>
    <w:lvl w:ilvl="7" w:tplc="DE7E01BC" w:tentative="1">
      <w:start w:val="1"/>
      <w:numFmt w:val="bullet"/>
      <w:lvlText w:val="•"/>
      <w:lvlJc w:val="left"/>
      <w:pPr>
        <w:tabs>
          <w:tab w:val="num" w:pos="5760"/>
        </w:tabs>
        <w:ind w:left="5760" w:hanging="360"/>
      </w:pPr>
      <w:rPr>
        <w:rFonts w:ascii="Arial" w:hAnsi="Arial" w:hint="default"/>
      </w:rPr>
    </w:lvl>
    <w:lvl w:ilvl="8" w:tplc="D54EC4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F236D9"/>
    <w:multiLevelType w:val="hybridMultilevel"/>
    <w:tmpl w:val="A6F236C8"/>
    <w:lvl w:ilvl="0" w:tplc="F6907F8C">
      <w:start w:val="1"/>
      <w:numFmt w:val="bullet"/>
      <w:lvlText w:val="•"/>
      <w:lvlJc w:val="left"/>
      <w:pPr>
        <w:tabs>
          <w:tab w:val="num" w:pos="720"/>
        </w:tabs>
        <w:ind w:left="720" w:hanging="360"/>
      </w:pPr>
      <w:rPr>
        <w:rFonts w:ascii="Arial" w:hAnsi="Arial" w:hint="default"/>
      </w:rPr>
    </w:lvl>
    <w:lvl w:ilvl="1" w:tplc="82208294" w:tentative="1">
      <w:start w:val="1"/>
      <w:numFmt w:val="bullet"/>
      <w:lvlText w:val="•"/>
      <w:lvlJc w:val="left"/>
      <w:pPr>
        <w:tabs>
          <w:tab w:val="num" w:pos="1440"/>
        </w:tabs>
        <w:ind w:left="1440" w:hanging="360"/>
      </w:pPr>
      <w:rPr>
        <w:rFonts w:ascii="Arial" w:hAnsi="Arial" w:hint="default"/>
      </w:rPr>
    </w:lvl>
    <w:lvl w:ilvl="2" w:tplc="CCDCC700" w:tentative="1">
      <w:start w:val="1"/>
      <w:numFmt w:val="bullet"/>
      <w:lvlText w:val="•"/>
      <w:lvlJc w:val="left"/>
      <w:pPr>
        <w:tabs>
          <w:tab w:val="num" w:pos="2160"/>
        </w:tabs>
        <w:ind w:left="2160" w:hanging="360"/>
      </w:pPr>
      <w:rPr>
        <w:rFonts w:ascii="Arial" w:hAnsi="Arial" w:hint="default"/>
      </w:rPr>
    </w:lvl>
    <w:lvl w:ilvl="3" w:tplc="DC5A204A" w:tentative="1">
      <w:start w:val="1"/>
      <w:numFmt w:val="bullet"/>
      <w:lvlText w:val="•"/>
      <w:lvlJc w:val="left"/>
      <w:pPr>
        <w:tabs>
          <w:tab w:val="num" w:pos="2880"/>
        </w:tabs>
        <w:ind w:left="2880" w:hanging="360"/>
      </w:pPr>
      <w:rPr>
        <w:rFonts w:ascii="Arial" w:hAnsi="Arial" w:hint="default"/>
      </w:rPr>
    </w:lvl>
    <w:lvl w:ilvl="4" w:tplc="3F6A493A" w:tentative="1">
      <w:start w:val="1"/>
      <w:numFmt w:val="bullet"/>
      <w:lvlText w:val="•"/>
      <w:lvlJc w:val="left"/>
      <w:pPr>
        <w:tabs>
          <w:tab w:val="num" w:pos="3600"/>
        </w:tabs>
        <w:ind w:left="3600" w:hanging="360"/>
      </w:pPr>
      <w:rPr>
        <w:rFonts w:ascii="Arial" w:hAnsi="Arial" w:hint="default"/>
      </w:rPr>
    </w:lvl>
    <w:lvl w:ilvl="5" w:tplc="8A1AA15A" w:tentative="1">
      <w:start w:val="1"/>
      <w:numFmt w:val="bullet"/>
      <w:lvlText w:val="•"/>
      <w:lvlJc w:val="left"/>
      <w:pPr>
        <w:tabs>
          <w:tab w:val="num" w:pos="4320"/>
        </w:tabs>
        <w:ind w:left="4320" w:hanging="360"/>
      </w:pPr>
      <w:rPr>
        <w:rFonts w:ascii="Arial" w:hAnsi="Arial" w:hint="default"/>
      </w:rPr>
    </w:lvl>
    <w:lvl w:ilvl="6" w:tplc="95CC177A" w:tentative="1">
      <w:start w:val="1"/>
      <w:numFmt w:val="bullet"/>
      <w:lvlText w:val="•"/>
      <w:lvlJc w:val="left"/>
      <w:pPr>
        <w:tabs>
          <w:tab w:val="num" w:pos="5040"/>
        </w:tabs>
        <w:ind w:left="5040" w:hanging="360"/>
      </w:pPr>
      <w:rPr>
        <w:rFonts w:ascii="Arial" w:hAnsi="Arial" w:hint="default"/>
      </w:rPr>
    </w:lvl>
    <w:lvl w:ilvl="7" w:tplc="24645652" w:tentative="1">
      <w:start w:val="1"/>
      <w:numFmt w:val="bullet"/>
      <w:lvlText w:val="•"/>
      <w:lvlJc w:val="left"/>
      <w:pPr>
        <w:tabs>
          <w:tab w:val="num" w:pos="5760"/>
        </w:tabs>
        <w:ind w:left="5760" w:hanging="360"/>
      </w:pPr>
      <w:rPr>
        <w:rFonts w:ascii="Arial" w:hAnsi="Arial" w:hint="default"/>
      </w:rPr>
    </w:lvl>
    <w:lvl w:ilvl="8" w:tplc="D910F37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5"/>
  </w:num>
  <w:num w:numId="4">
    <w:abstractNumId w:val="1"/>
  </w:num>
  <w:num w:numId="5">
    <w:abstractNumId w:val="2"/>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43"/>
    <w:rsid w:val="000662F8"/>
    <w:rsid w:val="000E531B"/>
    <w:rsid w:val="00132606"/>
    <w:rsid w:val="00205AF9"/>
    <w:rsid w:val="004C202D"/>
    <w:rsid w:val="00550F5A"/>
    <w:rsid w:val="00551203"/>
    <w:rsid w:val="005F2F45"/>
    <w:rsid w:val="00691D43"/>
    <w:rsid w:val="008467E0"/>
    <w:rsid w:val="00A242D6"/>
    <w:rsid w:val="00A73902"/>
    <w:rsid w:val="00A9272A"/>
    <w:rsid w:val="00DF62F2"/>
    <w:rsid w:val="00E8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A57D1-3488-4A4A-B6DF-CCA80188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D4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92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009263">
      <w:bodyDiv w:val="1"/>
      <w:marLeft w:val="0"/>
      <w:marRight w:val="0"/>
      <w:marTop w:val="0"/>
      <w:marBottom w:val="0"/>
      <w:divBdr>
        <w:top w:val="none" w:sz="0" w:space="0" w:color="auto"/>
        <w:left w:val="none" w:sz="0" w:space="0" w:color="auto"/>
        <w:bottom w:val="none" w:sz="0" w:space="0" w:color="auto"/>
        <w:right w:val="none" w:sz="0" w:space="0" w:color="auto"/>
      </w:divBdr>
      <w:divsChild>
        <w:div w:id="740713469">
          <w:marLeft w:val="331"/>
          <w:marRight w:val="0"/>
          <w:marTop w:val="0"/>
          <w:marBottom w:val="0"/>
          <w:divBdr>
            <w:top w:val="none" w:sz="0" w:space="0" w:color="auto"/>
            <w:left w:val="none" w:sz="0" w:space="0" w:color="auto"/>
            <w:bottom w:val="none" w:sz="0" w:space="0" w:color="auto"/>
            <w:right w:val="none" w:sz="0" w:space="0" w:color="auto"/>
          </w:divBdr>
        </w:div>
        <w:div w:id="796602318">
          <w:marLeft w:val="331"/>
          <w:marRight w:val="0"/>
          <w:marTop w:val="0"/>
          <w:marBottom w:val="0"/>
          <w:divBdr>
            <w:top w:val="none" w:sz="0" w:space="0" w:color="auto"/>
            <w:left w:val="none" w:sz="0" w:space="0" w:color="auto"/>
            <w:bottom w:val="none" w:sz="0" w:space="0" w:color="auto"/>
            <w:right w:val="none" w:sz="0" w:space="0" w:color="auto"/>
          </w:divBdr>
        </w:div>
        <w:div w:id="303003047">
          <w:marLeft w:val="331"/>
          <w:marRight w:val="0"/>
          <w:marTop w:val="0"/>
          <w:marBottom w:val="0"/>
          <w:divBdr>
            <w:top w:val="none" w:sz="0" w:space="0" w:color="auto"/>
            <w:left w:val="none" w:sz="0" w:space="0" w:color="auto"/>
            <w:bottom w:val="none" w:sz="0" w:space="0" w:color="auto"/>
            <w:right w:val="none" w:sz="0" w:space="0" w:color="auto"/>
          </w:divBdr>
        </w:div>
        <w:div w:id="1274635006">
          <w:marLeft w:val="331"/>
          <w:marRight w:val="0"/>
          <w:marTop w:val="0"/>
          <w:marBottom w:val="0"/>
          <w:divBdr>
            <w:top w:val="none" w:sz="0" w:space="0" w:color="auto"/>
            <w:left w:val="none" w:sz="0" w:space="0" w:color="auto"/>
            <w:bottom w:val="none" w:sz="0" w:space="0" w:color="auto"/>
            <w:right w:val="none" w:sz="0" w:space="0" w:color="auto"/>
          </w:divBdr>
        </w:div>
        <w:div w:id="420639180">
          <w:marLeft w:val="432"/>
          <w:marRight w:val="0"/>
          <w:marTop w:val="0"/>
          <w:marBottom w:val="0"/>
          <w:divBdr>
            <w:top w:val="none" w:sz="0" w:space="0" w:color="auto"/>
            <w:left w:val="none" w:sz="0" w:space="0" w:color="auto"/>
            <w:bottom w:val="none" w:sz="0" w:space="0" w:color="auto"/>
            <w:right w:val="none" w:sz="0" w:space="0" w:color="auto"/>
          </w:divBdr>
        </w:div>
        <w:div w:id="467669450">
          <w:marLeft w:val="432"/>
          <w:marRight w:val="0"/>
          <w:marTop w:val="0"/>
          <w:marBottom w:val="0"/>
          <w:divBdr>
            <w:top w:val="none" w:sz="0" w:space="0" w:color="auto"/>
            <w:left w:val="none" w:sz="0" w:space="0" w:color="auto"/>
            <w:bottom w:val="none" w:sz="0" w:space="0" w:color="auto"/>
            <w:right w:val="none" w:sz="0" w:space="0" w:color="auto"/>
          </w:divBdr>
        </w:div>
        <w:div w:id="1228299819">
          <w:marLeft w:val="432"/>
          <w:marRight w:val="0"/>
          <w:marTop w:val="0"/>
          <w:marBottom w:val="0"/>
          <w:divBdr>
            <w:top w:val="none" w:sz="0" w:space="0" w:color="auto"/>
            <w:left w:val="none" w:sz="0" w:space="0" w:color="auto"/>
            <w:bottom w:val="none" w:sz="0" w:space="0" w:color="auto"/>
            <w:right w:val="none" w:sz="0" w:space="0" w:color="auto"/>
          </w:divBdr>
        </w:div>
        <w:div w:id="1201478386">
          <w:marLeft w:val="432"/>
          <w:marRight w:val="0"/>
          <w:marTop w:val="0"/>
          <w:marBottom w:val="0"/>
          <w:divBdr>
            <w:top w:val="none" w:sz="0" w:space="0" w:color="auto"/>
            <w:left w:val="none" w:sz="0" w:space="0" w:color="auto"/>
            <w:bottom w:val="none" w:sz="0" w:space="0" w:color="auto"/>
            <w:right w:val="none" w:sz="0" w:space="0" w:color="auto"/>
          </w:divBdr>
        </w:div>
        <w:div w:id="1145465763">
          <w:marLeft w:val="432"/>
          <w:marRight w:val="0"/>
          <w:marTop w:val="0"/>
          <w:marBottom w:val="0"/>
          <w:divBdr>
            <w:top w:val="none" w:sz="0" w:space="0" w:color="auto"/>
            <w:left w:val="none" w:sz="0" w:space="0" w:color="auto"/>
            <w:bottom w:val="none" w:sz="0" w:space="0" w:color="auto"/>
            <w:right w:val="none" w:sz="0" w:space="0" w:color="auto"/>
          </w:divBdr>
        </w:div>
        <w:div w:id="15080805">
          <w:marLeft w:val="432"/>
          <w:marRight w:val="0"/>
          <w:marTop w:val="0"/>
          <w:marBottom w:val="0"/>
          <w:divBdr>
            <w:top w:val="none" w:sz="0" w:space="0" w:color="auto"/>
            <w:left w:val="none" w:sz="0" w:space="0" w:color="auto"/>
            <w:bottom w:val="none" w:sz="0" w:space="0" w:color="auto"/>
            <w:right w:val="none" w:sz="0" w:space="0" w:color="auto"/>
          </w:divBdr>
        </w:div>
        <w:div w:id="587082397">
          <w:marLeft w:val="432"/>
          <w:marRight w:val="0"/>
          <w:marTop w:val="0"/>
          <w:marBottom w:val="0"/>
          <w:divBdr>
            <w:top w:val="none" w:sz="0" w:space="0" w:color="auto"/>
            <w:left w:val="none" w:sz="0" w:space="0" w:color="auto"/>
            <w:bottom w:val="none" w:sz="0" w:space="0" w:color="auto"/>
            <w:right w:val="none" w:sz="0" w:space="0" w:color="auto"/>
          </w:divBdr>
        </w:div>
        <w:div w:id="1310983177">
          <w:marLeft w:val="432"/>
          <w:marRight w:val="0"/>
          <w:marTop w:val="0"/>
          <w:marBottom w:val="0"/>
          <w:divBdr>
            <w:top w:val="none" w:sz="0" w:space="0" w:color="auto"/>
            <w:left w:val="none" w:sz="0" w:space="0" w:color="auto"/>
            <w:bottom w:val="none" w:sz="0" w:space="0" w:color="auto"/>
            <w:right w:val="none" w:sz="0" w:space="0" w:color="auto"/>
          </w:divBdr>
        </w:div>
        <w:div w:id="297802777">
          <w:marLeft w:val="432"/>
          <w:marRight w:val="0"/>
          <w:marTop w:val="0"/>
          <w:marBottom w:val="0"/>
          <w:divBdr>
            <w:top w:val="none" w:sz="0" w:space="0" w:color="auto"/>
            <w:left w:val="none" w:sz="0" w:space="0" w:color="auto"/>
            <w:bottom w:val="none" w:sz="0" w:space="0" w:color="auto"/>
            <w:right w:val="none" w:sz="0" w:space="0" w:color="auto"/>
          </w:divBdr>
        </w:div>
        <w:div w:id="1846020190">
          <w:marLeft w:val="432"/>
          <w:marRight w:val="0"/>
          <w:marTop w:val="0"/>
          <w:marBottom w:val="0"/>
          <w:divBdr>
            <w:top w:val="none" w:sz="0" w:space="0" w:color="auto"/>
            <w:left w:val="none" w:sz="0" w:space="0" w:color="auto"/>
            <w:bottom w:val="none" w:sz="0" w:space="0" w:color="auto"/>
            <w:right w:val="none" w:sz="0" w:space="0" w:color="auto"/>
          </w:divBdr>
        </w:div>
        <w:div w:id="1844853379">
          <w:marLeft w:val="432"/>
          <w:marRight w:val="0"/>
          <w:marTop w:val="0"/>
          <w:marBottom w:val="0"/>
          <w:divBdr>
            <w:top w:val="none" w:sz="0" w:space="0" w:color="auto"/>
            <w:left w:val="none" w:sz="0" w:space="0" w:color="auto"/>
            <w:bottom w:val="none" w:sz="0" w:space="0" w:color="auto"/>
            <w:right w:val="none" w:sz="0" w:space="0" w:color="auto"/>
          </w:divBdr>
        </w:div>
        <w:div w:id="2118060774">
          <w:marLeft w:val="432"/>
          <w:marRight w:val="0"/>
          <w:marTop w:val="0"/>
          <w:marBottom w:val="0"/>
          <w:divBdr>
            <w:top w:val="none" w:sz="0" w:space="0" w:color="auto"/>
            <w:left w:val="none" w:sz="0" w:space="0" w:color="auto"/>
            <w:bottom w:val="none" w:sz="0" w:space="0" w:color="auto"/>
            <w:right w:val="none" w:sz="0" w:space="0" w:color="auto"/>
          </w:divBdr>
        </w:div>
        <w:div w:id="552351096">
          <w:marLeft w:val="432"/>
          <w:marRight w:val="0"/>
          <w:marTop w:val="0"/>
          <w:marBottom w:val="0"/>
          <w:divBdr>
            <w:top w:val="none" w:sz="0" w:space="0" w:color="auto"/>
            <w:left w:val="none" w:sz="0" w:space="0" w:color="auto"/>
            <w:bottom w:val="none" w:sz="0" w:space="0" w:color="auto"/>
            <w:right w:val="none" w:sz="0" w:space="0" w:color="auto"/>
          </w:divBdr>
        </w:div>
        <w:div w:id="1994527082">
          <w:marLeft w:val="432"/>
          <w:marRight w:val="0"/>
          <w:marTop w:val="0"/>
          <w:marBottom w:val="0"/>
          <w:divBdr>
            <w:top w:val="none" w:sz="0" w:space="0" w:color="auto"/>
            <w:left w:val="none" w:sz="0" w:space="0" w:color="auto"/>
            <w:bottom w:val="none" w:sz="0" w:space="0" w:color="auto"/>
            <w:right w:val="none" w:sz="0" w:space="0" w:color="auto"/>
          </w:divBdr>
        </w:div>
        <w:div w:id="1551645657">
          <w:marLeft w:val="432"/>
          <w:marRight w:val="0"/>
          <w:marTop w:val="0"/>
          <w:marBottom w:val="0"/>
          <w:divBdr>
            <w:top w:val="none" w:sz="0" w:space="0" w:color="auto"/>
            <w:left w:val="none" w:sz="0" w:space="0" w:color="auto"/>
            <w:bottom w:val="none" w:sz="0" w:space="0" w:color="auto"/>
            <w:right w:val="none" w:sz="0" w:space="0" w:color="auto"/>
          </w:divBdr>
        </w:div>
        <w:div w:id="526334661">
          <w:marLeft w:val="432"/>
          <w:marRight w:val="0"/>
          <w:marTop w:val="0"/>
          <w:marBottom w:val="0"/>
          <w:divBdr>
            <w:top w:val="none" w:sz="0" w:space="0" w:color="auto"/>
            <w:left w:val="none" w:sz="0" w:space="0" w:color="auto"/>
            <w:bottom w:val="none" w:sz="0" w:space="0" w:color="auto"/>
            <w:right w:val="none" w:sz="0" w:space="0" w:color="auto"/>
          </w:divBdr>
        </w:div>
        <w:div w:id="1374576370">
          <w:marLeft w:val="432"/>
          <w:marRight w:val="0"/>
          <w:marTop w:val="0"/>
          <w:marBottom w:val="0"/>
          <w:divBdr>
            <w:top w:val="none" w:sz="0" w:space="0" w:color="auto"/>
            <w:left w:val="none" w:sz="0" w:space="0" w:color="auto"/>
            <w:bottom w:val="none" w:sz="0" w:space="0" w:color="auto"/>
            <w:right w:val="none" w:sz="0" w:space="0" w:color="auto"/>
          </w:divBdr>
        </w:div>
        <w:div w:id="1628199026">
          <w:marLeft w:val="432"/>
          <w:marRight w:val="0"/>
          <w:marTop w:val="0"/>
          <w:marBottom w:val="0"/>
          <w:divBdr>
            <w:top w:val="none" w:sz="0" w:space="0" w:color="auto"/>
            <w:left w:val="none" w:sz="0" w:space="0" w:color="auto"/>
            <w:bottom w:val="none" w:sz="0" w:space="0" w:color="auto"/>
            <w:right w:val="none" w:sz="0" w:space="0" w:color="auto"/>
          </w:divBdr>
        </w:div>
        <w:div w:id="1635721916">
          <w:marLeft w:val="432"/>
          <w:marRight w:val="0"/>
          <w:marTop w:val="0"/>
          <w:marBottom w:val="0"/>
          <w:divBdr>
            <w:top w:val="none" w:sz="0" w:space="0" w:color="auto"/>
            <w:left w:val="none" w:sz="0" w:space="0" w:color="auto"/>
            <w:bottom w:val="none" w:sz="0" w:space="0" w:color="auto"/>
            <w:right w:val="none" w:sz="0" w:space="0" w:color="auto"/>
          </w:divBdr>
        </w:div>
        <w:div w:id="660548896">
          <w:marLeft w:val="432"/>
          <w:marRight w:val="0"/>
          <w:marTop w:val="0"/>
          <w:marBottom w:val="0"/>
          <w:divBdr>
            <w:top w:val="none" w:sz="0" w:space="0" w:color="auto"/>
            <w:left w:val="none" w:sz="0" w:space="0" w:color="auto"/>
            <w:bottom w:val="none" w:sz="0" w:space="0" w:color="auto"/>
            <w:right w:val="none" w:sz="0" w:space="0" w:color="auto"/>
          </w:divBdr>
        </w:div>
        <w:div w:id="2010713776">
          <w:marLeft w:val="432"/>
          <w:marRight w:val="0"/>
          <w:marTop w:val="0"/>
          <w:marBottom w:val="0"/>
          <w:divBdr>
            <w:top w:val="none" w:sz="0" w:space="0" w:color="auto"/>
            <w:left w:val="none" w:sz="0" w:space="0" w:color="auto"/>
            <w:bottom w:val="none" w:sz="0" w:space="0" w:color="auto"/>
            <w:right w:val="none" w:sz="0" w:space="0" w:color="auto"/>
          </w:divBdr>
        </w:div>
        <w:div w:id="2051958466">
          <w:marLeft w:val="432"/>
          <w:marRight w:val="0"/>
          <w:marTop w:val="0"/>
          <w:marBottom w:val="0"/>
          <w:divBdr>
            <w:top w:val="none" w:sz="0" w:space="0" w:color="auto"/>
            <w:left w:val="none" w:sz="0" w:space="0" w:color="auto"/>
            <w:bottom w:val="none" w:sz="0" w:space="0" w:color="auto"/>
            <w:right w:val="none" w:sz="0" w:space="0" w:color="auto"/>
          </w:divBdr>
        </w:div>
        <w:div w:id="2116829936">
          <w:marLeft w:val="432"/>
          <w:marRight w:val="0"/>
          <w:marTop w:val="0"/>
          <w:marBottom w:val="0"/>
          <w:divBdr>
            <w:top w:val="none" w:sz="0" w:space="0" w:color="auto"/>
            <w:left w:val="none" w:sz="0" w:space="0" w:color="auto"/>
            <w:bottom w:val="none" w:sz="0" w:space="0" w:color="auto"/>
            <w:right w:val="none" w:sz="0" w:space="0" w:color="auto"/>
          </w:divBdr>
        </w:div>
        <w:div w:id="294602911">
          <w:marLeft w:val="432"/>
          <w:marRight w:val="0"/>
          <w:marTop w:val="0"/>
          <w:marBottom w:val="0"/>
          <w:divBdr>
            <w:top w:val="none" w:sz="0" w:space="0" w:color="auto"/>
            <w:left w:val="none" w:sz="0" w:space="0" w:color="auto"/>
            <w:bottom w:val="none" w:sz="0" w:space="0" w:color="auto"/>
            <w:right w:val="none" w:sz="0" w:space="0" w:color="auto"/>
          </w:divBdr>
        </w:div>
        <w:div w:id="1837374759">
          <w:marLeft w:val="432"/>
          <w:marRight w:val="0"/>
          <w:marTop w:val="0"/>
          <w:marBottom w:val="0"/>
          <w:divBdr>
            <w:top w:val="none" w:sz="0" w:space="0" w:color="auto"/>
            <w:left w:val="none" w:sz="0" w:space="0" w:color="auto"/>
            <w:bottom w:val="none" w:sz="0" w:space="0" w:color="auto"/>
            <w:right w:val="none" w:sz="0" w:space="0" w:color="auto"/>
          </w:divBdr>
        </w:div>
        <w:div w:id="2000301054">
          <w:marLeft w:val="432"/>
          <w:marRight w:val="0"/>
          <w:marTop w:val="0"/>
          <w:marBottom w:val="0"/>
          <w:divBdr>
            <w:top w:val="none" w:sz="0" w:space="0" w:color="auto"/>
            <w:left w:val="none" w:sz="0" w:space="0" w:color="auto"/>
            <w:bottom w:val="none" w:sz="0" w:space="0" w:color="auto"/>
            <w:right w:val="none" w:sz="0" w:space="0" w:color="auto"/>
          </w:divBdr>
        </w:div>
        <w:div w:id="2044593016">
          <w:marLeft w:val="432"/>
          <w:marRight w:val="0"/>
          <w:marTop w:val="0"/>
          <w:marBottom w:val="0"/>
          <w:divBdr>
            <w:top w:val="none" w:sz="0" w:space="0" w:color="auto"/>
            <w:left w:val="none" w:sz="0" w:space="0" w:color="auto"/>
            <w:bottom w:val="none" w:sz="0" w:space="0" w:color="auto"/>
            <w:right w:val="none" w:sz="0" w:space="0" w:color="auto"/>
          </w:divBdr>
        </w:div>
        <w:div w:id="1947762632">
          <w:marLeft w:val="432"/>
          <w:marRight w:val="0"/>
          <w:marTop w:val="0"/>
          <w:marBottom w:val="0"/>
          <w:divBdr>
            <w:top w:val="none" w:sz="0" w:space="0" w:color="auto"/>
            <w:left w:val="none" w:sz="0" w:space="0" w:color="auto"/>
            <w:bottom w:val="none" w:sz="0" w:space="0" w:color="auto"/>
            <w:right w:val="none" w:sz="0" w:space="0" w:color="auto"/>
          </w:divBdr>
        </w:div>
        <w:div w:id="137186713">
          <w:marLeft w:val="432"/>
          <w:marRight w:val="0"/>
          <w:marTop w:val="0"/>
          <w:marBottom w:val="0"/>
          <w:divBdr>
            <w:top w:val="none" w:sz="0" w:space="0" w:color="auto"/>
            <w:left w:val="none" w:sz="0" w:space="0" w:color="auto"/>
            <w:bottom w:val="none" w:sz="0" w:space="0" w:color="auto"/>
            <w:right w:val="none" w:sz="0" w:space="0" w:color="auto"/>
          </w:divBdr>
        </w:div>
        <w:div w:id="988363704">
          <w:marLeft w:val="432"/>
          <w:marRight w:val="0"/>
          <w:marTop w:val="0"/>
          <w:marBottom w:val="0"/>
          <w:divBdr>
            <w:top w:val="none" w:sz="0" w:space="0" w:color="auto"/>
            <w:left w:val="none" w:sz="0" w:space="0" w:color="auto"/>
            <w:bottom w:val="none" w:sz="0" w:space="0" w:color="auto"/>
            <w:right w:val="none" w:sz="0" w:space="0" w:color="auto"/>
          </w:divBdr>
        </w:div>
        <w:div w:id="2013793334">
          <w:marLeft w:val="432"/>
          <w:marRight w:val="0"/>
          <w:marTop w:val="0"/>
          <w:marBottom w:val="0"/>
          <w:divBdr>
            <w:top w:val="none" w:sz="0" w:space="0" w:color="auto"/>
            <w:left w:val="none" w:sz="0" w:space="0" w:color="auto"/>
            <w:bottom w:val="none" w:sz="0" w:space="0" w:color="auto"/>
            <w:right w:val="none" w:sz="0" w:space="0" w:color="auto"/>
          </w:divBdr>
        </w:div>
        <w:div w:id="19012243">
          <w:marLeft w:val="432"/>
          <w:marRight w:val="0"/>
          <w:marTop w:val="0"/>
          <w:marBottom w:val="0"/>
          <w:divBdr>
            <w:top w:val="none" w:sz="0" w:space="0" w:color="auto"/>
            <w:left w:val="none" w:sz="0" w:space="0" w:color="auto"/>
            <w:bottom w:val="none" w:sz="0" w:space="0" w:color="auto"/>
            <w:right w:val="none" w:sz="0" w:space="0" w:color="auto"/>
          </w:divBdr>
        </w:div>
        <w:div w:id="426467945">
          <w:marLeft w:val="432"/>
          <w:marRight w:val="0"/>
          <w:marTop w:val="0"/>
          <w:marBottom w:val="0"/>
          <w:divBdr>
            <w:top w:val="none" w:sz="0" w:space="0" w:color="auto"/>
            <w:left w:val="none" w:sz="0" w:space="0" w:color="auto"/>
            <w:bottom w:val="none" w:sz="0" w:space="0" w:color="auto"/>
            <w:right w:val="none" w:sz="0" w:space="0" w:color="auto"/>
          </w:divBdr>
        </w:div>
        <w:div w:id="766655420">
          <w:marLeft w:val="432"/>
          <w:marRight w:val="0"/>
          <w:marTop w:val="0"/>
          <w:marBottom w:val="0"/>
          <w:divBdr>
            <w:top w:val="none" w:sz="0" w:space="0" w:color="auto"/>
            <w:left w:val="none" w:sz="0" w:space="0" w:color="auto"/>
            <w:bottom w:val="none" w:sz="0" w:space="0" w:color="auto"/>
            <w:right w:val="none" w:sz="0" w:space="0" w:color="auto"/>
          </w:divBdr>
        </w:div>
        <w:div w:id="811679421">
          <w:marLeft w:val="432"/>
          <w:marRight w:val="0"/>
          <w:marTop w:val="0"/>
          <w:marBottom w:val="0"/>
          <w:divBdr>
            <w:top w:val="none" w:sz="0" w:space="0" w:color="auto"/>
            <w:left w:val="none" w:sz="0" w:space="0" w:color="auto"/>
            <w:bottom w:val="none" w:sz="0" w:space="0" w:color="auto"/>
            <w:right w:val="none" w:sz="0" w:space="0" w:color="auto"/>
          </w:divBdr>
        </w:div>
        <w:div w:id="1872376319">
          <w:marLeft w:val="432"/>
          <w:marRight w:val="0"/>
          <w:marTop w:val="0"/>
          <w:marBottom w:val="0"/>
          <w:divBdr>
            <w:top w:val="none" w:sz="0" w:space="0" w:color="auto"/>
            <w:left w:val="none" w:sz="0" w:space="0" w:color="auto"/>
            <w:bottom w:val="none" w:sz="0" w:space="0" w:color="auto"/>
            <w:right w:val="none" w:sz="0" w:space="0" w:color="auto"/>
          </w:divBdr>
        </w:div>
        <w:div w:id="1351450373">
          <w:marLeft w:val="432"/>
          <w:marRight w:val="0"/>
          <w:marTop w:val="0"/>
          <w:marBottom w:val="0"/>
          <w:divBdr>
            <w:top w:val="none" w:sz="0" w:space="0" w:color="auto"/>
            <w:left w:val="none" w:sz="0" w:space="0" w:color="auto"/>
            <w:bottom w:val="none" w:sz="0" w:space="0" w:color="auto"/>
            <w:right w:val="none" w:sz="0" w:space="0" w:color="auto"/>
          </w:divBdr>
        </w:div>
        <w:div w:id="1181361256">
          <w:marLeft w:val="432"/>
          <w:marRight w:val="0"/>
          <w:marTop w:val="0"/>
          <w:marBottom w:val="0"/>
          <w:divBdr>
            <w:top w:val="none" w:sz="0" w:space="0" w:color="auto"/>
            <w:left w:val="none" w:sz="0" w:space="0" w:color="auto"/>
            <w:bottom w:val="none" w:sz="0" w:space="0" w:color="auto"/>
            <w:right w:val="none" w:sz="0" w:space="0" w:color="auto"/>
          </w:divBdr>
        </w:div>
        <w:div w:id="1445270419">
          <w:marLeft w:val="432"/>
          <w:marRight w:val="0"/>
          <w:marTop w:val="0"/>
          <w:marBottom w:val="0"/>
          <w:divBdr>
            <w:top w:val="none" w:sz="0" w:space="0" w:color="auto"/>
            <w:left w:val="none" w:sz="0" w:space="0" w:color="auto"/>
            <w:bottom w:val="none" w:sz="0" w:space="0" w:color="auto"/>
            <w:right w:val="none" w:sz="0" w:space="0" w:color="auto"/>
          </w:divBdr>
        </w:div>
        <w:div w:id="747583151">
          <w:marLeft w:val="432"/>
          <w:marRight w:val="0"/>
          <w:marTop w:val="0"/>
          <w:marBottom w:val="0"/>
          <w:divBdr>
            <w:top w:val="none" w:sz="0" w:space="0" w:color="auto"/>
            <w:left w:val="none" w:sz="0" w:space="0" w:color="auto"/>
            <w:bottom w:val="none" w:sz="0" w:space="0" w:color="auto"/>
            <w:right w:val="none" w:sz="0" w:space="0" w:color="auto"/>
          </w:divBdr>
        </w:div>
        <w:div w:id="1757439320">
          <w:marLeft w:val="432"/>
          <w:marRight w:val="0"/>
          <w:marTop w:val="0"/>
          <w:marBottom w:val="0"/>
          <w:divBdr>
            <w:top w:val="none" w:sz="0" w:space="0" w:color="auto"/>
            <w:left w:val="none" w:sz="0" w:space="0" w:color="auto"/>
            <w:bottom w:val="none" w:sz="0" w:space="0" w:color="auto"/>
            <w:right w:val="none" w:sz="0" w:space="0" w:color="auto"/>
          </w:divBdr>
        </w:div>
        <w:div w:id="1107459431">
          <w:marLeft w:val="432"/>
          <w:marRight w:val="0"/>
          <w:marTop w:val="0"/>
          <w:marBottom w:val="0"/>
          <w:divBdr>
            <w:top w:val="none" w:sz="0" w:space="0" w:color="auto"/>
            <w:left w:val="none" w:sz="0" w:space="0" w:color="auto"/>
            <w:bottom w:val="none" w:sz="0" w:space="0" w:color="auto"/>
            <w:right w:val="none" w:sz="0" w:space="0" w:color="auto"/>
          </w:divBdr>
        </w:div>
        <w:div w:id="670647032">
          <w:marLeft w:val="432"/>
          <w:marRight w:val="0"/>
          <w:marTop w:val="0"/>
          <w:marBottom w:val="0"/>
          <w:divBdr>
            <w:top w:val="none" w:sz="0" w:space="0" w:color="auto"/>
            <w:left w:val="none" w:sz="0" w:space="0" w:color="auto"/>
            <w:bottom w:val="none" w:sz="0" w:space="0" w:color="auto"/>
            <w:right w:val="none" w:sz="0" w:space="0" w:color="auto"/>
          </w:divBdr>
        </w:div>
        <w:div w:id="1910194032">
          <w:marLeft w:val="432"/>
          <w:marRight w:val="0"/>
          <w:marTop w:val="0"/>
          <w:marBottom w:val="0"/>
          <w:divBdr>
            <w:top w:val="none" w:sz="0" w:space="0" w:color="auto"/>
            <w:left w:val="none" w:sz="0" w:space="0" w:color="auto"/>
            <w:bottom w:val="none" w:sz="0" w:space="0" w:color="auto"/>
            <w:right w:val="none" w:sz="0" w:space="0" w:color="auto"/>
          </w:divBdr>
        </w:div>
        <w:div w:id="1889760883">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276c1d3bc7e69ea6e9a2cb1849fc1b40">
  <xsd:schema xmlns:xsd="http://www.w3.org/2001/XMLSchema" xmlns:xs="http://www.w3.org/2001/XMLSchema" xmlns:p="http://schemas.microsoft.com/office/2006/metadata/properties" xmlns:ns2="f1d5659d-2bad-43fb-8444-2fea4ecfb55b" targetNamespace="http://schemas.microsoft.com/office/2006/metadata/properties" ma:root="true" ma:fieldsID="355fe1e36a7b111913048849666d0269"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A14B9-C437-4471-98B3-E2F6A697195F}"/>
</file>

<file path=customXml/itemProps2.xml><?xml version="1.0" encoding="utf-8"?>
<ds:datastoreItem xmlns:ds="http://schemas.openxmlformats.org/officeDocument/2006/customXml" ds:itemID="{21B1CE7F-AFA1-4363-BAD1-D2F93F9614A7}"/>
</file>

<file path=customXml/itemProps3.xml><?xml version="1.0" encoding="utf-8"?>
<ds:datastoreItem xmlns:ds="http://schemas.openxmlformats.org/officeDocument/2006/customXml" ds:itemID="{0775CD4F-D0D2-4025-96E5-93972BC0F246}"/>
</file>

<file path=docProps/app.xml><?xml version="1.0" encoding="utf-8"?>
<Properties xmlns="http://schemas.openxmlformats.org/officeDocument/2006/extended-properties" xmlns:vt="http://schemas.openxmlformats.org/officeDocument/2006/docPropsVTypes">
  <Template>Normal</Template>
  <TotalTime>44</TotalTime>
  <Pages>1</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 Aidan's Catholic School</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Sanderson</dc:creator>
  <cp:keywords/>
  <dc:description/>
  <cp:lastModifiedBy>S Thomas</cp:lastModifiedBy>
  <cp:revision>3</cp:revision>
  <cp:lastPrinted>2022-06-20T07:14:00Z</cp:lastPrinted>
  <dcterms:created xsi:type="dcterms:W3CDTF">2022-06-20T07:14:00Z</dcterms:created>
  <dcterms:modified xsi:type="dcterms:W3CDTF">2022-06-20T07:57:00Z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0x010100C1624EB1D7202B468DE4A0B8FA25243A</vt:lpwstr>
  </property>
</Properties>
</file>