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w:rsidR="00E1027D" w:rsidRDefault="00A124A6" w14:paraId="0C36E25A" w14:textId="77777777">
      <w:pPr>
        <w:pBdr>
          <w:top w:val="single" w:color="000000" w:sz="3" w:space="0"/>
          <w:left w:val="single" w:color="000000" w:sz="2" w:space="0"/>
          <w:bottom w:val="single" w:color="000000" w:sz="3" w:space="0"/>
          <w:right w:val="single" w:color="000000" w:sz="8" w:space="0"/>
        </w:pBdr>
        <w:spacing w:after="0" w:line="259" w:lineRule="auto"/>
        <w:ind w:right="43" w:firstLine="0"/>
        <w:jc w:val="center"/>
      </w:pPr>
      <w:r>
        <w:rPr>
          <w:sz w:val="34"/>
          <w:u w:val="single" w:color="000000"/>
        </w:rPr>
        <w:t>ST. JOSEPH'S CATHOLIC PRE-SCHOOL WORCESTER</w:t>
      </w:r>
    </w:p>
    <w:p w:rsidR="00E1027D" w:rsidRDefault="00A124A6" w14:paraId="4B0D11BD" w14:textId="77777777">
      <w:pPr>
        <w:pBdr>
          <w:top w:val="single" w:color="000000" w:sz="3" w:space="0"/>
          <w:left w:val="single" w:color="000000" w:sz="2" w:space="0"/>
          <w:bottom w:val="single" w:color="000000" w:sz="3" w:space="0"/>
          <w:right w:val="single" w:color="000000" w:sz="8" w:space="0"/>
        </w:pBdr>
        <w:spacing w:after="154" w:line="259" w:lineRule="auto"/>
        <w:ind w:right="43" w:firstLine="0"/>
        <w:jc w:val="center"/>
      </w:pPr>
      <w:r>
        <w:rPr>
          <w:sz w:val="36"/>
        </w:rPr>
        <w:t>'Following Jesus in all we do'</w:t>
      </w:r>
    </w:p>
    <w:p w:rsidR="00E1027D" w:rsidRDefault="00A124A6" w14:paraId="69E57CC9" w14:textId="77777777">
      <w:pPr>
        <w:pBdr>
          <w:top w:val="single" w:color="000000" w:sz="3" w:space="0"/>
          <w:left w:val="single" w:color="000000" w:sz="2" w:space="0"/>
          <w:bottom w:val="single" w:color="000000" w:sz="3" w:space="0"/>
          <w:right w:val="single" w:color="000000" w:sz="8" w:space="0"/>
        </w:pBdr>
        <w:spacing w:after="218" w:line="259" w:lineRule="auto"/>
        <w:ind w:right="43" w:firstLine="0"/>
        <w:jc w:val="center"/>
      </w:pPr>
      <w:r>
        <w:rPr>
          <w:sz w:val="32"/>
        </w:rPr>
        <w:t>Pre-School and Breakfast Club Terms &amp; Conditions</w:t>
      </w:r>
    </w:p>
    <w:p w:rsidR="00BC6157" w:rsidRDefault="00BC6157" w14:paraId="672A6659" w14:textId="77777777">
      <w:pPr>
        <w:spacing w:after="383"/>
        <w:ind w:right="14"/>
      </w:pPr>
    </w:p>
    <w:p w:rsidRPr="00272B73" w:rsidR="000E31F2" w:rsidP="000E31F2" w:rsidRDefault="00BC6157" w14:paraId="59743102" w14:textId="5BEA22A9">
      <w:pPr>
        <w:spacing w:after="120"/>
        <w:ind w:right="14"/>
        <w:rPr>
          <w:sz w:val="28"/>
          <w:szCs w:val="28"/>
        </w:rPr>
      </w:pPr>
      <w:r w:rsidRPr="6ED51FC9" w:rsidR="00BC6157">
        <w:rPr>
          <w:b w:val="1"/>
          <w:bCs w:val="1"/>
          <w:sz w:val="28"/>
          <w:szCs w:val="28"/>
        </w:rPr>
        <w:t xml:space="preserve">DATE OF GOVERNOR REVIEW: </w:t>
      </w:r>
      <w:r w:rsidRPr="6ED51FC9" w:rsidR="00272B73">
        <w:rPr>
          <w:sz w:val="28"/>
          <w:szCs w:val="28"/>
        </w:rPr>
        <w:t>May</w:t>
      </w:r>
      <w:r w:rsidRPr="6ED51FC9" w:rsidR="00272B73">
        <w:rPr>
          <w:sz w:val="28"/>
          <w:szCs w:val="28"/>
        </w:rPr>
        <w:t xml:space="preserve"> 202</w:t>
      </w:r>
      <w:r w:rsidRPr="6ED51FC9" w:rsidR="786E9AC0">
        <w:rPr>
          <w:sz w:val="28"/>
          <w:szCs w:val="28"/>
        </w:rPr>
        <w:t>4</w:t>
      </w:r>
    </w:p>
    <w:p w:rsidRPr="00272B73" w:rsidR="000E31F2" w:rsidP="32BD1362" w:rsidRDefault="000E31F2" w14:paraId="54F06D0C" w14:textId="02EEC6C9">
      <w:pPr>
        <w:spacing w:after="120"/>
        <w:ind w:right="14"/>
        <w:rPr>
          <w:sz w:val="28"/>
          <w:szCs w:val="28"/>
        </w:rPr>
      </w:pPr>
      <w:r w:rsidRPr="6ED51FC9" w:rsidR="000E31F2">
        <w:rPr>
          <w:b w:val="1"/>
          <w:bCs w:val="1"/>
          <w:sz w:val="28"/>
          <w:szCs w:val="28"/>
        </w:rPr>
        <w:t xml:space="preserve">NEXT REVIEW DATE: </w:t>
      </w:r>
      <w:r w:rsidRPr="6ED51FC9" w:rsidR="5203768E">
        <w:rPr>
          <w:b w:val="0"/>
          <w:bCs w:val="0"/>
          <w:sz w:val="28"/>
          <w:szCs w:val="28"/>
        </w:rPr>
        <w:t>May</w:t>
      </w:r>
      <w:r w:rsidRPr="6ED51FC9" w:rsidR="5203768E">
        <w:rPr>
          <w:b w:val="1"/>
          <w:bCs w:val="1"/>
          <w:sz w:val="28"/>
          <w:szCs w:val="28"/>
        </w:rPr>
        <w:t xml:space="preserve"> </w:t>
      </w:r>
      <w:r w:rsidRPr="6ED51FC9" w:rsidR="00272B73">
        <w:rPr>
          <w:sz w:val="28"/>
          <w:szCs w:val="28"/>
        </w:rPr>
        <w:t>202</w:t>
      </w:r>
      <w:r w:rsidRPr="6ED51FC9" w:rsidR="664DA427">
        <w:rPr>
          <w:sz w:val="28"/>
          <w:szCs w:val="28"/>
        </w:rPr>
        <w:t>5</w:t>
      </w:r>
      <w:bookmarkStart w:name="_GoBack" w:id="0"/>
      <w:bookmarkEnd w:id="0"/>
    </w:p>
    <w:p w:rsidRPr="00BC6157" w:rsidR="000E31F2" w:rsidP="000E31F2" w:rsidRDefault="000E31F2" w14:paraId="0A37501D" w14:textId="77777777">
      <w:pPr>
        <w:spacing w:after="0"/>
        <w:ind w:right="14" w:firstLine="0"/>
        <w:rPr>
          <w:sz w:val="28"/>
          <w:szCs w:val="28"/>
        </w:rPr>
      </w:pPr>
    </w:p>
    <w:p w:rsidR="00E1027D" w:rsidP="00BC6157" w:rsidRDefault="00A124A6" w14:paraId="0E45ACA4" w14:textId="77777777">
      <w:pPr>
        <w:spacing w:after="383"/>
        <w:ind w:right="14" w:firstLine="0"/>
      </w:pPr>
      <w:r>
        <w:t>We believe these standard terms and conditions reflect the custom and practice of Pre-School. The rules about notice and payment of fees are designed to promote stability, assist forward planning and the proper resourcing of our setting. Nothing within these terms and conditions affects the parent / carer's statutory rights.</w:t>
      </w:r>
    </w:p>
    <w:p w:rsidR="00E1027D" w:rsidRDefault="00A124A6" w14:paraId="3FB6050A" w14:textId="77777777">
      <w:pPr>
        <w:spacing w:after="327" w:line="325" w:lineRule="auto"/>
        <w:ind w:left="10" w:right="14"/>
      </w:pPr>
      <w:r>
        <w:t>To enable us to provide and maintain the highest standards of care we require all parents to be aware of, and abide by, the following conditions.</w:t>
      </w:r>
    </w:p>
    <w:p w:rsidR="00E1027D" w:rsidRDefault="00A124A6" w14:paraId="1A73DD97" w14:textId="77777777">
      <w:pPr>
        <w:pStyle w:val="Heading1"/>
        <w:spacing w:after="10"/>
        <w:ind w:left="33"/>
      </w:pPr>
      <w:r>
        <w:rPr>
          <w:sz w:val="24"/>
        </w:rPr>
        <w:t>Welfare of the child</w:t>
      </w:r>
    </w:p>
    <w:p w:rsidR="00E1027D" w:rsidRDefault="00A124A6" w14:paraId="1E279E88" w14:textId="5F7A801A">
      <w:pPr>
        <w:ind w:left="681" w:right="14"/>
      </w:pPr>
      <w:r w:rsidR="00A124A6">
        <w:rPr/>
        <w:t xml:space="preserve">We will do all that is reasonable to safeguard and promote your child's welfare and to provide pastoral care to at least the standard required by law and often to a much higher standard. We will respect your child's human rights and freedoms which </w:t>
      </w:r>
      <w:r w:rsidR="5250CB11">
        <w:rPr/>
        <w:t>must,</w:t>
      </w:r>
      <w:r w:rsidR="00A124A6">
        <w:rPr/>
        <w:t xml:space="preserve"> however, be balanced with the lawful needs and rules of our Pre-School, and the rights and freedoms of others.</w:t>
      </w:r>
    </w:p>
    <w:p w:rsidR="00E1027D" w:rsidRDefault="00A124A6" w14:paraId="4EDEA7A3" w14:textId="3466B331">
      <w:pPr>
        <w:spacing w:after="377"/>
        <w:ind w:left="681" w:right="14"/>
      </w:pPr>
      <w:r>
        <w:rPr>
          <w:noProof/>
        </w:rPr>
        <w:drawing>
          <wp:anchor distT="0" distB="0" distL="114300" distR="114300" simplePos="0" relativeHeight="251658240" behindDoc="0" locked="0" layoutInCell="1" allowOverlap="0" wp14:anchorId="7C803B3D" wp14:editId="07777777">
            <wp:simplePos x="0" y="0"/>
            <wp:positionH relativeFrom="page">
              <wp:posOffset>774192</wp:posOffset>
            </wp:positionH>
            <wp:positionV relativeFrom="page">
              <wp:posOffset>2640321</wp:posOffset>
            </wp:positionV>
            <wp:extent cx="3048" cy="3049"/>
            <wp:effectExtent l="0" t="0" r="0" b="0"/>
            <wp:wrapSquare wrapText="bothSides"/>
            <wp:docPr id="2091" name="Picture 2091"/>
            <wp:cNvGraphicFramePr/>
            <a:graphic xmlns:a="http://schemas.openxmlformats.org/drawingml/2006/main">
              <a:graphicData uri="http://schemas.openxmlformats.org/drawingml/2006/picture">
                <pic:pic xmlns:pic="http://schemas.openxmlformats.org/drawingml/2006/picture">
                  <pic:nvPicPr>
                    <pic:cNvPr id="2091" name="Picture 2091"/>
                    <pic:cNvPicPr/>
                  </pic:nvPicPr>
                  <pic:blipFill>
                    <a:blip r:embed="rId7"/>
                    <a:stretch>
                      <a:fillRect/>
                    </a:stretch>
                  </pic:blipFill>
                  <pic:spPr>
                    <a:xfrm>
                      <a:off x="0" y="0"/>
                      <a:ext cx="3048" cy="3049"/>
                    </a:xfrm>
                    <a:prstGeom prst="rect">
                      <a:avLst/>
                    </a:prstGeom>
                  </pic:spPr>
                </pic:pic>
              </a:graphicData>
            </a:graphic>
          </wp:anchor>
        </w:drawing>
      </w:r>
      <w:r w:rsidR="00A124A6">
        <w:rPr/>
        <w:t xml:space="preserve">Parents give their consent to such physical contact as may </w:t>
      </w:r>
      <w:r w:rsidR="00A124A6">
        <w:rPr/>
        <w:t>accord</w:t>
      </w:r>
      <w:r w:rsidR="00A124A6">
        <w:rPr/>
        <w:t xml:space="preserve"> with good </w:t>
      </w:r>
      <w:r w:rsidR="0D9F0050">
        <w:rPr/>
        <w:t>practice and</w:t>
      </w:r>
      <w:r w:rsidR="00A124A6">
        <w:rPr/>
        <w:t xml:space="preserve"> be </w:t>
      </w:r>
      <w:r w:rsidR="00A124A6">
        <w:rPr/>
        <w:t>appropriate</w:t>
      </w:r>
      <w:r w:rsidR="00A124A6">
        <w:rPr/>
        <w:t xml:space="preserve"> and proper for teaching and instruction and for providing comfort to a child in distress, or to </w:t>
      </w:r>
      <w:r w:rsidR="00A124A6">
        <w:rPr/>
        <w:t>maintain</w:t>
      </w:r>
      <w:r w:rsidR="00A124A6">
        <w:rPr/>
        <w:t xml:space="preserve"> safety and good order, or in connection with the child's health and welfare.</w:t>
      </w:r>
    </w:p>
    <w:p w:rsidR="00E1027D" w:rsidRDefault="00A124A6" w14:paraId="13FECA4B" w14:textId="77777777">
      <w:pPr>
        <w:pStyle w:val="Heading1"/>
        <w:spacing w:after="41"/>
        <w:ind w:left="33"/>
      </w:pPr>
      <w:r>
        <w:rPr>
          <w:sz w:val="24"/>
        </w:rPr>
        <w:t>Health and medical matters</w:t>
      </w:r>
    </w:p>
    <w:p w:rsidR="00E1027D" w:rsidRDefault="00A124A6" w14:paraId="5BFC44D0" w14:textId="77777777">
      <w:pPr>
        <w:ind w:left="681" w:right="14"/>
      </w:pPr>
      <w:r>
        <w:t xml:space="preserve">If your child becomes ill during a session the staff will contact the parent/carer or the emergency contact indicated in the child's Data Pack. Parents must inform the Pre-School immediately of any changes to these contact details. Any child that has suffered from sickness or diarrhoea must not return for </w:t>
      </w:r>
      <w:r>
        <w:rPr>
          <w:u w:val="single" w:color="000000"/>
        </w:rPr>
        <w:t>48 hours after</w:t>
      </w:r>
      <w:r>
        <w:t xml:space="preserve"> the symptoms have cleared.</w:t>
      </w:r>
    </w:p>
    <w:p w:rsidR="00E1027D" w:rsidRDefault="00A124A6" w14:paraId="4517F206" w14:textId="77777777">
      <w:pPr>
        <w:ind w:left="681" w:right="14"/>
      </w:pPr>
      <w:r>
        <w:t>If your child is suffering from an infectious illness your child should not be brought in until such time as the infection has cleared. Details of the infection control guidelines are available from the staff. Parents/carers should refer to this information for minimum periods of exclusion from the Pre</w:t>
      </w:r>
      <w:r w:rsidR="00BC6157">
        <w:t>-</w:t>
      </w:r>
      <w:r>
        <w:t>School.</w:t>
      </w:r>
    </w:p>
    <w:p w:rsidR="00E1027D" w:rsidRDefault="00A124A6" w14:paraId="556BC0E2" w14:textId="77777777">
      <w:pPr>
        <w:spacing w:after="357" w:line="338" w:lineRule="auto"/>
        <w:ind w:left="681" w:right="14"/>
      </w:pPr>
      <w:r>
        <w:t>Parents/carers are required to notify the staff if your child is absent from the Pre-School through sickness/illness.</w:t>
      </w:r>
    </w:p>
    <w:p w:rsidR="00E1027D" w:rsidRDefault="00A124A6" w14:paraId="79BE58F2" w14:textId="77777777">
      <w:pPr>
        <w:spacing w:after="328" w:line="325" w:lineRule="auto"/>
        <w:ind w:left="681" w:right="14"/>
      </w:pPr>
      <w:r>
        <w:lastRenderedPageBreak/>
        <w:t>The Pre-School cannot administer any medicine to a child unless a Medicine Consent Form has been completed.</w:t>
      </w:r>
    </w:p>
    <w:p w:rsidR="00E1027D" w:rsidRDefault="00A124A6" w14:paraId="4C9F684B" w14:textId="77777777">
      <w:pPr>
        <w:pStyle w:val="Heading1"/>
        <w:spacing w:after="41"/>
        <w:ind w:left="33"/>
      </w:pPr>
      <w:r>
        <w:rPr>
          <w:sz w:val="24"/>
        </w:rPr>
        <w:t>Food and dietary requirements</w:t>
      </w:r>
    </w:p>
    <w:p w:rsidR="00E1027D" w:rsidRDefault="00A124A6" w14:paraId="1EA2B3CA" w14:textId="77777777">
      <w:pPr>
        <w:spacing w:line="326" w:lineRule="auto"/>
        <w:ind w:left="681" w:right="14" w:firstLine="48"/>
      </w:pPr>
      <w:r>
        <w:t>We will work with parents/carers to provide suitable food for children who have a special dietary requirement or food allergy.</w:t>
      </w:r>
    </w:p>
    <w:p w:rsidR="00E1027D" w:rsidRDefault="00A124A6" w14:paraId="2C74C64A" w14:textId="77777777">
      <w:pPr>
        <w:pStyle w:val="Heading1"/>
        <w:ind w:left="62"/>
      </w:pPr>
      <w:r>
        <w:t>Disclosures</w:t>
      </w:r>
    </w:p>
    <w:p w:rsidR="00E1027D" w:rsidRDefault="00A124A6" w14:paraId="3740635C" w14:textId="77777777">
      <w:pPr>
        <w:spacing w:line="348" w:lineRule="auto"/>
        <w:ind w:left="681" w:right="14"/>
      </w:pPr>
      <w:r>
        <w:t>Parents must, as soon as possible, disclose to the staff any known medical condition, health problem or allergy affecting the child, or any family circumstances or court order which might affect the child's welfare or happiness, or any concerns about the child's safety.</w:t>
      </w:r>
    </w:p>
    <w:p w:rsidR="00E1027D" w:rsidRDefault="00A124A6" w14:paraId="2039713C" w14:textId="77777777">
      <w:pPr>
        <w:pStyle w:val="Heading1"/>
        <w:ind w:left="62"/>
      </w:pPr>
      <w:r>
        <w:t>Fees</w:t>
      </w:r>
    </w:p>
    <w:p w:rsidR="00E1027D" w:rsidRDefault="00A124A6" w14:paraId="396B5EF9" w14:textId="77777777">
      <w:pPr>
        <w:spacing w:after="48"/>
        <w:ind w:left="681" w:right="14" w:firstLine="77"/>
      </w:pPr>
      <w:r>
        <w:t>Pre-School and Breakfast Club fees will be invoiced to the person(s) named on the registration form. Fees are payable during periods of absence from the Pre-School and Breakfast Club, including sickness and holidays.</w:t>
      </w:r>
    </w:p>
    <w:p w:rsidR="00E1027D" w:rsidRDefault="00A124A6" w14:paraId="7C51E9B4" w14:textId="77777777">
      <w:pPr>
        <w:spacing w:after="56"/>
        <w:ind w:left="681" w:right="14"/>
      </w:pPr>
      <w:r>
        <w:t>Fees will be subject to annual increase on notice from the manager.</w:t>
      </w:r>
    </w:p>
    <w:p w:rsidR="00E1027D" w:rsidRDefault="00A124A6" w14:paraId="1BA626E6" w14:textId="1771D1E9">
      <w:pPr>
        <w:spacing w:after="41"/>
        <w:ind w:left="681" w:right="14"/>
      </w:pPr>
      <w:r w:rsidR="00A124A6">
        <w:rPr/>
        <w:t xml:space="preserve">One month's written notice is </w:t>
      </w:r>
      <w:r w:rsidR="00A124A6">
        <w:rPr/>
        <w:t>required</w:t>
      </w:r>
      <w:r w:rsidR="00A124A6">
        <w:rPr/>
        <w:t xml:space="preserve"> if you no longer </w:t>
      </w:r>
      <w:r w:rsidR="00A124A6">
        <w:rPr/>
        <w:t>require</w:t>
      </w:r>
      <w:r w:rsidR="00A124A6">
        <w:rPr/>
        <w:t xml:space="preserve"> the place or wish to withdraw your child from the Pre-School and Breakfast Club. Fees are payable during the whole of this </w:t>
      </w:r>
      <w:r w:rsidR="513D6542">
        <w:rPr/>
        <w:t>time;</w:t>
      </w:r>
      <w:r w:rsidR="00A124A6">
        <w:rPr/>
        <w:t xml:space="preserve"> fees are also payable if there is any delay in taking up the place once accepted.</w:t>
      </w:r>
    </w:p>
    <w:p w:rsidR="00E1027D" w:rsidRDefault="00A124A6" w14:paraId="7E1508F4" w14:textId="77777777">
      <w:pPr>
        <w:spacing w:after="74"/>
        <w:ind w:left="681" w:right="14"/>
      </w:pPr>
      <w:r>
        <w:t>Four weeks written notice is also required for any reduction in sessions attended. If an increase in session is required, then parents should request a Permanent Amendment to Sessions Form from the Pre-School Manager.</w:t>
      </w:r>
      <w:r>
        <w:rPr>
          <w:noProof/>
        </w:rPr>
        <w:drawing>
          <wp:inline distT="0" distB="0" distL="0" distR="0" wp14:anchorId="49E78D18" wp14:editId="07777777">
            <wp:extent cx="3048" cy="3049"/>
            <wp:effectExtent l="0" t="0" r="0" b="0"/>
            <wp:docPr id="4485" name="Picture 4485"/>
            <wp:cNvGraphicFramePr/>
            <a:graphic xmlns:a="http://schemas.openxmlformats.org/drawingml/2006/main">
              <a:graphicData uri="http://schemas.openxmlformats.org/drawingml/2006/picture">
                <pic:pic xmlns:pic="http://schemas.openxmlformats.org/drawingml/2006/picture">
                  <pic:nvPicPr>
                    <pic:cNvPr id="4485" name="Picture 4485"/>
                    <pic:cNvPicPr/>
                  </pic:nvPicPr>
                  <pic:blipFill>
                    <a:blip r:embed="rId8"/>
                    <a:stretch>
                      <a:fillRect/>
                    </a:stretch>
                  </pic:blipFill>
                  <pic:spPr>
                    <a:xfrm>
                      <a:off x="0" y="0"/>
                      <a:ext cx="3048" cy="3049"/>
                    </a:xfrm>
                    <a:prstGeom prst="rect">
                      <a:avLst/>
                    </a:prstGeom>
                  </pic:spPr>
                </pic:pic>
              </a:graphicData>
            </a:graphic>
          </wp:inline>
        </w:drawing>
      </w:r>
    </w:p>
    <w:p w:rsidR="00E1027D" w:rsidRDefault="00A124A6" w14:paraId="1A535D8C" w14:textId="77777777">
      <w:pPr>
        <w:spacing w:line="323" w:lineRule="auto"/>
        <w:ind w:left="681" w:right="14"/>
      </w:pPr>
      <w:r>
        <w:t>Fees will not be refunded or waived for absence through sickness or any other reason. This rule is necessary so that the Pre-School can properly budget for its own expenditure and to ensure that the cost of individual default does not fall on other parents.</w:t>
      </w:r>
      <w:r>
        <w:rPr>
          <w:noProof/>
        </w:rPr>
        <w:drawing>
          <wp:inline distT="0" distB="0" distL="0" distR="0" wp14:anchorId="76AECB27" wp14:editId="07777777">
            <wp:extent cx="9144" cy="9146"/>
            <wp:effectExtent l="0" t="0" r="0" b="0"/>
            <wp:docPr id="11496" name="Picture 11496"/>
            <wp:cNvGraphicFramePr/>
            <a:graphic xmlns:a="http://schemas.openxmlformats.org/drawingml/2006/main">
              <a:graphicData uri="http://schemas.openxmlformats.org/drawingml/2006/picture">
                <pic:pic xmlns:pic="http://schemas.openxmlformats.org/drawingml/2006/picture">
                  <pic:nvPicPr>
                    <pic:cNvPr id="11496" name="Picture 11496"/>
                    <pic:cNvPicPr/>
                  </pic:nvPicPr>
                  <pic:blipFill>
                    <a:blip r:embed="rId9"/>
                    <a:stretch>
                      <a:fillRect/>
                    </a:stretch>
                  </pic:blipFill>
                  <pic:spPr>
                    <a:xfrm>
                      <a:off x="0" y="0"/>
                      <a:ext cx="9144" cy="9146"/>
                    </a:xfrm>
                    <a:prstGeom prst="rect">
                      <a:avLst/>
                    </a:prstGeom>
                  </pic:spPr>
                </pic:pic>
              </a:graphicData>
            </a:graphic>
          </wp:inline>
        </w:drawing>
      </w:r>
    </w:p>
    <w:p w:rsidR="00BC6157" w:rsidP="00BC6157" w:rsidRDefault="00A124A6" w14:paraId="397DE81A" w14:textId="2CA78E4C">
      <w:pPr>
        <w:spacing w:after="306"/>
        <w:ind w:left="681" w:right="14"/>
      </w:pPr>
      <w:r w:rsidR="00A124A6">
        <w:rPr/>
        <w:t xml:space="preserve">No compensation will be </w:t>
      </w:r>
      <w:r w:rsidR="06A9FB89">
        <w:rPr/>
        <w:t>paid,</w:t>
      </w:r>
      <w:r w:rsidR="00A124A6">
        <w:rPr/>
        <w:t xml:space="preserve"> or refund given if the Pre-School </w:t>
      </w:r>
      <w:r w:rsidR="00BC6157">
        <w:rPr/>
        <w:t>is forced to close</w:t>
      </w:r>
      <w:r w:rsidR="00A124A6">
        <w:rPr/>
        <w:t xml:space="preserve"> due to any reason beyond our control, such as power failures, </w:t>
      </w:r>
      <w:r w:rsidR="00BC6157">
        <w:rPr/>
        <w:t xml:space="preserve">adverse </w:t>
      </w:r>
      <w:r w:rsidR="00A124A6">
        <w:rPr/>
        <w:t>weather conditions or a pandemic</w:t>
      </w:r>
      <w:r w:rsidR="00BC6157">
        <w:rPr/>
        <w:t xml:space="preserve"> situation</w:t>
      </w:r>
      <w:r w:rsidR="00A124A6">
        <w:rPr/>
        <w:t>.</w:t>
      </w:r>
      <w:r w:rsidR="00BC6157">
        <w:rPr/>
        <w:t xml:space="preserve">  </w:t>
      </w:r>
      <w:r w:rsidR="398F1A32">
        <w:rPr/>
        <w:t>Also,</w:t>
      </w:r>
      <w:r w:rsidR="00BC6157">
        <w:rPr/>
        <w:t xml:space="preserve"> no refunds will be made if your child cannot attend due to illness or a family holiday.</w:t>
      </w:r>
    </w:p>
    <w:p w:rsidR="00E1027D" w:rsidP="00BC6157" w:rsidRDefault="00A124A6" w14:paraId="4A0DD63E" w14:textId="77777777">
      <w:pPr>
        <w:spacing w:after="63" w:line="259" w:lineRule="auto"/>
        <w:ind w:right="0" w:firstLine="0"/>
        <w:jc w:val="left"/>
      </w:pPr>
      <w:r>
        <w:rPr>
          <w:sz w:val="24"/>
        </w:rPr>
        <w:t>Exclusion for non-payment</w:t>
      </w:r>
    </w:p>
    <w:p w:rsidR="00E1027D" w:rsidRDefault="00A124A6" w14:paraId="63E9084C" w14:textId="02245547">
      <w:pPr>
        <w:spacing w:after="362"/>
        <w:ind w:left="681" w:right="14"/>
      </w:pPr>
      <w:r w:rsidR="00A124A6">
        <w:rPr/>
        <w:t xml:space="preserve">Children may be excluded if fees </w:t>
      </w:r>
      <w:r w:rsidR="00A124A6">
        <w:rPr/>
        <w:t>remain</w:t>
      </w:r>
      <w:r w:rsidR="00A124A6">
        <w:rPr/>
        <w:t xml:space="preserve"> </w:t>
      </w:r>
      <w:r w:rsidR="1C0D6CC5">
        <w:rPr/>
        <w:t>outstanding,</w:t>
      </w:r>
      <w:r w:rsidR="00A124A6">
        <w:rPr/>
        <w:t xml:space="preserve"> and the registration </w:t>
      </w:r>
      <w:r w:rsidR="00A124A6">
        <w:rPr/>
        <w:t>terminated</w:t>
      </w:r>
      <w:r w:rsidR="00A124A6">
        <w:rPr/>
        <w:t>.</w:t>
      </w:r>
    </w:p>
    <w:p w:rsidR="00E1027D" w:rsidRDefault="00A124A6" w14:paraId="33627177" w14:textId="77777777">
      <w:pPr>
        <w:pStyle w:val="Heading2"/>
        <w:ind w:left="33"/>
      </w:pPr>
      <w:r>
        <w:t>Late collection</w:t>
      </w:r>
    </w:p>
    <w:p w:rsidR="00E1027D" w:rsidRDefault="00A124A6" w14:paraId="2F950AD7" w14:textId="77777777">
      <w:pPr>
        <w:spacing w:after="282"/>
        <w:ind w:left="681" w:right="14"/>
      </w:pPr>
      <w:r>
        <w:t>Parents/carers collecting children late on a persistent basis should note that the Pre-School reserve the right to make a surcharge. This will be a charge of £5 per session per child on each occasion.</w:t>
      </w:r>
    </w:p>
    <w:p w:rsidR="00E1027D" w:rsidRDefault="00A124A6" w14:paraId="111331F6" w14:textId="77777777">
      <w:pPr>
        <w:pStyle w:val="Heading1"/>
        <w:ind w:left="62"/>
      </w:pPr>
      <w:r>
        <w:t>Belongings</w:t>
      </w:r>
    </w:p>
    <w:p w:rsidR="00E1027D" w:rsidRDefault="00A124A6" w14:paraId="3FBA28E0" w14:textId="77777777">
      <w:pPr>
        <w:spacing w:after="357"/>
        <w:ind w:left="681" w:right="14"/>
      </w:pPr>
      <w:r>
        <w:t>The Pre-School does not accept responsibility for accidental damage or loss of property.</w:t>
      </w:r>
    </w:p>
    <w:p w:rsidR="00E1027D" w:rsidRDefault="00A124A6" w14:paraId="53A64365" w14:textId="77777777">
      <w:pPr>
        <w:pStyle w:val="Heading2"/>
        <w:spacing w:after="88"/>
        <w:ind w:left="33"/>
      </w:pPr>
      <w:r>
        <w:t>Insurance</w:t>
      </w:r>
    </w:p>
    <w:p w:rsidR="00E1027D" w:rsidRDefault="00A124A6" w14:paraId="70EC4AAB" w14:textId="77777777">
      <w:pPr>
        <w:spacing w:after="385"/>
        <w:ind w:left="681" w:right="14"/>
      </w:pPr>
      <w:r>
        <w:t>The Pre-School undertakes to maintain those insurances required by law. Details of these are available from the Manager.</w:t>
      </w:r>
    </w:p>
    <w:p w:rsidR="00E1027D" w:rsidRDefault="00A124A6" w14:paraId="0C4B35F5" w14:textId="77777777">
      <w:pPr>
        <w:pStyle w:val="Heading2"/>
        <w:spacing w:after="67"/>
        <w:ind w:left="33"/>
      </w:pPr>
      <w:r>
        <w:t>Child protection</w:t>
      </w:r>
    </w:p>
    <w:p w:rsidR="00E1027D" w:rsidRDefault="00A124A6" w14:paraId="1B0D901D" w14:textId="77777777">
      <w:pPr>
        <w:ind w:left="681" w:right="14"/>
      </w:pPr>
      <w:r>
        <w:t>It is understood that the Pre-School is under an obligation to report to the relevant authorities any incident</w:t>
      </w:r>
      <w:r w:rsidR="00BC6157">
        <w:t>s</w:t>
      </w:r>
      <w:r>
        <w:t xml:space="preserve"> where we consider a child may have been abused or neglected. This may be done without </w:t>
      </w:r>
      <w:r>
        <w:rPr>
          <w:noProof/>
        </w:rPr>
        <w:drawing>
          <wp:inline distT="0" distB="0" distL="0" distR="0" wp14:anchorId="6F9B5B2E" wp14:editId="07777777">
            <wp:extent cx="3048" cy="3049"/>
            <wp:effectExtent l="0" t="0" r="0" b="0"/>
            <wp:docPr id="4488" name="Picture 4488"/>
            <wp:cNvGraphicFramePr/>
            <a:graphic xmlns:a="http://schemas.openxmlformats.org/drawingml/2006/main">
              <a:graphicData uri="http://schemas.openxmlformats.org/drawingml/2006/picture">
                <pic:pic xmlns:pic="http://schemas.openxmlformats.org/drawingml/2006/picture">
                  <pic:nvPicPr>
                    <pic:cNvPr id="4488" name="Picture 4488"/>
                    <pic:cNvPicPr/>
                  </pic:nvPicPr>
                  <pic:blipFill>
                    <a:blip r:embed="rId10"/>
                    <a:stretch>
                      <a:fillRect/>
                    </a:stretch>
                  </pic:blipFill>
                  <pic:spPr>
                    <a:xfrm>
                      <a:off x="0" y="0"/>
                      <a:ext cx="3048" cy="3049"/>
                    </a:xfrm>
                    <a:prstGeom prst="rect">
                      <a:avLst/>
                    </a:prstGeom>
                  </pic:spPr>
                </pic:pic>
              </a:graphicData>
            </a:graphic>
          </wp:inline>
        </w:drawing>
      </w:r>
      <w:r>
        <w:t>informing the parent/carer.</w:t>
      </w:r>
      <w:r>
        <w:rPr>
          <w:noProof/>
        </w:rPr>
        <w:drawing>
          <wp:inline distT="0" distB="0" distL="0" distR="0" wp14:anchorId="33ADEB0F" wp14:editId="07777777">
            <wp:extent cx="3048" cy="9147"/>
            <wp:effectExtent l="0" t="0" r="0" b="0"/>
            <wp:docPr id="11498" name="Picture 11498"/>
            <wp:cNvGraphicFramePr/>
            <a:graphic xmlns:a="http://schemas.openxmlformats.org/drawingml/2006/main">
              <a:graphicData uri="http://schemas.openxmlformats.org/drawingml/2006/picture">
                <pic:pic xmlns:pic="http://schemas.openxmlformats.org/drawingml/2006/picture">
                  <pic:nvPicPr>
                    <pic:cNvPr id="11498" name="Picture 11498"/>
                    <pic:cNvPicPr/>
                  </pic:nvPicPr>
                  <pic:blipFill>
                    <a:blip r:embed="rId11"/>
                    <a:stretch>
                      <a:fillRect/>
                    </a:stretch>
                  </pic:blipFill>
                  <pic:spPr>
                    <a:xfrm>
                      <a:off x="0" y="0"/>
                      <a:ext cx="3048" cy="9147"/>
                    </a:xfrm>
                    <a:prstGeom prst="rect">
                      <a:avLst/>
                    </a:prstGeom>
                  </pic:spPr>
                </pic:pic>
              </a:graphicData>
            </a:graphic>
          </wp:inline>
        </w:drawing>
      </w:r>
    </w:p>
    <w:p w:rsidR="00E1027D" w:rsidRDefault="00A124A6" w14:paraId="60001CC7" w14:textId="77777777">
      <w:pPr>
        <w:spacing w:after="296"/>
        <w:ind w:left="681" w:right="14"/>
      </w:pPr>
      <w:r>
        <w:t xml:space="preserve">Any information given by a parent regarding their child will be treated with the utmost </w:t>
      </w:r>
      <w:r>
        <w:rPr>
          <w:noProof/>
        </w:rPr>
        <w:drawing>
          <wp:inline distT="0" distB="0" distL="0" distR="0" wp14:anchorId="2B683EED" wp14:editId="07777777">
            <wp:extent cx="3048" cy="3049"/>
            <wp:effectExtent l="0" t="0" r="0" b="0"/>
            <wp:docPr id="6263" name="Picture 6263"/>
            <wp:cNvGraphicFramePr/>
            <a:graphic xmlns:a="http://schemas.openxmlformats.org/drawingml/2006/main">
              <a:graphicData uri="http://schemas.openxmlformats.org/drawingml/2006/picture">
                <pic:pic xmlns:pic="http://schemas.openxmlformats.org/drawingml/2006/picture">
                  <pic:nvPicPr>
                    <pic:cNvPr id="6263" name="Picture 6263"/>
                    <pic:cNvPicPr/>
                  </pic:nvPicPr>
                  <pic:blipFill>
                    <a:blip r:embed="rId12"/>
                    <a:stretch>
                      <a:fillRect/>
                    </a:stretch>
                  </pic:blipFill>
                  <pic:spPr>
                    <a:xfrm>
                      <a:off x="0" y="0"/>
                      <a:ext cx="3048" cy="3049"/>
                    </a:xfrm>
                    <a:prstGeom prst="rect">
                      <a:avLst/>
                    </a:prstGeom>
                  </pic:spPr>
                </pic:pic>
              </a:graphicData>
            </a:graphic>
          </wp:inline>
        </w:drawing>
      </w:r>
      <w:r>
        <w:t xml:space="preserve">confidentiality, except in cases where abuse towards a child is suspected. The divulging of confidential information relating to the Pre-School, its employees or customers to any third party </w:t>
      </w:r>
      <w:r>
        <w:rPr>
          <w:noProof/>
        </w:rPr>
        <w:drawing>
          <wp:inline distT="0" distB="0" distL="0" distR="0" wp14:anchorId="0AF5BAF4" wp14:editId="07777777">
            <wp:extent cx="3049" cy="3049"/>
            <wp:effectExtent l="0" t="0" r="0" b="0"/>
            <wp:docPr id="6264" name="Picture 6264"/>
            <wp:cNvGraphicFramePr/>
            <a:graphic xmlns:a="http://schemas.openxmlformats.org/drawingml/2006/main">
              <a:graphicData uri="http://schemas.openxmlformats.org/drawingml/2006/picture">
                <pic:pic xmlns:pic="http://schemas.openxmlformats.org/drawingml/2006/picture">
                  <pic:nvPicPr>
                    <pic:cNvPr id="6264" name="Picture 6264"/>
                    <pic:cNvPicPr/>
                  </pic:nvPicPr>
                  <pic:blipFill>
                    <a:blip r:embed="rId13"/>
                    <a:stretch>
                      <a:fillRect/>
                    </a:stretch>
                  </pic:blipFill>
                  <pic:spPr>
                    <a:xfrm>
                      <a:off x="0" y="0"/>
                      <a:ext cx="3049" cy="3049"/>
                    </a:xfrm>
                    <a:prstGeom prst="rect">
                      <a:avLst/>
                    </a:prstGeom>
                  </pic:spPr>
                </pic:pic>
              </a:graphicData>
            </a:graphic>
          </wp:inline>
        </w:drawing>
      </w:r>
      <w:r>
        <w:t>is considered a breach of confidence and as such is regarded as constituting gross misconduct which could lead to summary dismissal from employment or cancellation of a place.</w:t>
      </w:r>
    </w:p>
    <w:p w:rsidR="00E1027D" w:rsidRDefault="00A124A6" w14:paraId="59E35D42" w14:textId="77777777">
      <w:pPr>
        <w:pStyle w:val="Heading2"/>
        <w:ind w:left="33"/>
      </w:pPr>
      <w:r>
        <w:t>Security</w:t>
      </w:r>
    </w:p>
    <w:p w:rsidR="00E1027D" w:rsidRDefault="00A124A6" w14:paraId="4153A7FF" w14:textId="77777777">
      <w:pPr>
        <w:spacing w:after="292"/>
        <w:ind w:left="681" w:right="14"/>
      </w:pPr>
      <w:r>
        <w:t xml:space="preserve">For reasons of safety, children will only be allowed to go home with the adults named by you in your child's data pack. If you wish your child to go home with any </w:t>
      </w:r>
      <w:r>
        <w:rPr>
          <w:u w:val="single" w:color="000000"/>
        </w:rPr>
        <w:t>other</w:t>
      </w:r>
      <w:r>
        <w:t xml:space="preserve"> adult then written notice must be received in advance. (Obviously in a </w:t>
      </w:r>
      <w:r w:rsidR="00BC6157">
        <w:rPr>
          <w:u w:val="single" w:color="000000"/>
        </w:rPr>
        <w:t>genuine</w:t>
      </w:r>
      <w:r>
        <w:t xml:space="preserve"> emergency a telephone call will suffice, during which we will require you to give us a password which the collecting adult </w:t>
      </w:r>
      <w:r>
        <w:rPr>
          <w:u w:val="single" w:color="000000"/>
        </w:rPr>
        <w:t>MUST</w:t>
      </w:r>
      <w:r>
        <w:t xml:space="preserve"> be able to repeat).</w:t>
      </w:r>
    </w:p>
    <w:p w:rsidR="00E1027D" w:rsidRDefault="00A124A6" w14:paraId="5C35BFCB" w14:textId="77777777">
      <w:pPr>
        <w:pStyle w:val="Heading2"/>
        <w:ind w:left="33"/>
      </w:pPr>
      <w:r>
        <w:t>Data protection</w:t>
      </w:r>
    </w:p>
    <w:p w:rsidR="00E1027D" w:rsidRDefault="00A124A6" w14:paraId="71BA29E5" w14:textId="77777777">
      <w:pPr>
        <w:spacing w:after="311"/>
        <w:ind w:left="681" w:right="14"/>
      </w:pPr>
      <w:r>
        <w:t>It is a legal requirement on the Pre-School to hold information about children using the Pre-School and its staff. Basic information is used for registers, invoices and for emergency contacts; however, all records will be stored in a locked cabinet.</w:t>
      </w:r>
    </w:p>
    <w:p w:rsidR="00E1027D" w:rsidRDefault="00A124A6" w14:paraId="3BF2A2A3" w14:textId="77777777">
      <w:pPr>
        <w:pStyle w:val="Heading2"/>
        <w:spacing w:after="8"/>
        <w:ind w:left="33"/>
      </w:pPr>
      <w:r>
        <w:t>Legal contract</w:t>
      </w:r>
    </w:p>
    <w:p w:rsidR="00E1027D" w:rsidRDefault="00A124A6" w14:paraId="2DA49517" w14:textId="77777777">
      <w:pPr>
        <w:ind w:left="681" w:right="14"/>
      </w:pPr>
      <w:r>
        <w:t>The offer of a place and its acceptance by the parents gives rise to a legally binding contract on the terms of these terms and conditions.</w:t>
      </w:r>
    </w:p>
    <w:p w:rsidR="00E1027D" w:rsidRDefault="00A124A6" w14:paraId="49DEA157" w14:textId="77777777">
      <w:pPr>
        <w:ind w:left="681" w:right="14"/>
      </w:pPr>
      <w:r>
        <w:t>These terms and conditions are governed exclusively by English and Scottish law.</w:t>
      </w:r>
    </w:p>
    <w:p w:rsidR="000E31F2" w:rsidRDefault="000E31F2" w14:paraId="5DAB6C7B" w14:textId="77777777">
      <w:pPr>
        <w:ind w:left="681" w:right="14"/>
      </w:pPr>
    </w:p>
    <w:p w:rsidR="000E31F2" w:rsidRDefault="000E31F2" w14:paraId="02EB378F" w14:textId="77777777">
      <w:pPr>
        <w:ind w:left="681" w:right="14"/>
      </w:pPr>
    </w:p>
    <w:p w:rsidR="00BC6157" w:rsidRDefault="00BC6157" w14:paraId="6A05A809" w14:textId="77777777">
      <w:pPr>
        <w:ind w:left="681" w:right="14"/>
      </w:pPr>
    </w:p>
    <w:p w:rsidR="00BC6157" w:rsidRDefault="00BC6157" w14:paraId="5A39BBE3" w14:textId="77777777">
      <w:pPr>
        <w:ind w:left="681" w:right="14"/>
      </w:pPr>
    </w:p>
    <w:p w:rsidR="00BC6157" w:rsidRDefault="00BC6157" w14:paraId="41C8F396" w14:textId="77777777">
      <w:pPr>
        <w:ind w:left="681" w:right="14"/>
      </w:pPr>
    </w:p>
    <w:p w:rsidR="00BC6157" w:rsidRDefault="00BC6157" w14:paraId="72A3D3EC" w14:textId="77777777">
      <w:pPr>
        <w:ind w:left="681" w:right="14"/>
      </w:pPr>
    </w:p>
    <w:sectPr w:rsidR="00BC6157">
      <w:pgSz w:w="11904" w:h="16834" w:orient="portrait"/>
      <w:pgMar w:top="861" w:right="1061" w:bottom="2292" w:left="12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27D"/>
    <w:rsid w:val="000E31F2"/>
    <w:rsid w:val="00272B73"/>
    <w:rsid w:val="00A124A6"/>
    <w:rsid w:val="00BC6157"/>
    <w:rsid w:val="00E1027D"/>
    <w:rsid w:val="0697C0BB"/>
    <w:rsid w:val="06A9FB89"/>
    <w:rsid w:val="0D9F0050"/>
    <w:rsid w:val="1C0D6CC5"/>
    <w:rsid w:val="32BD1362"/>
    <w:rsid w:val="398F1A32"/>
    <w:rsid w:val="513D6542"/>
    <w:rsid w:val="5203768E"/>
    <w:rsid w:val="5250CB11"/>
    <w:rsid w:val="664DA427"/>
    <w:rsid w:val="6DB516C3"/>
    <w:rsid w:val="6ED51FC9"/>
    <w:rsid w:val="786E9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C2BA2"/>
  <w15:docId w15:val="{B22500BE-2329-41F2-9E76-A637B0E5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after="17" w:line="270" w:lineRule="auto"/>
      <w:ind w:right="62" w:firstLine="4"/>
      <w:jc w:val="both"/>
    </w:pPr>
    <w:rPr>
      <w:rFonts w:ascii="Calibri" w:hAnsi="Calibri" w:eastAsia="Calibri" w:cs="Calibri"/>
      <w:color w:val="000000"/>
    </w:rPr>
  </w:style>
  <w:style w:type="paragraph" w:styleId="Heading1">
    <w:name w:val="heading 1"/>
    <w:next w:val="Normal"/>
    <w:link w:val="Heading1Char"/>
    <w:uiPriority w:val="9"/>
    <w:unhideWhenUsed/>
    <w:qFormat/>
    <w:pPr>
      <w:keepNext/>
      <w:keepLines/>
      <w:spacing w:after="63"/>
      <w:ind w:left="77" w:hanging="10"/>
      <w:outlineLvl w:val="0"/>
    </w:pPr>
    <w:rPr>
      <w:rFonts w:ascii="Calibri" w:hAnsi="Calibri" w:eastAsia="Calibri" w:cs="Calibri"/>
      <w:color w:val="000000"/>
      <w:sz w:val="26"/>
    </w:rPr>
  </w:style>
  <w:style w:type="paragraph" w:styleId="Heading2">
    <w:name w:val="heading 2"/>
    <w:next w:val="Normal"/>
    <w:link w:val="Heading2Char"/>
    <w:uiPriority w:val="9"/>
    <w:unhideWhenUsed/>
    <w:qFormat/>
    <w:pPr>
      <w:keepNext/>
      <w:keepLines/>
      <w:spacing w:after="41"/>
      <w:ind w:left="20" w:hanging="10"/>
      <w:outlineLvl w:val="1"/>
    </w:pPr>
    <w:rPr>
      <w:rFonts w:ascii="Calibri" w:hAnsi="Calibri" w:eastAsia="Calibri" w:cs="Calibri"/>
      <w:color w:val="00000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color w:val="000000"/>
      <w:sz w:val="26"/>
    </w:rPr>
  </w:style>
  <w:style w:type="character" w:styleId="Heading2Char" w:customStyle="1">
    <w:name w:val="Heading 2 Char"/>
    <w:link w:val="Heading2"/>
    <w:rPr>
      <w:rFonts w:ascii="Calibri" w:hAnsi="Calibri" w:eastAsia="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image" Target="media/image2.jpg" Id="rId8" /><Relationship Type="http://schemas.openxmlformats.org/officeDocument/2006/relationships/image" Target="media/image7.jpg" Id="rId13" /><Relationship Type="http://schemas.openxmlformats.org/officeDocument/2006/relationships/customXml" Target="../customXml/item3.xml" Id="rId3" /><Relationship Type="http://schemas.openxmlformats.org/officeDocument/2006/relationships/image" Target="media/image1.jpg" Id="rId7" /><Relationship Type="http://schemas.openxmlformats.org/officeDocument/2006/relationships/image" Target="media/image6.jp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5.jpg"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image" Target="media/image4.jpg" Id="rId10" /><Relationship Type="http://schemas.openxmlformats.org/officeDocument/2006/relationships/styles" Target="styles.xml" Id="rId4" /><Relationship Type="http://schemas.openxmlformats.org/officeDocument/2006/relationships/image" Target="media/image3.jpg"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9458754BCA1546ADC31207D4F37301" ma:contentTypeVersion="12" ma:contentTypeDescription="Create a new document." ma:contentTypeScope="" ma:versionID="da2ec4253392f7ff82b8feade4373b3c">
  <xsd:schema xmlns:xsd="http://www.w3.org/2001/XMLSchema" xmlns:xs="http://www.w3.org/2001/XMLSchema" xmlns:p="http://schemas.microsoft.com/office/2006/metadata/properties" xmlns:ns2="37b457de-641a-476f-9eb1-bf93a92ce824" xmlns:ns3="91e6ae1b-09d5-4383-8745-977516f98c64" targetNamespace="http://schemas.microsoft.com/office/2006/metadata/properties" ma:root="true" ma:fieldsID="37b5b1ec7212f1bdec721e01044819a1" ns2:_="" ns3:_="">
    <xsd:import namespace="37b457de-641a-476f-9eb1-bf93a92ce824"/>
    <xsd:import namespace="91e6ae1b-09d5-4383-8745-977516f98c6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457de-641a-476f-9eb1-bf93a92ce8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e6ae1b-09d5-4383-8745-977516f98c6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7b457de-641a-476f-9eb1-bf93a92ce824">
      <UserInfo>
        <DisplayName>Claire Mulroy</DisplayName>
        <AccountId>14</AccountId>
        <AccountType/>
      </UserInfo>
      <UserInfo>
        <DisplayName>Louise Bury</DisplayName>
        <AccountId>6</AccountId>
        <AccountType/>
      </UserInfo>
    </SharedWithUsers>
  </documentManagement>
</p:properties>
</file>

<file path=customXml/itemProps1.xml><?xml version="1.0" encoding="utf-8"?>
<ds:datastoreItem xmlns:ds="http://schemas.openxmlformats.org/officeDocument/2006/customXml" ds:itemID="{EA5B310C-B9A8-42F5-AC01-E3F9CB5DFF9B}">
  <ds:schemaRefs>
    <ds:schemaRef ds:uri="http://schemas.microsoft.com/sharepoint/v3/contenttype/forms"/>
  </ds:schemaRefs>
</ds:datastoreItem>
</file>

<file path=customXml/itemProps2.xml><?xml version="1.0" encoding="utf-8"?>
<ds:datastoreItem xmlns:ds="http://schemas.openxmlformats.org/officeDocument/2006/customXml" ds:itemID="{D760359E-9DA3-4D8F-A6DC-E14634E48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b457de-641a-476f-9eb1-bf93a92ce824"/>
    <ds:schemaRef ds:uri="91e6ae1b-09d5-4383-8745-977516f98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6268EE-A4D3-4577-9A64-753C388F1DD5}">
  <ds:schemaRefs>
    <ds:schemaRef ds:uri="http://schemas.microsoft.com/office/2006/metadata/properties"/>
    <ds:schemaRef ds:uri="http://schemas.microsoft.com/office/infopath/2007/PartnerControls"/>
    <ds:schemaRef ds:uri="37b457de-641a-476f-9eb1-bf93a92ce82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Claire Mulroy</dc:creator>
  <keywords/>
  <lastModifiedBy>A Cree (St Joseph's Warndon)</lastModifiedBy>
  <revision>5</revision>
  <dcterms:created xsi:type="dcterms:W3CDTF">2022-03-03T12:49:00.0000000Z</dcterms:created>
  <dcterms:modified xsi:type="dcterms:W3CDTF">2024-09-30T14:01:26.6322465Z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0x0101006B9458754BCA1546ADC31207D4F37301</vt:lpwstr>
  </property>
</Properties>
</file>