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5B8B9" w14:textId="341A3843" w:rsidR="00DD1D76" w:rsidRPr="006C628C" w:rsidRDefault="007162F6" w:rsidP="00186630">
      <w:pPr>
        <w:spacing w:after="0" w:line="240" w:lineRule="auto"/>
        <w:jc w:val="center"/>
        <w:rPr>
          <w:rFonts w:ascii="Century Gothic" w:hAnsi="Century Gothic"/>
          <w:b/>
        </w:rPr>
      </w:pPr>
      <w:r w:rsidRPr="006C628C">
        <w:rPr>
          <w:rFonts w:ascii="Century Gothic" w:hAnsi="Century Gothic"/>
          <w:b/>
        </w:rPr>
        <w:t>6</w:t>
      </w:r>
      <w:r w:rsidRPr="006C628C">
        <w:rPr>
          <w:rFonts w:ascii="Century Gothic" w:hAnsi="Century Gothic"/>
          <w:b/>
          <w:vertAlign w:val="superscript"/>
        </w:rPr>
        <w:t>th</w:t>
      </w:r>
      <w:r w:rsidRPr="006C628C">
        <w:rPr>
          <w:rFonts w:ascii="Century Gothic" w:hAnsi="Century Gothic"/>
          <w:b/>
        </w:rPr>
        <w:t xml:space="preserve"> Form September </w:t>
      </w:r>
      <w:r w:rsidR="00DD1D76" w:rsidRPr="006C628C">
        <w:rPr>
          <w:rFonts w:ascii="Century Gothic" w:hAnsi="Century Gothic"/>
          <w:b/>
        </w:rPr>
        <w:t>Risk Assessment</w:t>
      </w:r>
      <w:r w:rsidR="006C628C">
        <w:rPr>
          <w:rFonts w:ascii="Century Gothic" w:hAnsi="Century Gothic"/>
          <w:b/>
        </w:rPr>
        <w:t>/</w:t>
      </w:r>
      <w:r w:rsidR="00DD1D76" w:rsidRPr="006C628C">
        <w:rPr>
          <w:rFonts w:ascii="Century Gothic" w:hAnsi="Century Gothic"/>
          <w:b/>
        </w:rPr>
        <w:t xml:space="preserve">Considerations </w:t>
      </w:r>
    </w:p>
    <w:p w14:paraId="00B28C0F" w14:textId="08EB1B08" w:rsidR="00F86F18" w:rsidRPr="006C628C" w:rsidRDefault="00F86F18" w:rsidP="00CF62CD">
      <w:pPr>
        <w:spacing w:after="0" w:line="240" w:lineRule="auto"/>
        <w:jc w:val="center"/>
        <w:rPr>
          <w:rFonts w:ascii="Century Gothic" w:hAnsi="Century Gothic"/>
          <w:i/>
        </w:rPr>
      </w:pPr>
      <w:r w:rsidRPr="006C628C">
        <w:rPr>
          <w:rFonts w:ascii="Century Gothic" w:hAnsi="Century Gothic"/>
          <w:i/>
        </w:rPr>
        <w:t>The Government has set out guidance</w:t>
      </w:r>
      <w:r w:rsidR="008B148B" w:rsidRPr="006C628C">
        <w:rPr>
          <w:rFonts w:ascii="Century Gothic" w:hAnsi="Century Gothic"/>
          <w:i/>
        </w:rPr>
        <w:t xml:space="preserve"> </w:t>
      </w:r>
      <w:r w:rsidRPr="006C628C">
        <w:rPr>
          <w:rFonts w:ascii="Century Gothic" w:hAnsi="Century Gothic"/>
          <w:i/>
        </w:rPr>
        <w:t xml:space="preserve">to ensure that we as a school put in place proportionate protective measures for children and staff, which also ensures that all pupils receive a high quality education allowing them to thrive and progress. </w:t>
      </w:r>
    </w:p>
    <w:p w14:paraId="586B8459" w14:textId="000976BF" w:rsidR="00F86F18" w:rsidRPr="006C628C" w:rsidRDefault="00F86F18" w:rsidP="00CF62CD">
      <w:pPr>
        <w:spacing w:after="0" w:line="240" w:lineRule="auto"/>
        <w:jc w:val="center"/>
        <w:rPr>
          <w:rFonts w:ascii="Century Gothic" w:hAnsi="Century Gothic"/>
          <w:i/>
        </w:rPr>
      </w:pPr>
      <w:r w:rsidRPr="006C628C">
        <w:rPr>
          <w:rFonts w:ascii="Century Gothic" w:hAnsi="Century Gothic"/>
          <w:i/>
        </w:rPr>
        <w:t>In order for our 6</w:t>
      </w:r>
      <w:r w:rsidRPr="006C628C">
        <w:rPr>
          <w:rFonts w:ascii="Century Gothic" w:hAnsi="Century Gothic"/>
          <w:i/>
          <w:vertAlign w:val="superscript"/>
        </w:rPr>
        <w:t>th</w:t>
      </w:r>
      <w:r w:rsidRPr="006C628C">
        <w:rPr>
          <w:rFonts w:ascii="Century Gothic" w:hAnsi="Century Gothic"/>
          <w:i/>
        </w:rPr>
        <w:t xml:space="preserve"> Form to run effectively, and deliver an enriching curriculum, community based learning is essential; this includes </w:t>
      </w:r>
      <w:r w:rsidR="008B148B" w:rsidRPr="006C628C">
        <w:rPr>
          <w:rFonts w:ascii="Century Gothic" w:hAnsi="Century Gothic"/>
          <w:i/>
        </w:rPr>
        <w:t xml:space="preserve">utilising </w:t>
      </w:r>
      <w:r w:rsidRPr="006C628C">
        <w:rPr>
          <w:rFonts w:ascii="Century Gothic" w:hAnsi="Century Gothic"/>
          <w:i/>
        </w:rPr>
        <w:t>offsite activities, visitors within the department, and meetings</w:t>
      </w:r>
      <w:r w:rsidR="008B148B" w:rsidRPr="006C628C">
        <w:rPr>
          <w:rFonts w:ascii="Century Gothic" w:hAnsi="Century Gothic"/>
          <w:i/>
        </w:rPr>
        <w:t xml:space="preserve"> with external and internal professionals</w:t>
      </w:r>
      <w:r w:rsidRPr="006C628C">
        <w:rPr>
          <w:rFonts w:ascii="Century Gothic" w:hAnsi="Century Gothic"/>
          <w:i/>
        </w:rPr>
        <w:t>.</w:t>
      </w:r>
    </w:p>
    <w:p w14:paraId="7B4AB81A" w14:textId="1B6BCA13" w:rsidR="00F86F18" w:rsidRPr="006C628C" w:rsidRDefault="00F86F18" w:rsidP="00CF62CD">
      <w:pPr>
        <w:spacing w:after="0" w:line="240" w:lineRule="auto"/>
        <w:jc w:val="center"/>
        <w:rPr>
          <w:rFonts w:ascii="Century Gothic" w:hAnsi="Century Gothic"/>
          <w:i/>
        </w:rPr>
      </w:pPr>
      <w:r w:rsidRPr="006C628C">
        <w:rPr>
          <w:rFonts w:ascii="Century Gothic" w:hAnsi="Century Gothic"/>
          <w:i/>
        </w:rPr>
        <w:t xml:space="preserve"> The mitigations set out below are to reduce the risk of transmission</w:t>
      </w:r>
      <w:r w:rsidR="008B148B" w:rsidRPr="006C628C">
        <w:rPr>
          <w:rFonts w:ascii="Century Gothic" w:hAnsi="Century Gothic"/>
          <w:i/>
        </w:rPr>
        <w:t xml:space="preserve"> of Covid-19, </w:t>
      </w:r>
      <w:r w:rsidRPr="006C628C">
        <w:rPr>
          <w:rFonts w:ascii="Century Gothic" w:hAnsi="Century Gothic"/>
          <w:i/>
        </w:rPr>
        <w:t xml:space="preserve">maximise control measures whilst providing a full educational </w:t>
      </w:r>
      <w:r w:rsidR="008B148B" w:rsidRPr="006C628C">
        <w:rPr>
          <w:rFonts w:ascii="Century Gothic" w:hAnsi="Century Gothic"/>
          <w:i/>
        </w:rPr>
        <w:t xml:space="preserve">experience for our learners. </w:t>
      </w:r>
      <w:r w:rsidRPr="006C628C">
        <w:rPr>
          <w:rFonts w:ascii="Century Gothic" w:hAnsi="Century Gothic"/>
          <w:i/>
        </w:rPr>
        <w:t xml:space="preserve"> Re</w:t>
      </w:r>
      <w:r w:rsidR="008B148B" w:rsidRPr="006C628C">
        <w:rPr>
          <w:rFonts w:ascii="Century Gothic" w:hAnsi="Century Gothic"/>
          <w:i/>
        </w:rPr>
        <w:t>turning to school is vital for our young people</w:t>
      </w:r>
      <w:r w:rsidRPr="006C628C">
        <w:rPr>
          <w:rFonts w:ascii="Century Gothic" w:hAnsi="Century Gothic"/>
          <w:i/>
        </w:rPr>
        <w:t>’s education and for their wellbeing. Time out of school is detrimental for cognitive and academic development, particularly for disadvantaged children.</w:t>
      </w:r>
      <w:r w:rsidR="008B148B" w:rsidRPr="006C628C">
        <w:rPr>
          <w:rFonts w:ascii="Century Gothic" w:hAnsi="Century Gothic"/>
          <w:i/>
        </w:rPr>
        <w:t xml:space="preserve"> </w:t>
      </w:r>
    </w:p>
    <w:tbl>
      <w:tblPr>
        <w:tblStyle w:val="TableGrid"/>
        <w:tblpPr w:leftFromText="180" w:rightFromText="180" w:vertAnchor="text" w:horzAnchor="margin" w:tblpX="-289" w:tblpY="152"/>
        <w:tblW w:w="16012" w:type="dxa"/>
        <w:tblLayout w:type="fixed"/>
        <w:tblLook w:val="04A0" w:firstRow="1" w:lastRow="0" w:firstColumn="1" w:lastColumn="0" w:noHBand="0" w:noVBand="1"/>
      </w:tblPr>
      <w:tblGrid>
        <w:gridCol w:w="2078"/>
        <w:gridCol w:w="3466"/>
        <w:gridCol w:w="5576"/>
        <w:gridCol w:w="3167"/>
        <w:gridCol w:w="1725"/>
      </w:tblGrid>
      <w:tr w:rsidR="00186630" w:rsidRPr="006C628C" w14:paraId="66BAF44C" w14:textId="7F3E0333" w:rsidTr="006C628C">
        <w:trPr>
          <w:trHeight w:val="366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 w:themeFill="accent4"/>
            <w:vAlign w:val="center"/>
          </w:tcPr>
          <w:p w14:paraId="2296BEEE" w14:textId="77777777" w:rsidR="00E20CEA" w:rsidRPr="006C628C" w:rsidRDefault="00E20CEA" w:rsidP="002F4356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>Area of Risk</w:t>
            </w:r>
          </w:p>
        </w:tc>
        <w:tc>
          <w:tcPr>
            <w:tcW w:w="3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0C276810" w14:textId="77777777" w:rsidR="00E20CEA" w:rsidRPr="006C628C" w:rsidRDefault="00E20CEA" w:rsidP="002F4356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>Risks</w:t>
            </w:r>
          </w:p>
        </w:tc>
        <w:tc>
          <w:tcPr>
            <w:tcW w:w="5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5ECFD8BF" w14:textId="77777777" w:rsidR="00E20CEA" w:rsidRPr="006C628C" w:rsidRDefault="00E20CEA" w:rsidP="002F4356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>Mitigation</w:t>
            </w:r>
          </w:p>
        </w:tc>
        <w:tc>
          <w:tcPr>
            <w:tcW w:w="31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5" w:themeFillTint="66"/>
            <w:vAlign w:val="center"/>
          </w:tcPr>
          <w:p w14:paraId="6C045B94" w14:textId="6078CCEE" w:rsidR="00E20CEA" w:rsidRPr="006C628C" w:rsidRDefault="00730C63" w:rsidP="00E20CEA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>Action</w:t>
            </w:r>
            <w:r w:rsidR="006C628C">
              <w:rPr>
                <w:rFonts w:ascii="Century Gothic" w:hAnsi="Century Gothic"/>
                <w:b/>
              </w:rPr>
              <w:t>/</w:t>
            </w:r>
            <w:r w:rsidR="00E20CEA" w:rsidRPr="006C628C">
              <w:rPr>
                <w:rFonts w:ascii="Century Gothic" w:hAnsi="Century Gothic"/>
                <w:b/>
              </w:rPr>
              <w:t>Review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p w14:paraId="090DB07E" w14:textId="0B7E4A0C" w:rsidR="00E20CEA" w:rsidRPr="006C628C" w:rsidRDefault="00E20CEA" w:rsidP="0E455CF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C628C">
              <w:rPr>
                <w:rFonts w:ascii="Century Gothic" w:hAnsi="Century Gothic"/>
                <w:b/>
                <w:bCs/>
                <w:sz w:val="20"/>
                <w:szCs w:val="20"/>
              </w:rPr>
              <w:t>Complete</w:t>
            </w:r>
          </w:p>
        </w:tc>
      </w:tr>
      <w:tr w:rsidR="00186630" w:rsidRPr="006C628C" w14:paraId="7D76A180" w14:textId="6D389A14" w:rsidTr="006C628C">
        <w:trPr>
          <w:trHeight w:val="936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D3AEA71" w14:textId="7A730F76" w:rsidR="00E20CEA" w:rsidRPr="006C628C" w:rsidRDefault="001D14C7" w:rsidP="00DD1D76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 xml:space="preserve">Low </w:t>
            </w:r>
            <w:r w:rsidR="00E20CEA" w:rsidRPr="006C628C">
              <w:rPr>
                <w:rFonts w:ascii="Century Gothic" w:hAnsi="Century Gothic"/>
                <w:b/>
              </w:rPr>
              <w:t>Staffing Levels</w:t>
            </w:r>
          </w:p>
        </w:tc>
        <w:tc>
          <w:tcPr>
            <w:tcW w:w="3466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ED9CE"/>
          </w:tcPr>
          <w:p w14:paraId="7A04132D" w14:textId="29184BCA" w:rsidR="00E20CEA" w:rsidRPr="006C628C" w:rsidRDefault="00E20CEA" w:rsidP="003E577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Low staffing levels due to ill health, covid-19 symptoms, family ill health, needing to self-isolate or shield. </w:t>
            </w:r>
          </w:p>
          <w:p w14:paraId="096096DE" w14:textId="2B250EBD" w:rsidR="00E20CEA" w:rsidRPr="006C628C" w:rsidRDefault="00E20CEA" w:rsidP="003E577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Staff anxiety affecting ability to work</w:t>
            </w:r>
          </w:p>
          <w:p w14:paraId="47B33FA7" w14:textId="7FAF9AFC" w:rsidR="001D14C7" w:rsidRPr="006C628C" w:rsidRDefault="001D14C7" w:rsidP="003E577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Unsafe environment as staffing levels not suitable to maintain appropriate supervision of students</w:t>
            </w:r>
          </w:p>
          <w:p w14:paraId="0ED9A964" w14:textId="7A52C792" w:rsidR="001D14C7" w:rsidRPr="006C628C" w:rsidRDefault="001D14C7" w:rsidP="003E577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Lack of staff knowledge about individual student need (e.g. medications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health 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behaviour)</w:t>
            </w:r>
          </w:p>
          <w:p w14:paraId="72D4E399" w14:textId="45395676" w:rsidR="001D14C7" w:rsidRPr="006C628C" w:rsidRDefault="001D14C7" w:rsidP="003E577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Lack of student supervision and monitoring (leading to potential behavioural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medical risks)</w:t>
            </w:r>
          </w:p>
          <w:p w14:paraId="0897C4B6" w14:textId="2C9F6A69" w:rsidR="00E20CEA" w:rsidRPr="006C628C" w:rsidRDefault="00E20CEA" w:rsidP="003E577C">
            <w:pPr>
              <w:rPr>
                <w:rFonts w:ascii="Century Gothic" w:hAnsi="Century Gothic"/>
              </w:rPr>
            </w:pPr>
          </w:p>
          <w:p w14:paraId="59887D51" w14:textId="77777777" w:rsidR="00E20CEA" w:rsidRPr="006C628C" w:rsidRDefault="00E20CEA" w:rsidP="003E577C">
            <w:pPr>
              <w:rPr>
                <w:rFonts w:ascii="Century Gothic" w:hAnsi="Century Gothic"/>
              </w:rPr>
            </w:pPr>
          </w:p>
        </w:tc>
        <w:tc>
          <w:tcPr>
            <w:tcW w:w="5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3235D8A" w14:textId="77777777" w:rsidR="00E20CEA" w:rsidRPr="006C628C" w:rsidRDefault="00E20CEA" w:rsidP="003E5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Ensuring there are increased hygiene procedures for all staff. </w:t>
            </w:r>
          </w:p>
          <w:p w14:paraId="6D62E873" w14:textId="4D04781A" w:rsidR="00E20CEA" w:rsidRPr="006C628C" w:rsidRDefault="00E20CEA" w:rsidP="003E5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Having a backup (class-based) timetable in case of high staff absence rates.</w:t>
            </w:r>
          </w:p>
          <w:p w14:paraId="3F8064C6" w14:textId="3E4784B3" w:rsidR="00E20CEA" w:rsidRPr="006C628C" w:rsidRDefault="00E20CEA" w:rsidP="003E5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Close liaisons with Emma and the wider Well-being team to support the return to work for some staff members. </w:t>
            </w:r>
          </w:p>
          <w:p w14:paraId="6066CE57" w14:textId="5406558A" w:rsidR="00E20CEA" w:rsidRPr="006C628C" w:rsidRDefault="00E20CEA" w:rsidP="003E5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Return to work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Integration plan meetings to take place with CM for staff with an identified mental health concern surrounding returning to work. </w:t>
            </w:r>
          </w:p>
          <w:p w14:paraId="260AE023" w14:textId="164D5499" w:rsidR="001D14C7" w:rsidRPr="006C628C" w:rsidRDefault="00E20CEA" w:rsidP="002F435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Regular team meetings and wellbeing check </w:t>
            </w:r>
            <w:proofErr w:type="gramStart"/>
            <w:r w:rsidRPr="006C628C">
              <w:rPr>
                <w:rFonts w:ascii="Century Gothic" w:hAnsi="Century Gothic"/>
              </w:rPr>
              <w:t>ins</w:t>
            </w:r>
            <w:proofErr w:type="gramEnd"/>
            <w:r w:rsidRPr="006C628C">
              <w:rPr>
                <w:rFonts w:ascii="Century Gothic" w:hAnsi="Century Gothic"/>
              </w:rPr>
              <w:t xml:space="preserve"> with transparency across the department. </w:t>
            </w:r>
            <w:r w:rsidR="001D14C7" w:rsidRPr="006C628C">
              <w:rPr>
                <w:rFonts w:ascii="Century Gothic" w:hAnsi="Century Gothic"/>
              </w:rPr>
              <w:t xml:space="preserve"> </w:t>
            </w:r>
          </w:p>
          <w:p w14:paraId="2FB32D73" w14:textId="72970697" w:rsidR="001D14C7" w:rsidRPr="006C628C" w:rsidRDefault="001D14C7" w:rsidP="002F435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Ensure appropriate supervision can be maintained throughout the department (close off shared spaces to minimise risks if needed)</w:t>
            </w:r>
          </w:p>
          <w:p w14:paraId="643C6EE1" w14:textId="4FA8F5C2" w:rsidR="008B148B" w:rsidRPr="006C628C" w:rsidRDefault="001D14C7" w:rsidP="008B14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Ensure key student info is shared across the department and accessible on a need to know basis.</w:t>
            </w:r>
          </w:p>
        </w:tc>
        <w:tc>
          <w:tcPr>
            <w:tcW w:w="31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5CBE9669" w14:textId="77777777" w:rsidR="00E20CEA" w:rsidRPr="006C628C" w:rsidRDefault="00730C63" w:rsidP="003E5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Support all staff to have a successful transition back into work in September.</w:t>
            </w:r>
          </w:p>
          <w:p w14:paraId="5CE8ACC1" w14:textId="77777777" w:rsidR="00730C63" w:rsidRPr="006C628C" w:rsidRDefault="00730C63" w:rsidP="003E5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Constant review of staffing levels and adaptations to plans in the event that shielding guidance continues to affect staff availability to work.</w:t>
            </w:r>
          </w:p>
          <w:p w14:paraId="3259B928" w14:textId="77777777" w:rsidR="00730C63" w:rsidRPr="006C628C" w:rsidRDefault="00730C63" w:rsidP="00730C6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CM and LH to draft out a TT to reflect what the lowest staffing numbers could be to enable the department to still run safely</w:t>
            </w:r>
          </w:p>
          <w:p w14:paraId="33CD14E4" w14:textId="77777777" w:rsidR="00730C63" w:rsidRPr="006C628C" w:rsidRDefault="00730C63" w:rsidP="00730C6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CM and LH to have plans on how and where staff could be pulled from in an emergency situation.</w:t>
            </w:r>
          </w:p>
          <w:p w14:paraId="20AD34C1" w14:textId="77777777" w:rsidR="000F6D57" w:rsidRPr="006C628C" w:rsidRDefault="001D14C7" w:rsidP="000F6D5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Class groups to merge if necessary to maintain safe staffing levels.</w:t>
            </w:r>
          </w:p>
          <w:p w14:paraId="7C6BB06F" w14:textId="77777777" w:rsidR="003507A1" w:rsidRPr="006C628C" w:rsidRDefault="003507A1" w:rsidP="003507A1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5D488CF6" w14:textId="77777777" w:rsidR="003507A1" w:rsidRPr="006C628C" w:rsidRDefault="003507A1" w:rsidP="003507A1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197B9C47" w14:textId="4A5C9839" w:rsidR="003507A1" w:rsidRPr="006C628C" w:rsidRDefault="003507A1" w:rsidP="003507A1">
            <w:pPr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2F7BD5F8" w14:textId="24F4F1D1" w:rsidR="00E20CEA" w:rsidRPr="006C628C" w:rsidRDefault="006F7DA5" w:rsidP="00186630">
            <w:pPr>
              <w:rPr>
                <w:rFonts w:ascii="Century Gothic" w:hAnsi="Century Gothic"/>
                <w:sz w:val="20"/>
                <w:szCs w:val="20"/>
              </w:rPr>
            </w:pPr>
            <w:r w:rsidRPr="006C628C">
              <w:rPr>
                <w:rFonts w:ascii="Century Gothic" w:hAnsi="Century Gothic"/>
                <w:sz w:val="20"/>
                <w:szCs w:val="20"/>
              </w:rPr>
              <w:t>Term 1</w:t>
            </w:r>
          </w:p>
        </w:tc>
      </w:tr>
      <w:tr w:rsidR="00186630" w:rsidRPr="006C628C" w14:paraId="4F217A0B" w14:textId="77777777" w:rsidTr="006C628C">
        <w:trPr>
          <w:trHeight w:val="791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14:paraId="6249A415" w14:textId="76CEDE73" w:rsidR="00730C63" w:rsidRPr="006C628C" w:rsidRDefault="00730C63" w:rsidP="00DD1D76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>Illness</w:t>
            </w:r>
          </w:p>
        </w:tc>
        <w:tc>
          <w:tcPr>
            <w:tcW w:w="34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D9CE"/>
          </w:tcPr>
          <w:p w14:paraId="3DA235EB" w14:textId="6F362592" w:rsidR="00730C63" w:rsidRPr="006C628C" w:rsidRDefault="00730C63" w:rsidP="003E577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Students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staff presenting with ill health, and possible contamination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indirect spreading of </w:t>
            </w:r>
            <w:r w:rsidR="316860EC" w:rsidRPr="006C628C">
              <w:rPr>
                <w:rFonts w:ascii="Century Gothic" w:hAnsi="Century Gothic"/>
              </w:rPr>
              <w:t>C</w:t>
            </w:r>
            <w:r w:rsidRPr="006C628C">
              <w:rPr>
                <w:rFonts w:ascii="Century Gothic" w:hAnsi="Century Gothic"/>
              </w:rPr>
              <w:t>ovid</w:t>
            </w:r>
            <w:r w:rsidR="1CC63086" w:rsidRPr="006C628C">
              <w:rPr>
                <w:rFonts w:ascii="Century Gothic" w:hAnsi="Century Gothic"/>
              </w:rPr>
              <w:t>-</w:t>
            </w:r>
            <w:r w:rsidRPr="006C628C">
              <w:rPr>
                <w:rFonts w:ascii="Century Gothic" w:hAnsi="Century Gothic"/>
              </w:rPr>
              <w:t xml:space="preserve">19 to others. </w:t>
            </w:r>
          </w:p>
          <w:p w14:paraId="740CDFFB" w14:textId="06BA4BC7" w:rsidR="005249B8" w:rsidRPr="006C628C" w:rsidRDefault="005249B8" w:rsidP="003E577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More vulnerable young people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staff becoming unwell due to covid transmission </w:t>
            </w:r>
          </w:p>
          <w:p w14:paraId="3E289B43" w14:textId="3BDAF0AF" w:rsidR="005249B8" w:rsidRPr="006C628C" w:rsidRDefault="00A25D28" w:rsidP="00A25D28">
            <w:pPr>
              <w:pStyle w:val="ListParagraph"/>
              <w:tabs>
                <w:tab w:val="left" w:pos="3216"/>
              </w:tabs>
              <w:ind w:left="360"/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ab/>
            </w:r>
          </w:p>
        </w:tc>
        <w:tc>
          <w:tcPr>
            <w:tcW w:w="5576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F97BD80" w14:textId="77777777" w:rsidR="00730C63" w:rsidRPr="006C628C" w:rsidRDefault="00730C63" w:rsidP="003E5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No students should attend school if they are unwell. Any sickness should be kept home for 48 hours, or until the young person is back to full health (whichever is longest)</w:t>
            </w:r>
          </w:p>
          <w:p w14:paraId="317E147E" w14:textId="0656ACE8" w:rsidR="00730C63" w:rsidRPr="006C628C" w:rsidRDefault="00730C63" w:rsidP="003E5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Staff should not attend work if they have sickness that could be transmitted (sickness bugs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colds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flu, or </w:t>
            </w:r>
            <w:proofErr w:type="spellStart"/>
            <w:r w:rsidRPr="006C628C">
              <w:rPr>
                <w:rFonts w:ascii="Century Gothic" w:hAnsi="Century Gothic"/>
              </w:rPr>
              <w:t>covid</w:t>
            </w:r>
            <w:proofErr w:type="spellEnd"/>
            <w:r w:rsidRPr="006C628C">
              <w:rPr>
                <w:rFonts w:ascii="Century Gothic" w:hAnsi="Century Gothic"/>
              </w:rPr>
              <w:t xml:space="preserve"> symptoms)</w:t>
            </w:r>
          </w:p>
          <w:p w14:paraId="47D49B1C" w14:textId="77777777" w:rsidR="001D14C7" w:rsidRPr="006C628C" w:rsidRDefault="001D14C7" w:rsidP="003E5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Increased hygiene measures</w:t>
            </w:r>
          </w:p>
          <w:p w14:paraId="254987F2" w14:textId="54E6EAF2" w:rsidR="005249B8" w:rsidRPr="006C628C" w:rsidRDefault="005249B8" w:rsidP="003E5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Risk assessments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considerations around those who are at a higher risk and how best to minimise these</w:t>
            </w:r>
          </w:p>
          <w:p w14:paraId="4909A22A" w14:textId="77777777" w:rsidR="006F7DA5" w:rsidRPr="006C628C" w:rsidRDefault="00B352C5" w:rsidP="006F7DA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Staff are to manage their own illness, if they feel unwell, it is recommended not to come to work. </w:t>
            </w:r>
          </w:p>
          <w:p w14:paraId="36D926D1" w14:textId="3858BF81" w:rsidR="006F7DA5" w:rsidRPr="006C628C" w:rsidRDefault="006F7DA5" w:rsidP="006F7DA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Home testing kits have now been provided to all staff to carry out tests twice a week. </w:t>
            </w:r>
          </w:p>
        </w:tc>
        <w:tc>
          <w:tcPr>
            <w:tcW w:w="31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414E38E1" w14:textId="01C090E2" w:rsidR="00730C63" w:rsidRPr="006C628C" w:rsidRDefault="00730C63" w:rsidP="003E5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All staff and families to be clear about the sickness policy (to be communicated via the school website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through family liaisons </w:t>
            </w:r>
            <w:proofErr w:type="spellStart"/>
            <w:r w:rsidRPr="006C628C">
              <w:rPr>
                <w:rFonts w:ascii="Century Gothic" w:hAnsi="Century Gothic"/>
              </w:rPr>
              <w:t>etc</w:t>
            </w:r>
            <w:proofErr w:type="spellEnd"/>
            <w:r w:rsidRPr="006C628C">
              <w:rPr>
                <w:rFonts w:ascii="Century Gothic" w:hAnsi="Century Gothic"/>
              </w:rPr>
              <w:t>)</w:t>
            </w:r>
          </w:p>
          <w:p w14:paraId="6EB13AE5" w14:textId="5DCA2B50" w:rsidR="00730C63" w:rsidRPr="006C628C" w:rsidRDefault="00730C63" w:rsidP="003E5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Students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staff to be sent home if they display signs of illness. </w:t>
            </w:r>
          </w:p>
          <w:p w14:paraId="353E9689" w14:textId="1D1DB479" w:rsidR="00730C63" w:rsidRPr="006C628C" w:rsidRDefault="00730C63" w:rsidP="003E5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All students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staff to have temperature checks in the morning. </w:t>
            </w:r>
          </w:p>
          <w:p w14:paraId="0976C0C8" w14:textId="205B9B08" w:rsidR="00730C63" w:rsidRPr="006C628C" w:rsidRDefault="00730C63" w:rsidP="003E5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Staff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students who become unwell to be isolated in the downstairs changing room until they are able to go home. </w:t>
            </w:r>
          </w:p>
          <w:p w14:paraId="1E77B8E3" w14:textId="6761DEA9" w:rsidR="000F6D57" w:rsidRPr="006C628C" w:rsidRDefault="005249B8" w:rsidP="000F6D5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Considerations to shutting  6</w:t>
            </w:r>
            <w:r w:rsidRPr="006C628C">
              <w:rPr>
                <w:rFonts w:ascii="Century Gothic" w:hAnsi="Century Gothic"/>
                <w:vertAlign w:val="superscript"/>
              </w:rPr>
              <w:t>th</w:t>
            </w:r>
            <w:r w:rsidRPr="006C628C">
              <w:rPr>
                <w:rFonts w:ascii="Century Gothic" w:hAnsi="Century Gothic"/>
              </w:rPr>
              <w:t xml:space="preserve"> form department (this will be done in consultation with SLT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PHE if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when a case arises)</w:t>
            </w:r>
          </w:p>
          <w:p w14:paraId="43B2F2B9" w14:textId="3AE04B0E" w:rsidR="003507A1" w:rsidRPr="006C628C" w:rsidRDefault="003507A1" w:rsidP="003507A1">
            <w:pPr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3167208" w14:textId="19DC5B21" w:rsidR="00730C63" w:rsidRPr="006C628C" w:rsidRDefault="006F7DA5" w:rsidP="00186630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6C628C">
              <w:rPr>
                <w:rFonts w:ascii="Century Gothic" w:hAnsi="Century Gothic"/>
                <w:sz w:val="20"/>
                <w:szCs w:val="20"/>
              </w:rPr>
              <w:t xml:space="preserve">Term 1 </w:t>
            </w:r>
          </w:p>
        </w:tc>
      </w:tr>
      <w:tr w:rsidR="00186630" w:rsidRPr="006C628C" w14:paraId="247C5664" w14:textId="3CCC69BB" w:rsidTr="006C628C">
        <w:trPr>
          <w:trHeight w:val="113"/>
        </w:trPr>
        <w:tc>
          <w:tcPr>
            <w:tcW w:w="20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14:paraId="4B1E9DB1" w14:textId="2AAF2207" w:rsidR="00186630" w:rsidRPr="006C628C" w:rsidRDefault="00186630" w:rsidP="000F6D5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C628C">
              <w:rPr>
                <w:rFonts w:ascii="Century Gothic" w:hAnsi="Century Gothic"/>
                <w:b/>
                <w:bCs/>
              </w:rPr>
              <w:t>Offsite Activitie</w:t>
            </w:r>
            <w:r w:rsidR="000F6D57" w:rsidRPr="006C628C">
              <w:rPr>
                <w:rFonts w:ascii="Century Gothic" w:hAnsi="Century Gothic"/>
                <w:b/>
                <w:bCs/>
              </w:rPr>
              <w:t>s</w:t>
            </w:r>
          </w:p>
        </w:tc>
        <w:tc>
          <w:tcPr>
            <w:tcW w:w="3466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FED9CE"/>
          </w:tcPr>
          <w:p w14:paraId="7105DD30" w14:textId="2BDB4681" w:rsidR="00186630" w:rsidRPr="006C628C" w:rsidRDefault="00186630" w:rsidP="00CF62CD">
            <w:pPr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>Construction</w:t>
            </w:r>
            <w:r w:rsidR="006C628C">
              <w:rPr>
                <w:rFonts w:ascii="Century Gothic" w:hAnsi="Century Gothic"/>
                <w:b/>
              </w:rPr>
              <w:t>/</w:t>
            </w:r>
            <w:r w:rsidRPr="006C628C">
              <w:rPr>
                <w:rFonts w:ascii="Century Gothic" w:hAnsi="Century Gothic"/>
                <w:b/>
              </w:rPr>
              <w:t>Muddy Wellies</w:t>
            </w:r>
            <w:r w:rsidR="006C628C">
              <w:rPr>
                <w:rFonts w:ascii="Century Gothic" w:hAnsi="Century Gothic"/>
                <w:b/>
              </w:rPr>
              <w:t>/</w:t>
            </w:r>
            <w:r w:rsidRPr="006C628C">
              <w:rPr>
                <w:rFonts w:ascii="Century Gothic" w:hAnsi="Century Gothic"/>
                <w:b/>
              </w:rPr>
              <w:t>FWF</w:t>
            </w:r>
            <w:r w:rsidR="006C628C">
              <w:rPr>
                <w:rFonts w:ascii="Century Gothic" w:hAnsi="Century Gothic"/>
                <w:b/>
              </w:rPr>
              <w:t>/</w:t>
            </w:r>
            <w:r w:rsidRPr="006C628C">
              <w:rPr>
                <w:rFonts w:ascii="Century Gothic" w:hAnsi="Century Gothic"/>
                <w:b/>
              </w:rPr>
              <w:t>Horse riding</w:t>
            </w:r>
            <w:r w:rsidR="006C628C">
              <w:rPr>
                <w:rFonts w:ascii="Century Gothic" w:hAnsi="Century Gothic"/>
                <w:b/>
              </w:rPr>
              <w:t>/</w:t>
            </w:r>
            <w:r w:rsidRPr="006C628C">
              <w:rPr>
                <w:rFonts w:ascii="Century Gothic" w:hAnsi="Century Gothic"/>
                <w:b/>
              </w:rPr>
              <w:t>Umbrella café</w:t>
            </w:r>
            <w:r w:rsidR="006C628C">
              <w:rPr>
                <w:rFonts w:ascii="Century Gothic" w:hAnsi="Century Gothic"/>
                <w:b/>
              </w:rPr>
              <w:t>/</w:t>
            </w:r>
            <w:r w:rsidRPr="006C628C">
              <w:rPr>
                <w:rFonts w:ascii="Century Gothic" w:hAnsi="Century Gothic"/>
                <w:b/>
              </w:rPr>
              <w:t>Forest Schools</w:t>
            </w:r>
          </w:p>
          <w:p w14:paraId="40EDB279" w14:textId="47687DA4" w:rsidR="00186630" w:rsidRPr="006C628C" w:rsidRDefault="00186630" w:rsidP="00CF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Indoor activity (FAR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FWF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UC)</w:t>
            </w:r>
          </w:p>
          <w:p w14:paraId="0447985F" w14:textId="7DEEBBC6" w:rsidR="00186630" w:rsidRPr="006C628C" w:rsidRDefault="00186630" w:rsidP="00CF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General public in attendance (FWF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UC)</w:t>
            </w:r>
          </w:p>
          <w:p w14:paraId="1BB59A41" w14:textId="74CA6BD0" w:rsidR="00186630" w:rsidRPr="006C628C" w:rsidRDefault="00186630" w:rsidP="00CF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Public transport utilised to access provision (UC)</w:t>
            </w:r>
          </w:p>
          <w:p w14:paraId="14970898" w14:textId="72BA2E9E" w:rsidR="00186630" w:rsidRPr="006C628C" w:rsidRDefault="00186630" w:rsidP="00CF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Social distancing whilst supporting activities (Volunteers at horse riding helping mount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dismount horses)</w:t>
            </w:r>
          </w:p>
          <w:p w14:paraId="496BE5EE" w14:textId="4CB13748" w:rsidR="00186630" w:rsidRPr="006C628C" w:rsidRDefault="00186630" w:rsidP="00CF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Size of the classroom (MW)</w:t>
            </w:r>
          </w:p>
          <w:p w14:paraId="45A29B2D" w14:textId="087C99C3" w:rsidR="00186630" w:rsidRPr="006C628C" w:rsidRDefault="00186630" w:rsidP="00CF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Use of shared equipment (horse riding helmets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gloves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tools </w:t>
            </w:r>
            <w:proofErr w:type="spellStart"/>
            <w:r w:rsidRPr="006C628C">
              <w:rPr>
                <w:rFonts w:ascii="Century Gothic" w:hAnsi="Century Gothic"/>
              </w:rPr>
              <w:t>etc</w:t>
            </w:r>
            <w:proofErr w:type="spellEnd"/>
            <w:r w:rsidRPr="006C628C">
              <w:rPr>
                <w:rFonts w:ascii="Century Gothic" w:hAnsi="Century Gothic"/>
              </w:rPr>
              <w:t>)</w:t>
            </w:r>
          </w:p>
          <w:p w14:paraId="546DE28A" w14:textId="7389B6F9" w:rsidR="00186630" w:rsidRPr="006C628C" w:rsidRDefault="00186630" w:rsidP="00CF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Use of shared facilities (toilets)</w:t>
            </w:r>
          </w:p>
          <w:p w14:paraId="648E5840" w14:textId="4343968B" w:rsidR="00186630" w:rsidRPr="006C628C" w:rsidRDefault="00186630" w:rsidP="00CF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Mixing with other external professionals who mix with other schools and groups. </w:t>
            </w:r>
          </w:p>
          <w:p w14:paraId="1D094D5C" w14:textId="77777777" w:rsidR="00186630" w:rsidRPr="006C628C" w:rsidRDefault="00186630" w:rsidP="00CF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Staff anxiety about attending this activity without appropriate measures. </w:t>
            </w:r>
          </w:p>
          <w:p w14:paraId="449F0FF5" w14:textId="77777777" w:rsidR="00186630" w:rsidRPr="006C628C" w:rsidRDefault="00186630" w:rsidP="00CF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Lunches are eaten on site </w:t>
            </w:r>
          </w:p>
          <w:p w14:paraId="40B79D51" w14:textId="5F1AF64E" w:rsidR="00186630" w:rsidRPr="006C628C" w:rsidRDefault="00186630" w:rsidP="00CF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Transportation to and from the location</w:t>
            </w:r>
          </w:p>
          <w:p w14:paraId="2867EBEC" w14:textId="3736E1F4" w:rsidR="00186630" w:rsidRPr="006C628C" w:rsidRDefault="00186630" w:rsidP="00CF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Someone becoming unwell whilst offsite. </w:t>
            </w:r>
          </w:p>
          <w:p w14:paraId="4F8718F1" w14:textId="2799C122" w:rsidR="00186630" w:rsidRPr="006C628C" w:rsidRDefault="00186630" w:rsidP="00CF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Fire evacuation procedures to reduce large group gatherings</w:t>
            </w:r>
          </w:p>
          <w:p w14:paraId="4E772C92" w14:textId="77777777" w:rsidR="00186630" w:rsidRPr="006C628C" w:rsidRDefault="00186630" w:rsidP="00CF62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Shared cooking (FS)</w:t>
            </w:r>
          </w:p>
          <w:p w14:paraId="0789E7A7" w14:textId="03B83FE0" w:rsidR="00CF62CD" w:rsidRPr="006C628C" w:rsidRDefault="00CF62CD" w:rsidP="00CF62CD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5576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F2CC" w:themeFill="accent4" w:themeFillTint="33"/>
          </w:tcPr>
          <w:p w14:paraId="51EB8942" w14:textId="5C5B003A" w:rsidR="00186630" w:rsidRPr="006C628C" w:rsidRDefault="00186630" w:rsidP="007162F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Access to individual providers RA prior to accessing this w/e activity.</w:t>
            </w:r>
          </w:p>
          <w:p w14:paraId="12BF30B9" w14:textId="77777777" w:rsidR="00186630" w:rsidRPr="006C628C" w:rsidRDefault="00186630" w:rsidP="007162F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Clear contingency plans should any student or staff member within this provision (our own students or theirs) present with covid-19 symptoms. </w:t>
            </w:r>
          </w:p>
          <w:p w14:paraId="403633C0" w14:textId="679B8008" w:rsidR="00186630" w:rsidRPr="006C628C" w:rsidRDefault="00186630" w:rsidP="007162F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Consideration of group sizes </w:t>
            </w:r>
          </w:p>
          <w:p w14:paraId="1BE97C94" w14:textId="316F4E04" w:rsidR="00186630" w:rsidRPr="006C628C" w:rsidRDefault="00186630" w:rsidP="007162F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Consider taking students who are familiar with activities and are able to adhere to social distancing</w:t>
            </w:r>
          </w:p>
          <w:p w14:paraId="0FD3BF85" w14:textId="7FD455B7" w:rsidR="00186630" w:rsidRPr="006C628C" w:rsidRDefault="00186630" w:rsidP="007162F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Use of regular hand sanitisation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hand washing</w:t>
            </w:r>
          </w:p>
          <w:p w14:paraId="6E104658" w14:textId="6DF484E4" w:rsidR="00186630" w:rsidRPr="006C628C" w:rsidRDefault="00186630" w:rsidP="007162F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Regular liaisons with each individual provision and changes in local areas.</w:t>
            </w:r>
          </w:p>
          <w:p w14:paraId="63200202" w14:textId="04504495" w:rsidR="00186630" w:rsidRPr="006C628C" w:rsidRDefault="00186630" w:rsidP="007162F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Buses to be cleaned after use (use of sanitising sprays etc), windows to open on journeys where possible, </w:t>
            </w:r>
            <w:proofErr w:type="gramStart"/>
            <w:r w:rsidRPr="006C628C">
              <w:rPr>
                <w:rFonts w:ascii="Century Gothic" w:hAnsi="Century Gothic"/>
              </w:rPr>
              <w:t>students</w:t>
            </w:r>
            <w:proofErr w:type="gramEnd"/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staff to sit distanced from each other if possible. (</w:t>
            </w:r>
            <w:proofErr w:type="gramStart"/>
            <w:r w:rsidRPr="006C628C">
              <w:rPr>
                <w:rFonts w:ascii="Century Gothic" w:hAnsi="Century Gothic"/>
              </w:rPr>
              <w:t>note</w:t>
            </w:r>
            <w:proofErr w:type="gramEnd"/>
            <w:r w:rsidRPr="006C628C">
              <w:rPr>
                <w:rFonts w:ascii="Century Gothic" w:hAnsi="Century Gothic"/>
              </w:rPr>
              <w:t xml:space="preserve"> transmission risks are likely to be </w:t>
            </w:r>
            <w:proofErr w:type="spellStart"/>
            <w:r w:rsidRPr="006C628C">
              <w:rPr>
                <w:rFonts w:ascii="Century Gothic" w:hAnsi="Century Gothic"/>
              </w:rPr>
              <w:t>be</w:t>
            </w:r>
            <w:proofErr w:type="spellEnd"/>
            <w:r w:rsidRPr="006C628C">
              <w:rPr>
                <w:rFonts w:ascii="Century Gothic" w:hAnsi="Century Gothic"/>
              </w:rPr>
              <w:t xml:space="preserve"> lower when sitting side by side).</w:t>
            </w:r>
          </w:p>
          <w:p w14:paraId="5978A138" w14:textId="77777777" w:rsidR="00186630" w:rsidRPr="006C628C" w:rsidRDefault="00186630" w:rsidP="007162F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Ensure each provision has a clear RA in place for any changes to fire evacuation procedures (consideration of no drills occurring where possible)</w:t>
            </w:r>
          </w:p>
          <w:p w14:paraId="41649F92" w14:textId="1F2BB593" w:rsidR="00186630" w:rsidRPr="006C628C" w:rsidRDefault="00186630" w:rsidP="0018663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Ensure RA’s consider cleaning of shared resources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spaces (e.g. tools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riding equipment/ toilets </w:t>
            </w:r>
            <w:proofErr w:type="spellStart"/>
            <w:r w:rsidRPr="006C628C">
              <w:rPr>
                <w:rFonts w:ascii="Century Gothic" w:hAnsi="Century Gothic"/>
              </w:rPr>
              <w:t>etc</w:t>
            </w:r>
            <w:proofErr w:type="spellEnd"/>
            <w:r w:rsidRPr="006C628C">
              <w:rPr>
                <w:rFonts w:ascii="Century Gothic" w:hAnsi="Century Gothic"/>
              </w:rPr>
              <w:t>)</w:t>
            </w:r>
          </w:p>
          <w:p w14:paraId="55A9752F" w14:textId="77777777" w:rsidR="006F7DA5" w:rsidRPr="006C628C" w:rsidRDefault="006F7DA5" w:rsidP="0018663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Muddy Wellies, Construction and Muddy wellies will continue but with class bubbles only – not mixed groups. </w:t>
            </w:r>
          </w:p>
          <w:p w14:paraId="5088A059" w14:textId="772A865B" w:rsidR="006B3BB5" w:rsidRPr="006C628C" w:rsidRDefault="006B3BB5" w:rsidP="0018663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Community activities have been reviewed in light of stage three of the May 2021 easing of restrictions. </w:t>
            </w:r>
          </w:p>
        </w:tc>
        <w:tc>
          <w:tcPr>
            <w:tcW w:w="3167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EEAF6" w:themeFill="accent1" w:themeFillTint="33"/>
          </w:tcPr>
          <w:p w14:paraId="65AD2FAA" w14:textId="6A81F411" w:rsidR="00186630" w:rsidRPr="006C628C" w:rsidRDefault="00186630" w:rsidP="007162F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LH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CM to review providers risk assessments and ensure we are happy with this, and share with staff.</w:t>
            </w:r>
          </w:p>
          <w:p w14:paraId="36536267" w14:textId="6146D0F0" w:rsidR="00186630" w:rsidRPr="006C628C" w:rsidRDefault="00186630" w:rsidP="007162F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Review and monitor all fire evacuation procedures (particularly those where members of the public may be included)</w:t>
            </w:r>
          </w:p>
          <w:p w14:paraId="1EFE2676" w14:textId="5A9657D7" w:rsidR="00186630" w:rsidRPr="006C628C" w:rsidRDefault="00186630" w:rsidP="007162F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LH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CM to review our own offsite RAs for each activity and adapt to reflect potential issues caused by Covid-19. </w:t>
            </w:r>
          </w:p>
          <w:p w14:paraId="2679CFB4" w14:textId="4F0343EE" w:rsidR="00186630" w:rsidRPr="006C628C" w:rsidRDefault="00186630" w:rsidP="007162F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Consider how cleaning will be managed of shared resources (particularly riding helmets)</w:t>
            </w:r>
          </w:p>
          <w:p w14:paraId="4B51F094" w14:textId="59C4D829" w:rsidR="00186630" w:rsidRPr="006C628C" w:rsidRDefault="00186630" w:rsidP="007162F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CM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LH to identify waiting areas at offsite provisions in the event of symptomatic staff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students.</w:t>
            </w:r>
          </w:p>
          <w:p w14:paraId="6D68E9C0" w14:textId="7207AC7F" w:rsidR="00186630" w:rsidRPr="006C628C" w:rsidRDefault="00186630" w:rsidP="008B148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Students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staff who become symptomatic offsite will be isolated until they can be collected. All other staff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students within this group will return to the 6</w:t>
            </w:r>
            <w:r w:rsidRPr="006C628C">
              <w:rPr>
                <w:rFonts w:ascii="Century Gothic" w:hAnsi="Century Gothic"/>
                <w:vertAlign w:val="superscript"/>
              </w:rPr>
              <w:t>th</w:t>
            </w:r>
            <w:r w:rsidRPr="006C628C">
              <w:rPr>
                <w:rFonts w:ascii="Century Gothic" w:hAnsi="Century Gothic"/>
              </w:rPr>
              <w:t xml:space="preserve"> form and isolate as a bubble, until collections can occur and pending the results of test and trace, follow advice given.</w:t>
            </w:r>
          </w:p>
          <w:p w14:paraId="1289F62C" w14:textId="49AC2DE1" w:rsidR="003507A1" w:rsidRPr="006C628C" w:rsidRDefault="003507A1" w:rsidP="003507A1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E2EFD9" w:themeFill="accent6" w:themeFillTint="33"/>
          </w:tcPr>
          <w:p w14:paraId="4CD287C2" w14:textId="77777777" w:rsidR="00186630" w:rsidRPr="006C628C" w:rsidRDefault="000F6D57" w:rsidP="00186630">
            <w:pPr>
              <w:rPr>
                <w:rFonts w:ascii="Century Gothic" w:hAnsi="Century Gothic"/>
                <w:sz w:val="20"/>
                <w:szCs w:val="20"/>
              </w:rPr>
            </w:pPr>
            <w:r w:rsidRPr="006C628C">
              <w:rPr>
                <w:rFonts w:ascii="Century Gothic" w:hAnsi="Century Gothic"/>
                <w:sz w:val="20"/>
                <w:szCs w:val="20"/>
              </w:rPr>
              <w:t>Not attending Umbrella Café until at least February.</w:t>
            </w:r>
          </w:p>
          <w:p w14:paraId="282DA8CD" w14:textId="77777777" w:rsidR="000F6D57" w:rsidRPr="006C628C" w:rsidRDefault="000F6D57" w:rsidP="001866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7FF570" w14:textId="77777777" w:rsidR="000F6D57" w:rsidRPr="006C628C" w:rsidRDefault="000F6D57" w:rsidP="00186630">
            <w:pPr>
              <w:rPr>
                <w:rFonts w:ascii="Century Gothic" w:hAnsi="Century Gothic"/>
                <w:sz w:val="20"/>
                <w:szCs w:val="20"/>
              </w:rPr>
            </w:pPr>
            <w:r w:rsidRPr="006C628C">
              <w:rPr>
                <w:rFonts w:ascii="Century Gothic" w:hAnsi="Century Gothic"/>
                <w:sz w:val="20"/>
                <w:szCs w:val="20"/>
              </w:rPr>
              <w:t xml:space="preserve">The Far Academy and Muddy Wellies are working well. Risk assessment from both companies received. </w:t>
            </w:r>
          </w:p>
          <w:p w14:paraId="3E23E565" w14:textId="77777777" w:rsidR="000F6D57" w:rsidRPr="006C628C" w:rsidRDefault="000F6D57" w:rsidP="001866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002997" w14:textId="77777777" w:rsidR="000F6D57" w:rsidRPr="006C628C" w:rsidRDefault="000F6D57" w:rsidP="00186630">
            <w:pPr>
              <w:rPr>
                <w:rFonts w:ascii="Century Gothic" w:hAnsi="Century Gothic"/>
                <w:sz w:val="20"/>
                <w:szCs w:val="20"/>
              </w:rPr>
            </w:pPr>
            <w:r w:rsidRPr="006C628C">
              <w:rPr>
                <w:rFonts w:ascii="Century Gothic" w:hAnsi="Century Gothic"/>
                <w:sz w:val="20"/>
                <w:szCs w:val="20"/>
              </w:rPr>
              <w:t xml:space="preserve">Food with Friends is not yet happening, to continue to review and monitor as to when this can commence. </w:t>
            </w:r>
          </w:p>
          <w:p w14:paraId="0A26E356" w14:textId="77777777" w:rsidR="006F7DA5" w:rsidRPr="006C628C" w:rsidRDefault="006F7DA5" w:rsidP="001866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00EE39" w14:textId="0B53A246" w:rsidR="006F7DA5" w:rsidRPr="006C628C" w:rsidRDefault="006F7DA5" w:rsidP="00186630">
            <w:pPr>
              <w:rPr>
                <w:rFonts w:ascii="Century Gothic" w:hAnsi="Century Gothic"/>
                <w:sz w:val="20"/>
                <w:szCs w:val="20"/>
              </w:rPr>
            </w:pPr>
            <w:r w:rsidRPr="006C628C">
              <w:rPr>
                <w:rFonts w:ascii="Century Gothic" w:hAnsi="Century Gothic"/>
                <w:sz w:val="20"/>
                <w:szCs w:val="20"/>
              </w:rPr>
              <w:t>Construction, Muddy Wellies and Forest School will be taking place as of 8</w:t>
            </w:r>
            <w:r w:rsidRPr="006C628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6C628C">
              <w:rPr>
                <w:rFonts w:ascii="Century Gothic" w:hAnsi="Century Gothic"/>
                <w:sz w:val="20"/>
                <w:szCs w:val="20"/>
              </w:rPr>
              <w:t xml:space="preserve"> March 2021. Risk assessments have been updated to reflect this. </w:t>
            </w:r>
          </w:p>
        </w:tc>
      </w:tr>
      <w:tr w:rsidR="00186630" w:rsidRPr="006C628C" w14:paraId="7DF6F168" w14:textId="1FEC6623" w:rsidTr="006C628C">
        <w:trPr>
          <w:trHeight w:val="113"/>
        </w:trPr>
        <w:tc>
          <w:tcPr>
            <w:tcW w:w="2078" w:type="dxa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6A17497" w14:textId="458C8B13" w:rsidR="00E20CEA" w:rsidRPr="006C628C" w:rsidRDefault="00E20CEA" w:rsidP="00DD1D76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 xml:space="preserve">Transport </w:t>
            </w:r>
          </w:p>
        </w:tc>
        <w:tc>
          <w:tcPr>
            <w:tcW w:w="3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ED9CE"/>
          </w:tcPr>
          <w:p w14:paraId="4E3A2A1C" w14:textId="3A0930B8" w:rsidR="00E20CEA" w:rsidRPr="006C628C" w:rsidRDefault="00E20CEA" w:rsidP="0062225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Students </w:t>
            </w:r>
            <w:r w:rsidR="004C7C34" w:rsidRPr="006C628C">
              <w:rPr>
                <w:rFonts w:ascii="Century Gothic" w:hAnsi="Century Gothic"/>
              </w:rPr>
              <w:t>becoming symptomatic</w:t>
            </w:r>
            <w:r w:rsidR="006C628C">
              <w:rPr>
                <w:rFonts w:ascii="Century Gothic" w:hAnsi="Century Gothic"/>
              </w:rPr>
              <w:t>/</w:t>
            </w:r>
            <w:r w:rsidR="004C7C34" w:rsidRPr="006C628C">
              <w:rPr>
                <w:rFonts w:ascii="Century Gothic" w:hAnsi="Century Gothic"/>
              </w:rPr>
              <w:t xml:space="preserve">carrying </w:t>
            </w:r>
            <w:proofErr w:type="spellStart"/>
            <w:r w:rsidR="004C7C34" w:rsidRPr="006C628C">
              <w:rPr>
                <w:rFonts w:ascii="Century Gothic" w:hAnsi="Century Gothic"/>
              </w:rPr>
              <w:t>covid</w:t>
            </w:r>
            <w:proofErr w:type="spellEnd"/>
            <w:r w:rsidR="004C7C34" w:rsidRPr="006C628C">
              <w:rPr>
                <w:rFonts w:ascii="Century Gothic" w:hAnsi="Century Gothic"/>
              </w:rPr>
              <w:t xml:space="preserve"> during transportation to and from school/6</w:t>
            </w:r>
            <w:r w:rsidR="004C7C34" w:rsidRPr="006C628C">
              <w:rPr>
                <w:rFonts w:ascii="Century Gothic" w:hAnsi="Century Gothic"/>
                <w:vertAlign w:val="superscript"/>
              </w:rPr>
              <w:t>th</w:t>
            </w:r>
            <w:r w:rsidR="004C7C34" w:rsidRPr="006C628C">
              <w:rPr>
                <w:rFonts w:ascii="Century Gothic" w:hAnsi="Century Gothic"/>
              </w:rPr>
              <w:t xml:space="preserve"> form (</w:t>
            </w:r>
            <w:r w:rsidRPr="006C628C">
              <w:rPr>
                <w:rFonts w:ascii="Century Gothic" w:hAnsi="Century Gothic"/>
              </w:rPr>
              <w:t xml:space="preserve">variety of different means of </w:t>
            </w:r>
            <w:r w:rsidR="004C7C34" w:rsidRPr="006C628C">
              <w:rPr>
                <w:rFonts w:ascii="Century Gothic" w:hAnsi="Century Gothic"/>
              </w:rPr>
              <w:t>transportation; this means bubbles will be mixed)</w:t>
            </w:r>
            <w:r w:rsidRPr="006C628C">
              <w:rPr>
                <w:rFonts w:ascii="Century Gothic" w:hAnsi="Century Gothic"/>
              </w:rPr>
              <w:t xml:space="preserve"> </w:t>
            </w:r>
          </w:p>
          <w:p w14:paraId="7B734ED5" w14:textId="61E23B68" w:rsidR="005249B8" w:rsidRPr="006C628C" w:rsidRDefault="004C7C34" w:rsidP="0062225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Lack of ability to social distance in a taxi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mini bus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bus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people carrier</w:t>
            </w:r>
          </w:p>
          <w:p w14:paraId="0F292AC8" w14:textId="1341BE81" w:rsidR="00E20CEA" w:rsidRPr="006C628C" w:rsidRDefault="004C7C34" w:rsidP="004C7C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Large gatherings of people on arrival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departure</w:t>
            </w:r>
          </w:p>
          <w:p w14:paraId="00E49A7F" w14:textId="77777777" w:rsidR="004C7C34" w:rsidRPr="006C628C" w:rsidRDefault="004C7C34" w:rsidP="004C7C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Communications of illness between transport and school</w:t>
            </w:r>
          </w:p>
          <w:p w14:paraId="4CD55D1E" w14:textId="77777777" w:rsidR="003507A1" w:rsidRDefault="004C7C34" w:rsidP="0058745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Transmission through touching of areas</w:t>
            </w:r>
          </w:p>
          <w:p w14:paraId="7D695A21" w14:textId="045BB257" w:rsidR="006C628C" w:rsidRPr="006C628C" w:rsidRDefault="006C628C" w:rsidP="006C628C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55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2CC" w:themeFill="accent4" w:themeFillTint="33"/>
          </w:tcPr>
          <w:p w14:paraId="15C50B67" w14:textId="223B20FC" w:rsidR="00E20CEA" w:rsidRPr="006C628C" w:rsidRDefault="00E20CEA" w:rsidP="0062225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On arrival, all students to use the hand sanitiser stations and go straight to their classrooms to alleviate high traffic in corridors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reception areas.</w:t>
            </w:r>
          </w:p>
          <w:p w14:paraId="3FB9706E" w14:textId="0A056E0B" w:rsidR="005249B8" w:rsidRPr="006C628C" w:rsidRDefault="005249B8" w:rsidP="0062225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Temperatures will be checked on arrival.</w:t>
            </w:r>
          </w:p>
          <w:p w14:paraId="2AC3EFF4" w14:textId="1877E8A2" w:rsidR="00E20CEA" w:rsidRPr="006C628C" w:rsidRDefault="00E20CEA" w:rsidP="0062225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Transport’s RA shared with parents and St Nicholas staff prior to September. </w:t>
            </w:r>
            <w:r w:rsidR="004C7C34" w:rsidRPr="006C628C">
              <w:rPr>
                <w:rFonts w:ascii="Century Gothic" w:hAnsi="Century Gothic"/>
              </w:rPr>
              <w:t>(Assume increased hygiene measures, possible requirement of face coverings?)</w:t>
            </w:r>
          </w:p>
          <w:p w14:paraId="6605CC2F" w14:textId="63B3F4D9" w:rsidR="00A25D28" w:rsidRPr="006C628C" w:rsidRDefault="00E20CEA" w:rsidP="00A25D2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C</w:t>
            </w:r>
            <w:r w:rsidR="004C7C34" w:rsidRPr="006C628C">
              <w:rPr>
                <w:rFonts w:ascii="Century Gothic" w:hAnsi="Century Gothic"/>
              </w:rPr>
              <w:t>lear plans</w:t>
            </w:r>
            <w:r w:rsidR="006C628C">
              <w:rPr>
                <w:rFonts w:ascii="Century Gothic" w:hAnsi="Century Gothic"/>
              </w:rPr>
              <w:t>/</w:t>
            </w:r>
            <w:r w:rsidR="004C7C34" w:rsidRPr="006C628C">
              <w:rPr>
                <w:rFonts w:ascii="Century Gothic" w:hAnsi="Century Gothic"/>
              </w:rPr>
              <w:t>considerations in p</w:t>
            </w:r>
            <w:r w:rsidRPr="006C628C">
              <w:rPr>
                <w:rFonts w:ascii="Century Gothic" w:hAnsi="Century Gothic"/>
              </w:rPr>
              <w:t xml:space="preserve">lace from transport should a case be reported within a transport company. </w:t>
            </w:r>
          </w:p>
          <w:p w14:paraId="4DB398BA" w14:textId="66E3040F" w:rsidR="006F7DA5" w:rsidRPr="006C628C" w:rsidRDefault="006F7DA5" w:rsidP="00A25D2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Queuing system in place for students arriving in transport. </w:t>
            </w:r>
          </w:p>
        </w:tc>
        <w:tc>
          <w:tcPr>
            <w:tcW w:w="31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EEAF6" w:themeFill="accent1" w:themeFillTint="33"/>
          </w:tcPr>
          <w:p w14:paraId="085FC503" w14:textId="23CA4928" w:rsidR="00E20CEA" w:rsidRPr="006C628C" w:rsidRDefault="7A974920" w:rsidP="0062225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Encourage hand washing and hand sanitiser on arrival.</w:t>
            </w:r>
          </w:p>
          <w:p w14:paraId="101862C1" w14:textId="25034FDB" w:rsidR="00E20CEA" w:rsidRPr="006C628C" w:rsidRDefault="7A974920" w:rsidP="005249B8">
            <w:pPr>
              <w:pStyle w:val="ListParagraph"/>
              <w:numPr>
                <w:ilvl w:val="0"/>
                <w:numId w:val="9"/>
              </w:numPr>
              <w:rPr>
                <w:rFonts w:ascii="Century Gothic" w:eastAsiaTheme="minorEastAsia" w:hAnsi="Century Gothic"/>
              </w:rPr>
            </w:pPr>
            <w:r w:rsidRPr="006C628C">
              <w:rPr>
                <w:rFonts w:ascii="Century Gothic" w:hAnsi="Century Gothic"/>
              </w:rPr>
              <w:t>LH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CM to</w:t>
            </w:r>
            <w:r w:rsidR="005249B8" w:rsidRPr="006C628C">
              <w:rPr>
                <w:rFonts w:ascii="Century Gothic" w:hAnsi="Century Gothic"/>
              </w:rPr>
              <w:t xml:space="preserve"> contact transport and SLT if a student has become unwell on arrival</w:t>
            </w:r>
            <w:r w:rsidR="006C628C">
              <w:rPr>
                <w:rFonts w:ascii="Century Gothic" w:hAnsi="Century Gothic"/>
              </w:rPr>
              <w:t>/</w:t>
            </w:r>
            <w:r w:rsidR="005249B8" w:rsidRPr="006C628C">
              <w:rPr>
                <w:rFonts w:ascii="Century Gothic" w:hAnsi="Century Gothic"/>
              </w:rPr>
              <w:t>during the day, and PHE guidance will be sought</w:t>
            </w:r>
            <w:r w:rsidRPr="006C628C">
              <w:rPr>
                <w:rFonts w:ascii="Century Gothic" w:hAnsi="Century Gothic"/>
              </w:rPr>
              <w:t xml:space="preserve"> </w:t>
            </w:r>
          </w:p>
          <w:p w14:paraId="2079340C" w14:textId="313860CD" w:rsidR="004933D9" w:rsidRPr="006C628C" w:rsidRDefault="004933D9" w:rsidP="005249B8">
            <w:pPr>
              <w:pStyle w:val="ListParagraph"/>
              <w:numPr>
                <w:ilvl w:val="0"/>
                <w:numId w:val="9"/>
              </w:numPr>
              <w:rPr>
                <w:rFonts w:ascii="Century Gothic" w:eastAsiaTheme="minorEastAsia" w:hAnsi="Century Gothic"/>
              </w:rPr>
            </w:pPr>
            <w:r w:rsidRPr="006C628C">
              <w:rPr>
                <w:rFonts w:ascii="Century Gothic" w:hAnsi="Century Gothic"/>
              </w:rPr>
              <w:t>Increased signage to be visible for drivers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escorts</w:t>
            </w:r>
          </w:p>
        </w:tc>
        <w:tc>
          <w:tcPr>
            <w:tcW w:w="17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FD9" w:themeFill="accent6" w:themeFillTint="33"/>
          </w:tcPr>
          <w:p w14:paraId="59E2E95E" w14:textId="77777777" w:rsidR="00E20CEA" w:rsidRPr="006C628C" w:rsidRDefault="004933D9" w:rsidP="0062225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C628C">
              <w:rPr>
                <w:rFonts w:ascii="Century Gothic" w:hAnsi="Century Gothic"/>
                <w:sz w:val="20"/>
                <w:szCs w:val="20"/>
              </w:rPr>
              <w:t>New staggered format working well.</w:t>
            </w:r>
          </w:p>
          <w:p w14:paraId="65C1BF7C" w14:textId="7723149F" w:rsidR="004933D9" w:rsidRPr="006C628C" w:rsidRDefault="00A25D28" w:rsidP="0062225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C628C">
              <w:rPr>
                <w:rFonts w:ascii="Century Gothic" w:hAnsi="Century Gothic"/>
                <w:sz w:val="20"/>
                <w:szCs w:val="20"/>
              </w:rPr>
              <w:t>Queuing</w:t>
            </w:r>
            <w:r w:rsidR="004933D9" w:rsidRPr="006C628C">
              <w:rPr>
                <w:rFonts w:ascii="Century Gothic" w:hAnsi="Century Gothic"/>
                <w:sz w:val="20"/>
                <w:szCs w:val="20"/>
              </w:rPr>
              <w:t xml:space="preserve"> out the building at a distance is working well</w:t>
            </w:r>
          </w:p>
          <w:p w14:paraId="4B171120" w14:textId="60BDA076" w:rsidR="004933D9" w:rsidRPr="006C628C" w:rsidRDefault="004933D9" w:rsidP="00A25D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6630" w:rsidRPr="006C628C" w14:paraId="1CB3AFC5" w14:textId="4EF8CC3F" w:rsidTr="006C628C">
        <w:trPr>
          <w:trHeight w:val="113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5981AD2" w14:textId="539A114E" w:rsidR="00E20CEA" w:rsidRPr="006C628C" w:rsidRDefault="004C7C34" w:rsidP="00DD1D76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>Transmission through shared</w:t>
            </w:r>
            <w:r w:rsidR="006C628C">
              <w:rPr>
                <w:rFonts w:ascii="Century Gothic" w:hAnsi="Century Gothic"/>
                <w:b/>
              </w:rPr>
              <w:t>/</w:t>
            </w:r>
            <w:r w:rsidRPr="006C628C">
              <w:rPr>
                <w:rFonts w:ascii="Century Gothic" w:hAnsi="Century Gothic"/>
                <w:b/>
              </w:rPr>
              <w:t>resources surfaces</w:t>
            </w:r>
            <w:r w:rsidR="00E20CEA" w:rsidRPr="006C628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ED9CE"/>
          </w:tcPr>
          <w:p w14:paraId="19392F9F" w14:textId="0299D5CC" w:rsidR="00E20CEA" w:rsidRPr="006C628C" w:rsidRDefault="00E20CEA" w:rsidP="0062225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Professional cleaning takes in the evenings by EKC provided cleaners only</w:t>
            </w:r>
          </w:p>
          <w:p w14:paraId="62AB9F17" w14:textId="0FD2F832" w:rsidR="00E20CEA" w:rsidRPr="006C628C" w:rsidRDefault="00E20CEA" w:rsidP="0062225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High traffic areas risk easier transmission of covid-19</w:t>
            </w:r>
          </w:p>
          <w:p w14:paraId="54855DF7" w14:textId="77777777" w:rsidR="00E20CEA" w:rsidRPr="006C628C" w:rsidRDefault="00E20CEA" w:rsidP="0062225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Cleaning Supply levels are adequate </w:t>
            </w:r>
          </w:p>
          <w:p w14:paraId="6381B43D" w14:textId="2B4870A3" w:rsidR="004C7C34" w:rsidRPr="006C628C" w:rsidRDefault="004C7C34" w:rsidP="0062225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Sharing of learning resources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areas</w:t>
            </w:r>
          </w:p>
          <w:p w14:paraId="41E49A3D" w14:textId="0CA9A73E" w:rsidR="004C7C34" w:rsidRPr="006C628C" w:rsidRDefault="004C7C34" w:rsidP="004C7C34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5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6EC3213" w14:textId="77777777" w:rsidR="00E20CEA" w:rsidRPr="006C628C" w:rsidRDefault="00E20CEA" w:rsidP="0062225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Increase the professional cleaning within the building to 2x a day – liaisons with EKC are taking place about this – will be an additional cost to St Nicholas. </w:t>
            </w:r>
          </w:p>
          <w:p w14:paraId="245CA396" w14:textId="3A6197EE" w:rsidR="00E20CEA" w:rsidRPr="006C628C" w:rsidRDefault="00E20CEA" w:rsidP="0062225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Cleaning scheduled into the daily timetable</w:t>
            </w:r>
            <w:r w:rsidR="004C7C34" w:rsidRPr="006C628C">
              <w:rPr>
                <w:rFonts w:ascii="Century Gothic" w:hAnsi="Century Gothic"/>
              </w:rPr>
              <w:t xml:space="preserve"> (completed by nominated staff)</w:t>
            </w:r>
          </w:p>
          <w:p w14:paraId="4EB1044F" w14:textId="405B5ADD" w:rsidR="00E20CEA" w:rsidRPr="006C628C" w:rsidRDefault="00E20CEA" w:rsidP="0062225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Cleaning of toilets and equipment immediately after each use</w:t>
            </w:r>
          </w:p>
          <w:p w14:paraId="3B2BA17E" w14:textId="77777777" w:rsidR="00E20CEA" w:rsidRPr="006C628C" w:rsidRDefault="00E20CEA" w:rsidP="0062225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Orders put in to the caretaking team are done in a timely manner to prevent running out of supplies. </w:t>
            </w:r>
          </w:p>
          <w:p w14:paraId="41051630" w14:textId="77777777" w:rsidR="003507A1" w:rsidRDefault="004C7C34" w:rsidP="003507A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Minimise use of high risk shared resources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areas where possible (e.g. clothing)</w:t>
            </w:r>
          </w:p>
          <w:p w14:paraId="79FDE7D4" w14:textId="30622A7F" w:rsidR="006C628C" w:rsidRPr="006C628C" w:rsidRDefault="006C628C" w:rsidP="006C628C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1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26EAEAD0" w14:textId="2E7BE695" w:rsidR="00E20CEA" w:rsidRPr="006C628C" w:rsidRDefault="096C5FCA" w:rsidP="17F7BCB6">
            <w:pPr>
              <w:pStyle w:val="ListParagraph"/>
              <w:numPr>
                <w:ilvl w:val="0"/>
                <w:numId w:val="10"/>
              </w:numPr>
              <w:rPr>
                <w:rFonts w:ascii="Century Gothic" w:eastAsiaTheme="minorEastAsia" w:hAnsi="Century Gothic"/>
              </w:rPr>
            </w:pPr>
            <w:r w:rsidRPr="006C628C">
              <w:rPr>
                <w:rFonts w:ascii="Century Gothic" w:hAnsi="Century Gothic"/>
              </w:rPr>
              <w:t>LH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CM to review EKC risk assessments and ensure we are happy with this</w:t>
            </w:r>
          </w:p>
          <w:p w14:paraId="37FC78F3" w14:textId="3CD1E369" w:rsidR="00E20CEA" w:rsidRPr="006C628C" w:rsidRDefault="096C5FCA" w:rsidP="0062225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LH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CM to liaise with EKC and confirm cleaning protocols </w:t>
            </w:r>
          </w:p>
          <w:p w14:paraId="5E79A7A9" w14:textId="112F7F6C" w:rsidR="00E20CEA" w:rsidRPr="006C628C" w:rsidRDefault="096C5FCA" w:rsidP="0062225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Implementation of daily cleaning schedule for staff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9C05BA3" w14:textId="6B4727C0" w:rsidR="00E20CEA" w:rsidRPr="006C628C" w:rsidRDefault="004933D9" w:rsidP="0062225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6C628C">
              <w:rPr>
                <w:rFonts w:ascii="Century Gothic" w:hAnsi="Century Gothic"/>
                <w:sz w:val="20"/>
                <w:szCs w:val="20"/>
              </w:rPr>
              <w:t>Increased cleaning regimes working well</w:t>
            </w:r>
          </w:p>
        </w:tc>
      </w:tr>
      <w:tr w:rsidR="00186630" w:rsidRPr="006C628C" w14:paraId="62AEC22F" w14:textId="23885262" w:rsidTr="006C628C">
        <w:trPr>
          <w:trHeight w:val="113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6AE6DE" w14:textId="15306AD1" w:rsidR="00E20CEA" w:rsidRPr="006C628C" w:rsidRDefault="00E20CEA" w:rsidP="00DD1D76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>Use of Refectory</w:t>
            </w:r>
          </w:p>
        </w:tc>
        <w:tc>
          <w:tcPr>
            <w:tcW w:w="3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ED9CE"/>
          </w:tcPr>
          <w:p w14:paraId="7FFFF55D" w14:textId="1E68049D" w:rsidR="00E20CEA" w:rsidRPr="006C628C" w:rsidRDefault="00E20CEA" w:rsidP="0062225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High traffic areas within the EKC campus </w:t>
            </w:r>
          </w:p>
          <w:p w14:paraId="04F658B7" w14:textId="77777777" w:rsidR="00E20CEA" w:rsidRPr="006C628C" w:rsidRDefault="00E20CEA" w:rsidP="0062225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Risk of crossing over with other students outside of the 6</w:t>
            </w:r>
            <w:r w:rsidRPr="006C628C">
              <w:rPr>
                <w:rFonts w:ascii="Century Gothic" w:hAnsi="Century Gothic"/>
                <w:vertAlign w:val="superscript"/>
              </w:rPr>
              <w:t>th</w:t>
            </w:r>
            <w:r w:rsidRPr="006C628C">
              <w:rPr>
                <w:rFonts w:ascii="Century Gothic" w:hAnsi="Century Gothic"/>
              </w:rPr>
              <w:t xml:space="preserve"> form department bubble </w:t>
            </w:r>
          </w:p>
          <w:p w14:paraId="524FD756" w14:textId="77777777" w:rsidR="003507A1" w:rsidRPr="006C628C" w:rsidRDefault="00B23981" w:rsidP="003507A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Increased number of people in</w:t>
            </w:r>
            <w:r w:rsidR="00587453" w:rsidRPr="006C628C">
              <w:rPr>
                <w:rFonts w:ascii="Century Gothic" w:hAnsi="Century Gothic"/>
              </w:rPr>
              <w:t xml:space="preserve">creases the risk of transmission </w:t>
            </w:r>
          </w:p>
          <w:p w14:paraId="0B943F70" w14:textId="1957A489" w:rsidR="006B3BB5" w:rsidRPr="006C628C" w:rsidRDefault="006B3BB5" w:rsidP="006B3BB5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5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A49A1A3" w14:textId="51B186AF" w:rsidR="00E20CEA" w:rsidRPr="006C628C" w:rsidRDefault="00C45B98" w:rsidP="0062225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Implementation of designated areas and entry and exit </w:t>
            </w:r>
            <w:r w:rsidR="00E20CEA" w:rsidRPr="006C628C">
              <w:rPr>
                <w:rFonts w:ascii="Century Gothic" w:hAnsi="Century Gothic"/>
              </w:rPr>
              <w:t>system for the refectory</w:t>
            </w:r>
          </w:p>
          <w:p w14:paraId="5E95311C" w14:textId="0C78A8EF" w:rsidR="00E20CEA" w:rsidRPr="006C628C" w:rsidRDefault="00E20CEA" w:rsidP="0062225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Set times of using the refectory </w:t>
            </w:r>
            <w:r w:rsidR="00C45B98" w:rsidRPr="006C628C">
              <w:rPr>
                <w:rFonts w:ascii="Century Gothic" w:hAnsi="Century Gothic"/>
              </w:rPr>
              <w:t>(11.</w:t>
            </w:r>
            <w:r w:rsidR="006B3BB5" w:rsidRPr="006C628C">
              <w:rPr>
                <w:rFonts w:ascii="Century Gothic" w:hAnsi="Century Gothic"/>
              </w:rPr>
              <w:t>30</w:t>
            </w:r>
            <w:r w:rsidR="00C45B98" w:rsidRPr="006C628C">
              <w:rPr>
                <w:rFonts w:ascii="Century Gothic" w:hAnsi="Century Gothic"/>
              </w:rPr>
              <w:t>-1</w:t>
            </w:r>
            <w:r w:rsidR="006F7DA5" w:rsidRPr="006C628C">
              <w:rPr>
                <w:rFonts w:ascii="Century Gothic" w:hAnsi="Century Gothic"/>
              </w:rPr>
              <w:t>2</w:t>
            </w:r>
            <w:r w:rsidR="00C45B98" w:rsidRPr="006C628C">
              <w:rPr>
                <w:rFonts w:ascii="Century Gothic" w:hAnsi="Century Gothic"/>
              </w:rPr>
              <w:t>.</w:t>
            </w:r>
            <w:r w:rsidR="006B3BB5" w:rsidRPr="006C628C">
              <w:rPr>
                <w:rFonts w:ascii="Century Gothic" w:hAnsi="Century Gothic"/>
              </w:rPr>
              <w:t>30</w:t>
            </w:r>
            <w:r w:rsidR="00C45B98" w:rsidRPr="006C628C">
              <w:rPr>
                <w:rFonts w:ascii="Century Gothic" w:hAnsi="Century Gothic"/>
              </w:rPr>
              <w:t>)</w:t>
            </w:r>
          </w:p>
          <w:p w14:paraId="563E6B79" w14:textId="77777777" w:rsidR="00E20CEA" w:rsidRPr="006C628C" w:rsidRDefault="00E20CEA" w:rsidP="0062225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Staff support levels high to ensure safe collection of lunches for students and staff</w:t>
            </w:r>
          </w:p>
          <w:p w14:paraId="60A04CC5" w14:textId="77777777" w:rsidR="00E20CEA" w:rsidRPr="006C628C" w:rsidRDefault="00E20CEA" w:rsidP="0062225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Social distancing to be followed. </w:t>
            </w:r>
          </w:p>
          <w:p w14:paraId="691DD227" w14:textId="1052646C" w:rsidR="00A25D28" w:rsidRPr="006C628C" w:rsidRDefault="00E20CEA" w:rsidP="00A25D2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EKC to share their RA once completed. </w:t>
            </w:r>
          </w:p>
          <w:p w14:paraId="51527065" w14:textId="2DACBB44" w:rsidR="00587453" w:rsidRPr="006C628C" w:rsidRDefault="00587453" w:rsidP="0058745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Staff and students to wear face coverings in EKC campus.</w:t>
            </w:r>
          </w:p>
        </w:tc>
        <w:tc>
          <w:tcPr>
            <w:tcW w:w="31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03978FE1" w14:textId="454E6EA2" w:rsidR="00E20CEA" w:rsidRPr="006C628C" w:rsidRDefault="72B445D5" w:rsidP="0062225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CM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LH to liaise with EKC regarding “grab and go” system and timings </w:t>
            </w:r>
          </w:p>
          <w:p w14:paraId="3BCFCC2E" w14:textId="42744F98" w:rsidR="000F6D57" w:rsidRPr="006C628C" w:rsidRDefault="72B445D5" w:rsidP="00CF62C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Use of kitchen and outdoor spaces to enable students to </w:t>
            </w:r>
            <w:r w:rsidR="33400BCA" w:rsidRPr="006C628C">
              <w:rPr>
                <w:rFonts w:ascii="Century Gothic" w:hAnsi="Century Gothic"/>
              </w:rPr>
              <w:t xml:space="preserve">have a space to </w:t>
            </w:r>
            <w:r w:rsidR="00C45B98" w:rsidRPr="006C628C">
              <w:rPr>
                <w:rFonts w:ascii="Century Gothic" w:hAnsi="Century Gothic"/>
              </w:rPr>
              <w:t>eat outside of their classroom – no longer required.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FCD4F18" w14:textId="73236AAF" w:rsidR="00E20CEA" w:rsidRPr="006C628C" w:rsidRDefault="00C45B98" w:rsidP="0062225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6C628C">
              <w:rPr>
                <w:rFonts w:ascii="Century Gothic" w:hAnsi="Century Gothic"/>
                <w:sz w:val="20"/>
                <w:szCs w:val="20"/>
              </w:rPr>
              <w:t>Actions completed.</w:t>
            </w:r>
          </w:p>
        </w:tc>
      </w:tr>
      <w:tr w:rsidR="00186630" w:rsidRPr="006C628C" w14:paraId="539F7187" w14:textId="42602F39" w:rsidTr="006C628C">
        <w:trPr>
          <w:trHeight w:val="649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55C69B3" w14:textId="4C60C347" w:rsidR="00E20CEA" w:rsidRPr="006C628C" w:rsidRDefault="00E20CEA" w:rsidP="002B7782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>Time inside the building</w:t>
            </w:r>
          </w:p>
        </w:tc>
        <w:tc>
          <w:tcPr>
            <w:tcW w:w="3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ED9CE"/>
          </w:tcPr>
          <w:p w14:paraId="079F64DC" w14:textId="6AC75D5D" w:rsidR="00E20CEA" w:rsidRPr="006C628C" w:rsidRDefault="00B23981" w:rsidP="0062225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Potential for increase in challenging </w:t>
            </w:r>
            <w:r w:rsidR="00E20CEA" w:rsidRPr="006C628C">
              <w:rPr>
                <w:rFonts w:ascii="Century Gothic" w:hAnsi="Century Gothic"/>
              </w:rPr>
              <w:t xml:space="preserve">behaviour due to </w:t>
            </w:r>
            <w:r w:rsidRPr="006C628C">
              <w:rPr>
                <w:rFonts w:ascii="Century Gothic" w:hAnsi="Century Gothic"/>
              </w:rPr>
              <w:t>reduction of</w:t>
            </w:r>
            <w:r w:rsidR="00E20CEA" w:rsidRPr="006C628C">
              <w:rPr>
                <w:rFonts w:ascii="Century Gothic" w:hAnsi="Century Gothic"/>
              </w:rPr>
              <w:t xml:space="preserve"> “break out” space. </w:t>
            </w:r>
          </w:p>
          <w:p w14:paraId="07A716E0" w14:textId="3478A6E1" w:rsidR="00E20CEA" w:rsidRPr="006C628C" w:rsidRDefault="00E20CEA" w:rsidP="0062225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Student and staff wellbeing may be low</w:t>
            </w:r>
          </w:p>
          <w:p w14:paraId="4BAA84D4" w14:textId="77777777" w:rsidR="00E20CEA" w:rsidRPr="006C628C" w:rsidRDefault="00E20CEA" w:rsidP="0E455CF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Increased risk of covid-19 transmission with ~50 bodies in the building. </w:t>
            </w:r>
          </w:p>
          <w:p w14:paraId="2BBFA7F4" w14:textId="77777777" w:rsidR="00D712FB" w:rsidRPr="006C628C" w:rsidRDefault="00D712FB" w:rsidP="002B778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Decrease in mental health </w:t>
            </w:r>
            <w:r w:rsidR="00B23981" w:rsidRPr="006C628C">
              <w:rPr>
                <w:rFonts w:ascii="Century Gothic" w:hAnsi="Century Gothic"/>
              </w:rPr>
              <w:t>due to being restricted to classrooms</w:t>
            </w:r>
          </w:p>
          <w:p w14:paraId="7F592118" w14:textId="77777777" w:rsidR="003507A1" w:rsidRPr="006C628C" w:rsidRDefault="00B23981" w:rsidP="003507A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Lack of outdoor spaces for wellbeing</w:t>
            </w:r>
          </w:p>
          <w:p w14:paraId="30254E2B" w14:textId="1F5447F4" w:rsidR="006B3BB5" w:rsidRPr="006C628C" w:rsidRDefault="006B3BB5" w:rsidP="006B3BB5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5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605A826" w14:textId="5D42A093" w:rsidR="00E20CEA" w:rsidRPr="006C628C" w:rsidRDefault="00E20CEA" w:rsidP="002B778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Implementation of timetable with regular outdoor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community activities such as: gardening, a daily mile walking activity, use of the outside spaces, utilising the busses for drives etc. </w:t>
            </w:r>
          </w:p>
          <w:p w14:paraId="38C6DE3B" w14:textId="722C446D" w:rsidR="00E20CEA" w:rsidRPr="006C628C" w:rsidRDefault="00E20CEA" w:rsidP="002B778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Regular PBSP review meetings and liaisons with parents should there be concern for student behaviour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wellbeing. </w:t>
            </w:r>
          </w:p>
          <w:p w14:paraId="6CBF81F4" w14:textId="4CA83929" w:rsidR="00E20CEA" w:rsidRPr="006C628C" w:rsidRDefault="00E20CEA" w:rsidP="002B778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Regular check ins with staff and students regarding wellbeing (wellbeing team support if required) </w:t>
            </w:r>
          </w:p>
          <w:p w14:paraId="14782F5B" w14:textId="77777777" w:rsidR="00E20CEA" w:rsidRPr="006C628C" w:rsidRDefault="00E20CEA" w:rsidP="002B778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Lunch time clubs are up and running and variety is offered to keep student engagement high</w:t>
            </w:r>
          </w:p>
          <w:p w14:paraId="5F8F242D" w14:textId="1691947E" w:rsidR="302B6414" w:rsidRPr="006C628C" w:rsidRDefault="302B6414" w:rsidP="0E455CF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Staff break rotas are followed to ensure all adults have the opportunity for a break.</w:t>
            </w:r>
          </w:p>
          <w:p w14:paraId="5FD5B44D" w14:textId="77777777" w:rsidR="00280E39" w:rsidRDefault="00E20CEA" w:rsidP="00280E3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Regular cleaning to take place (timetable staff to do extra cleaning in high traffic areas</w:t>
            </w:r>
            <w:r w:rsidR="703B4F1A" w:rsidRPr="006C628C">
              <w:rPr>
                <w:rFonts w:ascii="Century Gothic" w:hAnsi="Century Gothic"/>
              </w:rPr>
              <w:t>)</w:t>
            </w:r>
            <w:r w:rsidR="006C628C">
              <w:rPr>
                <w:rFonts w:ascii="Century Gothic" w:hAnsi="Century Gothic"/>
              </w:rPr>
              <w:t xml:space="preserve"> </w:t>
            </w:r>
          </w:p>
          <w:p w14:paraId="22348357" w14:textId="27D2DF85" w:rsidR="006C628C" w:rsidRPr="006C628C" w:rsidRDefault="006C628C" w:rsidP="006C628C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1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0F73A368" w14:textId="712C0EBB" w:rsidR="00E20CEA" w:rsidRPr="006C628C" w:rsidRDefault="703B4F1A" w:rsidP="17F7BCB6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EastAsia" w:hAnsi="Century Gothic"/>
              </w:rPr>
            </w:pPr>
            <w:r w:rsidRPr="006C628C">
              <w:rPr>
                <w:rFonts w:ascii="Century Gothic" w:hAnsi="Century Gothic"/>
              </w:rPr>
              <w:t xml:space="preserve">CM to continue to review this risk and ensure we are happy with </w:t>
            </w:r>
            <w:r w:rsidR="74ABD6C6" w:rsidRPr="006C628C">
              <w:rPr>
                <w:rFonts w:ascii="Century Gothic" w:hAnsi="Century Gothic"/>
              </w:rPr>
              <w:t xml:space="preserve">mitigations, </w:t>
            </w:r>
            <w:r w:rsidRPr="006C628C">
              <w:rPr>
                <w:rFonts w:ascii="Century Gothic" w:hAnsi="Century Gothic"/>
              </w:rPr>
              <w:t xml:space="preserve">communicating all plans to staff. </w:t>
            </w:r>
          </w:p>
          <w:p w14:paraId="6931850A" w14:textId="7F0B7282" w:rsidR="00E20CEA" w:rsidRPr="006C628C" w:rsidRDefault="4A0E64AB" w:rsidP="0E455CF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Ensure break rotas are followed </w:t>
            </w:r>
          </w:p>
          <w:p w14:paraId="309FC1CC" w14:textId="77777777" w:rsidR="00E20CEA" w:rsidRPr="006C628C" w:rsidRDefault="00B23981" w:rsidP="0E455CF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Review and monitor weekly</w:t>
            </w:r>
          </w:p>
          <w:p w14:paraId="75224F6C" w14:textId="72EA4C42" w:rsidR="00B23981" w:rsidRPr="006C628C" w:rsidRDefault="00B23981" w:rsidP="0E455CF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Liaisons with families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7F007FEF" w14:textId="66D7AC3E" w:rsidR="00E20CEA" w:rsidRPr="006C628C" w:rsidRDefault="000F6D57" w:rsidP="002B778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C628C">
              <w:rPr>
                <w:rFonts w:ascii="Century Gothic" w:hAnsi="Century Gothic"/>
                <w:sz w:val="20"/>
                <w:szCs w:val="20"/>
              </w:rPr>
              <w:t xml:space="preserve">Timetabling working well. </w:t>
            </w:r>
          </w:p>
        </w:tc>
      </w:tr>
      <w:tr w:rsidR="000F6D57" w:rsidRPr="006C628C" w14:paraId="36BEB55D" w14:textId="77777777" w:rsidTr="006C628C">
        <w:trPr>
          <w:trHeight w:val="631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9D6FF97" w14:textId="6BB8F5CF" w:rsidR="000F6D57" w:rsidRPr="006C628C" w:rsidRDefault="000F6D57" w:rsidP="000F6D57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 xml:space="preserve">Shared Spaces </w:t>
            </w:r>
          </w:p>
        </w:tc>
        <w:tc>
          <w:tcPr>
            <w:tcW w:w="3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ED9CE"/>
          </w:tcPr>
          <w:p w14:paraId="73E4AE3A" w14:textId="5F52849D" w:rsidR="000F6D57" w:rsidRPr="006C628C" w:rsidRDefault="000F6D57" w:rsidP="000F6D5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Increased risk of transmission due to increased number of people touching surfaces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using these spaces</w:t>
            </w:r>
          </w:p>
          <w:p w14:paraId="4FC4C434" w14:textId="1EF6AF20" w:rsidR="000F6D57" w:rsidRPr="006C628C" w:rsidRDefault="000F6D57" w:rsidP="000F6D5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Lower supervision therefore missed sneezing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coughing episodes</w:t>
            </w:r>
          </w:p>
          <w:p w14:paraId="58182137" w14:textId="09D4B95C" w:rsidR="000F6D57" w:rsidRPr="006C628C" w:rsidRDefault="000F6D57" w:rsidP="000F6D5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Risk to wellbeing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mental health if spaces are unavailable</w:t>
            </w:r>
          </w:p>
        </w:tc>
        <w:tc>
          <w:tcPr>
            <w:tcW w:w="5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A1F7585" w14:textId="6D212E58" w:rsidR="000F6D57" w:rsidRPr="006C628C" w:rsidRDefault="000F6D57" w:rsidP="000F6D57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EastAsia" w:hAnsi="Century Gothic"/>
              </w:rPr>
            </w:pPr>
            <w:r w:rsidRPr="006C628C">
              <w:rPr>
                <w:rFonts w:ascii="Century Gothic" w:hAnsi="Century Gothic"/>
              </w:rPr>
              <w:t>Regular cleaning to take place (timetable staff to do extra cleaning in high traffic areas)</w:t>
            </w:r>
          </w:p>
          <w:p w14:paraId="5C6C34CD" w14:textId="225D50FF" w:rsidR="000F6D57" w:rsidRPr="006C628C" w:rsidRDefault="000F6D57" w:rsidP="0013506E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EastAsia" w:hAnsi="Century Gothic"/>
              </w:rPr>
            </w:pPr>
            <w:r w:rsidRPr="006C628C">
              <w:rPr>
                <w:rFonts w:ascii="Century Gothic" w:hAnsi="Century Gothic"/>
              </w:rPr>
              <w:t>Increase the professional cleaning within the building to 2x a day – liaisons with EKC are taking place about this – will be an additional cost to St Nicholas.</w:t>
            </w:r>
            <w:r w:rsidR="00280E39" w:rsidRPr="006C628C">
              <w:rPr>
                <w:rFonts w:ascii="Century Gothic" w:hAnsi="Century Gothic"/>
              </w:rPr>
              <w:t xml:space="preserve"> </w:t>
            </w:r>
            <w:r w:rsidRPr="006C628C">
              <w:rPr>
                <w:rFonts w:ascii="Century Gothic" w:hAnsi="Century Gothic"/>
              </w:rPr>
              <w:t>Cleaning of toilets and equipment immediately after each use</w:t>
            </w:r>
          </w:p>
          <w:p w14:paraId="3A83A3D4" w14:textId="77777777" w:rsidR="000F6D57" w:rsidRPr="006C628C" w:rsidRDefault="000F6D57" w:rsidP="000F6D57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EastAsia" w:hAnsi="Century Gothic"/>
              </w:rPr>
            </w:pPr>
            <w:r w:rsidRPr="006C628C">
              <w:rPr>
                <w:rFonts w:ascii="Century Gothic" w:hAnsi="Century Gothic"/>
              </w:rPr>
              <w:t>Orders put in to the caretaking team are done in a timely manner to prevent running out of supplies.</w:t>
            </w:r>
          </w:p>
          <w:p w14:paraId="3CEEDE7D" w14:textId="253BB2F5" w:rsidR="000F6D57" w:rsidRPr="006C628C" w:rsidRDefault="000F6D57" w:rsidP="000F6D5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The table football in the 6</w:t>
            </w:r>
            <w:r w:rsidRPr="006C628C">
              <w:rPr>
                <w:rFonts w:ascii="Century Gothic" w:hAnsi="Century Gothic"/>
                <w:vertAlign w:val="superscript"/>
              </w:rPr>
              <w:t>th</w:t>
            </w:r>
            <w:r w:rsidRPr="006C628C">
              <w:rPr>
                <w:rFonts w:ascii="Century Gothic" w:hAnsi="Century Gothic"/>
              </w:rPr>
              <w:t xml:space="preserve"> form can be used. This is because it is 1 metre + mitigations to keep everyone safe. </w:t>
            </w:r>
          </w:p>
          <w:p w14:paraId="32DA3A20" w14:textId="77777777" w:rsidR="000F6D57" w:rsidRPr="006C628C" w:rsidRDefault="000F6D57" w:rsidP="00280E3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Hand sanitising before and after use </w:t>
            </w:r>
          </w:p>
          <w:p w14:paraId="78F4B9DC" w14:textId="77777777" w:rsidR="000F6D57" w:rsidRPr="006C628C" w:rsidRDefault="000F6D57" w:rsidP="00280E3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Wiping down the table football handles and ball</w:t>
            </w:r>
          </w:p>
          <w:p w14:paraId="5F8B1DC3" w14:textId="77777777" w:rsidR="000F6D57" w:rsidRPr="006C628C" w:rsidRDefault="000F6D57" w:rsidP="00280E3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It based next to the window to ensure there is adequate ventilation in the room</w:t>
            </w:r>
          </w:p>
          <w:p w14:paraId="7701B0F5" w14:textId="77777777" w:rsidR="000F6D57" w:rsidRPr="006C628C" w:rsidRDefault="000F6D57" w:rsidP="00280E3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Break time is 10 minutes long – therefore students are not facing one another for long periods of time. </w:t>
            </w:r>
          </w:p>
          <w:p w14:paraId="0858C48D" w14:textId="60EDFC17" w:rsidR="00AC5319" w:rsidRPr="006C628C" w:rsidRDefault="000F6D57" w:rsidP="00280E3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We will provide masks for staff and students to wear as an extra mitigating factor. </w:t>
            </w:r>
          </w:p>
          <w:p w14:paraId="24ECD726" w14:textId="460590D2" w:rsidR="001824AB" w:rsidRPr="006C628C" w:rsidRDefault="001824AB" w:rsidP="001824A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Staff to supervise leisure room to keep numbers to a safe limit within the room. </w:t>
            </w:r>
          </w:p>
          <w:p w14:paraId="20919E9A" w14:textId="77777777" w:rsidR="00280E39" w:rsidRPr="006C628C" w:rsidRDefault="00AC5319" w:rsidP="00280E39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staff &amp; those students that can, must we</w:t>
            </w:r>
            <w:r w:rsidR="00280E39" w:rsidRPr="006C628C">
              <w:rPr>
                <w:rFonts w:ascii="Century Gothic" w:hAnsi="Century Gothic"/>
              </w:rPr>
              <w:t>ar face coverings at all times as per new guidance (9.11)</w:t>
            </w:r>
          </w:p>
          <w:p w14:paraId="04D3700C" w14:textId="77777777" w:rsidR="006F7DA5" w:rsidRDefault="006F7DA5" w:rsidP="00280E39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Leisure room will not be in use for break or lunch times until further notice.</w:t>
            </w:r>
          </w:p>
          <w:p w14:paraId="75608219" w14:textId="12D4B293" w:rsidR="006C628C" w:rsidRPr="006C628C" w:rsidRDefault="006C628C" w:rsidP="006C628C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1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7FC3E3AD" w14:textId="77777777" w:rsidR="000F6D57" w:rsidRPr="006C628C" w:rsidRDefault="000F6D57" w:rsidP="000F6D5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DL to agree additional costs of cleaning. </w:t>
            </w:r>
          </w:p>
          <w:p w14:paraId="126BE056" w14:textId="7504631E" w:rsidR="000F6D57" w:rsidRPr="006C628C" w:rsidRDefault="000F6D57" w:rsidP="000F6D5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Regular review and monitoring.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17035D6A" w14:textId="77777777" w:rsidR="00280E39" w:rsidRPr="006C628C" w:rsidRDefault="000F6D57" w:rsidP="000F6D5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C628C">
              <w:rPr>
                <w:rFonts w:ascii="Century Gothic" w:hAnsi="Century Gothic"/>
                <w:sz w:val="20"/>
                <w:szCs w:val="20"/>
              </w:rPr>
              <w:t xml:space="preserve">Additional cleaning is taking place provided by EKC. </w:t>
            </w:r>
          </w:p>
          <w:p w14:paraId="5291999B" w14:textId="594A6B4D" w:rsidR="000F6D57" w:rsidRPr="006C628C" w:rsidRDefault="000F6D57" w:rsidP="000F6D5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6C628C">
              <w:rPr>
                <w:rFonts w:ascii="Century Gothic" w:hAnsi="Century Gothic"/>
                <w:sz w:val="20"/>
                <w:szCs w:val="20"/>
              </w:rPr>
              <w:t xml:space="preserve">Working well. </w:t>
            </w:r>
          </w:p>
        </w:tc>
      </w:tr>
      <w:tr w:rsidR="000F6D57" w:rsidRPr="006C628C" w14:paraId="280472A1" w14:textId="77777777" w:rsidTr="006C628C">
        <w:trPr>
          <w:trHeight w:val="631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C8D2462" w14:textId="30AF1824" w:rsidR="000F6D57" w:rsidRPr="006C628C" w:rsidRDefault="000F6D57" w:rsidP="000F6D57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>Staff Room</w:t>
            </w:r>
          </w:p>
        </w:tc>
        <w:tc>
          <w:tcPr>
            <w:tcW w:w="3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ED9CE"/>
          </w:tcPr>
          <w:p w14:paraId="2ED1652D" w14:textId="77777777" w:rsidR="000F6D57" w:rsidRPr="006C628C" w:rsidRDefault="000F6D57" w:rsidP="000F6D5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Increased risk of transmission when high number of staff in small space on a break</w:t>
            </w:r>
          </w:p>
          <w:p w14:paraId="01DBD293" w14:textId="77777777" w:rsidR="000F6D57" w:rsidRPr="006C628C" w:rsidRDefault="000F6D57" w:rsidP="000F6D5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Lack of ability to social distance</w:t>
            </w:r>
          </w:p>
          <w:p w14:paraId="361235D9" w14:textId="77777777" w:rsidR="003507A1" w:rsidRPr="006C628C" w:rsidRDefault="003507A1" w:rsidP="003507A1">
            <w:pPr>
              <w:rPr>
                <w:rFonts w:ascii="Century Gothic" w:hAnsi="Century Gothic"/>
              </w:rPr>
            </w:pPr>
          </w:p>
          <w:p w14:paraId="25A3AAF0" w14:textId="77777777" w:rsidR="003507A1" w:rsidRPr="006C628C" w:rsidRDefault="003507A1" w:rsidP="003507A1">
            <w:pPr>
              <w:rPr>
                <w:rFonts w:ascii="Century Gothic" w:hAnsi="Century Gothic"/>
              </w:rPr>
            </w:pPr>
          </w:p>
          <w:p w14:paraId="0167516E" w14:textId="4CD28FF0" w:rsidR="003507A1" w:rsidRPr="006C628C" w:rsidRDefault="003507A1" w:rsidP="003507A1">
            <w:pPr>
              <w:rPr>
                <w:rFonts w:ascii="Century Gothic" w:hAnsi="Century Gothic"/>
              </w:rPr>
            </w:pPr>
          </w:p>
        </w:tc>
        <w:tc>
          <w:tcPr>
            <w:tcW w:w="5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3AD1327" w14:textId="21691DDE" w:rsidR="000F6D57" w:rsidRPr="006C628C" w:rsidRDefault="000F6D57" w:rsidP="0058745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Staff to have options of break spaces (kitchen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Staff room</w:t>
            </w:r>
            <w:r w:rsidR="006C628C">
              <w:rPr>
                <w:rFonts w:ascii="Century Gothic" w:hAnsi="Century Gothic"/>
              </w:rPr>
              <w:t>/</w:t>
            </w:r>
            <w:r w:rsidR="00587453" w:rsidRPr="006C628C">
              <w:rPr>
                <w:rFonts w:ascii="Century Gothic" w:hAnsi="Century Gothic"/>
              </w:rPr>
              <w:t xml:space="preserve">empty classes </w:t>
            </w:r>
            <w:r w:rsidR="00587453" w:rsidRPr="006C628C">
              <w:rPr>
                <w:rFonts w:ascii="Century Gothic" w:hAnsi="Century Gothic"/>
                <w:i/>
              </w:rPr>
              <w:t>(when classes offsite)</w:t>
            </w:r>
            <w:r w:rsidRPr="006C628C">
              <w:rPr>
                <w:rFonts w:ascii="Century Gothic" w:hAnsi="Century Gothic"/>
              </w:rPr>
              <w:t xml:space="preserve"> and outdoor</w:t>
            </w:r>
            <w:r w:rsidR="006F7DA5" w:rsidRPr="006C628C">
              <w:rPr>
                <w:rFonts w:ascii="Century Gothic" w:hAnsi="Century Gothic"/>
              </w:rPr>
              <w:t xml:space="preserve"> area</w:t>
            </w:r>
            <w:r w:rsidR="006B3BB5" w:rsidRPr="006C628C">
              <w:rPr>
                <w:rFonts w:ascii="Century Gothic" w:hAnsi="Century Gothic"/>
              </w:rPr>
              <w:t>s</w:t>
            </w:r>
            <w:r w:rsidRPr="006C628C">
              <w:rPr>
                <w:rFonts w:ascii="Century Gothic" w:hAnsi="Century Gothic"/>
              </w:rPr>
              <w:t>)</w:t>
            </w:r>
          </w:p>
          <w:p w14:paraId="5178E481" w14:textId="77777777" w:rsidR="000F6D57" w:rsidRPr="006C628C" w:rsidRDefault="000F6D57" w:rsidP="000F6D5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Staff breaks to be staggered to reduce pooling of numbers at the same time</w:t>
            </w:r>
          </w:p>
          <w:p w14:paraId="356EBAA5" w14:textId="77777777" w:rsidR="00587453" w:rsidRPr="006C628C" w:rsidRDefault="000F6D57" w:rsidP="0058745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Additional cleaning regimes between swap overs in place</w:t>
            </w:r>
          </w:p>
          <w:p w14:paraId="0923803F" w14:textId="77777777" w:rsidR="00587453" w:rsidRDefault="00B352C5" w:rsidP="0058745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No more than </w:t>
            </w:r>
            <w:r w:rsidRPr="006C628C">
              <w:rPr>
                <w:rFonts w:ascii="Century Gothic" w:hAnsi="Century Gothic"/>
                <w:b/>
              </w:rPr>
              <w:t>4</w:t>
            </w:r>
            <w:r w:rsidRPr="006C628C">
              <w:rPr>
                <w:rFonts w:ascii="Century Gothic" w:hAnsi="Century Gothic"/>
              </w:rPr>
              <w:t xml:space="preserve"> staff in th</w:t>
            </w:r>
            <w:r w:rsidR="00587453" w:rsidRPr="006C628C">
              <w:rPr>
                <w:rFonts w:ascii="Century Gothic" w:hAnsi="Century Gothic"/>
              </w:rPr>
              <w:t xml:space="preserve">e staff room at any given time </w:t>
            </w:r>
            <w:r w:rsidRPr="006C628C">
              <w:rPr>
                <w:rFonts w:ascii="Century Gothic" w:hAnsi="Century Gothic"/>
              </w:rPr>
              <w:t xml:space="preserve">- staff are to exercise common sense and observe social distancing. </w:t>
            </w:r>
          </w:p>
          <w:p w14:paraId="73AB9B3C" w14:textId="3E7E2A24" w:rsidR="006C628C" w:rsidRPr="006C628C" w:rsidRDefault="006C628C" w:rsidP="006C628C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1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1E1584CC" w14:textId="5660E924" w:rsidR="000F6D57" w:rsidRPr="006C628C" w:rsidRDefault="000F6D57" w:rsidP="000F6D5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CM to add a 3</w:t>
            </w:r>
            <w:r w:rsidRPr="006C628C">
              <w:rPr>
                <w:rFonts w:ascii="Century Gothic" w:hAnsi="Century Gothic"/>
                <w:vertAlign w:val="superscript"/>
              </w:rPr>
              <w:t>rd</w:t>
            </w:r>
            <w:r w:rsidRPr="006C628C">
              <w:rPr>
                <w:rFonts w:ascii="Century Gothic" w:hAnsi="Century Gothic"/>
              </w:rPr>
              <w:t xml:space="preserve"> break in the rota</w:t>
            </w:r>
          </w:p>
          <w:p w14:paraId="196F486F" w14:textId="64593D03" w:rsidR="000F6D57" w:rsidRPr="006C628C" w:rsidRDefault="000F6D57" w:rsidP="000F6D5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CM to share a memo about using a range of spaces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D3A7E19" w14:textId="7C311042" w:rsidR="000F6D57" w:rsidRPr="006C628C" w:rsidRDefault="000F6D57" w:rsidP="0058745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C628C">
              <w:rPr>
                <w:rFonts w:ascii="Century Gothic" w:hAnsi="Century Gothic"/>
                <w:sz w:val="20"/>
                <w:szCs w:val="20"/>
              </w:rPr>
              <w:t xml:space="preserve">Actions Completed </w:t>
            </w:r>
          </w:p>
        </w:tc>
      </w:tr>
      <w:tr w:rsidR="00280E39" w:rsidRPr="006C628C" w14:paraId="69E56247" w14:textId="77777777" w:rsidTr="006C628C">
        <w:trPr>
          <w:trHeight w:val="631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CD8B280" w14:textId="09577130" w:rsidR="000F6D57" w:rsidRPr="006C628C" w:rsidRDefault="000F6D57" w:rsidP="000F6D57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>Visitors within the 6</w:t>
            </w:r>
            <w:r w:rsidRPr="006C628C">
              <w:rPr>
                <w:rFonts w:ascii="Century Gothic" w:hAnsi="Century Gothic"/>
                <w:b/>
                <w:vertAlign w:val="superscript"/>
              </w:rPr>
              <w:t>th</w:t>
            </w:r>
            <w:r w:rsidRPr="006C628C">
              <w:rPr>
                <w:rFonts w:ascii="Century Gothic" w:hAnsi="Century Gothic"/>
                <w:b/>
              </w:rPr>
              <w:t xml:space="preserve"> Form Department </w:t>
            </w:r>
          </w:p>
        </w:tc>
        <w:tc>
          <w:tcPr>
            <w:tcW w:w="3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ED9CE"/>
          </w:tcPr>
          <w:p w14:paraId="000BB8C0" w14:textId="4E7D6D1C" w:rsidR="000F6D57" w:rsidRPr="006C628C" w:rsidRDefault="000F6D57" w:rsidP="000F6D5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Increased number of people increases the risk of transmission</w:t>
            </w:r>
          </w:p>
          <w:p w14:paraId="3CCFA83C" w14:textId="4BDDBCBD" w:rsidR="000F6D57" w:rsidRPr="006C628C" w:rsidRDefault="000F6D57" w:rsidP="000F6D5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Temporary bubble mixing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cross overs </w:t>
            </w:r>
          </w:p>
          <w:p w14:paraId="5CBB41DD" w14:textId="77777777" w:rsidR="000F6D57" w:rsidRPr="006C628C" w:rsidRDefault="000F6D57" w:rsidP="000F6D5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Students not understanding the rules around social distancing</w:t>
            </w:r>
          </w:p>
          <w:p w14:paraId="16DAAA42" w14:textId="77777777" w:rsidR="000F6D57" w:rsidRPr="006C628C" w:rsidRDefault="000F6D57" w:rsidP="000F6D5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Students unable to distance from others</w:t>
            </w:r>
          </w:p>
          <w:p w14:paraId="58449751" w14:textId="1DACE1BF" w:rsidR="000F6D57" w:rsidRPr="006C628C" w:rsidRDefault="000F6D57" w:rsidP="000F6D5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Transmission through shared spaces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surfaces</w:t>
            </w:r>
          </w:p>
          <w:p w14:paraId="796385C8" w14:textId="5A6DF3FD" w:rsidR="000F6D57" w:rsidRPr="006C628C" w:rsidRDefault="000F6D57" w:rsidP="000F6D5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Visitors include: </w:t>
            </w:r>
          </w:p>
          <w:p w14:paraId="52D37EAA" w14:textId="16CA4625" w:rsidR="000F6D57" w:rsidRPr="006C628C" w:rsidRDefault="000F6D57" w:rsidP="000F6D57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External professionals who offer extra-curricular activities to students</w:t>
            </w:r>
          </w:p>
          <w:p w14:paraId="3CA4E732" w14:textId="6483B115" w:rsidR="000F6D57" w:rsidRPr="006C628C" w:rsidRDefault="000F6D57" w:rsidP="000F6D57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Counsellors </w:t>
            </w:r>
          </w:p>
          <w:p w14:paraId="2B2D7049" w14:textId="4660BDE8" w:rsidR="000F6D57" w:rsidRPr="006C628C" w:rsidRDefault="000F6D57" w:rsidP="000F6D57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Therapists </w:t>
            </w:r>
          </w:p>
          <w:p w14:paraId="08623BA9" w14:textId="6C8BF10C" w:rsidR="000F6D57" w:rsidRPr="006C628C" w:rsidRDefault="000F6D57" w:rsidP="000F6D57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SLT and ELT</w:t>
            </w:r>
          </w:p>
          <w:p w14:paraId="5A89A853" w14:textId="28398565" w:rsidR="000F6D57" w:rsidRPr="006C628C" w:rsidRDefault="000F6D57" w:rsidP="000F6D57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Volunteers </w:t>
            </w:r>
          </w:p>
          <w:p w14:paraId="41BF3FBE" w14:textId="4C2FEA1F" w:rsidR="00C34499" w:rsidRPr="006C628C" w:rsidRDefault="00C34499" w:rsidP="000F6D57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EKC Staff</w:t>
            </w:r>
          </w:p>
          <w:p w14:paraId="0ED207EC" w14:textId="29F24216" w:rsidR="000F6D57" w:rsidRPr="006C628C" w:rsidRDefault="00CF62CD" w:rsidP="000F6D57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Work Experience</w:t>
            </w:r>
          </w:p>
          <w:p w14:paraId="26FE2986" w14:textId="52EA19CB" w:rsidR="000F6D57" w:rsidRPr="006C628C" w:rsidRDefault="000F6D57" w:rsidP="000F6D57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Pupil Voice workshops - East Kent Mencap  </w:t>
            </w:r>
          </w:p>
          <w:p w14:paraId="79EC74F5" w14:textId="3B39B1E9" w:rsidR="000F6D57" w:rsidRPr="006C628C" w:rsidRDefault="000F6D57" w:rsidP="000F6D57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Social Workers </w:t>
            </w:r>
          </w:p>
          <w:p w14:paraId="1EF5B1A9" w14:textId="68DA6718" w:rsidR="000F6D57" w:rsidRPr="006C628C" w:rsidRDefault="000F6D57" w:rsidP="000F6D57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Parents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Carers </w:t>
            </w:r>
          </w:p>
          <w:p w14:paraId="7044A274" w14:textId="26C67240" w:rsidR="000F6D57" w:rsidRPr="006C628C" w:rsidRDefault="000F6D57" w:rsidP="000F6D57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Sessional based teachers </w:t>
            </w:r>
          </w:p>
        </w:tc>
        <w:tc>
          <w:tcPr>
            <w:tcW w:w="5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A41B07D" w14:textId="7F979398" w:rsidR="000F6D57" w:rsidRPr="006C628C" w:rsidRDefault="000F6D57" w:rsidP="000F6D5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On arrival, all visitors to use the hand sanitiser stations and go straight to their meeting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allocated space to alleviate high traffic in corridors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reception areas.</w:t>
            </w:r>
          </w:p>
          <w:p w14:paraId="0F3667EB" w14:textId="7C69BBE7" w:rsidR="000F6D57" w:rsidRPr="006C628C" w:rsidRDefault="000F6D57" w:rsidP="000F6D5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Temperatures will be checked on arrival</w:t>
            </w:r>
          </w:p>
          <w:p w14:paraId="40B39A33" w14:textId="0B9208D6" w:rsidR="000F6D57" w:rsidRPr="006C628C" w:rsidRDefault="000F6D57" w:rsidP="000F6D5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All visitors and parents are to wear a face covering for the duration of their stay, when they are in communal areas of the building. </w:t>
            </w:r>
          </w:p>
          <w:p w14:paraId="34C71F91" w14:textId="0707CFD1" w:rsidR="000F6D57" w:rsidRPr="006C628C" w:rsidRDefault="000F6D57" w:rsidP="000F6D5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Visitors </w:t>
            </w:r>
            <w:r w:rsidRPr="006C628C">
              <w:rPr>
                <w:rFonts w:ascii="Century Gothic" w:hAnsi="Century Gothic"/>
                <w:b/>
                <w:i/>
              </w:rPr>
              <w:t>may</w:t>
            </w:r>
            <w:r w:rsidR="00D225C4" w:rsidRPr="006C628C">
              <w:rPr>
                <w:rFonts w:ascii="Century Gothic" w:hAnsi="Century Gothic"/>
                <w:b/>
                <w:i/>
              </w:rPr>
              <w:t xml:space="preserve"> </w:t>
            </w:r>
            <w:r w:rsidR="00D225C4" w:rsidRPr="006C628C">
              <w:rPr>
                <w:rFonts w:ascii="Century Gothic" w:hAnsi="Century Gothic"/>
              </w:rPr>
              <w:t xml:space="preserve">be able to </w:t>
            </w:r>
            <w:r w:rsidRPr="006C628C">
              <w:rPr>
                <w:rFonts w:ascii="Century Gothic" w:hAnsi="Century Gothic"/>
              </w:rPr>
              <w:t>remove their face cov</w:t>
            </w:r>
            <w:r w:rsidR="00D225C4" w:rsidRPr="006C628C">
              <w:rPr>
                <w:rFonts w:ascii="Century Gothic" w:hAnsi="Century Gothic"/>
              </w:rPr>
              <w:t xml:space="preserve">ering within the department </w:t>
            </w:r>
            <w:r w:rsidR="00D225C4" w:rsidRPr="006C628C">
              <w:rPr>
                <w:rFonts w:ascii="Century Gothic" w:hAnsi="Century Gothic"/>
                <w:b/>
                <w:i/>
              </w:rPr>
              <w:t>if</w:t>
            </w:r>
            <w:r w:rsidR="00D225C4" w:rsidRPr="006C628C">
              <w:rPr>
                <w:rFonts w:ascii="Century Gothic" w:hAnsi="Century Gothic"/>
              </w:rPr>
              <w:t xml:space="preserve"> </w:t>
            </w:r>
            <w:r w:rsidRPr="006C628C">
              <w:rPr>
                <w:rFonts w:ascii="Century Gothic" w:hAnsi="Century Gothic"/>
              </w:rPr>
              <w:t xml:space="preserve">group sizes are small, </w:t>
            </w:r>
            <w:r w:rsidRPr="006C628C">
              <w:rPr>
                <w:rFonts w:ascii="Century Gothic" w:hAnsi="Century Gothic"/>
                <w:b/>
                <w:i/>
              </w:rPr>
              <w:t>and</w:t>
            </w:r>
            <w:r w:rsidRPr="006C628C">
              <w:rPr>
                <w:rFonts w:ascii="Century Gothic" w:hAnsi="Century Gothic"/>
              </w:rPr>
              <w:t xml:space="preserve"> </w:t>
            </w:r>
            <w:r w:rsidR="00D225C4" w:rsidRPr="006C628C">
              <w:rPr>
                <w:rFonts w:ascii="Century Gothic" w:hAnsi="Century Gothic"/>
              </w:rPr>
              <w:t>located with</w:t>
            </w:r>
            <w:r w:rsidRPr="006C628C">
              <w:rPr>
                <w:rFonts w:ascii="Century Gothic" w:hAnsi="Century Gothic"/>
              </w:rPr>
              <w:t xml:space="preserve">in </w:t>
            </w:r>
            <w:r w:rsidR="00D225C4" w:rsidRPr="006C628C">
              <w:rPr>
                <w:rFonts w:ascii="Century Gothic" w:hAnsi="Century Gothic"/>
              </w:rPr>
              <w:t>large, well-</w:t>
            </w:r>
            <w:r w:rsidRPr="006C628C">
              <w:rPr>
                <w:rFonts w:ascii="Century Gothic" w:hAnsi="Century Gothic"/>
              </w:rPr>
              <w:t>ven</w:t>
            </w:r>
            <w:r w:rsidR="007935F9" w:rsidRPr="006C628C">
              <w:rPr>
                <w:rFonts w:ascii="Century Gothic" w:hAnsi="Century Gothic"/>
              </w:rPr>
              <w:t>tilated areas of the building where</w:t>
            </w:r>
            <w:r w:rsidRPr="006C628C">
              <w:rPr>
                <w:rFonts w:ascii="Century Gothic" w:hAnsi="Century Gothic"/>
              </w:rPr>
              <w:t xml:space="preserve"> social distancing can be adhered to. </w:t>
            </w:r>
            <w:r w:rsidR="007935F9" w:rsidRPr="006C628C">
              <w:rPr>
                <w:rFonts w:ascii="Century Gothic" w:hAnsi="Century Gothic"/>
                <w:i/>
              </w:rPr>
              <w:t>This is at the discretion of the ELT</w:t>
            </w:r>
            <w:r w:rsidR="006C628C">
              <w:rPr>
                <w:rFonts w:ascii="Century Gothic" w:hAnsi="Century Gothic"/>
                <w:i/>
              </w:rPr>
              <w:t>/</w:t>
            </w:r>
            <w:r w:rsidR="007935F9" w:rsidRPr="006C628C">
              <w:rPr>
                <w:rFonts w:ascii="Century Gothic" w:hAnsi="Century Gothic"/>
                <w:i/>
              </w:rPr>
              <w:t>SLT, following a dynamic risk assessment.</w:t>
            </w:r>
          </w:p>
          <w:p w14:paraId="338DA861" w14:textId="53320FED" w:rsidR="000F6D57" w:rsidRPr="006C628C" w:rsidRDefault="000F6D57" w:rsidP="007935F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If social distancing</w:t>
            </w:r>
            <w:r w:rsidR="00D225C4" w:rsidRPr="006C628C">
              <w:rPr>
                <w:rFonts w:ascii="Century Gothic" w:hAnsi="Century Gothic"/>
              </w:rPr>
              <w:t xml:space="preserve"> </w:t>
            </w:r>
            <w:r w:rsidR="00D225C4" w:rsidRPr="006C628C">
              <w:rPr>
                <w:rFonts w:ascii="Century Gothic" w:hAnsi="Century Gothic"/>
                <w:b/>
                <w:i/>
              </w:rPr>
              <w:t>and</w:t>
            </w:r>
            <w:r w:rsidR="00D225C4" w:rsidRPr="006C628C">
              <w:rPr>
                <w:rFonts w:ascii="Century Gothic" w:hAnsi="Century Gothic"/>
              </w:rPr>
              <w:t xml:space="preserve"> other mitigations</w:t>
            </w:r>
            <w:r w:rsidRPr="006C628C">
              <w:rPr>
                <w:rFonts w:ascii="Century Gothic" w:hAnsi="Century Gothic"/>
              </w:rPr>
              <w:t xml:space="preserve"> cannot be followed, visitors </w:t>
            </w:r>
            <w:r w:rsidRPr="006C628C">
              <w:rPr>
                <w:rFonts w:ascii="Century Gothic" w:hAnsi="Century Gothic"/>
                <w:b/>
                <w:i/>
                <w:u w:val="single"/>
              </w:rPr>
              <w:t>must</w:t>
            </w:r>
            <w:r w:rsidRPr="006C628C">
              <w:rPr>
                <w:rFonts w:ascii="Century Gothic" w:hAnsi="Century Gothic"/>
              </w:rPr>
              <w:t xml:space="preserve"> continue to wear a face covering for the duration of their stay. </w:t>
            </w:r>
          </w:p>
          <w:p w14:paraId="64FEE570" w14:textId="77777777" w:rsidR="00587453" w:rsidRPr="006C628C" w:rsidRDefault="000F6D57" w:rsidP="0058745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Visitors to the 6</w:t>
            </w:r>
            <w:r w:rsidRPr="006C628C">
              <w:rPr>
                <w:rFonts w:ascii="Century Gothic" w:hAnsi="Century Gothic"/>
                <w:vertAlign w:val="superscript"/>
              </w:rPr>
              <w:t>th</w:t>
            </w:r>
            <w:r w:rsidRPr="006C628C">
              <w:rPr>
                <w:rFonts w:ascii="Century Gothic" w:hAnsi="Century Gothic"/>
              </w:rPr>
              <w:t xml:space="preserve"> form department are be provided with the leaflet of our Covid19 measures and be expected to follow them and social distancing when on-site. They will be observed whilst on-site if possible/practicable from a social distance and be on-site for the shortest time possible; they are to wear a face covering for the duration of their visit.</w:t>
            </w:r>
            <w:r w:rsidR="006F7DA5" w:rsidRPr="006C628C">
              <w:rPr>
                <w:rFonts w:ascii="Century Gothic" w:hAnsi="Century Gothic"/>
              </w:rPr>
              <w:t xml:space="preserve"> </w:t>
            </w:r>
          </w:p>
          <w:p w14:paraId="1EBD8B5F" w14:textId="77777777" w:rsidR="006F7DA5" w:rsidRDefault="006F7DA5" w:rsidP="0058745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Face to face counselling sessions will resume on a 1:1 basis in a socially distanced fashion in an allocated room. Counselling staff will collect the student from their classroom (whilst wearing a mask) and observe social distancing and mask wearing at all times whilst in the department </w:t>
            </w:r>
            <w:r w:rsidR="0062573B" w:rsidRPr="006C628C">
              <w:rPr>
                <w:rFonts w:ascii="Century Gothic" w:hAnsi="Century Gothic"/>
              </w:rPr>
              <w:t xml:space="preserve">besides during the session (if appropriate). </w:t>
            </w:r>
          </w:p>
          <w:p w14:paraId="141920B3" w14:textId="31FBAA35" w:rsidR="006C628C" w:rsidRPr="006C628C" w:rsidRDefault="006C628C" w:rsidP="006C628C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1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0324DF60" w14:textId="49F1932C" w:rsidR="000F6D57" w:rsidRPr="006C628C" w:rsidRDefault="000F6D57" w:rsidP="000F6D57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EastAsia" w:hAnsi="Century Gothic"/>
              </w:rPr>
            </w:pPr>
            <w:r w:rsidRPr="006C628C">
              <w:rPr>
                <w:rFonts w:ascii="Century Gothic" w:hAnsi="Century Gothic"/>
              </w:rPr>
              <w:t>CM to continue to review this risk</w:t>
            </w:r>
            <w:r w:rsidR="00D245A8" w:rsidRPr="006C628C">
              <w:rPr>
                <w:rFonts w:ascii="Century Gothic" w:hAnsi="Century Gothic"/>
              </w:rPr>
              <w:t xml:space="preserve"> (in liaison with the SLT)</w:t>
            </w:r>
            <w:r w:rsidRPr="006C628C">
              <w:rPr>
                <w:rFonts w:ascii="Century Gothic" w:hAnsi="Century Gothic"/>
              </w:rPr>
              <w:t xml:space="preserve"> and ensure </w:t>
            </w:r>
            <w:r w:rsidR="00D245A8" w:rsidRPr="006C628C">
              <w:rPr>
                <w:rFonts w:ascii="Century Gothic" w:hAnsi="Century Gothic"/>
              </w:rPr>
              <w:t xml:space="preserve">sufficient </w:t>
            </w:r>
            <w:r w:rsidRPr="006C628C">
              <w:rPr>
                <w:rFonts w:ascii="Century Gothic" w:hAnsi="Century Gothic"/>
              </w:rPr>
              <w:t>mitigations</w:t>
            </w:r>
            <w:r w:rsidR="00D245A8" w:rsidRPr="006C628C">
              <w:rPr>
                <w:rFonts w:ascii="Century Gothic" w:hAnsi="Century Gothic"/>
              </w:rPr>
              <w:t xml:space="preserve"> are planned</w:t>
            </w:r>
            <w:r w:rsidRPr="006C628C">
              <w:rPr>
                <w:rFonts w:ascii="Century Gothic" w:hAnsi="Century Gothic"/>
              </w:rPr>
              <w:t>,</w:t>
            </w:r>
            <w:r w:rsidR="00D245A8" w:rsidRPr="006C628C">
              <w:rPr>
                <w:rFonts w:ascii="Century Gothic" w:hAnsi="Century Gothic"/>
              </w:rPr>
              <w:t xml:space="preserve"> and then communicated</w:t>
            </w:r>
            <w:r w:rsidRPr="006C628C">
              <w:rPr>
                <w:rFonts w:ascii="Century Gothic" w:hAnsi="Century Gothic"/>
              </w:rPr>
              <w:t xml:space="preserve"> all to staff. </w:t>
            </w:r>
          </w:p>
          <w:p w14:paraId="53A7D274" w14:textId="3EF94CA5" w:rsidR="00D245A8" w:rsidRPr="006C628C" w:rsidRDefault="00D245A8" w:rsidP="000F6D57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EastAsia" w:hAnsi="Century Gothic"/>
              </w:rPr>
            </w:pPr>
            <w:r w:rsidRPr="006C628C">
              <w:rPr>
                <w:rFonts w:ascii="Century Gothic" w:hAnsi="Century Gothic"/>
              </w:rPr>
              <w:t>Staff to raise concerns, queries and questions about the RA with the SLT.</w:t>
            </w:r>
          </w:p>
          <w:p w14:paraId="28970D6A" w14:textId="77777777" w:rsidR="000F6D57" w:rsidRPr="006C628C" w:rsidRDefault="000F6D57" w:rsidP="000F6D5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Regular review and monitoring.</w:t>
            </w:r>
          </w:p>
          <w:p w14:paraId="23081D84" w14:textId="7AC8B7EE" w:rsidR="000F6D57" w:rsidRPr="006C628C" w:rsidRDefault="000F6D57" w:rsidP="000F6D5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Liaisons with families surrounding risk assessments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961040F" w14:textId="77777777" w:rsidR="000F6D57" w:rsidRPr="006C628C" w:rsidRDefault="000F6D57" w:rsidP="000F6D57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52C5" w:rsidRPr="006C628C" w14:paraId="270FF6A8" w14:textId="77777777" w:rsidTr="006C628C">
        <w:trPr>
          <w:trHeight w:val="631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A9DC952" w14:textId="2AD8AA33" w:rsidR="00B352C5" w:rsidRPr="006C628C" w:rsidRDefault="00B352C5" w:rsidP="00372526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>Classrooms</w:t>
            </w:r>
          </w:p>
        </w:tc>
        <w:tc>
          <w:tcPr>
            <w:tcW w:w="3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ED9CE"/>
          </w:tcPr>
          <w:p w14:paraId="07BD3471" w14:textId="3BA1A68A" w:rsidR="001824AB" w:rsidRPr="006C628C" w:rsidRDefault="001824AB" w:rsidP="001824A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Increased risk of transmission due to increased number of people touching surfaces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using these spaces</w:t>
            </w:r>
          </w:p>
          <w:p w14:paraId="4ECD2A7A" w14:textId="74CF3885" w:rsidR="001824AB" w:rsidRPr="006C628C" w:rsidRDefault="001824AB" w:rsidP="001824A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Risk to wellbeing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mental health if spaces are unavailable</w:t>
            </w:r>
          </w:p>
          <w:p w14:paraId="2FE36D27" w14:textId="77777777" w:rsidR="001824AB" w:rsidRPr="006C628C" w:rsidRDefault="001824AB" w:rsidP="001824A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Increased number of people increases the risk of transmission</w:t>
            </w:r>
          </w:p>
          <w:p w14:paraId="42DF3B0C" w14:textId="77777777" w:rsidR="001824AB" w:rsidRPr="006C628C" w:rsidRDefault="001824AB" w:rsidP="001824A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Students not understanding the rules around social distancing</w:t>
            </w:r>
          </w:p>
          <w:p w14:paraId="08E918F3" w14:textId="77777777" w:rsidR="001824AB" w:rsidRPr="006C628C" w:rsidRDefault="001824AB" w:rsidP="001824A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Students unable to distance from others</w:t>
            </w:r>
          </w:p>
          <w:p w14:paraId="716ED0BB" w14:textId="557EA22A" w:rsidR="001824AB" w:rsidRPr="006C628C" w:rsidRDefault="001824AB" w:rsidP="001824A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Transmission through shared spaces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>surfaces</w:t>
            </w:r>
          </w:p>
          <w:p w14:paraId="624107A8" w14:textId="397168C5" w:rsidR="001824AB" w:rsidRPr="006C628C" w:rsidRDefault="001824AB" w:rsidP="00EA3DCE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5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95F77FD" w14:textId="3AACAD34" w:rsidR="001824AB" w:rsidRPr="006C628C" w:rsidRDefault="001824AB" w:rsidP="001824A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proofErr w:type="gramStart"/>
            <w:r w:rsidRPr="006C628C">
              <w:rPr>
                <w:rFonts w:ascii="Century Gothic" w:hAnsi="Century Gothic"/>
              </w:rPr>
              <w:t>arranging</w:t>
            </w:r>
            <w:proofErr w:type="gramEnd"/>
            <w:r w:rsidRPr="006C628C">
              <w:rPr>
                <w:rFonts w:ascii="Century Gothic" w:hAnsi="Century Gothic"/>
              </w:rPr>
              <w:t xml:space="preserve"> classrooms with forward facing desks</w:t>
            </w:r>
            <w:r w:rsidR="00372526" w:rsidRPr="006C628C">
              <w:rPr>
                <w:rFonts w:ascii="Century Gothic" w:hAnsi="Century Gothic"/>
              </w:rPr>
              <w:t xml:space="preserve"> (this includes a U shape).</w:t>
            </w:r>
          </w:p>
          <w:p w14:paraId="6E8B13A7" w14:textId="00BD457B" w:rsidR="001824AB" w:rsidRPr="006C628C" w:rsidRDefault="001824AB" w:rsidP="001824A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staff maintaining distance from pupils and other staff as much as possible</w:t>
            </w:r>
            <w:r w:rsidR="00280E39" w:rsidRPr="006C628C">
              <w:rPr>
                <w:rFonts w:ascii="Century Gothic" w:hAnsi="Century Gothic"/>
              </w:rPr>
              <w:t xml:space="preserve"> (where safe to do so)</w:t>
            </w:r>
          </w:p>
          <w:p w14:paraId="185E07DB" w14:textId="77777777" w:rsidR="001824AB" w:rsidRPr="006C628C" w:rsidRDefault="001824AB" w:rsidP="001824A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Wearing PPE </w:t>
            </w:r>
          </w:p>
          <w:p w14:paraId="2C3EDDA7" w14:textId="4630C0BE" w:rsidR="00372526" w:rsidRPr="006C628C" w:rsidRDefault="00372526" w:rsidP="0037252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Teachers and staff are to ensure items within the classroom are wiped down after use and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or hand sanitiser is used before each use to minimise the risk of transmission. </w:t>
            </w:r>
          </w:p>
          <w:p w14:paraId="386CBD62" w14:textId="7688ACC3" w:rsidR="001824AB" w:rsidRPr="006C628C" w:rsidRDefault="001824AB" w:rsidP="00F03FC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Keeping occupied spaces ventilated </w:t>
            </w:r>
            <w:r w:rsidR="00372526" w:rsidRPr="006C628C">
              <w:rPr>
                <w:rFonts w:ascii="Century Gothic" w:hAnsi="Century Gothic"/>
              </w:rPr>
              <w:t>with windows open</w:t>
            </w:r>
            <w:r w:rsidR="006C628C">
              <w:rPr>
                <w:rFonts w:ascii="Century Gothic" w:hAnsi="Century Gothic"/>
              </w:rPr>
              <w:t>/</w:t>
            </w:r>
            <w:r w:rsidR="00372526" w:rsidRPr="006C628C">
              <w:rPr>
                <w:rFonts w:ascii="Century Gothic" w:hAnsi="Century Gothic"/>
              </w:rPr>
              <w:t xml:space="preserve">fans on. </w:t>
            </w:r>
            <w:r w:rsidRPr="006C628C">
              <w:rPr>
                <w:rFonts w:ascii="Century Gothic" w:hAnsi="Century Gothic"/>
              </w:rPr>
              <w:t>To balance the need for increased ventilation while maintaining a comfortable temperature, the following measures should also be used as appropriate:</w:t>
            </w:r>
          </w:p>
          <w:p w14:paraId="1F41AE8C" w14:textId="77777777" w:rsidR="001824AB" w:rsidRPr="006C628C" w:rsidRDefault="001824AB" w:rsidP="00372526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increasing the ventilation while spaces are unoccupied (for example, between classes, during break and lunch, when a room is unused)</w:t>
            </w:r>
          </w:p>
          <w:p w14:paraId="3D124966" w14:textId="77777777" w:rsidR="00372526" w:rsidRPr="006C628C" w:rsidRDefault="001824AB" w:rsidP="00372526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rearranging furniture where possible to avoid direct drafts</w:t>
            </w:r>
          </w:p>
          <w:p w14:paraId="3E67893C" w14:textId="77777777" w:rsidR="003C48E1" w:rsidRDefault="001824AB" w:rsidP="003C48E1">
            <w:pPr>
              <w:pStyle w:val="ListParagraph"/>
              <w:numPr>
                <w:ilvl w:val="1"/>
                <w:numId w:val="14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Heating should be used as necessary to ensure comfort levels are maintained particularly in occupied spaces</w:t>
            </w:r>
          </w:p>
          <w:p w14:paraId="73CFB310" w14:textId="6898865D" w:rsidR="006C628C" w:rsidRPr="006C628C" w:rsidRDefault="006C628C" w:rsidP="006C628C">
            <w:pPr>
              <w:pStyle w:val="ListParagraph"/>
              <w:ind w:left="1080"/>
              <w:rPr>
                <w:rFonts w:ascii="Century Gothic" w:hAnsi="Century Gothic"/>
              </w:rPr>
            </w:pPr>
          </w:p>
        </w:tc>
        <w:tc>
          <w:tcPr>
            <w:tcW w:w="31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43CC0717" w14:textId="77777777" w:rsidR="00280E39" w:rsidRPr="006C628C" w:rsidRDefault="00280E39" w:rsidP="00280E3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CM to continue to review this risk (in liaison with the SLT) and ensure sufficient mitigations are planned, and then communicated all to staff. </w:t>
            </w:r>
          </w:p>
          <w:p w14:paraId="4AC52862" w14:textId="77777777" w:rsidR="00280E39" w:rsidRPr="006C628C" w:rsidRDefault="00280E39" w:rsidP="00280E3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Staff to raise concerns, queries and questions about the RA with the SLT.</w:t>
            </w:r>
          </w:p>
          <w:p w14:paraId="02155065" w14:textId="1C3ED8E8" w:rsidR="00B352C5" w:rsidRPr="006C628C" w:rsidRDefault="00280E39" w:rsidP="00280E3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Regular review and monitoring.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6B9F59B" w14:textId="77777777" w:rsidR="00B352C5" w:rsidRPr="006C628C" w:rsidRDefault="00B352C5" w:rsidP="000F6D57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2526" w:rsidRPr="006C628C" w14:paraId="17D938E4" w14:textId="77777777" w:rsidTr="006C628C">
        <w:trPr>
          <w:trHeight w:val="631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942F9A1" w14:textId="2B6C70D3" w:rsidR="00280E39" w:rsidRPr="006C628C" w:rsidRDefault="00280E39" w:rsidP="00372526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 xml:space="preserve">‘Clinically Vulnerable’ </w:t>
            </w:r>
          </w:p>
          <w:p w14:paraId="69811813" w14:textId="77777777" w:rsidR="00280E39" w:rsidRPr="006C628C" w:rsidRDefault="00280E39" w:rsidP="00372526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 xml:space="preserve">And </w:t>
            </w:r>
          </w:p>
          <w:p w14:paraId="5A363915" w14:textId="232F8BCB" w:rsidR="00372526" w:rsidRPr="006C628C" w:rsidRDefault="00280E39" w:rsidP="00372526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>‘</w:t>
            </w:r>
            <w:r w:rsidR="00372526" w:rsidRPr="006C628C">
              <w:rPr>
                <w:rFonts w:ascii="Century Gothic" w:hAnsi="Century Gothic"/>
                <w:b/>
              </w:rPr>
              <w:t>Clinically Extremely Vulnerable</w:t>
            </w:r>
            <w:r w:rsidRPr="006C628C">
              <w:rPr>
                <w:rFonts w:ascii="Century Gothic" w:hAnsi="Century Gothic"/>
                <w:b/>
              </w:rPr>
              <w:t>’</w:t>
            </w:r>
          </w:p>
          <w:p w14:paraId="12BA5E92" w14:textId="77777777" w:rsidR="00EA3DCE" w:rsidRPr="006C628C" w:rsidRDefault="00EA3DCE" w:rsidP="00EA3DCE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 xml:space="preserve">Staff </w:t>
            </w:r>
          </w:p>
          <w:p w14:paraId="08A6E882" w14:textId="77777777" w:rsidR="00EA3DCE" w:rsidRPr="006C628C" w:rsidRDefault="00EA3DCE" w:rsidP="00EA3DCE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 xml:space="preserve">&amp; </w:t>
            </w:r>
          </w:p>
          <w:p w14:paraId="096176DC" w14:textId="12CAC9A8" w:rsidR="00EA3DCE" w:rsidRPr="006C628C" w:rsidRDefault="00EA3DCE" w:rsidP="00EA3DCE">
            <w:pPr>
              <w:jc w:val="center"/>
              <w:rPr>
                <w:rFonts w:ascii="Century Gothic" w:hAnsi="Century Gothic"/>
                <w:b/>
              </w:rPr>
            </w:pPr>
            <w:r w:rsidRPr="006C628C">
              <w:rPr>
                <w:rFonts w:ascii="Century Gothic" w:hAnsi="Century Gothic"/>
                <w:b/>
              </w:rPr>
              <w:t xml:space="preserve">Students </w:t>
            </w:r>
          </w:p>
        </w:tc>
        <w:tc>
          <w:tcPr>
            <w:tcW w:w="3466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ED9CE"/>
          </w:tcPr>
          <w:p w14:paraId="00579AB2" w14:textId="77777777" w:rsidR="00280E39" w:rsidRPr="006C628C" w:rsidRDefault="00372526" w:rsidP="00280E3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 xml:space="preserve">Those who have been identified as clinically extremely vulnerable are thought to be at the highest risk of becoming very unwell if they were to catch COVID-19. </w:t>
            </w:r>
          </w:p>
          <w:p w14:paraId="19FCDC0E" w14:textId="0A5436AD" w:rsidR="00EA3DCE" w:rsidRPr="006C628C" w:rsidRDefault="00EA3DCE" w:rsidP="00280E3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More vulnerable young people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CEV staff becoming unwell due to COVIC-19 transmission </w:t>
            </w:r>
          </w:p>
          <w:p w14:paraId="7B199A41" w14:textId="2E61181F" w:rsidR="00EA3DCE" w:rsidRPr="006C628C" w:rsidRDefault="00EA3DCE" w:rsidP="00EA3DCE">
            <w:pPr>
              <w:rPr>
                <w:rFonts w:ascii="Century Gothic" w:hAnsi="Century Gothic"/>
              </w:rPr>
            </w:pPr>
          </w:p>
        </w:tc>
        <w:tc>
          <w:tcPr>
            <w:tcW w:w="5576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F2CC" w:themeFill="accent4" w:themeFillTint="33"/>
          </w:tcPr>
          <w:p w14:paraId="1205B52F" w14:textId="1DBDEEA3" w:rsidR="00EA3DCE" w:rsidRPr="006C628C" w:rsidRDefault="00372526" w:rsidP="00372526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Attendance expectations will be modified for individuals and groups of pupils, if they are following clinical or public health advic</w:t>
            </w:r>
            <w:r w:rsidR="00EA3DCE" w:rsidRPr="006C628C">
              <w:rPr>
                <w:rFonts w:ascii="Century Gothic" w:hAnsi="Century Gothic"/>
              </w:rPr>
              <w:t>e e.g. if they are self-</w:t>
            </w:r>
            <w:r w:rsidR="00280E39" w:rsidRPr="006C628C">
              <w:rPr>
                <w:rFonts w:ascii="Century Gothic" w:hAnsi="Century Gothic"/>
              </w:rPr>
              <w:t>isolating</w:t>
            </w:r>
            <w:r w:rsidRPr="006C628C">
              <w:rPr>
                <w:rFonts w:ascii="Century Gothic" w:hAnsi="Century Gothic"/>
              </w:rPr>
              <w:t xml:space="preserve"> or ‘shielding’.</w:t>
            </w:r>
          </w:p>
          <w:p w14:paraId="3FD8BE2F" w14:textId="7256F6CE" w:rsidR="00372526" w:rsidRPr="006C628C" w:rsidRDefault="00372526" w:rsidP="00372526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proofErr w:type="gramStart"/>
            <w:r w:rsidRPr="006C628C">
              <w:rPr>
                <w:rFonts w:ascii="Century Gothic" w:hAnsi="Century Gothic"/>
              </w:rPr>
              <w:t>it</w:t>
            </w:r>
            <w:proofErr w:type="gramEnd"/>
            <w:r w:rsidRPr="006C628C">
              <w:rPr>
                <w:rFonts w:ascii="Century Gothic" w:hAnsi="Century Gothic"/>
              </w:rPr>
              <w:t xml:space="preserve"> is expected that all staff who are </w:t>
            </w:r>
            <w:r w:rsidR="00EA3DCE" w:rsidRPr="006C628C">
              <w:rPr>
                <w:rFonts w:ascii="Century Gothic" w:hAnsi="Century Gothic"/>
              </w:rPr>
              <w:t>‘</w:t>
            </w:r>
            <w:r w:rsidRPr="006C628C">
              <w:rPr>
                <w:rFonts w:ascii="Century Gothic" w:hAnsi="Century Gothic"/>
              </w:rPr>
              <w:t>clinically vuln</w:t>
            </w:r>
            <w:r w:rsidR="00EA3DCE" w:rsidRPr="006C628C">
              <w:rPr>
                <w:rFonts w:ascii="Century Gothic" w:hAnsi="Century Gothic"/>
              </w:rPr>
              <w:t>erable’ or</w:t>
            </w:r>
            <w:r w:rsidRPr="006C628C">
              <w:rPr>
                <w:rFonts w:ascii="Century Gothic" w:hAnsi="Century Gothic"/>
              </w:rPr>
              <w:t xml:space="preserve"> those living with those who are shielding should be able to attend the workplace</w:t>
            </w:r>
            <w:r w:rsidR="00EA3DCE" w:rsidRPr="006C628C">
              <w:rPr>
                <w:rFonts w:ascii="Century Gothic" w:hAnsi="Century Gothic"/>
              </w:rPr>
              <w:t xml:space="preserve"> </w:t>
            </w:r>
            <w:r w:rsidR="00EA3DCE" w:rsidRPr="006C628C">
              <w:rPr>
                <w:rFonts w:ascii="Century Gothic" w:hAnsi="Century Gothic"/>
                <w:i/>
              </w:rPr>
              <w:t xml:space="preserve">but </w:t>
            </w:r>
            <w:r w:rsidRPr="006C628C">
              <w:rPr>
                <w:rFonts w:ascii="Century Gothic" w:hAnsi="Century Gothic"/>
              </w:rPr>
              <w:t xml:space="preserve">they should be diligent with their hand hygiene and observance of </w:t>
            </w:r>
            <w:r w:rsidR="00EA3DCE" w:rsidRPr="006C628C">
              <w:rPr>
                <w:rFonts w:ascii="Century Gothic" w:hAnsi="Century Gothic"/>
              </w:rPr>
              <w:t xml:space="preserve">social distancing where possible. </w:t>
            </w:r>
          </w:p>
          <w:p w14:paraId="5365CDCE" w14:textId="77777777" w:rsidR="003C48E1" w:rsidRDefault="00372526" w:rsidP="006B3BB5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School leaders will consider flexible deployment, or</w:t>
            </w:r>
            <w:r w:rsidR="00EA3DCE" w:rsidRPr="006C628C">
              <w:rPr>
                <w:rFonts w:ascii="Century Gothic" w:hAnsi="Century Gothic"/>
              </w:rPr>
              <w:t xml:space="preserve"> </w:t>
            </w:r>
            <w:r w:rsidRPr="006C628C">
              <w:rPr>
                <w:rFonts w:ascii="Century Gothic" w:hAnsi="Century Gothic"/>
              </w:rPr>
              <w:t>the</w:t>
            </w:r>
            <w:r w:rsidR="00EA3DCE" w:rsidRPr="006C628C">
              <w:rPr>
                <w:rFonts w:ascii="Century Gothic" w:hAnsi="Century Gothic"/>
              </w:rPr>
              <w:t xml:space="preserve"> </w:t>
            </w:r>
            <w:r w:rsidRPr="006C628C">
              <w:rPr>
                <w:rFonts w:ascii="Century Gothic" w:hAnsi="Century Gothic"/>
              </w:rPr>
              <w:t>potential redeployment of staff,</w:t>
            </w:r>
            <w:r w:rsidR="00EA3DCE" w:rsidRPr="006C628C">
              <w:rPr>
                <w:rFonts w:ascii="Century Gothic" w:hAnsi="Century Gothic"/>
              </w:rPr>
              <w:t xml:space="preserve"> </w:t>
            </w:r>
            <w:r w:rsidRPr="006C628C">
              <w:rPr>
                <w:rFonts w:ascii="Century Gothic" w:hAnsi="Century Gothic"/>
              </w:rPr>
              <w:t>where</w:t>
            </w:r>
            <w:r w:rsidR="00EA3DCE" w:rsidRPr="006C628C">
              <w:rPr>
                <w:rFonts w:ascii="Century Gothic" w:hAnsi="Century Gothic"/>
              </w:rPr>
              <w:t xml:space="preserve"> </w:t>
            </w:r>
            <w:r w:rsidRPr="006C628C">
              <w:rPr>
                <w:rFonts w:ascii="Century Gothic" w:hAnsi="Century Gothic"/>
              </w:rPr>
              <w:t>reasonably practicable and if</w:t>
            </w:r>
            <w:r w:rsidR="00587453" w:rsidRPr="006C628C">
              <w:rPr>
                <w:rFonts w:ascii="Century Gothic" w:hAnsi="Century Gothic"/>
              </w:rPr>
              <w:t xml:space="preserve"> </w:t>
            </w:r>
            <w:r w:rsidRPr="006C628C">
              <w:rPr>
                <w:rFonts w:ascii="Century Gothic" w:hAnsi="Century Gothic"/>
              </w:rPr>
              <w:t>possible.</w:t>
            </w:r>
            <w:r w:rsidR="00587453" w:rsidRPr="006C628C">
              <w:rPr>
                <w:rFonts w:ascii="Century Gothic" w:hAnsi="Century Gothic"/>
              </w:rPr>
              <w:t xml:space="preserve"> </w:t>
            </w:r>
          </w:p>
          <w:p w14:paraId="203FA2A1" w14:textId="25088868" w:rsidR="006C628C" w:rsidRPr="006C628C" w:rsidRDefault="006C628C" w:rsidP="006C628C">
            <w:pPr>
              <w:pStyle w:val="ListParagraph"/>
              <w:ind w:left="360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3167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EEAF6" w:themeFill="accent1" w:themeFillTint="33"/>
          </w:tcPr>
          <w:p w14:paraId="1FDDAE9A" w14:textId="02BA1195" w:rsidR="00280E39" w:rsidRPr="006C628C" w:rsidRDefault="00280E39" w:rsidP="00587453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EastAsia" w:hAnsi="Century Gothic"/>
              </w:rPr>
            </w:pPr>
            <w:r w:rsidRPr="006C628C">
              <w:rPr>
                <w:rFonts w:ascii="Century Gothic" w:hAnsi="Century Gothic"/>
              </w:rPr>
              <w:t xml:space="preserve">Staff who are CV or CEV must notify SLT for their own RA. </w:t>
            </w:r>
          </w:p>
          <w:p w14:paraId="7B001266" w14:textId="7EC9262F" w:rsidR="00587453" w:rsidRPr="006C628C" w:rsidRDefault="00587453" w:rsidP="00587453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EastAsia" w:hAnsi="Century Gothic"/>
              </w:rPr>
            </w:pPr>
            <w:r w:rsidRPr="006C628C">
              <w:rPr>
                <w:rFonts w:ascii="Century Gothic" w:hAnsi="Century Gothic"/>
              </w:rPr>
              <w:t>Staff to raise concerns, queries and questions about the RA with SLT.</w:t>
            </w:r>
          </w:p>
          <w:p w14:paraId="4CCED056" w14:textId="77777777" w:rsidR="00587453" w:rsidRPr="006C628C" w:rsidRDefault="00587453" w:rsidP="0058745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Regular review and monitoring.</w:t>
            </w:r>
          </w:p>
          <w:p w14:paraId="444ECD6F" w14:textId="4878A9D2" w:rsidR="00372526" w:rsidRPr="006C628C" w:rsidRDefault="00587453" w:rsidP="0058745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628C">
              <w:rPr>
                <w:rFonts w:ascii="Century Gothic" w:hAnsi="Century Gothic"/>
              </w:rPr>
              <w:t>Liaisons with student families</w:t>
            </w:r>
            <w:r w:rsidR="006C628C">
              <w:rPr>
                <w:rFonts w:ascii="Century Gothic" w:hAnsi="Century Gothic"/>
              </w:rPr>
              <w:t>/</w:t>
            </w:r>
            <w:r w:rsidRPr="006C628C">
              <w:rPr>
                <w:rFonts w:ascii="Century Gothic" w:hAnsi="Century Gothic"/>
              </w:rPr>
              <w:t xml:space="preserve">staff surrounding individual risk assessments. 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E2EFD9" w:themeFill="accent6" w:themeFillTint="33"/>
          </w:tcPr>
          <w:p w14:paraId="1E2BF816" w14:textId="178E0377" w:rsidR="00372526" w:rsidRPr="006C628C" w:rsidRDefault="00587453" w:rsidP="0058745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C628C">
              <w:rPr>
                <w:rFonts w:ascii="Century Gothic" w:hAnsi="Century Gothic"/>
                <w:sz w:val="20"/>
                <w:szCs w:val="20"/>
              </w:rPr>
              <w:t xml:space="preserve">Complete </w:t>
            </w:r>
          </w:p>
        </w:tc>
      </w:tr>
    </w:tbl>
    <w:p w14:paraId="3E3F6ED0" w14:textId="66898442" w:rsidR="00BB2EEC" w:rsidRPr="006C628C" w:rsidRDefault="00BB2EEC" w:rsidP="002B7782">
      <w:pPr>
        <w:rPr>
          <w:rFonts w:ascii="Century Gothic" w:hAnsi="Century Gothic"/>
        </w:rPr>
      </w:pPr>
    </w:p>
    <w:sectPr w:rsidR="00BB2EEC" w:rsidRPr="006C628C" w:rsidSect="00831E64">
      <w:headerReference w:type="default" r:id="rId11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49C71" w14:textId="77777777" w:rsidR="008353BC" w:rsidRDefault="008353BC" w:rsidP="00831E64">
      <w:pPr>
        <w:spacing w:after="0" w:line="240" w:lineRule="auto"/>
      </w:pPr>
      <w:r>
        <w:separator/>
      </w:r>
    </w:p>
  </w:endnote>
  <w:endnote w:type="continuationSeparator" w:id="0">
    <w:p w14:paraId="79265983" w14:textId="77777777" w:rsidR="008353BC" w:rsidRDefault="008353BC" w:rsidP="0083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A8A1C" w14:textId="77777777" w:rsidR="008353BC" w:rsidRDefault="008353BC" w:rsidP="00831E64">
      <w:pPr>
        <w:spacing w:after="0" w:line="240" w:lineRule="auto"/>
      </w:pPr>
      <w:r>
        <w:separator/>
      </w:r>
    </w:p>
  </w:footnote>
  <w:footnote w:type="continuationSeparator" w:id="0">
    <w:p w14:paraId="67BDF799" w14:textId="77777777" w:rsidR="008353BC" w:rsidRDefault="008353BC" w:rsidP="0083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3F2A" w14:textId="65E9399E" w:rsidR="00831E64" w:rsidRPr="006B3BB5" w:rsidRDefault="00831E64" w:rsidP="00831E64">
    <w:pPr>
      <w:spacing w:line="264" w:lineRule="auto"/>
      <w:rPr>
        <w:b/>
        <w:bCs/>
      </w:rPr>
    </w:pPr>
    <w:r w:rsidRPr="006B3BB5">
      <w:rPr>
        <w:b/>
        <w:bCs/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9D666" wp14:editId="1612D0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E74489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B3BB5" w:rsidRPr="006B3BB5">
      <w:rPr>
        <w:b/>
        <w:bCs/>
        <w:color w:val="5B9BD5" w:themeColor="accent1"/>
        <w:sz w:val="20"/>
        <w:szCs w:val="20"/>
      </w:rPr>
      <w:t>Reviewed 29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FD3"/>
    <w:multiLevelType w:val="hybridMultilevel"/>
    <w:tmpl w:val="762C02F6"/>
    <w:lvl w:ilvl="0" w:tplc="6B40D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29F1"/>
    <w:multiLevelType w:val="hybridMultilevel"/>
    <w:tmpl w:val="5762D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036A1"/>
    <w:multiLevelType w:val="hybridMultilevel"/>
    <w:tmpl w:val="0F2A3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D6604"/>
    <w:multiLevelType w:val="hybridMultilevel"/>
    <w:tmpl w:val="FF6E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6358C"/>
    <w:multiLevelType w:val="hybridMultilevel"/>
    <w:tmpl w:val="E9E48F08"/>
    <w:lvl w:ilvl="0" w:tplc="68200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4B67"/>
    <w:multiLevelType w:val="hybridMultilevel"/>
    <w:tmpl w:val="D840B1D2"/>
    <w:lvl w:ilvl="0" w:tplc="6B40D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4198C"/>
    <w:multiLevelType w:val="hybridMultilevel"/>
    <w:tmpl w:val="7DA20DD0"/>
    <w:lvl w:ilvl="0" w:tplc="6B40D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627BE4"/>
    <w:multiLevelType w:val="hybridMultilevel"/>
    <w:tmpl w:val="650AA512"/>
    <w:lvl w:ilvl="0" w:tplc="6B40D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7AD0"/>
    <w:multiLevelType w:val="hybridMultilevel"/>
    <w:tmpl w:val="AC78092C"/>
    <w:lvl w:ilvl="0" w:tplc="6B40D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4523"/>
    <w:multiLevelType w:val="hybridMultilevel"/>
    <w:tmpl w:val="D0EA2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B3026"/>
    <w:multiLevelType w:val="hybridMultilevel"/>
    <w:tmpl w:val="5D96A9CE"/>
    <w:lvl w:ilvl="0" w:tplc="6B40D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16E68"/>
    <w:multiLevelType w:val="hybridMultilevel"/>
    <w:tmpl w:val="B3426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780EAD"/>
    <w:multiLevelType w:val="hybridMultilevel"/>
    <w:tmpl w:val="71AAE396"/>
    <w:lvl w:ilvl="0" w:tplc="68200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704AC"/>
    <w:multiLevelType w:val="hybridMultilevel"/>
    <w:tmpl w:val="CC4AA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1079F6"/>
    <w:multiLevelType w:val="hybridMultilevel"/>
    <w:tmpl w:val="30B4D0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271329"/>
    <w:multiLevelType w:val="hybridMultilevel"/>
    <w:tmpl w:val="12780888"/>
    <w:lvl w:ilvl="0" w:tplc="6B40D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265BB"/>
    <w:multiLevelType w:val="hybridMultilevel"/>
    <w:tmpl w:val="F4A893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6349C"/>
    <w:multiLevelType w:val="hybridMultilevel"/>
    <w:tmpl w:val="F45CF1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C093D"/>
    <w:multiLevelType w:val="hybridMultilevel"/>
    <w:tmpl w:val="4882101E"/>
    <w:lvl w:ilvl="0" w:tplc="6B40D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E1A"/>
    <w:multiLevelType w:val="hybridMultilevel"/>
    <w:tmpl w:val="A9187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87FA3"/>
    <w:multiLevelType w:val="hybridMultilevel"/>
    <w:tmpl w:val="CFBCE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ED036C"/>
    <w:multiLevelType w:val="hybridMultilevel"/>
    <w:tmpl w:val="3780720A"/>
    <w:lvl w:ilvl="0" w:tplc="68200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6A4279"/>
    <w:multiLevelType w:val="hybridMultilevel"/>
    <w:tmpl w:val="CC849594"/>
    <w:lvl w:ilvl="0" w:tplc="6B40D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21"/>
  </w:num>
  <w:num w:numId="5">
    <w:abstractNumId w:val="3"/>
  </w:num>
  <w:num w:numId="6">
    <w:abstractNumId w:val="18"/>
  </w:num>
  <w:num w:numId="7">
    <w:abstractNumId w:val="2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15"/>
  </w:num>
  <w:num w:numId="14">
    <w:abstractNumId w:val="13"/>
  </w:num>
  <w:num w:numId="15">
    <w:abstractNumId w:val="9"/>
  </w:num>
  <w:num w:numId="16">
    <w:abstractNumId w:val="4"/>
  </w:num>
  <w:num w:numId="17">
    <w:abstractNumId w:val="12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FC"/>
    <w:rsid w:val="00030D3C"/>
    <w:rsid w:val="0006119D"/>
    <w:rsid w:val="000E62AE"/>
    <w:rsid w:val="000F6D57"/>
    <w:rsid w:val="0016053E"/>
    <w:rsid w:val="001824AB"/>
    <w:rsid w:val="00186630"/>
    <w:rsid w:val="001D14C7"/>
    <w:rsid w:val="00280E39"/>
    <w:rsid w:val="002B7782"/>
    <w:rsid w:val="002F4356"/>
    <w:rsid w:val="00320511"/>
    <w:rsid w:val="003507A1"/>
    <w:rsid w:val="00372526"/>
    <w:rsid w:val="003B7320"/>
    <w:rsid w:val="003C48E1"/>
    <w:rsid w:val="003E577C"/>
    <w:rsid w:val="004933D9"/>
    <w:rsid w:val="004B1E17"/>
    <w:rsid w:val="004C7C34"/>
    <w:rsid w:val="004F1F1D"/>
    <w:rsid w:val="005249B8"/>
    <w:rsid w:val="00587453"/>
    <w:rsid w:val="005C3F73"/>
    <w:rsid w:val="005D5AD9"/>
    <w:rsid w:val="00622256"/>
    <w:rsid w:val="0062573B"/>
    <w:rsid w:val="006B3BB5"/>
    <w:rsid w:val="006C628C"/>
    <w:rsid w:val="006F7DA5"/>
    <w:rsid w:val="007162F6"/>
    <w:rsid w:val="00730C63"/>
    <w:rsid w:val="0073192A"/>
    <w:rsid w:val="007935F9"/>
    <w:rsid w:val="007C282D"/>
    <w:rsid w:val="008258B7"/>
    <w:rsid w:val="00831E64"/>
    <w:rsid w:val="008353BC"/>
    <w:rsid w:val="008B148B"/>
    <w:rsid w:val="009E424A"/>
    <w:rsid w:val="00A01AD5"/>
    <w:rsid w:val="00A25D28"/>
    <w:rsid w:val="00A42614"/>
    <w:rsid w:val="00AC5319"/>
    <w:rsid w:val="00B23981"/>
    <w:rsid w:val="00B352C5"/>
    <w:rsid w:val="00BB2EEC"/>
    <w:rsid w:val="00C34499"/>
    <w:rsid w:val="00C45B98"/>
    <w:rsid w:val="00C71354"/>
    <w:rsid w:val="00CB316A"/>
    <w:rsid w:val="00CF62CD"/>
    <w:rsid w:val="00D225C4"/>
    <w:rsid w:val="00D245A8"/>
    <w:rsid w:val="00D65466"/>
    <w:rsid w:val="00D712FB"/>
    <w:rsid w:val="00DD1D76"/>
    <w:rsid w:val="00E11E7E"/>
    <w:rsid w:val="00E20CEA"/>
    <w:rsid w:val="00EA3DCE"/>
    <w:rsid w:val="00F623FC"/>
    <w:rsid w:val="00F86F18"/>
    <w:rsid w:val="096C5FCA"/>
    <w:rsid w:val="0CE33681"/>
    <w:rsid w:val="0E455CF8"/>
    <w:rsid w:val="13F99D21"/>
    <w:rsid w:val="17F7BCB6"/>
    <w:rsid w:val="1C5CEA1D"/>
    <w:rsid w:val="1CC63086"/>
    <w:rsid w:val="25C8B2FE"/>
    <w:rsid w:val="29DAA549"/>
    <w:rsid w:val="302B6414"/>
    <w:rsid w:val="316860EC"/>
    <w:rsid w:val="329ED2C6"/>
    <w:rsid w:val="33400BCA"/>
    <w:rsid w:val="3FBC20E3"/>
    <w:rsid w:val="42E2A907"/>
    <w:rsid w:val="46BFEDE8"/>
    <w:rsid w:val="4A0E64AB"/>
    <w:rsid w:val="4AEDF27F"/>
    <w:rsid w:val="50BEAFD3"/>
    <w:rsid w:val="5988460F"/>
    <w:rsid w:val="59DADCAC"/>
    <w:rsid w:val="59FBF3B2"/>
    <w:rsid w:val="5A9C21CB"/>
    <w:rsid w:val="5AF05B53"/>
    <w:rsid w:val="5DD86B5D"/>
    <w:rsid w:val="62B88F4A"/>
    <w:rsid w:val="655965F5"/>
    <w:rsid w:val="68A9E7AD"/>
    <w:rsid w:val="6CC354B6"/>
    <w:rsid w:val="6D23EB2F"/>
    <w:rsid w:val="703B4F1A"/>
    <w:rsid w:val="72B445D5"/>
    <w:rsid w:val="73081570"/>
    <w:rsid w:val="74ABD6C6"/>
    <w:rsid w:val="75D9944D"/>
    <w:rsid w:val="76877541"/>
    <w:rsid w:val="7A974920"/>
    <w:rsid w:val="7E62C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B405"/>
  <w15:chartTrackingRefBased/>
  <w15:docId w15:val="{F8729A64-5FE1-4A78-90A5-7DA1C8E8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64"/>
  </w:style>
  <w:style w:type="paragraph" w:styleId="Footer">
    <w:name w:val="footer"/>
    <w:basedOn w:val="Normal"/>
    <w:link w:val="FooterChar"/>
    <w:uiPriority w:val="99"/>
    <w:unhideWhenUsed/>
    <w:rsid w:val="0083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64"/>
  </w:style>
  <w:style w:type="character" w:styleId="Hyperlink">
    <w:name w:val="Hyperlink"/>
    <w:basedOn w:val="DefaultParagraphFont"/>
    <w:uiPriority w:val="99"/>
    <w:unhideWhenUsed/>
    <w:rsid w:val="008B1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679231CA95949B7EA6D2FA9EAF2B4" ma:contentTypeVersion="13" ma:contentTypeDescription="Create a new document." ma:contentTypeScope="" ma:versionID="c830ef331bce2e5d5573927ca6ba94ad">
  <xsd:schema xmlns:xsd="http://www.w3.org/2001/XMLSchema" xmlns:xs="http://www.w3.org/2001/XMLSchema" xmlns:p="http://schemas.microsoft.com/office/2006/metadata/properties" xmlns:ns3="5fbc5cd1-54ac-4a40-9aa5-2feb94486b83" xmlns:ns4="0f5bd3c0-cb69-4dc1-932a-929c62686a4a" targetNamespace="http://schemas.microsoft.com/office/2006/metadata/properties" ma:root="true" ma:fieldsID="621510e9ecd7eac4a95f8434ab57649a" ns3:_="" ns4:_="">
    <xsd:import namespace="5fbc5cd1-54ac-4a40-9aa5-2feb94486b83"/>
    <xsd:import namespace="0f5bd3c0-cb69-4dc1-932a-929c62686a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5cd1-54ac-4a40-9aa5-2feb94486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bd3c0-cb69-4dc1-932a-929c62686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A0BA-49F1-49BC-838F-96E195C61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c5cd1-54ac-4a40-9aa5-2feb94486b83"/>
    <ds:schemaRef ds:uri="0f5bd3c0-cb69-4dc1-932a-929c62686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CF357-9829-4FCD-B53E-900ED1C33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D10B5-3AC0-4FD0-9388-7BD6945AF1C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0f5bd3c0-cb69-4dc1-932a-929c62686a4a"/>
    <ds:schemaRef ds:uri="5fbc5cd1-54ac-4a40-9aa5-2feb94486b8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842618-26CD-4EE8-B5BB-71184BA5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24th November 2020</vt:lpstr>
    </vt:vector>
  </TitlesOfParts>
  <Company/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24th November 2020</dc:title>
  <dc:subject/>
  <dc:creator>Carrie Myhill</dc:creator>
  <cp:keywords/>
  <dc:description/>
  <cp:lastModifiedBy>Moira Lindsay</cp:lastModifiedBy>
  <cp:revision>10</cp:revision>
  <cp:lastPrinted>2020-10-14T08:19:00Z</cp:lastPrinted>
  <dcterms:created xsi:type="dcterms:W3CDTF">2020-10-19T11:10:00Z</dcterms:created>
  <dcterms:modified xsi:type="dcterms:W3CDTF">2021-04-29T09:27:00Z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0x0101008E3679231CA95949B7EA6D2FA9EAF2B4</vt:lpwstr>
  </property>
</Properties>
</file>