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2B1BC" w14:textId="77777777" w:rsidR="00E36F88" w:rsidRDefault="00FE4221">
      <w:pPr>
        <w:pStyle w:val="Heading1"/>
        <w:spacing w:after="11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DA1B92" wp14:editId="72608DEC">
            <wp:simplePos x="0" y="0"/>
            <wp:positionH relativeFrom="column">
              <wp:posOffset>111252</wp:posOffset>
            </wp:positionH>
            <wp:positionV relativeFrom="paragraph">
              <wp:posOffset>-4003</wp:posOffset>
            </wp:positionV>
            <wp:extent cx="1417320" cy="550532"/>
            <wp:effectExtent l="0" t="0" r="0" b="0"/>
            <wp:wrapSquare wrapText="bothSides"/>
            <wp:docPr id="611" name="Picture 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Picture 6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D31876C" wp14:editId="702541A1">
            <wp:simplePos x="0" y="0"/>
            <wp:positionH relativeFrom="column">
              <wp:posOffset>5332222</wp:posOffset>
            </wp:positionH>
            <wp:positionV relativeFrom="paragraph">
              <wp:posOffset>-4003</wp:posOffset>
            </wp:positionV>
            <wp:extent cx="1417320" cy="550532"/>
            <wp:effectExtent l="0" t="0" r="0" b="0"/>
            <wp:wrapSquare wrapText="bothSides"/>
            <wp:docPr id="613" name="Picture 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Picture 6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Canterbury City and Coastal -</w:t>
      </w:r>
      <w:r>
        <w:t xml:space="preserve">Year 6 Transition Information </w:t>
      </w:r>
    </w:p>
    <w:p w14:paraId="7F6940C6" w14:textId="77777777" w:rsidR="00E36F88" w:rsidRDefault="00FE42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 w:line="261" w:lineRule="auto"/>
      </w:pPr>
      <w:r>
        <w:rPr>
          <w:rFonts w:ascii="Arial" w:eastAsia="Arial" w:hAnsi="Arial" w:cs="Arial"/>
          <w:sz w:val="18"/>
        </w:rPr>
        <w:t xml:space="preserve">To support the transition of your Year 6 cohort to their Year 7 secondary school, please complete the tick boxes below to highlight key information to raise during the forthcoming </w:t>
      </w:r>
      <w:r>
        <w:rPr>
          <w:rFonts w:ascii="Arial" w:eastAsia="Arial" w:hAnsi="Arial" w:cs="Arial"/>
          <w:b/>
          <w:sz w:val="18"/>
        </w:rPr>
        <w:t>Year 6 Transition event</w:t>
      </w:r>
      <w:r>
        <w:rPr>
          <w:rFonts w:ascii="Arial" w:eastAsia="Arial" w:hAnsi="Arial" w:cs="Arial"/>
          <w:sz w:val="18"/>
        </w:rPr>
        <w:t xml:space="preserve">. </w:t>
      </w:r>
      <w:r>
        <w:rPr>
          <w:rFonts w:ascii="Arial" w:eastAsia="Arial" w:hAnsi="Arial" w:cs="Arial"/>
          <w:sz w:val="18"/>
        </w:rPr>
        <w:t xml:space="preserve">Please complete </w:t>
      </w:r>
      <w:r>
        <w:rPr>
          <w:rFonts w:ascii="Arial" w:eastAsia="Arial" w:hAnsi="Arial" w:cs="Arial"/>
          <w:b/>
          <w:sz w:val="18"/>
        </w:rPr>
        <w:t>one tick sheet for each student in year 6</w:t>
      </w:r>
      <w:r>
        <w:rPr>
          <w:rFonts w:ascii="Arial" w:eastAsia="Arial" w:hAnsi="Arial" w:cs="Arial"/>
          <w:sz w:val="18"/>
        </w:rPr>
        <w:t xml:space="preserve"> and bring these completed forms to the event, where you will have an opportunity to ‘hand over’ each student to the relevan</w:t>
      </w:r>
      <w:r>
        <w:rPr>
          <w:rFonts w:ascii="Arial" w:eastAsia="Arial" w:hAnsi="Arial" w:cs="Arial"/>
          <w:sz w:val="18"/>
        </w:rPr>
        <w:t xml:space="preserve">t Canterbury City and Coastal secondary school who will be in attendance. Please be as accurate and detailed as you can about your students, so that we can ensure a successful transition and start to their secondary education. Ideally, this form should be </w:t>
      </w:r>
      <w:r>
        <w:rPr>
          <w:rFonts w:ascii="Arial" w:eastAsia="Arial" w:hAnsi="Arial" w:cs="Arial"/>
          <w:sz w:val="18"/>
        </w:rPr>
        <w:t xml:space="preserve">completed collaboratively by the Year 6 teacher and </w:t>
      </w:r>
      <w:proofErr w:type="spellStart"/>
      <w:r>
        <w:rPr>
          <w:rFonts w:ascii="Arial" w:eastAsia="Arial" w:hAnsi="Arial" w:cs="Arial"/>
          <w:sz w:val="18"/>
        </w:rPr>
        <w:t>SENCo</w:t>
      </w:r>
      <w:proofErr w:type="spellEnd"/>
      <w:r>
        <w:rPr>
          <w:rFonts w:ascii="Arial" w:eastAsia="Arial" w:hAnsi="Arial" w:cs="Arial"/>
          <w:sz w:val="18"/>
        </w:rPr>
        <w:t xml:space="preserve">/Inclusion Team. </w:t>
      </w:r>
    </w:p>
    <w:p w14:paraId="03E6F713" w14:textId="77777777" w:rsidR="00E36F88" w:rsidRDefault="00FE4221">
      <w:pPr>
        <w:spacing w:after="0"/>
        <w:ind w:left="100"/>
        <w:jc w:val="center"/>
      </w:pPr>
      <w:r>
        <w:rPr>
          <w:rFonts w:ascii="Arial" w:eastAsia="Arial" w:hAnsi="Arial" w:cs="Arial"/>
          <w:color w:val="323E4F"/>
          <w:sz w:val="16"/>
        </w:rPr>
        <w:t xml:space="preserve"> </w:t>
      </w:r>
    </w:p>
    <w:tbl>
      <w:tblPr>
        <w:tblStyle w:val="TableGrid"/>
        <w:tblW w:w="11059" w:type="dxa"/>
        <w:tblInd w:w="-120" w:type="dxa"/>
        <w:tblCellMar>
          <w:top w:w="9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5248"/>
        <w:gridCol w:w="5811"/>
      </w:tblGrid>
      <w:tr w:rsidR="00E36F88" w14:paraId="59FC8FC2" w14:textId="77777777">
        <w:trPr>
          <w:trHeight w:val="451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533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>Student Name               (</w:t>
            </w:r>
            <w:r>
              <w:rPr>
                <w:rFonts w:ascii="Arial" w:eastAsia="Arial" w:hAnsi="Arial" w:cs="Arial"/>
                <w:sz w:val="16"/>
              </w:rPr>
              <w:t>N.B include previous name if known)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517B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6D219105" w14:textId="77777777">
        <w:trPr>
          <w:trHeight w:val="449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E888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Student D.O.B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8832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107EE071" w14:textId="77777777">
        <w:trPr>
          <w:trHeight w:val="451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692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Gender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BCD4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5C345DD7" w14:textId="77777777">
        <w:trPr>
          <w:trHeight w:val="516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1734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Current Primary School (and previous primary school/s if recently joined)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2306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21253292" w14:textId="77777777">
        <w:trPr>
          <w:trHeight w:val="449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7F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>Secondary School for September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B58A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B11D0CD" w14:textId="77777777" w:rsidR="00E36F88" w:rsidRDefault="00FE4221">
      <w:pPr>
        <w:spacing w:after="0"/>
        <w:ind w:left="158" w:hanging="10"/>
      </w:pPr>
      <w:r>
        <w:rPr>
          <w:rFonts w:ascii="Arial" w:eastAsia="Arial" w:hAnsi="Arial" w:cs="Arial"/>
          <w:color w:val="323E4F"/>
        </w:rPr>
        <w:t xml:space="preserve">Academic Information (please tick the relevant boxes) </w:t>
      </w:r>
    </w:p>
    <w:tbl>
      <w:tblPr>
        <w:tblStyle w:val="TableGrid"/>
        <w:tblW w:w="11059" w:type="dxa"/>
        <w:tblInd w:w="-12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163"/>
        <w:gridCol w:w="2268"/>
        <w:gridCol w:w="2127"/>
        <w:gridCol w:w="2410"/>
      </w:tblGrid>
      <w:tr w:rsidR="00E36F88" w14:paraId="45B508D3" w14:textId="77777777">
        <w:trPr>
          <w:trHeight w:val="26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001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83D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Exceeding Year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85A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Meeting Year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3A8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Below Year 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A6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Well Below Year 6 </w:t>
            </w:r>
          </w:p>
        </w:tc>
      </w:tr>
      <w:tr w:rsidR="00E36F88" w14:paraId="089F22B5" w14:textId="77777777">
        <w:trPr>
          <w:trHeight w:val="26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5B78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Reading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FC1C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9F2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90A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2996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71721A5A" w14:textId="77777777">
        <w:trPr>
          <w:trHeight w:val="26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2A9B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Writing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7223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6136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2CCF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DE7C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4E6D04EE" w14:textId="77777777">
        <w:trPr>
          <w:trHeight w:val="26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F0B2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Maths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BC33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BAB4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84D9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639B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762ED36" w14:textId="77777777" w:rsidR="00E36F88" w:rsidRDefault="00FE4221">
      <w:pPr>
        <w:spacing w:after="0"/>
        <w:ind w:left="158" w:hanging="10"/>
      </w:pPr>
      <w:r>
        <w:rPr>
          <w:rFonts w:ascii="Arial" w:eastAsia="Arial" w:hAnsi="Arial" w:cs="Arial"/>
          <w:color w:val="323E4F"/>
        </w:rPr>
        <w:t xml:space="preserve">SEND Information </w:t>
      </w:r>
      <w:r>
        <w:rPr>
          <w:rFonts w:ascii="Arial" w:eastAsia="Arial" w:hAnsi="Arial" w:cs="Arial"/>
          <w:color w:val="323E4F"/>
        </w:rPr>
        <w:t xml:space="preserve">(please tick the relevant boxes) </w:t>
      </w:r>
    </w:p>
    <w:tbl>
      <w:tblPr>
        <w:tblStyle w:val="TableGrid"/>
        <w:tblW w:w="11057" w:type="dxa"/>
        <w:tblInd w:w="-121" w:type="dxa"/>
        <w:tblCellMar>
          <w:top w:w="9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708"/>
        <w:gridCol w:w="1907"/>
        <w:gridCol w:w="3479"/>
        <w:gridCol w:w="853"/>
      </w:tblGrid>
      <w:tr w:rsidR="00E36F88" w14:paraId="79EBE4B6" w14:textId="77777777">
        <w:trPr>
          <w:trHeight w:val="10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06C9" w14:textId="77777777" w:rsidR="00E36F88" w:rsidRDefault="00FE4221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Has a diagnosed SEND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2283" w14:textId="77777777" w:rsidR="00E36F88" w:rsidRDefault="00FE4221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DF18" w14:textId="77777777" w:rsidR="00E36F88" w:rsidRDefault="00FE4221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Area of Need </w:t>
            </w:r>
          </w:p>
          <w:p w14:paraId="4D2B7DF3" w14:textId="77777777" w:rsidR="00E36F88" w:rsidRDefault="00FE4221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(please circle) </w:t>
            </w:r>
          </w:p>
          <w:p w14:paraId="188BB224" w14:textId="77777777" w:rsidR="00E36F88" w:rsidRDefault="00FE4221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23DC0E8" w14:textId="77777777" w:rsidR="00E36F88" w:rsidRDefault="00FE4221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E561A" w14:textId="77777777" w:rsidR="00E36F88" w:rsidRDefault="00FE4221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SEMH </w:t>
            </w:r>
          </w:p>
          <w:p w14:paraId="64DA0AC5" w14:textId="77777777" w:rsidR="00E36F88" w:rsidRDefault="00FE4221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Cognition and Learning </w:t>
            </w:r>
          </w:p>
          <w:p w14:paraId="1BDC13EA" w14:textId="77777777" w:rsidR="00E36F88" w:rsidRDefault="00FE4221">
            <w:pPr>
              <w:spacing w:after="21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Communication and Interaction </w:t>
            </w:r>
          </w:p>
          <w:p w14:paraId="64F4C482" w14:textId="77777777" w:rsidR="00E36F88" w:rsidRDefault="00FE4221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>Sensory/Physical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39A87" w14:textId="77777777" w:rsidR="00E36F88" w:rsidRDefault="00E36F88"/>
        </w:tc>
      </w:tr>
      <w:tr w:rsidR="00E36F88" w14:paraId="31B99BE8" w14:textId="77777777">
        <w:trPr>
          <w:trHeight w:val="209"/>
        </w:trPr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218BE" w14:textId="77777777" w:rsidR="00E36F88" w:rsidRDefault="00E36F88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3053" w14:textId="77777777" w:rsidR="00E36F88" w:rsidRDefault="00E36F88"/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86D14C" w14:textId="77777777" w:rsidR="00E36F88" w:rsidRDefault="00E36F88"/>
        </w:tc>
        <w:tc>
          <w:tcPr>
            <w:tcW w:w="3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180EE0" w14:textId="77777777" w:rsidR="00E36F88" w:rsidRDefault="00E36F88"/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FF7F0B" w14:textId="77777777" w:rsidR="00E36F88" w:rsidRDefault="00E36F88"/>
        </w:tc>
      </w:tr>
      <w:tr w:rsidR="00E36F88" w14:paraId="4B70E539" w14:textId="77777777">
        <w:trPr>
          <w:trHeight w:val="26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D961" w14:textId="77777777" w:rsidR="00E36F88" w:rsidRDefault="00FE422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Has undertaken a dyslexia screener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2203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9F1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Has undertaken any other screener/investigation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F7B6" w14:textId="77777777" w:rsidR="00E36F88" w:rsidRDefault="00FE4221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51688F5" w14:textId="77777777" w:rsidR="00E36F88" w:rsidRDefault="00FE4221">
      <w:pPr>
        <w:spacing w:after="0"/>
        <w:ind w:left="158" w:hanging="10"/>
      </w:pPr>
      <w:r>
        <w:rPr>
          <w:rFonts w:ascii="Arial" w:eastAsia="Arial" w:hAnsi="Arial" w:cs="Arial"/>
          <w:color w:val="323E4F"/>
        </w:rPr>
        <w:t xml:space="preserve">Wider Information (please tick all the boxes that apply) </w:t>
      </w:r>
    </w:p>
    <w:tbl>
      <w:tblPr>
        <w:tblStyle w:val="TableGrid"/>
        <w:tblW w:w="11093" w:type="dxa"/>
        <w:tblInd w:w="-120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125"/>
        <w:gridCol w:w="710"/>
        <w:gridCol w:w="5406"/>
        <w:gridCol w:w="852"/>
      </w:tblGrid>
      <w:tr w:rsidR="00E36F88" w14:paraId="17234F69" w14:textId="77777777">
        <w:trPr>
          <w:trHeight w:val="468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0343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EHCP (SIMS E)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D62A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E544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Early Help involvement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640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10AE5F23" w14:textId="77777777">
        <w:trPr>
          <w:trHeight w:val="470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28D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SEN Support (SIMS K)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94B3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73A3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Medical Needs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218A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4117EFC6" w14:textId="77777777">
        <w:trPr>
          <w:trHeight w:val="468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777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HNF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E698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261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>Attends lunch club/can struggle at unstructured times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33A4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7AFD9BF0" w14:textId="77777777">
        <w:trPr>
          <w:trHeight w:val="516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469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Child Protection (CP)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CEAA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2D1D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Has accessed in-school counselling/wellbeing support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BE2E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213D3A24" w14:textId="77777777">
        <w:trPr>
          <w:trHeight w:val="468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2CFD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>Child In Need (</w:t>
            </w:r>
            <w:proofErr w:type="spellStart"/>
            <w:r>
              <w:rPr>
                <w:rFonts w:ascii="Arial" w:eastAsia="Arial" w:hAnsi="Arial" w:cs="Arial"/>
              </w:rPr>
              <w:t>ChIN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C7D8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6C88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Known to CAMHS/NELFT/PSICON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66B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7B5BFB43" w14:textId="77777777">
        <w:trPr>
          <w:trHeight w:val="470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468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>Child in Care (</w:t>
            </w:r>
            <w:proofErr w:type="spellStart"/>
            <w:r>
              <w:rPr>
                <w:rFonts w:ascii="Arial" w:eastAsia="Arial" w:hAnsi="Arial" w:cs="Arial"/>
              </w:rPr>
              <w:t>ChIC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8B05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1596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1:1 support in lessons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DC02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20AF10CC" w14:textId="77777777">
        <w:trPr>
          <w:trHeight w:val="44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2A09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EAL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55F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BAA5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Access to a keyworker in lessons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195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33A77312" w14:textId="77777777">
        <w:trPr>
          <w:trHeight w:val="468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350D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Current FSM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36D9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F7DF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Access to a keyworker outside of lessons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2C7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47074640" w14:textId="77777777">
        <w:trPr>
          <w:trHeight w:val="470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3DB9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Pupil Premium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C749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16A2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Attends nurture group/play therapy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19E4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627E5050" w14:textId="77777777">
        <w:trPr>
          <w:trHeight w:val="516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D9FE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Currently or previously known to LIFT/STLS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CFD3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9084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Attends additional interventions for Maths/Literacy/Fizzy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010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4811318D" w14:textId="77777777">
        <w:trPr>
          <w:trHeight w:val="468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BE2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Eligible for exam access arrangements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D96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4A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EEF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6A6D46C" w14:textId="77777777" w:rsidR="00E36F88" w:rsidRDefault="00FE4221">
      <w:pPr>
        <w:spacing w:after="0"/>
        <w:ind w:left="163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1059" w:type="dxa"/>
        <w:tblInd w:w="-12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9"/>
        <w:gridCol w:w="850"/>
      </w:tblGrid>
      <w:tr w:rsidR="00E36F88" w14:paraId="191B555F" w14:textId="77777777">
        <w:trPr>
          <w:trHeight w:val="262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2A25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I feel this student will struggle with the transition to secondary school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B166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29596B4C" w14:textId="77777777">
        <w:trPr>
          <w:trHeight w:val="264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E3A5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I would class this student as potentially vulnerable upon arrival at secondary school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0B6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55B24EEE" w14:textId="77777777">
        <w:trPr>
          <w:trHeight w:val="264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B0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I feel this student would benefit from additional familiarisation </w:t>
            </w:r>
            <w:r>
              <w:rPr>
                <w:rFonts w:ascii="Arial" w:eastAsia="Arial" w:hAnsi="Arial" w:cs="Arial"/>
              </w:rPr>
              <w:t xml:space="preserve">visits to secondary school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332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48AE76A" w14:textId="77777777" w:rsidR="00E36F88" w:rsidRDefault="00FE4221">
      <w:pPr>
        <w:spacing w:after="155"/>
        <w:ind w:left="163"/>
      </w:pPr>
      <w:r>
        <w:rPr>
          <w:rFonts w:ascii="Arial" w:eastAsia="Arial" w:hAnsi="Arial" w:cs="Arial"/>
          <w:b/>
        </w:rPr>
        <w:t xml:space="preserve">For completion during the event only. Please leave blank. </w:t>
      </w:r>
    </w:p>
    <w:p w14:paraId="4FDC9703" w14:textId="77777777" w:rsidR="00E36F88" w:rsidRDefault="00FE4221">
      <w:pPr>
        <w:spacing w:after="149" w:line="270" w:lineRule="auto"/>
        <w:ind w:left="163"/>
      </w:pPr>
      <w:r>
        <w:rPr>
          <w:rFonts w:ascii="Arial" w:eastAsia="Arial" w:hAnsi="Arial" w:cs="Arial"/>
        </w:rPr>
        <w:t>To be completed during the Transition Event</w:t>
      </w:r>
      <w:bookmarkStart w:id="0" w:name="_GoBack"/>
      <w:bookmarkEnd w:id="0"/>
      <w:r>
        <w:rPr>
          <w:rFonts w:ascii="Arial" w:eastAsia="Arial" w:hAnsi="Arial" w:cs="Arial"/>
        </w:rPr>
        <w:t>. The Secondary setting may ask additional questions about this student which they will record in thi</w:t>
      </w:r>
      <w:r>
        <w:rPr>
          <w:rFonts w:ascii="Arial" w:eastAsia="Arial" w:hAnsi="Arial" w:cs="Arial"/>
        </w:rPr>
        <w:t xml:space="preserve">s space. </w:t>
      </w:r>
    </w:p>
    <w:p w14:paraId="5C9A2F32" w14:textId="77777777" w:rsidR="00E36F88" w:rsidRDefault="00FE4221">
      <w:pPr>
        <w:spacing w:after="0"/>
        <w:ind w:left="163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59" w:type="dxa"/>
        <w:tblInd w:w="-12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59"/>
      </w:tblGrid>
      <w:tr w:rsidR="00E36F88" w14:paraId="11612C18" w14:textId="77777777">
        <w:trPr>
          <w:trHeight w:val="5830"/>
        </w:trPr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7A9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398BC23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57656EA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7F144CD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DE90E44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0D51D79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AD86B79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B9FC37F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B1BA98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F428B32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6E2F0BE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B3A76A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CE69F0A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6700938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31E60DE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F76EEFB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0BACDDB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97806A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CA40212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AF043DF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E687D3E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99990B2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350E4AA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7E5627E" w14:textId="77777777" w:rsidR="00E36F88" w:rsidRDefault="00FE4221">
      <w:pPr>
        <w:spacing w:after="0"/>
        <w:ind w:left="163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59" w:type="dxa"/>
        <w:tblInd w:w="-12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1"/>
        <w:gridCol w:w="7088"/>
      </w:tblGrid>
      <w:tr w:rsidR="00E36F88" w14:paraId="684C667F" w14:textId="77777777">
        <w:trPr>
          <w:trHeight w:val="203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6A72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Students Strengths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55C2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CE6ABC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857A80A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5D63F75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74D2B58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6849F84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8E86EE9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7F39FF5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68B94908" w14:textId="77777777">
        <w:trPr>
          <w:trHeight w:val="2033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16F0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Students Difficulties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D83F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16DA14E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5D224ED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9DF47AE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5CD9ECD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C51E7F9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D3D42ED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23D6785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2CF1EA6F" w14:textId="77777777">
        <w:trPr>
          <w:trHeight w:val="178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B171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Current strategies that work well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075C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EC5F696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B91D219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43601B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6ECB46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D1B4FA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518A154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1DB6BE79" w14:textId="77777777">
        <w:trPr>
          <w:trHeight w:val="62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72C6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Visit to primary school booked for: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F696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6F88" w14:paraId="032462E0" w14:textId="77777777">
        <w:trPr>
          <w:trHeight w:val="69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E39B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Visit to secondary school booked for: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54E7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46AE01C" w14:textId="77777777" w:rsidR="00E36F88" w:rsidRDefault="00FE42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5F1D08B" w14:textId="77777777" w:rsidR="00E36F88" w:rsidRDefault="00FE4221">
      <w:pPr>
        <w:spacing w:after="0"/>
        <w:ind w:left="163"/>
      </w:pPr>
      <w:r>
        <w:rPr>
          <w:rFonts w:ascii="Arial" w:eastAsia="Arial" w:hAnsi="Arial" w:cs="Arial"/>
        </w:rPr>
        <w:t xml:space="preserve"> </w:t>
      </w:r>
    </w:p>
    <w:sectPr w:rsidR="00E36F88">
      <w:pgSz w:w="11906" w:h="16838"/>
      <w:pgMar w:top="722" w:right="612" w:bottom="842" w:left="5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88"/>
    <w:rsid w:val="00E36F88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3D04"/>
  <w15:docId w15:val="{29DBADA6-0D11-4493-9E8F-D9A74EFF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5" w:right="108" w:hanging="10"/>
      <w:jc w:val="center"/>
      <w:outlineLvl w:val="0"/>
    </w:pPr>
    <w:rPr>
      <w:rFonts w:ascii="Arial" w:eastAsia="Arial" w:hAnsi="Arial" w:cs="Arial"/>
      <w:color w:val="323E4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323E4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Reed</dc:creator>
  <cp:keywords/>
  <cp:lastModifiedBy>Michayla Rapley</cp:lastModifiedBy>
  <cp:revision>2</cp:revision>
  <cp:lastPrinted>2023-07-19T12:01:00Z</cp:lastPrinted>
  <dcterms:created xsi:type="dcterms:W3CDTF">2023-07-19T12:01:00Z</dcterms:created>
  <dcterms:modified xsi:type="dcterms:W3CDTF">2023-07-19T12:01:00Z</dcterms:modified>
</cp:coreProperties>
</file>