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2E145" w14:textId="540AD24E" w:rsidR="00615BDA" w:rsidRDefault="00615BDA" w:rsidP="6108C5F1">
      <w:pPr>
        <w:spacing w:after="0"/>
        <w:rPr>
          <w:b/>
          <w:bCs/>
          <w:sz w:val="28"/>
          <w:szCs w:val="28"/>
        </w:rPr>
      </w:pPr>
      <w:r w:rsidRPr="6108C5F1">
        <w:rPr>
          <w:b/>
          <w:bCs/>
          <w:sz w:val="28"/>
          <w:szCs w:val="28"/>
        </w:rPr>
        <w:t xml:space="preserve">St Nicholas School </w:t>
      </w:r>
      <w:r w:rsidR="170EF2F4" w:rsidRPr="6108C5F1">
        <w:rPr>
          <w:b/>
          <w:bCs/>
          <w:sz w:val="28"/>
          <w:szCs w:val="28"/>
        </w:rPr>
        <w:t xml:space="preserve">Canterbury </w:t>
      </w:r>
      <w:r w:rsidRPr="6108C5F1">
        <w:rPr>
          <w:b/>
          <w:bCs/>
          <w:sz w:val="28"/>
          <w:szCs w:val="28"/>
        </w:rPr>
        <w:t>Careers Programme</w:t>
      </w:r>
    </w:p>
    <w:p w14:paraId="6CD8D33B" w14:textId="77777777" w:rsidR="00615BDA" w:rsidRDefault="00615BDA" w:rsidP="00615BDA">
      <w:pPr>
        <w:spacing w:after="0"/>
        <w:rPr>
          <w:b/>
          <w:bCs/>
        </w:rPr>
      </w:pPr>
    </w:p>
    <w:p w14:paraId="2DD0ABA1" w14:textId="0BB02D79" w:rsidR="00EF7E37" w:rsidRDefault="00615BDA" w:rsidP="6108C5F1">
      <w:pPr>
        <w:spacing w:after="0"/>
        <w:rPr>
          <w:b/>
          <w:bCs/>
          <w:sz w:val="28"/>
          <w:szCs w:val="28"/>
        </w:rPr>
      </w:pPr>
      <w:r w:rsidRPr="6108C5F1">
        <w:rPr>
          <w:b/>
          <w:bCs/>
          <w:sz w:val="28"/>
          <w:szCs w:val="28"/>
        </w:rPr>
        <w:t xml:space="preserve">1 </w:t>
      </w:r>
      <w:r w:rsidR="3A8B8FA9" w:rsidRPr="6108C5F1">
        <w:rPr>
          <w:b/>
          <w:bCs/>
          <w:sz w:val="28"/>
          <w:szCs w:val="28"/>
        </w:rPr>
        <w:t xml:space="preserve">Staff: </w:t>
      </w:r>
      <w:r w:rsidRPr="6108C5F1">
        <w:rPr>
          <w:b/>
          <w:bCs/>
          <w:sz w:val="28"/>
          <w:szCs w:val="28"/>
        </w:rPr>
        <w:t xml:space="preserve">Careers Lead </w:t>
      </w:r>
      <w:r w:rsidR="00156862" w:rsidRPr="6108C5F1">
        <w:rPr>
          <w:b/>
          <w:bCs/>
          <w:sz w:val="28"/>
          <w:szCs w:val="28"/>
        </w:rPr>
        <w:t>and support</w:t>
      </w:r>
    </w:p>
    <w:p w14:paraId="60D10196" w14:textId="77777777" w:rsidR="00156862" w:rsidRDefault="00156862" w:rsidP="00EF7E37">
      <w:pPr>
        <w:spacing w:after="0"/>
      </w:pPr>
    </w:p>
    <w:p w14:paraId="33A98ED4" w14:textId="3A3E8C33" w:rsidR="005713FD" w:rsidRDefault="005713FD" w:rsidP="005713FD">
      <w:pPr>
        <w:spacing w:after="0"/>
      </w:pPr>
      <w:r>
        <w:t>Careers Lead:</w:t>
      </w:r>
      <w:r w:rsidR="00EF7E37">
        <w:t xml:space="preserve"> </w:t>
      </w:r>
      <w:r>
        <w:t>Simon Bounds, key stage 4 teacher, s.bounds@stns.org.uk</w:t>
      </w:r>
      <w:r w:rsidRPr="002E5D40">
        <w:t xml:space="preserve">  </w:t>
      </w:r>
    </w:p>
    <w:p w14:paraId="453CBFC1" w14:textId="39268434" w:rsidR="00EF7E37" w:rsidRDefault="00CA4B65" w:rsidP="00EF7E37">
      <w:pPr>
        <w:spacing w:after="0"/>
      </w:pPr>
      <w:r>
        <w:t>(</w:t>
      </w:r>
      <w:r w:rsidR="5AE792E8">
        <w:t xml:space="preserve">Co - </w:t>
      </w:r>
      <w:r w:rsidR="00EF7E37">
        <w:t>Chair of the Schools IAG Network for East Kent</w:t>
      </w:r>
      <w:r>
        <w:t>)</w:t>
      </w:r>
    </w:p>
    <w:p w14:paraId="46951FBC" w14:textId="77777777" w:rsidR="00EF7E37" w:rsidRDefault="00EF7E37" w:rsidP="00EF7E37">
      <w:r>
        <w:t xml:space="preserve">CEC Enterprise Adviser: Karen Stanley </w:t>
      </w:r>
    </w:p>
    <w:p w14:paraId="61EF5A38" w14:textId="519E57C2" w:rsidR="00EF7E37" w:rsidRDefault="00EF7E37" w:rsidP="00EF7E37">
      <w:r>
        <w:t>CEC Careers Co-ordinator: Sarah Harden from The Education People</w:t>
      </w:r>
    </w:p>
    <w:p w14:paraId="21F85F1B" w14:textId="77777777" w:rsidR="00615BDA" w:rsidRPr="002E5D40" w:rsidRDefault="00615BDA" w:rsidP="00615BDA">
      <w:pPr>
        <w:spacing w:after="0"/>
      </w:pPr>
    </w:p>
    <w:p w14:paraId="115021C5" w14:textId="2C4BC494" w:rsidR="00EF7E37" w:rsidRDefault="00615BDA" w:rsidP="6108C5F1">
      <w:pPr>
        <w:spacing w:after="0"/>
        <w:rPr>
          <w:b/>
          <w:bCs/>
        </w:rPr>
      </w:pPr>
      <w:r w:rsidRPr="6108C5F1">
        <w:rPr>
          <w:b/>
          <w:bCs/>
          <w:sz w:val="28"/>
          <w:szCs w:val="28"/>
        </w:rPr>
        <w:t>2 Introduction</w:t>
      </w:r>
      <w:r w:rsidRPr="6108C5F1">
        <w:rPr>
          <w:b/>
          <w:bCs/>
        </w:rPr>
        <w:t xml:space="preserve"> </w:t>
      </w:r>
    </w:p>
    <w:p w14:paraId="182E1C37" w14:textId="77777777" w:rsidR="00EF7E37" w:rsidRDefault="00EF7E37" w:rsidP="00615BDA">
      <w:pPr>
        <w:spacing w:after="0"/>
        <w:rPr>
          <w:b/>
        </w:rPr>
      </w:pPr>
    </w:p>
    <w:p w14:paraId="3BFD24F3" w14:textId="161F7D04" w:rsidR="00EF7E37" w:rsidRPr="00EF7E37" w:rsidRDefault="00EF7E37" w:rsidP="00EF7E37">
      <w:r>
        <w:t xml:space="preserve">The careers programme outlined below is most explicitly delivered to </w:t>
      </w:r>
      <w:r w:rsidR="1AFF67FD">
        <w:t xml:space="preserve">those </w:t>
      </w:r>
      <w:r>
        <w:t xml:space="preserve">students </w:t>
      </w:r>
      <w:r w:rsidR="425D6B8A">
        <w:t>who</w:t>
      </w:r>
      <w:r w:rsidR="3C27600A">
        <w:t>se profile will allow them to develop</w:t>
      </w:r>
      <w:r w:rsidR="425D6B8A">
        <w:t xml:space="preserve"> </w:t>
      </w:r>
      <w:r w:rsidR="008D5F8C">
        <w:t>the</w:t>
      </w:r>
      <w:r w:rsidR="7D91E1AB">
        <w:t xml:space="preserve"> </w:t>
      </w:r>
      <w:r w:rsidR="71A34273">
        <w:t>functional skills and independent living skills required</w:t>
      </w:r>
      <w:r>
        <w:t xml:space="preserve"> </w:t>
      </w:r>
      <w:r w:rsidR="0C3AE31A">
        <w:t>for gaining full</w:t>
      </w:r>
      <w:r>
        <w:t xml:space="preserve"> employment as adults.</w:t>
      </w:r>
      <w:r w:rsidR="4A5E4B42">
        <w:t xml:space="preserve"> This is the “eligible cohort” for the purposes of the school’s Compass Plus self-assessment.</w:t>
      </w:r>
      <w:r>
        <w:t xml:space="preserve"> </w:t>
      </w:r>
      <w:r w:rsidR="2F6BB1E5">
        <w:t xml:space="preserve"> </w:t>
      </w:r>
      <w:r>
        <w:t>It is complemented by a “world of work” programme which is delivered though the PHSE curriculum for the whole school and emphasises opportunities for volunteering, active citizenship and positive activities in adulthood in partnership with adult social care.</w:t>
      </w:r>
    </w:p>
    <w:p w14:paraId="797F563D" w14:textId="08BE1B68" w:rsidR="00EF7E37" w:rsidRDefault="30F9474F" w:rsidP="00EF7E37">
      <w:r>
        <w:t xml:space="preserve">The school uses local labour market information to inform its decisions </w:t>
      </w:r>
      <w:r w:rsidR="518143FA">
        <w:t>regarding</w:t>
      </w:r>
      <w:r>
        <w:t xml:space="preserve"> partners for work experience and employer engagement and the career pathways which are the focus of the curriculum. Students use a software called “</w:t>
      </w:r>
      <w:proofErr w:type="spellStart"/>
      <w:r>
        <w:t>Xello</w:t>
      </w:r>
      <w:proofErr w:type="spellEnd"/>
      <w:r>
        <w:t xml:space="preserve"> UK” to explore employability skills, design their own vocational profile, and investigate potential careers and pathways. All the information given to students is made accessible for parents and carers and whole family pathway workshops are held in years 10 and 11 to help families </w:t>
      </w:r>
      <w:r w:rsidR="2A0FBAEB">
        <w:t xml:space="preserve">to </w:t>
      </w:r>
      <w:r>
        <w:t xml:space="preserve">understand the progression routes available. </w:t>
      </w:r>
      <w:r w:rsidR="37292766">
        <w:t>Work is underway to make t</w:t>
      </w:r>
      <w:r w:rsidR="2A0FBAEB">
        <w:t>he information available</w:t>
      </w:r>
      <w:r w:rsidR="3B158522">
        <w:t xml:space="preserve"> </w:t>
      </w:r>
      <w:r w:rsidR="2A0FBAEB">
        <w:t>on the school’s website in a highly accessible manner through a series of</w:t>
      </w:r>
      <w:r w:rsidR="07B33281">
        <w:t xml:space="preserve"> </w:t>
      </w:r>
      <w:proofErr w:type="spellStart"/>
      <w:r w:rsidR="07B33281">
        <w:t>Powerpoints</w:t>
      </w:r>
      <w:proofErr w:type="spellEnd"/>
      <w:r w:rsidR="07B33281">
        <w:t>,</w:t>
      </w:r>
      <w:r w:rsidR="2A0FBAEB">
        <w:t xml:space="preserve"> films</w:t>
      </w:r>
      <w:r w:rsidR="34E88162">
        <w:t xml:space="preserve"> and podcasts</w:t>
      </w:r>
      <w:r w:rsidR="6DC14168">
        <w:t>, some</w:t>
      </w:r>
      <w:r w:rsidR="2A0FBAEB">
        <w:t xml:space="preserve"> made by the pupils.</w:t>
      </w:r>
    </w:p>
    <w:p w14:paraId="5B083586" w14:textId="77777777" w:rsidR="00615BDA" w:rsidRPr="002E5D40" w:rsidRDefault="00615BDA" w:rsidP="00615BDA">
      <w:pPr>
        <w:spacing w:after="0"/>
      </w:pPr>
    </w:p>
    <w:p w14:paraId="0691016A" w14:textId="14B836D5" w:rsidR="00EF7E37" w:rsidRDefault="00615BDA" w:rsidP="6108C5F1">
      <w:pPr>
        <w:spacing w:after="0"/>
        <w:rPr>
          <w:sz w:val="28"/>
          <w:szCs w:val="28"/>
        </w:rPr>
      </w:pPr>
      <w:r w:rsidRPr="6108C5F1">
        <w:rPr>
          <w:b/>
          <w:bCs/>
          <w:sz w:val="28"/>
          <w:szCs w:val="28"/>
        </w:rPr>
        <w:t>3</w:t>
      </w:r>
      <w:r w:rsidRPr="6108C5F1">
        <w:rPr>
          <w:sz w:val="28"/>
          <w:szCs w:val="28"/>
        </w:rPr>
        <w:t xml:space="preserve"> </w:t>
      </w:r>
      <w:r w:rsidRPr="6108C5F1">
        <w:rPr>
          <w:b/>
          <w:bCs/>
          <w:sz w:val="28"/>
          <w:szCs w:val="28"/>
        </w:rPr>
        <w:t>Aims</w:t>
      </w:r>
      <w:r w:rsidR="008D5F8C" w:rsidRPr="6108C5F1">
        <w:rPr>
          <w:sz w:val="28"/>
          <w:szCs w:val="28"/>
        </w:rPr>
        <w:t xml:space="preserve"> </w:t>
      </w:r>
      <w:r w:rsidRPr="6108C5F1">
        <w:rPr>
          <w:sz w:val="28"/>
          <w:szCs w:val="28"/>
        </w:rPr>
        <w:t xml:space="preserve"> </w:t>
      </w:r>
    </w:p>
    <w:p w14:paraId="2A56166E" w14:textId="77777777" w:rsidR="00EF7E37" w:rsidRDefault="00EF7E37" w:rsidP="00615BDA">
      <w:pPr>
        <w:spacing w:after="0"/>
      </w:pPr>
    </w:p>
    <w:p w14:paraId="3DE9FF88" w14:textId="77777777" w:rsidR="00F1516E" w:rsidRDefault="00EF7E37" w:rsidP="00EF7E37">
      <w:r>
        <w:t xml:space="preserve">The careers programme </w:t>
      </w:r>
      <w:r w:rsidR="00F1516E">
        <w:t>aims to equip our pupils with the knowledge and skills to:</w:t>
      </w:r>
    </w:p>
    <w:p w14:paraId="554EDCAE" w14:textId="77777777" w:rsidR="00F1516E" w:rsidRDefault="00F1516E" w:rsidP="00F1516E">
      <w:pPr>
        <w:pStyle w:val="ListParagraph"/>
        <w:numPr>
          <w:ilvl w:val="0"/>
          <w:numId w:val="3"/>
        </w:numPr>
      </w:pPr>
      <w:r>
        <w:t>Plan a pathway to employment through further education and training on leaving school</w:t>
      </w:r>
    </w:p>
    <w:p w14:paraId="1A04B360" w14:textId="51E40CD8" w:rsidR="00F1516E" w:rsidRDefault="00F1516E" w:rsidP="00F1516E">
      <w:pPr>
        <w:pStyle w:val="ListParagraph"/>
        <w:numPr>
          <w:ilvl w:val="0"/>
          <w:numId w:val="3"/>
        </w:numPr>
      </w:pPr>
      <w:r>
        <w:t>Work with their families and carers to make realistic, accessible and fulfilling choices about future work and volunteering</w:t>
      </w:r>
    </w:p>
    <w:p w14:paraId="34CD9E33" w14:textId="679AB62F" w:rsidR="00F1516E" w:rsidRDefault="00F1516E" w:rsidP="00F1516E">
      <w:pPr>
        <w:pStyle w:val="ListParagraph"/>
        <w:numPr>
          <w:ilvl w:val="0"/>
          <w:numId w:val="3"/>
        </w:numPr>
      </w:pPr>
      <w:r>
        <w:t>Transition smoothly into supported internships if they want to work immediately on leaving school</w:t>
      </w:r>
    </w:p>
    <w:p w14:paraId="354C0516" w14:textId="018A65AA" w:rsidR="00F1516E" w:rsidRDefault="00F1516E" w:rsidP="00F1516E">
      <w:pPr>
        <w:pStyle w:val="ListParagraph"/>
        <w:numPr>
          <w:ilvl w:val="0"/>
          <w:numId w:val="3"/>
        </w:numPr>
      </w:pPr>
      <w:r>
        <w:t>Know where to get information and support throughout their young and adult life to help them towards their goal</w:t>
      </w:r>
    </w:p>
    <w:p w14:paraId="356AE7E6" w14:textId="77777777" w:rsidR="00F1516E" w:rsidRDefault="00F1516E" w:rsidP="00F1516E"/>
    <w:p w14:paraId="56706DCA" w14:textId="3BA51D34" w:rsidR="00EF7E37" w:rsidRDefault="00F1516E" w:rsidP="00F1516E">
      <w:r>
        <w:t>Most of our pupils want to work locally</w:t>
      </w:r>
      <w:r w:rsidR="008D5F8C">
        <w:t xml:space="preserve"> rather than commute to London</w:t>
      </w:r>
      <w:r>
        <w:t xml:space="preserve"> so the programme </w:t>
      </w:r>
      <w:r w:rsidR="00EF7E37">
        <w:t xml:space="preserve">prioritises the following sector skills areas as </w:t>
      </w:r>
      <w:r>
        <w:t>they offer</w:t>
      </w:r>
      <w:r w:rsidR="00EF7E37">
        <w:t xml:space="preserve"> potential local employment for our students:</w:t>
      </w:r>
    </w:p>
    <w:p w14:paraId="3230B8D3" w14:textId="77777777" w:rsidR="00EF7E37" w:rsidRPr="008D5F8C" w:rsidRDefault="00EF7E37" w:rsidP="008D5F8C">
      <w:pPr>
        <w:pStyle w:val="ListParagraph"/>
        <w:numPr>
          <w:ilvl w:val="0"/>
          <w:numId w:val="4"/>
        </w:numPr>
        <w:rPr>
          <w:i/>
        </w:rPr>
      </w:pPr>
      <w:r w:rsidRPr="008D5F8C">
        <w:rPr>
          <w:i/>
        </w:rPr>
        <w:t>Hospitality &amp; Catering</w:t>
      </w:r>
    </w:p>
    <w:p w14:paraId="122F3359" w14:textId="77777777" w:rsidR="00EF7E37" w:rsidRPr="008D5F8C" w:rsidRDefault="00EF7E37" w:rsidP="008D5F8C">
      <w:pPr>
        <w:pStyle w:val="ListParagraph"/>
        <w:numPr>
          <w:ilvl w:val="0"/>
          <w:numId w:val="4"/>
        </w:numPr>
        <w:rPr>
          <w:i/>
        </w:rPr>
      </w:pPr>
      <w:r w:rsidRPr="008D5F8C">
        <w:rPr>
          <w:i/>
        </w:rPr>
        <w:t>Construction</w:t>
      </w:r>
    </w:p>
    <w:p w14:paraId="37D195C1" w14:textId="77777777" w:rsidR="00EF7E37" w:rsidRPr="008D5F8C" w:rsidRDefault="00EF7E37" w:rsidP="008D5F8C">
      <w:pPr>
        <w:pStyle w:val="ListParagraph"/>
        <w:numPr>
          <w:ilvl w:val="0"/>
          <w:numId w:val="4"/>
        </w:numPr>
        <w:rPr>
          <w:i/>
        </w:rPr>
      </w:pPr>
      <w:r w:rsidRPr="008D5F8C">
        <w:rPr>
          <w:i/>
        </w:rPr>
        <w:t>Horticulture and agriculture</w:t>
      </w:r>
    </w:p>
    <w:p w14:paraId="7E6ADE55" w14:textId="77777777" w:rsidR="00EF7E37" w:rsidRPr="008D5F8C" w:rsidRDefault="00EF7E37" w:rsidP="008D5F8C">
      <w:pPr>
        <w:pStyle w:val="ListParagraph"/>
        <w:numPr>
          <w:ilvl w:val="0"/>
          <w:numId w:val="4"/>
        </w:numPr>
        <w:rPr>
          <w:i/>
        </w:rPr>
      </w:pPr>
      <w:r w:rsidRPr="008D5F8C">
        <w:rPr>
          <w:i/>
        </w:rPr>
        <w:t>Retail</w:t>
      </w:r>
    </w:p>
    <w:p w14:paraId="64E05F2F" w14:textId="77777777" w:rsidR="00EF7E37" w:rsidRPr="008D5F8C" w:rsidRDefault="00EF7E37" w:rsidP="008D5F8C">
      <w:pPr>
        <w:pStyle w:val="ListParagraph"/>
        <w:numPr>
          <w:ilvl w:val="0"/>
          <w:numId w:val="4"/>
        </w:numPr>
        <w:rPr>
          <w:i/>
        </w:rPr>
      </w:pPr>
      <w:r w:rsidRPr="008D5F8C">
        <w:rPr>
          <w:i/>
        </w:rPr>
        <w:t>Warehousing and storage</w:t>
      </w:r>
    </w:p>
    <w:p w14:paraId="0EB0751B" w14:textId="7ACBF602" w:rsidR="00EF7E37" w:rsidRPr="008D5F8C" w:rsidRDefault="00EF7E37" w:rsidP="008D5F8C">
      <w:pPr>
        <w:pStyle w:val="ListParagraph"/>
        <w:numPr>
          <w:ilvl w:val="0"/>
          <w:numId w:val="4"/>
        </w:numPr>
        <w:rPr>
          <w:i/>
        </w:rPr>
      </w:pPr>
      <w:r w:rsidRPr="008D5F8C">
        <w:rPr>
          <w:i/>
        </w:rPr>
        <w:t>Social Care</w:t>
      </w:r>
    </w:p>
    <w:p w14:paraId="5C94F891" w14:textId="563674A2" w:rsidR="008D5F8C" w:rsidRPr="008D5F8C" w:rsidRDefault="008D5F8C" w:rsidP="008D5F8C">
      <w:pPr>
        <w:pStyle w:val="ListParagraph"/>
        <w:numPr>
          <w:ilvl w:val="0"/>
          <w:numId w:val="4"/>
        </w:numPr>
        <w:rPr>
          <w:i/>
        </w:rPr>
      </w:pPr>
      <w:r w:rsidRPr="008D5F8C">
        <w:rPr>
          <w:i/>
        </w:rPr>
        <w:lastRenderedPageBreak/>
        <w:t>Leisure and fitness</w:t>
      </w:r>
    </w:p>
    <w:p w14:paraId="228936EC" w14:textId="18BC1BB2" w:rsidR="00EF7E37" w:rsidRPr="008D5F8C" w:rsidRDefault="00EF7E37" w:rsidP="008D5F8C">
      <w:pPr>
        <w:pStyle w:val="ListParagraph"/>
        <w:numPr>
          <w:ilvl w:val="0"/>
          <w:numId w:val="4"/>
        </w:numPr>
        <w:rPr>
          <w:i/>
        </w:rPr>
      </w:pPr>
      <w:r w:rsidRPr="008D5F8C">
        <w:rPr>
          <w:i/>
        </w:rPr>
        <w:t>Public Services</w:t>
      </w:r>
      <w:r w:rsidR="008D5F8C">
        <w:rPr>
          <w:i/>
        </w:rPr>
        <w:t xml:space="preserve">, especially </w:t>
      </w:r>
      <w:r w:rsidR="008D5F8C" w:rsidRPr="008D5F8C">
        <w:rPr>
          <w:i/>
        </w:rPr>
        <w:t>Health</w:t>
      </w:r>
      <w:r w:rsidR="008D5F8C">
        <w:rPr>
          <w:i/>
        </w:rPr>
        <w:t xml:space="preserve"> and</w:t>
      </w:r>
      <w:r w:rsidR="008D5F8C" w:rsidRPr="008D5F8C">
        <w:rPr>
          <w:i/>
        </w:rPr>
        <w:t xml:space="preserve"> the NHS</w:t>
      </w:r>
    </w:p>
    <w:p w14:paraId="6C3D3BA7" w14:textId="77777777" w:rsidR="00615BDA" w:rsidRPr="002E5D40" w:rsidRDefault="00615BDA" w:rsidP="00615BDA">
      <w:pPr>
        <w:spacing w:after="0"/>
      </w:pPr>
    </w:p>
    <w:p w14:paraId="042656A1" w14:textId="7D27E082" w:rsidR="00615BDA" w:rsidRDefault="00615BDA" w:rsidP="6108C5F1">
      <w:pPr>
        <w:spacing w:after="0"/>
        <w:rPr>
          <w:b/>
          <w:bCs/>
          <w:sz w:val="28"/>
          <w:szCs w:val="28"/>
        </w:rPr>
      </w:pPr>
      <w:r w:rsidRPr="6108C5F1">
        <w:rPr>
          <w:b/>
          <w:bCs/>
          <w:sz w:val="28"/>
          <w:szCs w:val="28"/>
        </w:rPr>
        <w:t>4</w:t>
      </w:r>
      <w:r w:rsidR="00E22FB4" w:rsidRPr="6108C5F1">
        <w:rPr>
          <w:b/>
          <w:bCs/>
          <w:sz w:val="28"/>
          <w:szCs w:val="28"/>
        </w:rPr>
        <w:t xml:space="preserve"> Resources </w:t>
      </w:r>
      <w:r w:rsidRPr="6108C5F1">
        <w:rPr>
          <w:b/>
          <w:bCs/>
          <w:sz w:val="28"/>
          <w:szCs w:val="28"/>
        </w:rPr>
        <w:t xml:space="preserve"> </w:t>
      </w:r>
    </w:p>
    <w:p w14:paraId="05C92F80" w14:textId="53079C9C" w:rsidR="00F1516E" w:rsidRDefault="00F1516E" w:rsidP="00615BDA">
      <w:pPr>
        <w:spacing w:after="0"/>
      </w:pPr>
    </w:p>
    <w:p w14:paraId="28B1F2F1" w14:textId="77777777" w:rsidR="008D5F8C" w:rsidRDefault="00F1516E" w:rsidP="00615BDA">
      <w:pPr>
        <w:spacing w:after="0"/>
      </w:pPr>
      <w:r>
        <w:rPr>
          <w:b/>
        </w:rPr>
        <w:t>Employer partners</w:t>
      </w:r>
      <w:r w:rsidR="008D5F8C" w:rsidRPr="008D5F8C">
        <w:t xml:space="preserve"> </w:t>
      </w:r>
    </w:p>
    <w:p w14:paraId="5FE82CCF" w14:textId="4F33C5E7" w:rsidR="008D5F8C" w:rsidRPr="0096072F" w:rsidRDefault="6E44F3FF" w:rsidP="008D5F8C">
      <w:r>
        <w:t xml:space="preserve">The </w:t>
      </w:r>
      <w:r w:rsidR="46885122">
        <w:t>school</w:t>
      </w:r>
      <w:r>
        <w:t xml:space="preserve"> benefits from support from extremely helpful local employers, who host workplace visits, give careers talks, provide resources such as job descriptions for our ASDAN programme, co-deliver employability skills sessions such as mock interviews, and in some cases provide work experience. These include Highland House Care Homes; Active Life Leisure; </w:t>
      </w:r>
      <w:proofErr w:type="spellStart"/>
      <w:r>
        <w:t>Macknades</w:t>
      </w:r>
      <w:proofErr w:type="spellEnd"/>
      <w:r>
        <w:t>; The Change Ltd; Age UK; Lily’s Café; Q Hotels; Kent Community Health Trust</w:t>
      </w:r>
      <w:r w:rsidR="04666E3F">
        <w:t>: Faversham</w:t>
      </w:r>
      <w:r w:rsidR="6910F37F">
        <w:t xml:space="preserve">, Herne Bay and </w:t>
      </w:r>
      <w:proofErr w:type="spellStart"/>
      <w:r w:rsidR="6910F37F">
        <w:t>Tankerton</w:t>
      </w:r>
      <w:proofErr w:type="spellEnd"/>
      <w:r w:rsidR="6910F37F">
        <w:t xml:space="preserve"> cottage hospitals</w:t>
      </w:r>
      <w:r>
        <w:t xml:space="preserve">; APS Nurseries; Hat Hats; </w:t>
      </w:r>
      <w:r w:rsidR="0CE1F0BB">
        <w:t>Kent County Council</w:t>
      </w:r>
      <w:r w:rsidR="7EC3878C">
        <w:t xml:space="preserve">; </w:t>
      </w:r>
      <w:proofErr w:type="spellStart"/>
      <w:r w:rsidR="7EC3878C">
        <w:t>Brogdale</w:t>
      </w:r>
      <w:proofErr w:type="spellEnd"/>
      <w:r w:rsidR="7EC3878C">
        <w:t xml:space="preserve"> CIC and Lifestyle Fitness Centre</w:t>
      </w:r>
      <w:r w:rsidR="0CE1F0BB">
        <w:t>.</w:t>
      </w:r>
    </w:p>
    <w:p w14:paraId="250EFE3B" w14:textId="012E396C" w:rsidR="00F1516E" w:rsidRDefault="00F1516E" w:rsidP="00615BDA">
      <w:pPr>
        <w:spacing w:after="0"/>
        <w:rPr>
          <w:b/>
        </w:rPr>
      </w:pPr>
      <w:r>
        <w:rPr>
          <w:b/>
        </w:rPr>
        <w:t>Online resources</w:t>
      </w:r>
    </w:p>
    <w:p w14:paraId="655D8487" w14:textId="223558AB" w:rsidR="008D5F8C" w:rsidRDefault="008D5F8C" w:rsidP="00615BDA">
      <w:pPr>
        <w:spacing w:after="0"/>
      </w:pPr>
      <w:r>
        <w:t xml:space="preserve">The school subscribes to an online vocational profiling and career search platform called </w:t>
      </w:r>
      <w:proofErr w:type="spellStart"/>
      <w:r>
        <w:t>Xello</w:t>
      </w:r>
      <w:proofErr w:type="spellEnd"/>
      <w:r>
        <w:t xml:space="preserve"> UK which informs the careers curriculum and enables all pupils to complete a vocational profile, CV and identify the job family and sector which would suit them best.</w:t>
      </w:r>
    </w:p>
    <w:p w14:paraId="73975D47" w14:textId="19E58D61" w:rsidR="008D5F8C" w:rsidRDefault="008D5F8C" w:rsidP="00615BDA">
      <w:pPr>
        <w:spacing w:after="0"/>
      </w:pPr>
    </w:p>
    <w:p w14:paraId="166D87B3" w14:textId="725F6177" w:rsidR="008D5F8C" w:rsidRDefault="00094BA2" w:rsidP="00615BDA">
      <w:pPr>
        <w:spacing w:after="0"/>
      </w:pPr>
      <w:r w:rsidRPr="00094BA2">
        <w:t>In addition</w:t>
      </w:r>
      <w:r w:rsidR="005E14FC">
        <w:t>,</w:t>
      </w:r>
      <w:r w:rsidRPr="00094BA2">
        <w:t xml:space="preserve"> </w:t>
      </w:r>
      <w:r>
        <w:t>the school subscribes to and uses three local online resources:</w:t>
      </w:r>
    </w:p>
    <w:p w14:paraId="3571E201" w14:textId="762D690F" w:rsidR="00094BA2" w:rsidRDefault="00094BA2" w:rsidP="00615BDA">
      <w:pPr>
        <w:spacing w:after="0"/>
      </w:pPr>
    </w:p>
    <w:p w14:paraId="47246613" w14:textId="0495A0C7" w:rsidR="00094BA2" w:rsidRDefault="00094BA2" w:rsidP="00094BA2">
      <w:pPr>
        <w:pStyle w:val="ListParagraph"/>
        <w:numPr>
          <w:ilvl w:val="0"/>
          <w:numId w:val="5"/>
        </w:numPr>
        <w:spacing w:after="0"/>
      </w:pPr>
      <w:r>
        <w:t>Kent Choices- directory of post 16 courses and apprenticeships across Kent</w:t>
      </w:r>
    </w:p>
    <w:p w14:paraId="7B459834" w14:textId="23E0814E" w:rsidR="00094BA2" w:rsidRDefault="00094BA2" w:rsidP="00094BA2">
      <w:pPr>
        <w:pStyle w:val="ListParagraph"/>
        <w:numPr>
          <w:ilvl w:val="0"/>
          <w:numId w:val="5"/>
        </w:numPr>
        <w:spacing w:after="0"/>
      </w:pPr>
      <w:r>
        <w:t>Start in Kent- labour market information for each district in Kent</w:t>
      </w:r>
    </w:p>
    <w:p w14:paraId="76CD42D5" w14:textId="5006694E" w:rsidR="00094BA2" w:rsidRDefault="00094BA2" w:rsidP="00094BA2">
      <w:pPr>
        <w:pStyle w:val="ListParagraph"/>
        <w:numPr>
          <w:ilvl w:val="0"/>
          <w:numId w:val="5"/>
        </w:numPr>
        <w:spacing w:after="0"/>
      </w:pPr>
      <w:r>
        <w:t>World Skills UK- resources to help pupils find out more about popular careers sectors such as catering and construction</w:t>
      </w:r>
    </w:p>
    <w:p w14:paraId="2102BAF1" w14:textId="77777777" w:rsidR="00094BA2" w:rsidRPr="00094BA2" w:rsidRDefault="00094BA2" w:rsidP="00094BA2">
      <w:pPr>
        <w:spacing w:after="0"/>
      </w:pPr>
    </w:p>
    <w:p w14:paraId="14F56749" w14:textId="1728294E" w:rsidR="00F1516E" w:rsidRPr="00361232" w:rsidRDefault="00F1516E" w:rsidP="00615BDA">
      <w:pPr>
        <w:spacing w:after="0"/>
        <w:rPr>
          <w:b/>
        </w:rPr>
      </w:pPr>
      <w:r w:rsidRPr="00361232">
        <w:rPr>
          <w:b/>
        </w:rPr>
        <w:t>L</w:t>
      </w:r>
      <w:r w:rsidR="000F021F">
        <w:rPr>
          <w:b/>
        </w:rPr>
        <w:t xml:space="preserve">ocal </w:t>
      </w:r>
      <w:r w:rsidRPr="00361232">
        <w:rPr>
          <w:b/>
        </w:rPr>
        <w:t>A</w:t>
      </w:r>
      <w:r w:rsidR="000F021F">
        <w:rPr>
          <w:b/>
        </w:rPr>
        <w:t>uthority</w:t>
      </w:r>
      <w:r w:rsidRPr="00361232">
        <w:rPr>
          <w:b/>
        </w:rPr>
        <w:t xml:space="preserve"> partners</w:t>
      </w:r>
    </w:p>
    <w:p w14:paraId="4DD613C3" w14:textId="2BD56BCD" w:rsidR="00615BDA" w:rsidRDefault="00615BDA" w:rsidP="00615BDA">
      <w:pPr>
        <w:spacing w:after="0"/>
        <w:rPr>
          <w:b/>
        </w:rPr>
      </w:pPr>
    </w:p>
    <w:p w14:paraId="342011F3" w14:textId="79E50A01" w:rsidR="00094BA2" w:rsidRDefault="000F021F" w:rsidP="00615BDA">
      <w:pPr>
        <w:spacing w:after="0"/>
      </w:pPr>
      <w:r>
        <w:t xml:space="preserve">The school works closely with the Careers Enterprise Company and is a hub school, collaborating on research projects, best practice and trialling of new resources. The school careers lead is currently </w:t>
      </w:r>
      <w:r w:rsidR="74F8B63A">
        <w:t xml:space="preserve">undertaking </w:t>
      </w:r>
      <w:r>
        <w:t>a CEC sponsored careers leader course with Teach First.</w:t>
      </w:r>
    </w:p>
    <w:p w14:paraId="5885915B" w14:textId="3C49BDB8" w:rsidR="000F021F" w:rsidRDefault="000F021F" w:rsidP="00615BDA">
      <w:pPr>
        <w:spacing w:after="0"/>
      </w:pPr>
    </w:p>
    <w:p w14:paraId="5493B1D3" w14:textId="7D5C010C" w:rsidR="006778DB" w:rsidRDefault="000F021F" w:rsidP="00615BDA">
      <w:pPr>
        <w:spacing w:after="0"/>
      </w:pPr>
      <w:r>
        <w:t>The school has an enterprise adviser who is provided by the CEC to suppo</w:t>
      </w:r>
      <w:r w:rsidR="006778DB">
        <w:t>rt the careers programme and help forge</w:t>
      </w:r>
      <w:r>
        <w:t xml:space="preserve"> links with employers. </w:t>
      </w:r>
      <w:r w:rsidR="006778DB">
        <w:t xml:space="preserve">The school is supported in its </w:t>
      </w:r>
      <w:proofErr w:type="gramStart"/>
      <w:r w:rsidR="006778DB">
        <w:t>careers</w:t>
      </w:r>
      <w:proofErr w:type="gramEnd"/>
      <w:r w:rsidR="006778DB">
        <w:t xml:space="preserve"> strategy and programme by The Education People, part of KCC, who help with our Compass Plus self- assessment and assist in our pathways workshops with parents.</w:t>
      </w:r>
    </w:p>
    <w:p w14:paraId="2AE5BA83" w14:textId="2E5A2D96" w:rsidR="000F021F" w:rsidRPr="00361232" w:rsidRDefault="000F021F" w:rsidP="00615BDA">
      <w:pPr>
        <w:spacing w:after="0"/>
        <w:rPr>
          <w:b/>
        </w:rPr>
      </w:pPr>
      <w:r>
        <w:t xml:space="preserve"> </w:t>
      </w:r>
    </w:p>
    <w:p w14:paraId="5270A44D" w14:textId="7921344A" w:rsidR="00F408FA" w:rsidRDefault="00F408FA">
      <w:pPr>
        <w:rPr>
          <w:b/>
        </w:rPr>
      </w:pPr>
      <w:r>
        <w:rPr>
          <w:b/>
        </w:rPr>
        <w:br w:type="page"/>
      </w:r>
    </w:p>
    <w:p w14:paraId="09DFFB5A" w14:textId="77777777" w:rsidR="008D5F8C" w:rsidRPr="00361232" w:rsidRDefault="008D5F8C" w:rsidP="00615BDA">
      <w:pPr>
        <w:spacing w:after="0"/>
        <w:rPr>
          <w:b/>
        </w:rPr>
      </w:pPr>
    </w:p>
    <w:p w14:paraId="28C0FF4D" w14:textId="058D4D97" w:rsidR="00615BDA" w:rsidRPr="00361232" w:rsidRDefault="00615BDA" w:rsidP="6108C5F1">
      <w:pPr>
        <w:spacing w:after="0"/>
        <w:rPr>
          <w:b/>
          <w:bCs/>
          <w:sz w:val="28"/>
          <w:szCs w:val="28"/>
        </w:rPr>
      </w:pPr>
      <w:r w:rsidRPr="6108C5F1">
        <w:rPr>
          <w:b/>
          <w:bCs/>
          <w:sz w:val="28"/>
          <w:szCs w:val="28"/>
        </w:rPr>
        <w:t xml:space="preserve">5 Careers Programmes </w:t>
      </w:r>
    </w:p>
    <w:p w14:paraId="0F0EF030" w14:textId="1984021E" w:rsidR="00615BDA" w:rsidRDefault="00615BDA" w:rsidP="00615BDA">
      <w:pPr>
        <w:spacing w:after="0"/>
      </w:pPr>
    </w:p>
    <w:tbl>
      <w:tblPr>
        <w:tblStyle w:val="TableGrid"/>
        <w:tblW w:w="0" w:type="auto"/>
        <w:tblLook w:val="04A0" w:firstRow="1" w:lastRow="0" w:firstColumn="1" w:lastColumn="0" w:noHBand="0" w:noVBand="1"/>
      </w:tblPr>
      <w:tblGrid>
        <w:gridCol w:w="2335"/>
        <w:gridCol w:w="2310"/>
        <w:gridCol w:w="3645"/>
        <w:gridCol w:w="1338"/>
      </w:tblGrid>
      <w:tr w:rsidR="00B36958" w14:paraId="47A4ACF3" w14:textId="77777777" w:rsidTr="577AD5E3">
        <w:tc>
          <w:tcPr>
            <w:tcW w:w="9628" w:type="dxa"/>
            <w:gridSpan w:val="4"/>
          </w:tcPr>
          <w:p w14:paraId="165BDAE2" w14:textId="654C53F1" w:rsidR="00B36958" w:rsidRDefault="3625785C" w:rsidP="651F2A1B">
            <w:pPr>
              <w:rPr>
                <w:b/>
                <w:bCs/>
              </w:rPr>
            </w:pPr>
            <w:r w:rsidRPr="651F2A1B">
              <w:rPr>
                <w:b/>
                <w:bCs/>
              </w:rPr>
              <w:t>Key Stage 3</w:t>
            </w:r>
            <w:r w:rsidR="71E4A118" w:rsidRPr="651F2A1B">
              <w:rPr>
                <w:b/>
                <w:bCs/>
              </w:rPr>
              <w:t xml:space="preserve"> Oak Pathway</w:t>
            </w:r>
          </w:p>
          <w:p w14:paraId="653544FE" w14:textId="69058AFD" w:rsidR="0096072F" w:rsidRPr="0096072F" w:rsidRDefault="0096072F" w:rsidP="00553A0A"/>
        </w:tc>
      </w:tr>
      <w:tr w:rsidR="00553A0A" w14:paraId="00527C44" w14:textId="77777777" w:rsidTr="577AD5E3">
        <w:tc>
          <w:tcPr>
            <w:tcW w:w="9628" w:type="dxa"/>
            <w:gridSpan w:val="4"/>
          </w:tcPr>
          <w:p w14:paraId="563E8B69" w14:textId="37F6AD62" w:rsidR="00553A0A" w:rsidRDefault="49E32B5C" w:rsidP="00553A0A">
            <w:r>
              <w:t>By the end of year 9 all pupils will have completed the following:</w:t>
            </w:r>
          </w:p>
          <w:p w14:paraId="2B017D06" w14:textId="42F80FA7" w:rsidR="00553A0A" w:rsidRDefault="7A693BD6" w:rsidP="00553A0A">
            <w:proofErr w:type="spellStart"/>
            <w:r>
              <w:t>Xello</w:t>
            </w:r>
            <w:proofErr w:type="spellEnd"/>
            <w:r>
              <w:t xml:space="preserve"> </w:t>
            </w:r>
            <w:r w:rsidR="10A4B816">
              <w:t>initial</w:t>
            </w:r>
            <w:r>
              <w:t xml:space="preserve"> assessment</w:t>
            </w:r>
            <w:r w:rsidR="1A54C323">
              <w:t xml:space="preserve"> and registration</w:t>
            </w:r>
          </w:p>
          <w:p w14:paraId="65E5797A" w14:textId="21DC2320" w:rsidR="00D07B03" w:rsidRDefault="71E4A118" w:rsidP="00553A0A">
            <w:r>
              <w:t xml:space="preserve">Oak Academy </w:t>
            </w:r>
            <w:proofErr w:type="gramStart"/>
            <w:r>
              <w:t>lessons :</w:t>
            </w:r>
            <w:proofErr w:type="gramEnd"/>
            <w:r>
              <w:t xml:space="preserve"> benefits of work</w:t>
            </w:r>
            <w:r w:rsidR="6526C27A">
              <w:t>; what is labour market information;</w:t>
            </w:r>
            <w:r>
              <w:t xml:space="preserve"> and work families</w:t>
            </w:r>
          </w:p>
          <w:p w14:paraId="732611B7" w14:textId="77777777" w:rsidR="00553A0A" w:rsidRDefault="7A693BD6" w:rsidP="00553A0A">
            <w:r>
              <w:t>DWP presentation and Q &amp; A: the benefits of work and local opportunities</w:t>
            </w:r>
          </w:p>
          <w:p w14:paraId="03385FEA" w14:textId="7438F83D" w:rsidR="188C76CE" w:rsidRDefault="188C76CE" w:rsidP="651F2A1B">
            <w:r>
              <w:t>EHCP careers fair</w:t>
            </w:r>
          </w:p>
          <w:p w14:paraId="74C912C9" w14:textId="57C59175" w:rsidR="651F2A1B" w:rsidRDefault="651F2A1B" w:rsidP="651F2A1B"/>
          <w:p w14:paraId="6F969EAE" w14:textId="77777777" w:rsidR="00553A0A" w:rsidRDefault="00553A0A" w:rsidP="00615BDA">
            <w:pPr>
              <w:rPr>
                <w:b/>
              </w:rPr>
            </w:pPr>
          </w:p>
        </w:tc>
      </w:tr>
      <w:tr w:rsidR="00B36958" w14:paraId="28512222" w14:textId="77777777" w:rsidTr="577AD5E3">
        <w:tc>
          <w:tcPr>
            <w:tcW w:w="9628" w:type="dxa"/>
            <w:gridSpan w:val="4"/>
          </w:tcPr>
          <w:p w14:paraId="002D62B4" w14:textId="2E112430" w:rsidR="00B36958" w:rsidRDefault="3625785C" w:rsidP="651F2A1B">
            <w:pPr>
              <w:rPr>
                <w:b/>
                <w:bCs/>
              </w:rPr>
            </w:pPr>
            <w:r w:rsidRPr="651F2A1B">
              <w:rPr>
                <w:b/>
                <w:bCs/>
              </w:rPr>
              <w:t>Key Stage 4</w:t>
            </w:r>
            <w:r w:rsidR="71E4A118" w:rsidRPr="651F2A1B">
              <w:rPr>
                <w:b/>
                <w:bCs/>
              </w:rPr>
              <w:t xml:space="preserve"> Oak</w:t>
            </w:r>
          </w:p>
          <w:p w14:paraId="2E0EB641" w14:textId="3B59D6BE" w:rsidR="00B36958" w:rsidRDefault="00B36958" w:rsidP="651F2A1B">
            <w:pPr>
              <w:rPr>
                <w:b/>
                <w:bCs/>
              </w:rPr>
            </w:pPr>
          </w:p>
          <w:p w14:paraId="1CBD6179" w14:textId="780D8BB9" w:rsidR="00B36958" w:rsidRDefault="54F4F9DF" w:rsidP="651F2A1B">
            <w:pPr>
              <w:rPr>
                <w:b/>
                <w:bCs/>
              </w:rPr>
            </w:pPr>
            <w:r w:rsidRPr="651F2A1B">
              <w:rPr>
                <w:b/>
                <w:bCs/>
              </w:rPr>
              <w:t>Year 10</w:t>
            </w:r>
          </w:p>
        </w:tc>
      </w:tr>
      <w:tr w:rsidR="00B36958" w:rsidRPr="0034301E" w14:paraId="68B32111" w14:textId="77777777" w:rsidTr="00E02002">
        <w:tc>
          <w:tcPr>
            <w:tcW w:w="2335" w:type="dxa"/>
          </w:tcPr>
          <w:p w14:paraId="2EF75B43" w14:textId="77777777" w:rsidR="00B36958" w:rsidRPr="0034301E" w:rsidRDefault="00B36958" w:rsidP="00B36958">
            <w:pPr>
              <w:rPr>
                <w:b/>
              </w:rPr>
            </w:pPr>
            <w:r w:rsidRPr="0034301E">
              <w:rPr>
                <w:b/>
              </w:rPr>
              <w:t>Interventions</w:t>
            </w:r>
          </w:p>
          <w:p w14:paraId="138BB69A" w14:textId="77777777" w:rsidR="00B36958" w:rsidRPr="0034301E" w:rsidRDefault="00B36958" w:rsidP="00B36958">
            <w:pPr>
              <w:rPr>
                <w:b/>
              </w:rPr>
            </w:pPr>
          </w:p>
        </w:tc>
        <w:tc>
          <w:tcPr>
            <w:tcW w:w="2310" w:type="dxa"/>
          </w:tcPr>
          <w:p w14:paraId="71E900FE" w14:textId="54A25DEB" w:rsidR="00B36958" w:rsidRPr="0034301E" w:rsidRDefault="00B36958" w:rsidP="00B36958">
            <w:pPr>
              <w:jc w:val="center"/>
              <w:rPr>
                <w:b/>
              </w:rPr>
            </w:pPr>
            <w:r w:rsidRPr="0034301E">
              <w:rPr>
                <w:b/>
              </w:rPr>
              <w:t>Timing</w:t>
            </w:r>
          </w:p>
        </w:tc>
        <w:tc>
          <w:tcPr>
            <w:tcW w:w="3645" w:type="dxa"/>
          </w:tcPr>
          <w:p w14:paraId="19E59C86" w14:textId="2EAA33AA" w:rsidR="00B36958" w:rsidRPr="0034301E" w:rsidRDefault="00B36958" w:rsidP="00B36958">
            <w:pPr>
              <w:rPr>
                <w:b/>
              </w:rPr>
            </w:pPr>
            <w:r w:rsidRPr="0034301E">
              <w:rPr>
                <w:b/>
              </w:rPr>
              <w:t>Partner(s)</w:t>
            </w:r>
          </w:p>
          <w:p w14:paraId="12D80251" w14:textId="77777777" w:rsidR="00B36958" w:rsidRPr="0034301E" w:rsidRDefault="00B36958" w:rsidP="00615BDA">
            <w:pPr>
              <w:rPr>
                <w:b/>
              </w:rPr>
            </w:pPr>
          </w:p>
        </w:tc>
        <w:tc>
          <w:tcPr>
            <w:tcW w:w="1338" w:type="dxa"/>
          </w:tcPr>
          <w:p w14:paraId="71C696D8" w14:textId="19A51914" w:rsidR="00B36958" w:rsidRPr="0034301E" w:rsidRDefault="00B36958" w:rsidP="00B36958">
            <w:pPr>
              <w:rPr>
                <w:b/>
              </w:rPr>
            </w:pPr>
            <w:r w:rsidRPr="0034301E">
              <w:rPr>
                <w:b/>
              </w:rPr>
              <w:t>Gatsby Benchmarks</w:t>
            </w:r>
          </w:p>
          <w:p w14:paraId="03DDA297" w14:textId="77777777" w:rsidR="00B36958" w:rsidRPr="0034301E" w:rsidRDefault="00B36958" w:rsidP="00615BDA">
            <w:pPr>
              <w:rPr>
                <w:b/>
              </w:rPr>
            </w:pPr>
          </w:p>
        </w:tc>
      </w:tr>
      <w:tr w:rsidR="00B36958" w14:paraId="65560341" w14:textId="77777777" w:rsidTr="00E02002">
        <w:tc>
          <w:tcPr>
            <w:tcW w:w="2335" w:type="dxa"/>
          </w:tcPr>
          <w:p w14:paraId="3B087B71" w14:textId="3EB4CDF5" w:rsidR="00B36958" w:rsidRPr="0096072F" w:rsidRDefault="00B36958" w:rsidP="00615BDA">
            <w:r w:rsidRPr="0096072F">
              <w:t>Group work experience</w:t>
            </w:r>
          </w:p>
        </w:tc>
        <w:tc>
          <w:tcPr>
            <w:tcW w:w="2310" w:type="dxa"/>
          </w:tcPr>
          <w:p w14:paraId="4F7477F7" w14:textId="2599F0A2" w:rsidR="00B36958" w:rsidRPr="0096072F" w:rsidRDefault="3625785C" w:rsidP="00615BDA">
            <w:r>
              <w:t>1 day per fortnight</w:t>
            </w:r>
          </w:p>
        </w:tc>
        <w:tc>
          <w:tcPr>
            <w:tcW w:w="3645" w:type="dxa"/>
          </w:tcPr>
          <w:p w14:paraId="422B175F" w14:textId="4C24D438" w:rsidR="00B36958" w:rsidRPr="0096072F" w:rsidRDefault="00B36958" w:rsidP="00615BDA">
            <w:r>
              <w:t>White Cliffs Country Parks- Samphire Hoe</w:t>
            </w:r>
            <w:r w:rsidR="544B28D3">
              <w:t>; other workplaces less frequently</w:t>
            </w:r>
          </w:p>
        </w:tc>
        <w:tc>
          <w:tcPr>
            <w:tcW w:w="1338" w:type="dxa"/>
          </w:tcPr>
          <w:p w14:paraId="0A2C6CC9" w14:textId="4C3C716D" w:rsidR="00B36958" w:rsidRDefault="005146FF" w:rsidP="00615BDA">
            <w:r>
              <w:t>1,3,4,5,6</w:t>
            </w:r>
          </w:p>
        </w:tc>
      </w:tr>
      <w:tr w:rsidR="00F408FA" w14:paraId="37CBDE11" w14:textId="77777777" w:rsidTr="00E02002">
        <w:tc>
          <w:tcPr>
            <w:tcW w:w="2335" w:type="dxa"/>
          </w:tcPr>
          <w:p w14:paraId="12D761A3" w14:textId="6437A7D8" w:rsidR="00F408FA" w:rsidRDefault="00F408FA" w:rsidP="00615BDA">
            <w:r>
              <w:t>Managing the tuck shop</w:t>
            </w:r>
          </w:p>
        </w:tc>
        <w:tc>
          <w:tcPr>
            <w:tcW w:w="2310" w:type="dxa"/>
          </w:tcPr>
          <w:p w14:paraId="6BC971B2" w14:textId="685296FA" w:rsidR="00F408FA" w:rsidRDefault="00F408FA" w:rsidP="00615BDA">
            <w:r>
              <w:t>weekly</w:t>
            </w:r>
          </w:p>
        </w:tc>
        <w:tc>
          <w:tcPr>
            <w:tcW w:w="3645" w:type="dxa"/>
          </w:tcPr>
          <w:p w14:paraId="2A1B9E72" w14:textId="77777777" w:rsidR="00F408FA" w:rsidRDefault="00F408FA" w:rsidP="00615BDA"/>
        </w:tc>
        <w:tc>
          <w:tcPr>
            <w:tcW w:w="1338" w:type="dxa"/>
          </w:tcPr>
          <w:p w14:paraId="009A3ABC" w14:textId="4376D900" w:rsidR="00F408FA" w:rsidRDefault="00F408FA" w:rsidP="00615BDA">
            <w:r>
              <w:t>3</w:t>
            </w:r>
          </w:p>
        </w:tc>
      </w:tr>
      <w:tr w:rsidR="00E02002" w14:paraId="63C29C7A" w14:textId="77777777" w:rsidTr="00E02002">
        <w:tc>
          <w:tcPr>
            <w:tcW w:w="2335" w:type="dxa"/>
          </w:tcPr>
          <w:p w14:paraId="58297AE4" w14:textId="0073988D" w:rsidR="00E02002" w:rsidRDefault="00E02002" w:rsidP="00615BDA">
            <w:r>
              <w:t xml:space="preserve">Lessons on local labour market opportunities using “Start </w:t>
            </w:r>
            <w:proofErr w:type="gramStart"/>
            <w:r>
              <w:t>In</w:t>
            </w:r>
            <w:proofErr w:type="gramEnd"/>
            <w:r>
              <w:t xml:space="preserve"> Kent” LMI tool</w:t>
            </w:r>
          </w:p>
        </w:tc>
        <w:tc>
          <w:tcPr>
            <w:tcW w:w="2310" w:type="dxa"/>
          </w:tcPr>
          <w:p w14:paraId="4A5C6547" w14:textId="40F93C93" w:rsidR="00E02002" w:rsidRDefault="00E02002" w:rsidP="00615BDA">
            <w:r>
              <w:t>1 per term</w:t>
            </w:r>
          </w:p>
        </w:tc>
        <w:tc>
          <w:tcPr>
            <w:tcW w:w="3645" w:type="dxa"/>
          </w:tcPr>
          <w:p w14:paraId="55A63693" w14:textId="3EE26A02" w:rsidR="00E02002" w:rsidRDefault="00E02002" w:rsidP="00615BDA">
            <w:r>
              <w:t>DWP</w:t>
            </w:r>
          </w:p>
        </w:tc>
        <w:tc>
          <w:tcPr>
            <w:tcW w:w="1338" w:type="dxa"/>
          </w:tcPr>
          <w:p w14:paraId="648880D0" w14:textId="3BD701B8" w:rsidR="00E02002" w:rsidRDefault="00E02002" w:rsidP="00615BDA">
            <w:r>
              <w:t>3,8</w:t>
            </w:r>
          </w:p>
        </w:tc>
      </w:tr>
      <w:tr w:rsidR="00E02002" w14:paraId="6C079537" w14:textId="77777777" w:rsidTr="00E02002">
        <w:tc>
          <w:tcPr>
            <w:tcW w:w="2335" w:type="dxa"/>
          </w:tcPr>
          <w:p w14:paraId="43EBB635" w14:textId="79F44747" w:rsidR="00E02002" w:rsidRPr="0096072F" w:rsidRDefault="00E02002" w:rsidP="00615BDA">
            <w:proofErr w:type="spellStart"/>
            <w:r w:rsidRPr="1E8A22AE">
              <w:rPr>
                <w:sz w:val="24"/>
                <w:szCs w:val="24"/>
              </w:rPr>
              <w:t>Xello</w:t>
            </w:r>
            <w:proofErr w:type="spellEnd"/>
            <w:r w:rsidRPr="1E8A22AE">
              <w:rPr>
                <w:sz w:val="24"/>
                <w:szCs w:val="24"/>
              </w:rPr>
              <w:t xml:space="preserve"> lessons: investigating job sectors</w:t>
            </w:r>
          </w:p>
        </w:tc>
        <w:tc>
          <w:tcPr>
            <w:tcW w:w="2310" w:type="dxa"/>
          </w:tcPr>
          <w:p w14:paraId="44B9E7AB" w14:textId="3136E9EF" w:rsidR="00E02002" w:rsidRDefault="00E02002" w:rsidP="00615BDA">
            <w:r>
              <w:t>Term 2</w:t>
            </w:r>
          </w:p>
        </w:tc>
        <w:tc>
          <w:tcPr>
            <w:tcW w:w="3645" w:type="dxa"/>
          </w:tcPr>
          <w:p w14:paraId="2AF971D9" w14:textId="77777777" w:rsidR="00E02002" w:rsidRPr="0096072F" w:rsidRDefault="00E02002" w:rsidP="00615BDA"/>
        </w:tc>
        <w:tc>
          <w:tcPr>
            <w:tcW w:w="1338" w:type="dxa"/>
          </w:tcPr>
          <w:p w14:paraId="3E916CCC" w14:textId="606597E4" w:rsidR="00E02002" w:rsidRDefault="00E02002" w:rsidP="00615BDA">
            <w:r>
              <w:t>3,8</w:t>
            </w:r>
          </w:p>
        </w:tc>
      </w:tr>
      <w:tr w:rsidR="00E02002" w14:paraId="3C473AC5" w14:textId="77777777" w:rsidTr="00E02002">
        <w:tc>
          <w:tcPr>
            <w:tcW w:w="2335" w:type="dxa"/>
          </w:tcPr>
          <w:p w14:paraId="110D0176" w14:textId="715F7FA0" w:rsidR="00E02002" w:rsidRDefault="00E02002" w:rsidP="00615BDA">
            <w:r w:rsidRPr="0096072F">
              <w:t>Volunteering: beach and river cleans</w:t>
            </w:r>
          </w:p>
        </w:tc>
        <w:tc>
          <w:tcPr>
            <w:tcW w:w="2310" w:type="dxa"/>
          </w:tcPr>
          <w:p w14:paraId="3AFDC629" w14:textId="3ADF9458" w:rsidR="00E02002" w:rsidRDefault="00E02002" w:rsidP="00615BDA">
            <w:r>
              <w:t>All through the year</w:t>
            </w:r>
          </w:p>
        </w:tc>
        <w:tc>
          <w:tcPr>
            <w:tcW w:w="3645" w:type="dxa"/>
          </w:tcPr>
          <w:p w14:paraId="34A7F8DF" w14:textId="08E0F2EC" w:rsidR="00E02002" w:rsidRDefault="00E02002" w:rsidP="00615BDA">
            <w:r w:rsidRPr="0096072F">
              <w:t>White Cliffs Country Parks- River Dour; Thanet Coastal Volunteering</w:t>
            </w:r>
            <w:r>
              <w:t>; Canterbury Herne Bay &amp; Whitstable CVC</w:t>
            </w:r>
          </w:p>
        </w:tc>
        <w:tc>
          <w:tcPr>
            <w:tcW w:w="1338" w:type="dxa"/>
          </w:tcPr>
          <w:p w14:paraId="2B036505" w14:textId="2B71659B" w:rsidR="00E02002" w:rsidRDefault="00E02002" w:rsidP="00615BDA">
            <w:r>
              <w:t>4,5,6</w:t>
            </w:r>
          </w:p>
        </w:tc>
      </w:tr>
      <w:tr w:rsidR="00E02002" w14:paraId="6F626DD4" w14:textId="77777777" w:rsidTr="00E02002">
        <w:tc>
          <w:tcPr>
            <w:tcW w:w="2335" w:type="dxa"/>
          </w:tcPr>
          <w:p w14:paraId="02E31F69" w14:textId="30600729" w:rsidR="00E02002" w:rsidRDefault="00E02002" w:rsidP="00615BDA">
            <w:pPr>
              <w:rPr>
                <w:sz w:val="24"/>
                <w:szCs w:val="24"/>
              </w:rPr>
            </w:pPr>
            <w:r>
              <w:rPr>
                <w:sz w:val="24"/>
                <w:szCs w:val="24"/>
              </w:rPr>
              <w:t>Apprenticeships and supported internships information day</w:t>
            </w:r>
          </w:p>
        </w:tc>
        <w:tc>
          <w:tcPr>
            <w:tcW w:w="2310" w:type="dxa"/>
          </w:tcPr>
          <w:p w14:paraId="5E38A894" w14:textId="00FFC417" w:rsidR="00E02002" w:rsidRDefault="00E02002" w:rsidP="00615BDA">
            <w:r>
              <w:t>Term 3</w:t>
            </w:r>
          </w:p>
        </w:tc>
        <w:tc>
          <w:tcPr>
            <w:tcW w:w="3645" w:type="dxa"/>
          </w:tcPr>
          <w:p w14:paraId="68762416" w14:textId="77777777" w:rsidR="00E02002" w:rsidRDefault="00F408FA" w:rsidP="00615BDA">
            <w:r>
              <w:t>ASK</w:t>
            </w:r>
          </w:p>
          <w:p w14:paraId="398C7877" w14:textId="77777777" w:rsidR="00F408FA" w:rsidRDefault="00F408FA" w:rsidP="00615BDA">
            <w:proofErr w:type="spellStart"/>
            <w:r>
              <w:t>BeMix</w:t>
            </w:r>
            <w:proofErr w:type="spellEnd"/>
          </w:p>
          <w:p w14:paraId="1B9A5714" w14:textId="77777777" w:rsidR="00F408FA" w:rsidRDefault="00F408FA" w:rsidP="00615BDA">
            <w:r>
              <w:t>Canterbury College</w:t>
            </w:r>
          </w:p>
          <w:p w14:paraId="3EA820C4" w14:textId="22907B7A" w:rsidR="00F408FA" w:rsidRDefault="00F408FA" w:rsidP="00615BDA">
            <w:r>
              <w:t>Lily’s Social Cafe</w:t>
            </w:r>
          </w:p>
        </w:tc>
        <w:tc>
          <w:tcPr>
            <w:tcW w:w="1338" w:type="dxa"/>
          </w:tcPr>
          <w:p w14:paraId="52FDD85E" w14:textId="101FB3CD" w:rsidR="00E02002" w:rsidRDefault="00F408FA" w:rsidP="00615BDA">
            <w:r>
              <w:t>4,8</w:t>
            </w:r>
          </w:p>
        </w:tc>
      </w:tr>
      <w:tr w:rsidR="00E02002" w14:paraId="60573AED" w14:textId="77777777" w:rsidTr="00E02002">
        <w:tc>
          <w:tcPr>
            <w:tcW w:w="2335" w:type="dxa"/>
          </w:tcPr>
          <w:p w14:paraId="65ABF5E7" w14:textId="0D7C8F1C" w:rsidR="00E02002" w:rsidRDefault="00E02002" w:rsidP="00615BDA">
            <w:proofErr w:type="spellStart"/>
            <w:r>
              <w:rPr>
                <w:sz w:val="24"/>
                <w:szCs w:val="24"/>
              </w:rPr>
              <w:t>Xello</w:t>
            </w:r>
            <w:proofErr w:type="spellEnd"/>
            <w:r>
              <w:rPr>
                <w:sz w:val="24"/>
                <w:szCs w:val="24"/>
              </w:rPr>
              <w:t xml:space="preserve"> vocational profiling</w:t>
            </w:r>
          </w:p>
        </w:tc>
        <w:tc>
          <w:tcPr>
            <w:tcW w:w="2310" w:type="dxa"/>
          </w:tcPr>
          <w:p w14:paraId="110597A1" w14:textId="43CD2358" w:rsidR="00E02002" w:rsidRDefault="00E02002" w:rsidP="00615BDA">
            <w:r>
              <w:t>All through the year</w:t>
            </w:r>
          </w:p>
        </w:tc>
        <w:tc>
          <w:tcPr>
            <w:tcW w:w="3645" w:type="dxa"/>
          </w:tcPr>
          <w:p w14:paraId="1E96C6DE" w14:textId="77777777" w:rsidR="00E02002" w:rsidRDefault="00E02002" w:rsidP="00615BDA"/>
        </w:tc>
        <w:tc>
          <w:tcPr>
            <w:tcW w:w="1338" w:type="dxa"/>
          </w:tcPr>
          <w:p w14:paraId="19580226" w14:textId="0A179479" w:rsidR="00E02002" w:rsidRDefault="00E02002" w:rsidP="00615BDA">
            <w:r>
              <w:t>4,8</w:t>
            </w:r>
          </w:p>
        </w:tc>
      </w:tr>
      <w:tr w:rsidR="00E02002" w14:paraId="5D6E7878" w14:textId="77777777" w:rsidTr="00E02002">
        <w:tc>
          <w:tcPr>
            <w:tcW w:w="2335" w:type="dxa"/>
          </w:tcPr>
          <w:p w14:paraId="6EDB5920" w14:textId="013B1001" w:rsidR="00E02002" w:rsidRDefault="00E02002" w:rsidP="00E02002">
            <w:r>
              <w:t>Post 16 Provider Fair</w:t>
            </w:r>
          </w:p>
        </w:tc>
        <w:tc>
          <w:tcPr>
            <w:tcW w:w="2310" w:type="dxa"/>
          </w:tcPr>
          <w:p w14:paraId="6FF702DA" w14:textId="1AA4B690" w:rsidR="00E02002" w:rsidRDefault="00E02002" w:rsidP="00E02002">
            <w:r>
              <w:t xml:space="preserve">March </w:t>
            </w:r>
          </w:p>
        </w:tc>
        <w:tc>
          <w:tcPr>
            <w:tcW w:w="3645" w:type="dxa"/>
          </w:tcPr>
          <w:p w14:paraId="72356A7D" w14:textId="79AD030A" w:rsidR="00E02002" w:rsidRDefault="00E02002" w:rsidP="00E02002">
            <w:r>
              <w:t>All partners</w:t>
            </w:r>
          </w:p>
        </w:tc>
        <w:tc>
          <w:tcPr>
            <w:tcW w:w="1338" w:type="dxa"/>
          </w:tcPr>
          <w:p w14:paraId="06434303" w14:textId="570E13BD" w:rsidR="00E02002" w:rsidRDefault="00E02002" w:rsidP="00E02002">
            <w:r>
              <w:t>1,7</w:t>
            </w:r>
          </w:p>
        </w:tc>
      </w:tr>
      <w:tr w:rsidR="00E02002" w14:paraId="0E13709E" w14:textId="77777777" w:rsidTr="00E02002">
        <w:tc>
          <w:tcPr>
            <w:tcW w:w="2335" w:type="dxa"/>
          </w:tcPr>
          <w:p w14:paraId="2FC7C335" w14:textId="7FD0E9AF" w:rsidR="00E02002" w:rsidRPr="0096072F" w:rsidRDefault="00E02002" w:rsidP="00E02002">
            <w:r>
              <w:t xml:space="preserve">1-1 Initial IAG </w:t>
            </w:r>
          </w:p>
        </w:tc>
        <w:tc>
          <w:tcPr>
            <w:tcW w:w="2310" w:type="dxa"/>
          </w:tcPr>
          <w:p w14:paraId="1D98A5FE" w14:textId="3685BD43" w:rsidR="00E02002" w:rsidRPr="0096072F" w:rsidRDefault="00E02002" w:rsidP="00E02002">
            <w:r>
              <w:t xml:space="preserve"> Term 3</w:t>
            </w:r>
          </w:p>
        </w:tc>
        <w:tc>
          <w:tcPr>
            <w:tcW w:w="3645" w:type="dxa"/>
          </w:tcPr>
          <w:p w14:paraId="0424BDAB" w14:textId="2FC3AE22" w:rsidR="00E02002" w:rsidRPr="0096072F" w:rsidRDefault="00E02002" w:rsidP="00E02002">
            <w:r>
              <w:t>The Education People</w:t>
            </w:r>
          </w:p>
        </w:tc>
        <w:tc>
          <w:tcPr>
            <w:tcW w:w="1338" w:type="dxa"/>
          </w:tcPr>
          <w:p w14:paraId="108D0C09" w14:textId="22D4A9AD" w:rsidR="00E02002" w:rsidRDefault="00E02002" w:rsidP="00E02002">
            <w:r>
              <w:t>3,8</w:t>
            </w:r>
          </w:p>
        </w:tc>
      </w:tr>
      <w:tr w:rsidR="00F408FA" w14:paraId="49AF1C6B" w14:textId="77777777" w:rsidTr="00DE6697">
        <w:trPr>
          <w:trHeight w:val="300"/>
        </w:trPr>
        <w:tc>
          <w:tcPr>
            <w:tcW w:w="9628" w:type="dxa"/>
            <w:gridSpan w:val="4"/>
          </w:tcPr>
          <w:p w14:paraId="78758ACB" w14:textId="77777777" w:rsidR="00F408FA" w:rsidRDefault="00F408FA" w:rsidP="00E02002"/>
          <w:p w14:paraId="505A7DB0" w14:textId="77777777" w:rsidR="00F408FA" w:rsidRDefault="00F408FA" w:rsidP="00E02002">
            <w:r w:rsidRPr="4B791880">
              <w:rPr>
                <w:b/>
                <w:bCs/>
              </w:rPr>
              <w:t>Year 11</w:t>
            </w:r>
          </w:p>
          <w:p w14:paraId="68681409" w14:textId="5B06A596" w:rsidR="00F408FA" w:rsidRDefault="00F408FA" w:rsidP="00E02002"/>
        </w:tc>
      </w:tr>
      <w:tr w:rsidR="00E02002" w14:paraId="39D19827" w14:textId="77777777" w:rsidTr="00E02002">
        <w:tc>
          <w:tcPr>
            <w:tcW w:w="2335" w:type="dxa"/>
          </w:tcPr>
          <w:p w14:paraId="7D5623EC" w14:textId="140D0F3F" w:rsidR="00E02002" w:rsidRPr="0096072F" w:rsidRDefault="00E02002" w:rsidP="00E02002">
            <w:r w:rsidRPr="0096072F">
              <w:t>Mock job application including interview</w:t>
            </w:r>
          </w:p>
        </w:tc>
        <w:tc>
          <w:tcPr>
            <w:tcW w:w="2310" w:type="dxa"/>
          </w:tcPr>
          <w:p w14:paraId="6CAD0CD8" w14:textId="2E789E95" w:rsidR="00E02002" w:rsidRPr="0096072F" w:rsidRDefault="00E02002" w:rsidP="00E02002">
            <w:r>
              <w:t>Term 4</w:t>
            </w:r>
          </w:p>
        </w:tc>
        <w:tc>
          <w:tcPr>
            <w:tcW w:w="3645" w:type="dxa"/>
          </w:tcPr>
          <w:p w14:paraId="45D29AE7" w14:textId="5311D6B6" w:rsidR="00E02002" w:rsidRPr="0096072F" w:rsidRDefault="00E02002" w:rsidP="00E02002">
            <w:r>
              <w:t xml:space="preserve">The Canterbury Academy; </w:t>
            </w:r>
            <w:proofErr w:type="spellStart"/>
            <w:r>
              <w:t>Macknades</w:t>
            </w:r>
            <w:proofErr w:type="spellEnd"/>
            <w:r>
              <w:t>; Department for Work &amp; Pensions</w:t>
            </w:r>
          </w:p>
        </w:tc>
        <w:tc>
          <w:tcPr>
            <w:tcW w:w="1338" w:type="dxa"/>
          </w:tcPr>
          <w:p w14:paraId="3B8D6111" w14:textId="3E98B4A6" w:rsidR="00E02002" w:rsidRDefault="00E02002" w:rsidP="00E02002">
            <w:r>
              <w:t>3,5,8</w:t>
            </w:r>
          </w:p>
        </w:tc>
      </w:tr>
      <w:tr w:rsidR="00E02002" w14:paraId="48342B6F" w14:textId="77777777" w:rsidTr="00E02002">
        <w:tc>
          <w:tcPr>
            <w:tcW w:w="2335" w:type="dxa"/>
          </w:tcPr>
          <w:p w14:paraId="26F2EA6D" w14:textId="182A477D" w:rsidR="00E02002" w:rsidRPr="0096072F" w:rsidRDefault="00E02002" w:rsidP="00E02002">
            <w:r>
              <w:t>Whole class workplace visits</w:t>
            </w:r>
          </w:p>
        </w:tc>
        <w:tc>
          <w:tcPr>
            <w:tcW w:w="2310" w:type="dxa"/>
          </w:tcPr>
          <w:p w14:paraId="50181CFB" w14:textId="746D654B" w:rsidR="00E02002" w:rsidRPr="0096072F" w:rsidRDefault="00E02002" w:rsidP="00E02002">
            <w:r>
              <w:t xml:space="preserve">2 per term   </w:t>
            </w:r>
          </w:p>
        </w:tc>
        <w:tc>
          <w:tcPr>
            <w:tcW w:w="3645" w:type="dxa"/>
          </w:tcPr>
          <w:p w14:paraId="481CAAAA" w14:textId="36C07331" w:rsidR="00E02002" w:rsidRPr="0096072F" w:rsidRDefault="00E02002" w:rsidP="00E02002">
            <w:r>
              <w:t xml:space="preserve">See employer list above; </w:t>
            </w:r>
            <w:proofErr w:type="spellStart"/>
            <w:r>
              <w:t>Bemix</w:t>
            </w:r>
            <w:proofErr w:type="spellEnd"/>
            <w:r>
              <w:t xml:space="preserve"> </w:t>
            </w:r>
          </w:p>
        </w:tc>
        <w:tc>
          <w:tcPr>
            <w:tcW w:w="1338" w:type="dxa"/>
          </w:tcPr>
          <w:p w14:paraId="0ECC21AA" w14:textId="672925DE" w:rsidR="00E02002" w:rsidRDefault="00E02002" w:rsidP="00E02002">
            <w:r>
              <w:t>1,5,6</w:t>
            </w:r>
          </w:p>
        </w:tc>
      </w:tr>
      <w:tr w:rsidR="00E02002" w14:paraId="30EBF8B7" w14:textId="77777777" w:rsidTr="577AD5E3">
        <w:trPr>
          <w:trHeight w:val="300"/>
        </w:trPr>
        <w:tc>
          <w:tcPr>
            <w:tcW w:w="2335" w:type="dxa"/>
          </w:tcPr>
          <w:p w14:paraId="33EF8322" w14:textId="4CC8486E" w:rsidR="00E02002" w:rsidRDefault="00E02002" w:rsidP="00E02002">
            <w:r>
              <w:t>Bespoke workplace visits</w:t>
            </w:r>
          </w:p>
        </w:tc>
        <w:tc>
          <w:tcPr>
            <w:tcW w:w="2310" w:type="dxa"/>
          </w:tcPr>
          <w:p w14:paraId="139BD3F5" w14:textId="319346E4" w:rsidR="00E02002" w:rsidRDefault="00E02002" w:rsidP="00E02002">
            <w:r>
              <w:t xml:space="preserve">Terms 5 &amp; 6 </w:t>
            </w:r>
          </w:p>
        </w:tc>
        <w:tc>
          <w:tcPr>
            <w:tcW w:w="3645" w:type="dxa"/>
          </w:tcPr>
          <w:p w14:paraId="577D23BD" w14:textId="7EB8ED8B" w:rsidR="00E02002" w:rsidRDefault="00E02002" w:rsidP="00E02002">
            <w:r>
              <w:t>Individual visits where pupils have expressed an interest in the employer or work sector</w:t>
            </w:r>
          </w:p>
        </w:tc>
        <w:tc>
          <w:tcPr>
            <w:tcW w:w="1338" w:type="dxa"/>
          </w:tcPr>
          <w:p w14:paraId="400780BF" w14:textId="492D4D2B" w:rsidR="00E02002" w:rsidRDefault="00E02002" w:rsidP="00E02002">
            <w:r>
              <w:t>1,5,6</w:t>
            </w:r>
          </w:p>
          <w:p w14:paraId="75A3D75D" w14:textId="492D4D2B" w:rsidR="00E02002" w:rsidRDefault="00E02002" w:rsidP="00E02002"/>
        </w:tc>
      </w:tr>
      <w:tr w:rsidR="00E02002" w14:paraId="73E9A73D" w14:textId="77777777" w:rsidTr="00E02002">
        <w:tc>
          <w:tcPr>
            <w:tcW w:w="2335" w:type="dxa"/>
          </w:tcPr>
          <w:p w14:paraId="43826D1F" w14:textId="07B9B4F8" w:rsidR="00E02002" w:rsidRDefault="00E02002" w:rsidP="00E02002">
            <w:r>
              <w:lastRenderedPageBreak/>
              <w:t>Bespoke post 16 Provider visits</w:t>
            </w:r>
          </w:p>
        </w:tc>
        <w:tc>
          <w:tcPr>
            <w:tcW w:w="2310" w:type="dxa"/>
          </w:tcPr>
          <w:p w14:paraId="7DA11F37" w14:textId="492D4D2B" w:rsidR="00E02002" w:rsidRDefault="00E02002" w:rsidP="00E02002">
            <w:pPr>
              <w:spacing w:line="259" w:lineRule="auto"/>
            </w:pPr>
            <w:r>
              <w:t>Terms 1,2, 3</w:t>
            </w:r>
          </w:p>
        </w:tc>
        <w:tc>
          <w:tcPr>
            <w:tcW w:w="3645" w:type="dxa"/>
          </w:tcPr>
          <w:p w14:paraId="293782D5" w14:textId="757D5D38" w:rsidR="00E02002" w:rsidRPr="0096072F" w:rsidRDefault="00E02002" w:rsidP="00E02002">
            <w:pPr>
              <w:spacing w:line="259" w:lineRule="auto"/>
            </w:pPr>
            <w:r>
              <w:t>Follow up taster sessions where pupils have expressed a preference for that provider</w:t>
            </w:r>
          </w:p>
        </w:tc>
        <w:tc>
          <w:tcPr>
            <w:tcW w:w="1338" w:type="dxa"/>
          </w:tcPr>
          <w:p w14:paraId="51A2F6FA" w14:textId="7D3ADB16" w:rsidR="00E02002" w:rsidRDefault="00E02002" w:rsidP="00E02002">
            <w:r>
              <w:t>3,7,8</w:t>
            </w:r>
          </w:p>
        </w:tc>
      </w:tr>
      <w:tr w:rsidR="00E02002" w14:paraId="74DA65DF" w14:textId="77777777" w:rsidTr="00E02002">
        <w:tc>
          <w:tcPr>
            <w:tcW w:w="2335" w:type="dxa"/>
          </w:tcPr>
          <w:p w14:paraId="2754F6FA" w14:textId="77777777" w:rsidR="00E02002" w:rsidRPr="0096072F" w:rsidRDefault="00E02002" w:rsidP="00E02002">
            <w:r w:rsidRPr="0096072F">
              <w:t>Job searches</w:t>
            </w:r>
          </w:p>
          <w:p w14:paraId="7BD74D0D" w14:textId="77777777" w:rsidR="00E02002" w:rsidRPr="0096072F" w:rsidRDefault="00E02002" w:rsidP="00E02002"/>
        </w:tc>
        <w:tc>
          <w:tcPr>
            <w:tcW w:w="2310" w:type="dxa"/>
          </w:tcPr>
          <w:p w14:paraId="0DB3EABB" w14:textId="59E89A05" w:rsidR="00E02002" w:rsidRPr="0096072F" w:rsidRDefault="00E02002" w:rsidP="00E02002">
            <w:r>
              <w:t>Term 2</w:t>
            </w:r>
          </w:p>
        </w:tc>
        <w:tc>
          <w:tcPr>
            <w:tcW w:w="3645" w:type="dxa"/>
          </w:tcPr>
          <w:p w14:paraId="4A40B6EA" w14:textId="57C965FE" w:rsidR="00E02002" w:rsidRPr="0096072F" w:rsidRDefault="00E02002" w:rsidP="00E02002">
            <w:r w:rsidRPr="0096072F">
              <w:t>DWP</w:t>
            </w:r>
            <w:r>
              <w:t xml:space="preserve"> schools outreach team</w:t>
            </w:r>
          </w:p>
        </w:tc>
        <w:tc>
          <w:tcPr>
            <w:tcW w:w="1338" w:type="dxa"/>
          </w:tcPr>
          <w:p w14:paraId="2FB60494" w14:textId="730BB191" w:rsidR="00E02002" w:rsidRDefault="00E02002" w:rsidP="00E02002">
            <w:r>
              <w:t>2,5,8</w:t>
            </w:r>
          </w:p>
        </w:tc>
      </w:tr>
      <w:tr w:rsidR="00E02002" w14:paraId="11B8C4E8" w14:textId="77777777" w:rsidTr="00E02002">
        <w:tc>
          <w:tcPr>
            <w:tcW w:w="2335" w:type="dxa"/>
          </w:tcPr>
          <w:p w14:paraId="7FB6A36C" w14:textId="0E83EF9B" w:rsidR="00E02002" w:rsidRPr="00B36958" w:rsidRDefault="00E02002" w:rsidP="00E02002">
            <w:pPr>
              <w:rPr>
                <w:sz w:val="24"/>
                <w:szCs w:val="24"/>
              </w:rPr>
            </w:pPr>
            <w:proofErr w:type="spellStart"/>
            <w:r w:rsidRPr="1E8A22AE">
              <w:rPr>
                <w:sz w:val="24"/>
                <w:szCs w:val="24"/>
              </w:rPr>
              <w:t>Xello</w:t>
            </w:r>
            <w:proofErr w:type="spellEnd"/>
            <w:r w:rsidRPr="1E8A22AE">
              <w:rPr>
                <w:sz w:val="24"/>
                <w:szCs w:val="24"/>
              </w:rPr>
              <w:t xml:space="preserve"> lessons: </w:t>
            </w:r>
            <w:proofErr w:type="gramStart"/>
            <w:r>
              <w:rPr>
                <w:sz w:val="24"/>
                <w:szCs w:val="24"/>
              </w:rPr>
              <w:t xml:space="preserve">using </w:t>
            </w:r>
            <w:r w:rsidRPr="1E8A22AE">
              <w:rPr>
                <w:sz w:val="24"/>
                <w:szCs w:val="24"/>
              </w:rPr>
              <w:t xml:space="preserve"> LMI</w:t>
            </w:r>
            <w:proofErr w:type="gramEnd"/>
          </w:p>
          <w:p w14:paraId="35C7DA67" w14:textId="77777777" w:rsidR="00E02002" w:rsidRPr="0096072F" w:rsidRDefault="00E02002" w:rsidP="00E02002"/>
        </w:tc>
        <w:tc>
          <w:tcPr>
            <w:tcW w:w="2310" w:type="dxa"/>
          </w:tcPr>
          <w:p w14:paraId="4F127BA2" w14:textId="3F0E13E1" w:rsidR="00E02002" w:rsidRPr="0096072F" w:rsidRDefault="00E02002" w:rsidP="00E02002">
            <w:r>
              <w:t>Term 1</w:t>
            </w:r>
          </w:p>
        </w:tc>
        <w:tc>
          <w:tcPr>
            <w:tcW w:w="3645" w:type="dxa"/>
          </w:tcPr>
          <w:p w14:paraId="131DC401" w14:textId="2CA241BF" w:rsidR="00E02002" w:rsidRPr="0096072F" w:rsidRDefault="00E02002" w:rsidP="00E02002">
            <w:r>
              <w:t>DWP</w:t>
            </w:r>
          </w:p>
        </w:tc>
        <w:tc>
          <w:tcPr>
            <w:tcW w:w="1338" w:type="dxa"/>
          </w:tcPr>
          <w:p w14:paraId="77F51F25" w14:textId="4EE3872D" w:rsidR="00E02002" w:rsidRDefault="00E02002" w:rsidP="00E02002">
            <w:r>
              <w:t>4,8</w:t>
            </w:r>
          </w:p>
        </w:tc>
      </w:tr>
      <w:tr w:rsidR="00E02002" w14:paraId="2005339A" w14:textId="77777777" w:rsidTr="00E02002">
        <w:tc>
          <w:tcPr>
            <w:tcW w:w="2335" w:type="dxa"/>
          </w:tcPr>
          <w:p w14:paraId="17F19BCA" w14:textId="40EB5803" w:rsidR="00E02002" w:rsidRPr="00B36958" w:rsidRDefault="00E02002" w:rsidP="00E02002">
            <w:pPr>
              <w:rPr>
                <w:sz w:val="24"/>
                <w:szCs w:val="24"/>
              </w:rPr>
            </w:pPr>
            <w:proofErr w:type="spellStart"/>
            <w:r>
              <w:rPr>
                <w:sz w:val="24"/>
                <w:szCs w:val="24"/>
              </w:rPr>
              <w:t>Xello</w:t>
            </w:r>
            <w:proofErr w:type="spellEnd"/>
            <w:r>
              <w:rPr>
                <w:sz w:val="24"/>
                <w:szCs w:val="24"/>
              </w:rPr>
              <w:t xml:space="preserve"> vocational profiling review</w:t>
            </w:r>
          </w:p>
        </w:tc>
        <w:tc>
          <w:tcPr>
            <w:tcW w:w="2310" w:type="dxa"/>
          </w:tcPr>
          <w:p w14:paraId="2AF265AE" w14:textId="1D3BD31F" w:rsidR="00E02002" w:rsidRPr="0096072F" w:rsidRDefault="00E02002" w:rsidP="00E02002">
            <w:r>
              <w:t>All through the year</w:t>
            </w:r>
          </w:p>
        </w:tc>
        <w:tc>
          <w:tcPr>
            <w:tcW w:w="3645" w:type="dxa"/>
          </w:tcPr>
          <w:p w14:paraId="3033A120" w14:textId="7937C8D2" w:rsidR="00E02002" w:rsidRPr="0096072F" w:rsidRDefault="00E02002" w:rsidP="00E02002">
            <w:r>
              <w:t>DWP</w:t>
            </w:r>
          </w:p>
        </w:tc>
        <w:tc>
          <w:tcPr>
            <w:tcW w:w="1338" w:type="dxa"/>
          </w:tcPr>
          <w:p w14:paraId="47B90518" w14:textId="15695F0E" w:rsidR="00E02002" w:rsidRDefault="00E02002" w:rsidP="00E02002">
            <w:r>
              <w:t>4,8</w:t>
            </w:r>
          </w:p>
        </w:tc>
      </w:tr>
      <w:tr w:rsidR="00E02002" w14:paraId="0CA34364" w14:textId="77777777" w:rsidTr="00E02002">
        <w:tc>
          <w:tcPr>
            <w:tcW w:w="2335" w:type="dxa"/>
          </w:tcPr>
          <w:p w14:paraId="190D4D4B" w14:textId="76DF987E" w:rsidR="00E02002" w:rsidRPr="0096072F" w:rsidRDefault="00F408FA" w:rsidP="00E02002">
            <w:r>
              <w:t>Intensive IAG session with Level 6 adviser</w:t>
            </w:r>
          </w:p>
        </w:tc>
        <w:tc>
          <w:tcPr>
            <w:tcW w:w="2310" w:type="dxa"/>
          </w:tcPr>
          <w:p w14:paraId="2E5AF530" w14:textId="66133FA6" w:rsidR="00E02002" w:rsidRPr="0096072F" w:rsidRDefault="00F408FA" w:rsidP="00E02002">
            <w:r>
              <w:t>Term 4</w:t>
            </w:r>
          </w:p>
        </w:tc>
        <w:tc>
          <w:tcPr>
            <w:tcW w:w="3645" w:type="dxa"/>
          </w:tcPr>
          <w:p w14:paraId="727CFC17" w14:textId="627BC650" w:rsidR="00E02002" w:rsidRPr="0096072F" w:rsidRDefault="00E02002" w:rsidP="00E02002">
            <w:r>
              <w:t>The Canterbury Academy</w:t>
            </w:r>
          </w:p>
        </w:tc>
        <w:tc>
          <w:tcPr>
            <w:tcW w:w="1338" w:type="dxa"/>
          </w:tcPr>
          <w:p w14:paraId="3FDFED66" w14:textId="63BDEAF6" w:rsidR="00E02002" w:rsidRDefault="00E02002" w:rsidP="00E02002">
            <w:r>
              <w:t>1,7</w:t>
            </w:r>
          </w:p>
        </w:tc>
      </w:tr>
      <w:tr w:rsidR="00E02002" w14:paraId="6364E1B3" w14:textId="77777777" w:rsidTr="00E02002">
        <w:tc>
          <w:tcPr>
            <w:tcW w:w="2335" w:type="dxa"/>
          </w:tcPr>
          <w:p w14:paraId="75129989" w14:textId="459F279D" w:rsidR="00E02002" w:rsidRDefault="00E02002" w:rsidP="00E02002">
            <w:r>
              <w:t xml:space="preserve">Enterprise Projects: </w:t>
            </w:r>
            <w:proofErr w:type="spellStart"/>
            <w:r>
              <w:t>eg</w:t>
            </w:r>
            <w:proofErr w:type="spellEnd"/>
            <w:r>
              <w:t xml:space="preserve"> tuck shop</w:t>
            </w:r>
          </w:p>
        </w:tc>
        <w:tc>
          <w:tcPr>
            <w:tcW w:w="2310" w:type="dxa"/>
          </w:tcPr>
          <w:p w14:paraId="659908D0" w14:textId="5F2C5DBA" w:rsidR="00E02002" w:rsidRDefault="00E02002" w:rsidP="00E02002">
            <w:r>
              <w:t>Weekly</w:t>
            </w:r>
          </w:p>
        </w:tc>
        <w:tc>
          <w:tcPr>
            <w:tcW w:w="3645" w:type="dxa"/>
          </w:tcPr>
          <w:p w14:paraId="3AF41111" w14:textId="0FD7CDBD" w:rsidR="00E02002" w:rsidRDefault="00E02002" w:rsidP="00E02002">
            <w:r>
              <w:t xml:space="preserve">Products are sold through the </w:t>
            </w:r>
            <w:proofErr w:type="spellStart"/>
            <w:r>
              <w:t>Amelix</w:t>
            </w:r>
            <w:proofErr w:type="spellEnd"/>
            <w:r>
              <w:t xml:space="preserve"> ETSY shop</w:t>
            </w:r>
          </w:p>
        </w:tc>
        <w:tc>
          <w:tcPr>
            <w:tcW w:w="1338" w:type="dxa"/>
          </w:tcPr>
          <w:p w14:paraId="403F9C88" w14:textId="6AD734AD" w:rsidR="00E02002" w:rsidRDefault="00E02002" w:rsidP="00E02002">
            <w:r>
              <w:t>4,5</w:t>
            </w:r>
          </w:p>
        </w:tc>
      </w:tr>
      <w:tr w:rsidR="00E02002" w14:paraId="26F61DF2" w14:textId="77777777" w:rsidTr="00E02002">
        <w:tc>
          <w:tcPr>
            <w:tcW w:w="2335" w:type="dxa"/>
          </w:tcPr>
          <w:p w14:paraId="006A41E9" w14:textId="7EA7DB8E" w:rsidR="00E02002" w:rsidRDefault="00E02002" w:rsidP="00E02002">
            <w:pPr>
              <w:rPr>
                <w:sz w:val="28"/>
                <w:szCs w:val="28"/>
              </w:rPr>
            </w:pPr>
            <w:r w:rsidRPr="00B36958">
              <w:rPr>
                <w:sz w:val="24"/>
                <w:szCs w:val="24"/>
              </w:rPr>
              <w:t xml:space="preserve">Parent after school </w:t>
            </w:r>
            <w:r w:rsidR="00F408FA">
              <w:rPr>
                <w:sz w:val="24"/>
                <w:szCs w:val="24"/>
              </w:rPr>
              <w:t xml:space="preserve">information </w:t>
            </w:r>
            <w:r w:rsidRPr="00B36958">
              <w:rPr>
                <w:sz w:val="24"/>
                <w:szCs w:val="24"/>
              </w:rPr>
              <w:t>sessions</w:t>
            </w:r>
          </w:p>
          <w:p w14:paraId="5CF5ADAB" w14:textId="77777777" w:rsidR="00E02002" w:rsidRDefault="00E02002" w:rsidP="00E02002"/>
        </w:tc>
        <w:tc>
          <w:tcPr>
            <w:tcW w:w="2310" w:type="dxa"/>
          </w:tcPr>
          <w:p w14:paraId="581471D4" w14:textId="4FEC6B7D" w:rsidR="00E02002" w:rsidRDefault="00E02002" w:rsidP="00E02002">
            <w:r>
              <w:t xml:space="preserve">Annually in </w:t>
            </w:r>
            <w:r w:rsidR="00F408FA">
              <w:t xml:space="preserve">term 2, </w:t>
            </w:r>
            <w:r>
              <w:t>years 10 &amp; 11</w:t>
            </w:r>
          </w:p>
        </w:tc>
        <w:tc>
          <w:tcPr>
            <w:tcW w:w="3645" w:type="dxa"/>
          </w:tcPr>
          <w:p w14:paraId="235FC3C2" w14:textId="725A63B4" w:rsidR="00E02002" w:rsidRDefault="00E02002" w:rsidP="00E02002">
            <w:r>
              <w:t>The Education People</w:t>
            </w:r>
          </w:p>
        </w:tc>
        <w:tc>
          <w:tcPr>
            <w:tcW w:w="1338" w:type="dxa"/>
          </w:tcPr>
          <w:p w14:paraId="2BE5B8FA" w14:textId="5D0CB639" w:rsidR="00E02002" w:rsidRDefault="00E02002" w:rsidP="00E02002">
            <w:r>
              <w:t>8</w:t>
            </w:r>
          </w:p>
        </w:tc>
      </w:tr>
      <w:tr w:rsidR="00F408FA" w14:paraId="6D515184" w14:textId="77777777" w:rsidTr="00E02002">
        <w:tc>
          <w:tcPr>
            <w:tcW w:w="2335" w:type="dxa"/>
          </w:tcPr>
          <w:p w14:paraId="4466BDBF" w14:textId="656AB09E" w:rsidR="00F408FA" w:rsidRDefault="00F408FA" w:rsidP="00E02002">
            <w:r>
              <w:t>NHS Supported Internship Induction</w:t>
            </w:r>
          </w:p>
        </w:tc>
        <w:tc>
          <w:tcPr>
            <w:tcW w:w="2310" w:type="dxa"/>
          </w:tcPr>
          <w:p w14:paraId="348A3209" w14:textId="5B7F02BB" w:rsidR="00F408FA" w:rsidRDefault="00F408FA" w:rsidP="00E02002">
            <w:r>
              <w:t>Terms 5 &amp; 6 for 2 pupils</w:t>
            </w:r>
          </w:p>
        </w:tc>
        <w:tc>
          <w:tcPr>
            <w:tcW w:w="3645" w:type="dxa"/>
          </w:tcPr>
          <w:p w14:paraId="34AE6175" w14:textId="1AD69466" w:rsidR="00F408FA" w:rsidRDefault="00F408FA" w:rsidP="00E02002">
            <w:r>
              <w:t>EKH Trust</w:t>
            </w:r>
          </w:p>
        </w:tc>
        <w:tc>
          <w:tcPr>
            <w:tcW w:w="1338" w:type="dxa"/>
          </w:tcPr>
          <w:p w14:paraId="20DD8558" w14:textId="09B08232" w:rsidR="00F408FA" w:rsidRDefault="00F408FA" w:rsidP="00E02002">
            <w:r>
              <w:t>1,3,4,5,6</w:t>
            </w:r>
            <w:bookmarkStart w:id="0" w:name="_GoBack"/>
            <w:bookmarkEnd w:id="0"/>
          </w:p>
        </w:tc>
      </w:tr>
      <w:tr w:rsidR="00E02002" w14:paraId="668A5230" w14:textId="77777777" w:rsidTr="00E02002">
        <w:tc>
          <w:tcPr>
            <w:tcW w:w="2335" w:type="dxa"/>
          </w:tcPr>
          <w:p w14:paraId="138D9EC1" w14:textId="4FD0C68E" w:rsidR="00E02002" w:rsidRDefault="00E02002" w:rsidP="00E02002">
            <w:r>
              <w:t xml:space="preserve">Making </w:t>
            </w:r>
            <w:r w:rsidR="00F408FA">
              <w:t>Pathways</w:t>
            </w:r>
            <w:r>
              <w:t xml:space="preserve"> Video for the school YouTube site</w:t>
            </w:r>
          </w:p>
        </w:tc>
        <w:tc>
          <w:tcPr>
            <w:tcW w:w="2310" w:type="dxa"/>
          </w:tcPr>
          <w:p w14:paraId="3B10183F" w14:textId="6560E96C" w:rsidR="00E02002" w:rsidRDefault="00E02002" w:rsidP="00E02002">
            <w:r>
              <w:t xml:space="preserve">Weekly, terms </w:t>
            </w:r>
            <w:r w:rsidR="00F408FA">
              <w:t>4-6</w:t>
            </w:r>
          </w:p>
        </w:tc>
        <w:tc>
          <w:tcPr>
            <w:tcW w:w="3645" w:type="dxa"/>
          </w:tcPr>
          <w:p w14:paraId="737F0353" w14:textId="4FD8C622" w:rsidR="00E02002" w:rsidRDefault="00E02002" w:rsidP="00E02002">
            <w:r>
              <w:t>Tim Cronin</w:t>
            </w:r>
          </w:p>
        </w:tc>
        <w:tc>
          <w:tcPr>
            <w:tcW w:w="1338" w:type="dxa"/>
          </w:tcPr>
          <w:p w14:paraId="6AAF6A35" w14:textId="6604BA27" w:rsidR="00E02002" w:rsidRDefault="00E02002" w:rsidP="00E02002">
            <w:r>
              <w:t>4</w:t>
            </w:r>
          </w:p>
        </w:tc>
      </w:tr>
    </w:tbl>
    <w:p w14:paraId="7851F9B5" w14:textId="396B391E" w:rsidR="00B36958" w:rsidRDefault="00B36958" w:rsidP="00615BDA">
      <w:pPr>
        <w:spacing w:after="0"/>
      </w:pPr>
    </w:p>
    <w:p w14:paraId="617B0951" w14:textId="3DB058C4" w:rsidR="00B36958" w:rsidRDefault="3DF77785" w:rsidP="00615BDA">
      <w:pPr>
        <w:spacing w:after="0"/>
        <w:rPr>
          <w:sz w:val="24"/>
          <w:szCs w:val="24"/>
        </w:rPr>
      </w:pPr>
      <w:r w:rsidRPr="651F2A1B">
        <w:rPr>
          <w:sz w:val="24"/>
          <w:szCs w:val="24"/>
        </w:rPr>
        <w:t xml:space="preserve">The programme is accredited across KS4 </w:t>
      </w:r>
      <w:r w:rsidR="3D99DA9F" w:rsidRPr="651F2A1B">
        <w:rPr>
          <w:sz w:val="24"/>
          <w:szCs w:val="24"/>
        </w:rPr>
        <w:t>u</w:t>
      </w:r>
      <w:r w:rsidRPr="651F2A1B">
        <w:rPr>
          <w:sz w:val="24"/>
          <w:szCs w:val="24"/>
        </w:rPr>
        <w:t xml:space="preserve">sing the </w:t>
      </w:r>
      <w:r w:rsidR="3625785C" w:rsidRPr="651F2A1B">
        <w:rPr>
          <w:sz w:val="24"/>
          <w:szCs w:val="24"/>
        </w:rPr>
        <w:t>ASDAN EL2 Emplo</w:t>
      </w:r>
      <w:r w:rsidRPr="651F2A1B">
        <w:rPr>
          <w:sz w:val="24"/>
          <w:szCs w:val="24"/>
        </w:rPr>
        <w:t>yability Award as pupils submit the following units:</w:t>
      </w:r>
    </w:p>
    <w:p w14:paraId="53C733F3" w14:textId="1C20D635" w:rsidR="0096072F" w:rsidRDefault="0096072F" w:rsidP="00615BDA">
      <w:pPr>
        <w:spacing w:after="0"/>
        <w:rPr>
          <w:sz w:val="24"/>
          <w:szCs w:val="24"/>
        </w:rPr>
      </w:pPr>
    </w:p>
    <w:p w14:paraId="32C67C6E" w14:textId="73BBA979" w:rsidR="0096072F" w:rsidRDefault="0096072F" w:rsidP="00615BDA">
      <w:pPr>
        <w:spacing w:after="0"/>
        <w:rPr>
          <w:sz w:val="24"/>
          <w:szCs w:val="24"/>
        </w:rPr>
      </w:pPr>
      <w:r>
        <w:rPr>
          <w:sz w:val="24"/>
          <w:szCs w:val="24"/>
        </w:rPr>
        <w:t xml:space="preserve">Working with </w:t>
      </w:r>
      <w:r w:rsidR="00F408FA">
        <w:rPr>
          <w:sz w:val="24"/>
          <w:szCs w:val="24"/>
        </w:rPr>
        <w:t>O</w:t>
      </w:r>
      <w:r>
        <w:rPr>
          <w:sz w:val="24"/>
          <w:szCs w:val="24"/>
        </w:rPr>
        <w:t>thers</w:t>
      </w:r>
    </w:p>
    <w:p w14:paraId="6CA763D6" w14:textId="66E093AE" w:rsidR="0096072F" w:rsidRDefault="0096072F" w:rsidP="00615BDA">
      <w:pPr>
        <w:spacing w:after="0"/>
        <w:rPr>
          <w:sz w:val="24"/>
          <w:szCs w:val="24"/>
        </w:rPr>
      </w:pPr>
      <w:r>
        <w:rPr>
          <w:sz w:val="24"/>
          <w:szCs w:val="24"/>
        </w:rPr>
        <w:t>Maintaining Work Standards</w:t>
      </w:r>
    </w:p>
    <w:p w14:paraId="508E6595" w14:textId="12D61492" w:rsidR="0096072F" w:rsidRDefault="0096072F" w:rsidP="00615BDA">
      <w:pPr>
        <w:spacing w:after="0"/>
        <w:rPr>
          <w:sz w:val="24"/>
          <w:szCs w:val="24"/>
        </w:rPr>
      </w:pPr>
      <w:r>
        <w:rPr>
          <w:sz w:val="24"/>
          <w:szCs w:val="24"/>
        </w:rPr>
        <w:t>Rights and Responsibilities at Work</w:t>
      </w:r>
    </w:p>
    <w:p w14:paraId="19C0C8CB" w14:textId="2961F165" w:rsidR="00B36958" w:rsidRDefault="0096072F" w:rsidP="00615BDA">
      <w:pPr>
        <w:spacing w:after="0"/>
        <w:rPr>
          <w:sz w:val="24"/>
          <w:szCs w:val="24"/>
        </w:rPr>
      </w:pPr>
      <w:r>
        <w:rPr>
          <w:sz w:val="24"/>
          <w:szCs w:val="24"/>
        </w:rPr>
        <w:t>Tackling Problems at Work</w:t>
      </w:r>
    </w:p>
    <w:p w14:paraId="5DA98792" w14:textId="12503F24" w:rsidR="00B36958" w:rsidRDefault="00B36958" w:rsidP="00615BDA">
      <w:pPr>
        <w:spacing w:after="0"/>
      </w:pPr>
    </w:p>
    <w:p w14:paraId="1B93EE85" w14:textId="25BB632A" w:rsidR="00D07B03" w:rsidRPr="00D07B03" w:rsidRDefault="00D07B03" w:rsidP="00D07B03">
      <w:pPr>
        <w:rPr>
          <w:sz w:val="24"/>
          <w:szCs w:val="24"/>
        </w:rPr>
      </w:pPr>
      <w:r>
        <w:t xml:space="preserve">All pupils take part in </w:t>
      </w:r>
      <w:r w:rsidRPr="00D07B03">
        <w:rPr>
          <w:sz w:val="24"/>
          <w:szCs w:val="24"/>
        </w:rPr>
        <w:t>enterprise</w:t>
      </w:r>
      <w:r>
        <w:rPr>
          <w:sz w:val="24"/>
          <w:szCs w:val="24"/>
        </w:rPr>
        <w:t xml:space="preserve"> projects at some point during key stages 4. This covers product</w:t>
      </w:r>
      <w:r w:rsidRPr="00D07B03">
        <w:rPr>
          <w:sz w:val="24"/>
          <w:szCs w:val="24"/>
        </w:rPr>
        <w:t xml:space="preserve"> design; manufacture; pricing; ordering and stock taking</w:t>
      </w:r>
      <w:r>
        <w:rPr>
          <w:sz w:val="24"/>
          <w:szCs w:val="24"/>
        </w:rPr>
        <w:t xml:space="preserve">. Products are sold through direct sales at school or through a </w:t>
      </w:r>
      <w:r w:rsidR="000F2649">
        <w:rPr>
          <w:sz w:val="24"/>
          <w:szCs w:val="24"/>
        </w:rPr>
        <w:t xml:space="preserve">planned </w:t>
      </w:r>
      <w:r w:rsidRPr="00D07B03">
        <w:rPr>
          <w:sz w:val="24"/>
          <w:szCs w:val="24"/>
        </w:rPr>
        <w:t xml:space="preserve">partnership for </w:t>
      </w:r>
      <w:r>
        <w:rPr>
          <w:sz w:val="24"/>
          <w:szCs w:val="24"/>
        </w:rPr>
        <w:t xml:space="preserve">online sales and </w:t>
      </w:r>
      <w:r w:rsidRPr="00D07B03">
        <w:rPr>
          <w:sz w:val="24"/>
          <w:szCs w:val="24"/>
        </w:rPr>
        <w:t>marketing</w:t>
      </w:r>
      <w:r>
        <w:rPr>
          <w:sz w:val="24"/>
          <w:szCs w:val="24"/>
        </w:rPr>
        <w:t xml:space="preserve"> with </w:t>
      </w:r>
      <w:proofErr w:type="spellStart"/>
      <w:r>
        <w:rPr>
          <w:sz w:val="24"/>
          <w:szCs w:val="24"/>
        </w:rPr>
        <w:t>Amelix</w:t>
      </w:r>
      <w:proofErr w:type="spellEnd"/>
      <w:r>
        <w:rPr>
          <w:sz w:val="24"/>
          <w:szCs w:val="24"/>
        </w:rPr>
        <w:t xml:space="preserve"> UK.</w:t>
      </w:r>
    </w:p>
    <w:p w14:paraId="2B9304D9" w14:textId="2E95147B" w:rsidR="00D07B03" w:rsidRDefault="00D07B03" w:rsidP="00615BDA">
      <w:pPr>
        <w:spacing w:after="0"/>
      </w:pPr>
    </w:p>
    <w:p w14:paraId="579D1E32" w14:textId="3D70E1D9" w:rsidR="00516315" w:rsidRPr="002E5D40" w:rsidRDefault="00516315" w:rsidP="00615BDA">
      <w:pPr>
        <w:spacing w:after="0"/>
      </w:pPr>
    </w:p>
    <w:p w14:paraId="4EC78B35" w14:textId="215B8B78" w:rsidR="00615BDA" w:rsidRPr="00F655D1" w:rsidRDefault="00615BDA" w:rsidP="6108C5F1">
      <w:pPr>
        <w:spacing w:after="0"/>
        <w:rPr>
          <w:b/>
          <w:bCs/>
          <w:sz w:val="28"/>
          <w:szCs w:val="28"/>
        </w:rPr>
      </w:pPr>
      <w:r w:rsidRPr="6108C5F1">
        <w:rPr>
          <w:b/>
          <w:bCs/>
          <w:sz w:val="28"/>
          <w:szCs w:val="28"/>
        </w:rPr>
        <w:t xml:space="preserve">6 Measuring Impact </w:t>
      </w:r>
    </w:p>
    <w:p w14:paraId="716903E9" w14:textId="662767B0" w:rsidR="00615BDA" w:rsidRPr="002E5D40" w:rsidRDefault="00615BDA" w:rsidP="00615BDA">
      <w:pPr>
        <w:spacing w:after="0"/>
        <w:rPr>
          <w:b/>
        </w:rPr>
      </w:pPr>
    </w:p>
    <w:p w14:paraId="64C7EDB0" w14:textId="23987FA9" w:rsidR="00615BDA" w:rsidRPr="002E5D40" w:rsidRDefault="00615BDA" w:rsidP="00615BDA">
      <w:r w:rsidRPr="002E5D40">
        <w:t xml:space="preserve">The School will assess the impact of its careers programmes on students by completing </w:t>
      </w:r>
      <w:r w:rsidR="00156862">
        <w:t xml:space="preserve">a range of qualitative surveys with the Gatsby eligible cohort </w:t>
      </w:r>
      <w:r w:rsidRPr="002E5D40">
        <w:t xml:space="preserve">and analysing destinations data in line with </w:t>
      </w:r>
      <w:r w:rsidR="00156862">
        <w:t>DfE requirements</w:t>
      </w:r>
      <w:r w:rsidRPr="002E5D40">
        <w:t xml:space="preserve">. In addition, the views of students and parents will be surveyed after key events </w:t>
      </w:r>
      <w:r w:rsidR="00156862">
        <w:t>such as</w:t>
      </w:r>
      <w:r w:rsidRPr="002E5D40">
        <w:t xml:space="preserve"> the </w:t>
      </w:r>
      <w:r w:rsidR="00156862">
        <w:t>Next Steps</w:t>
      </w:r>
      <w:r w:rsidRPr="002E5D40">
        <w:t xml:space="preserve"> Information Evening, </w:t>
      </w:r>
      <w:r w:rsidR="00156862">
        <w:t xml:space="preserve">Post 16 provider fair, </w:t>
      </w:r>
      <w:r w:rsidRPr="002E5D40">
        <w:t xml:space="preserve">Work Experience, </w:t>
      </w:r>
      <w:r w:rsidR="00156862">
        <w:t>and mock interview session.</w:t>
      </w:r>
      <w:r w:rsidRPr="002E5D40">
        <w:t xml:space="preserve"> </w:t>
      </w:r>
    </w:p>
    <w:p w14:paraId="64F67671" w14:textId="77777777" w:rsidR="00615BDA" w:rsidRPr="002E5D40" w:rsidRDefault="00615BDA" w:rsidP="00615BDA">
      <w:pPr>
        <w:spacing w:after="0"/>
        <w:rPr>
          <w:b/>
        </w:rPr>
      </w:pPr>
    </w:p>
    <w:p w14:paraId="5E2AB067" w14:textId="77777777" w:rsidR="00615BDA" w:rsidRPr="002E5D40" w:rsidRDefault="00615BDA" w:rsidP="6108C5F1">
      <w:pPr>
        <w:spacing w:after="0"/>
        <w:rPr>
          <w:b/>
          <w:bCs/>
          <w:sz w:val="28"/>
          <w:szCs w:val="28"/>
        </w:rPr>
      </w:pPr>
      <w:r w:rsidRPr="6108C5F1">
        <w:rPr>
          <w:b/>
          <w:bCs/>
          <w:sz w:val="28"/>
          <w:szCs w:val="28"/>
        </w:rPr>
        <w:t>7</w:t>
      </w:r>
      <w:r w:rsidRPr="6108C5F1">
        <w:rPr>
          <w:sz w:val="28"/>
          <w:szCs w:val="28"/>
        </w:rPr>
        <w:t xml:space="preserve"> </w:t>
      </w:r>
      <w:r w:rsidRPr="6108C5F1">
        <w:rPr>
          <w:b/>
          <w:bCs/>
          <w:sz w:val="28"/>
          <w:szCs w:val="28"/>
        </w:rPr>
        <w:t>FE/Training Provider Access</w:t>
      </w:r>
    </w:p>
    <w:p w14:paraId="26BE5A14" w14:textId="77777777" w:rsidR="00615BDA" w:rsidRPr="002E5D40" w:rsidRDefault="00615BDA" w:rsidP="00615BDA">
      <w:pPr>
        <w:spacing w:after="0"/>
      </w:pPr>
    </w:p>
    <w:p w14:paraId="4962CC69" w14:textId="0075B731" w:rsidR="00615BDA" w:rsidRPr="002E5D40" w:rsidRDefault="00156862" w:rsidP="6108C5F1">
      <w:pPr>
        <w:spacing w:after="0"/>
        <w:rPr>
          <w:b/>
          <w:bCs/>
        </w:rPr>
      </w:pPr>
      <w:r>
        <w:t>St Nicholas School</w:t>
      </w:r>
      <w:r w:rsidR="00615BDA">
        <w:t xml:space="preserve"> believes in giving FE,</w:t>
      </w:r>
      <w:r>
        <w:t xml:space="preserve"> internship,</w:t>
      </w:r>
      <w:r w:rsidR="00615BDA">
        <w:t xml:space="preserve"> </w:t>
      </w:r>
      <w:r>
        <w:t xml:space="preserve">apprenticeship </w:t>
      </w:r>
      <w:r w:rsidR="00E216BD">
        <w:t>and training providers maximum</w:t>
      </w:r>
      <w:r w:rsidR="00615BDA">
        <w:t xml:space="preserve"> opportunity to talk to pupils at the school</w:t>
      </w:r>
      <w:r>
        <w:t xml:space="preserve"> and support their transition</w:t>
      </w:r>
      <w:r w:rsidR="00615BDA">
        <w:t xml:space="preserve">. </w:t>
      </w:r>
      <w:r w:rsidR="64448440">
        <w:t xml:space="preserve">We fully welcome any interaction </w:t>
      </w:r>
      <w:r w:rsidR="64448440">
        <w:lastRenderedPageBreak/>
        <w:t xml:space="preserve">our pupils can have with </w:t>
      </w:r>
      <w:proofErr w:type="gramStart"/>
      <w:r w:rsidR="64448440">
        <w:t>work based</w:t>
      </w:r>
      <w:proofErr w:type="gramEnd"/>
      <w:r w:rsidR="64448440">
        <w:t xml:space="preserve"> learning providers.</w:t>
      </w:r>
      <w:r w:rsidR="00615BDA">
        <w:t xml:space="preserve"> </w:t>
      </w:r>
      <w:r w:rsidR="7126D741">
        <w:t xml:space="preserve"> Please see the Careers Policy which is available on the website or by contacting the school office.</w:t>
      </w:r>
    </w:p>
    <w:p w14:paraId="2300AEF6" w14:textId="0ADB6493" w:rsidR="6108C5F1" w:rsidRDefault="6108C5F1" w:rsidP="6108C5F1">
      <w:pPr>
        <w:spacing w:after="0"/>
      </w:pPr>
    </w:p>
    <w:p w14:paraId="129885FF" w14:textId="7B6082BC" w:rsidR="00615BDA" w:rsidRPr="002E5D40" w:rsidRDefault="00615BDA" w:rsidP="6108C5F1">
      <w:pPr>
        <w:spacing w:after="0"/>
        <w:rPr>
          <w:b/>
          <w:bCs/>
        </w:rPr>
      </w:pPr>
      <w:r w:rsidRPr="6108C5F1">
        <w:rPr>
          <w:b/>
          <w:bCs/>
          <w:sz w:val="28"/>
          <w:szCs w:val="28"/>
        </w:rPr>
        <w:t>8 Policy</w:t>
      </w:r>
      <w:r w:rsidR="28A1E3E3" w:rsidRPr="6108C5F1">
        <w:rPr>
          <w:b/>
          <w:bCs/>
          <w:sz w:val="28"/>
          <w:szCs w:val="28"/>
        </w:rPr>
        <w:t xml:space="preserve"> </w:t>
      </w:r>
      <w:r w:rsidRPr="6108C5F1">
        <w:rPr>
          <w:b/>
          <w:bCs/>
        </w:rPr>
        <w:t xml:space="preserve"> </w:t>
      </w:r>
    </w:p>
    <w:p w14:paraId="42DAB020" w14:textId="53BE5152" w:rsidR="00615BDA" w:rsidRPr="002E5D40" w:rsidRDefault="00615BDA" w:rsidP="6108C5F1">
      <w:pPr>
        <w:spacing w:after="0"/>
      </w:pPr>
    </w:p>
    <w:p w14:paraId="274AF930" w14:textId="37E3E838" w:rsidR="00615BDA" w:rsidRPr="002E5D40" w:rsidRDefault="6BD74773" w:rsidP="6108C5F1">
      <w:pPr>
        <w:spacing w:after="0"/>
        <w:rPr>
          <w:b/>
          <w:bCs/>
        </w:rPr>
      </w:pPr>
      <w:r>
        <w:t>Please see the Careers Policy which is available on the website or by contacting the school office.</w:t>
      </w:r>
    </w:p>
    <w:p w14:paraId="769E99AE" w14:textId="6F1DDBE1" w:rsidR="00615BDA" w:rsidRPr="002E5D40" w:rsidRDefault="00615BDA" w:rsidP="6108C5F1">
      <w:pPr>
        <w:spacing w:after="0"/>
        <w:rPr>
          <w:b/>
          <w:bCs/>
        </w:rPr>
      </w:pPr>
      <w:r>
        <w:t xml:space="preserve"> </w:t>
      </w:r>
    </w:p>
    <w:p w14:paraId="3D7AA484" w14:textId="77777777" w:rsidR="00615BDA" w:rsidRPr="002E5D40" w:rsidRDefault="00615BDA" w:rsidP="6108C5F1">
      <w:pPr>
        <w:spacing w:after="0"/>
        <w:rPr>
          <w:b/>
          <w:bCs/>
          <w:sz w:val="28"/>
          <w:szCs w:val="28"/>
        </w:rPr>
      </w:pPr>
      <w:r w:rsidRPr="6108C5F1">
        <w:rPr>
          <w:b/>
          <w:bCs/>
          <w:sz w:val="28"/>
          <w:szCs w:val="28"/>
        </w:rPr>
        <w:t>9 Useful websites</w:t>
      </w:r>
    </w:p>
    <w:p w14:paraId="250642FB" w14:textId="77777777" w:rsidR="00615BDA" w:rsidRPr="002E5D40" w:rsidRDefault="00615BDA" w:rsidP="00615BDA">
      <w:pPr>
        <w:spacing w:after="0"/>
      </w:pPr>
    </w:p>
    <w:p w14:paraId="7B6F3942" w14:textId="77777777" w:rsidR="00615BDA" w:rsidRPr="002E5D40" w:rsidRDefault="004E7921" w:rsidP="00615BDA">
      <w:pPr>
        <w:spacing w:after="0"/>
      </w:pPr>
      <w:hyperlink r:id="rId11" w:history="1">
        <w:r w:rsidR="00615BDA" w:rsidRPr="004D5C28">
          <w:rPr>
            <w:rStyle w:val="Hyperlink"/>
            <w:b/>
          </w:rPr>
          <w:t>National Careers Service</w:t>
        </w:r>
      </w:hyperlink>
      <w:r w:rsidR="00615BDA" w:rsidRPr="002E5D40">
        <w:t xml:space="preserve"> – a comprehensive careers website with </w:t>
      </w:r>
      <w:r w:rsidR="00615BDA" w:rsidRPr="002E5D40">
        <w:rPr>
          <w:b/>
        </w:rPr>
        <w:t>job profiles</w:t>
      </w:r>
      <w:r w:rsidR="00615BDA" w:rsidRPr="002E5D40">
        <w:t>, outlining: the skills required, main tasks, pay levels and career prospects for hundreds of different jobs. In addition, valuable guidance on the different stages involved in getting a job.</w:t>
      </w:r>
    </w:p>
    <w:p w14:paraId="74F49BF3" w14:textId="77777777" w:rsidR="00615BDA" w:rsidRPr="002E5D40" w:rsidRDefault="00615BDA" w:rsidP="00615BDA">
      <w:pPr>
        <w:spacing w:after="0"/>
      </w:pPr>
    </w:p>
    <w:p w14:paraId="670FA698" w14:textId="77777777" w:rsidR="00615BDA" w:rsidRPr="002E5D40" w:rsidRDefault="004E7921" w:rsidP="00615BDA">
      <w:pPr>
        <w:spacing w:after="0"/>
      </w:pPr>
      <w:hyperlink r:id="rId12" w:history="1">
        <w:r w:rsidR="00615BDA" w:rsidRPr="004D5C28">
          <w:rPr>
            <w:rStyle w:val="Hyperlink"/>
            <w:b/>
          </w:rPr>
          <w:t>Get in Go Far</w:t>
        </w:r>
      </w:hyperlink>
      <w:r w:rsidR="00615BDA" w:rsidRPr="002E5D40">
        <w:t xml:space="preserve"> – a website for anyone wanting to know more about </w:t>
      </w:r>
      <w:r w:rsidR="00615BDA" w:rsidRPr="002E5D40">
        <w:rPr>
          <w:b/>
        </w:rPr>
        <w:t xml:space="preserve">apprenticeships.  </w:t>
      </w:r>
      <w:r w:rsidR="00615BDA" w:rsidRPr="002E5D40">
        <w:t>The website has a search facility for job specific apprenticeships in a particular area.</w:t>
      </w:r>
    </w:p>
    <w:p w14:paraId="5E771605" w14:textId="77777777" w:rsidR="00615BDA" w:rsidRPr="002E5D40" w:rsidRDefault="00615BDA" w:rsidP="00615BDA">
      <w:pPr>
        <w:spacing w:after="0"/>
      </w:pPr>
    </w:p>
    <w:p w14:paraId="09A38856" w14:textId="62F7D494" w:rsidR="00615BDA" w:rsidRPr="002E5D40" w:rsidRDefault="004E7921" w:rsidP="00615BDA">
      <w:pPr>
        <w:spacing w:after="0"/>
        <w:rPr>
          <w:b/>
        </w:rPr>
      </w:pPr>
      <w:hyperlink r:id="rId13" w:history="1">
        <w:r w:rsidR="00156862" w:rsidRPr="0034301E">
          <w:rPr>
            <w:rStyle w:val="Hyperlink"/>
            <w:b/>
          </w:rPr>
          <w:t>Kent Choices</w:t>
        </w:r>
      </w:hyperlink>
      <w:r w:rsidR="00615BDA" w:rsidRPr="002E5D40">
        <w:rPr>
          <w:b/>
        </w:rPr>
        <w:t xml:space="preserve"> – </w:t>
      </w:r>
      <w:r w:rsidR="00156862" w:rsidRPr="00156862">
        <w:t>a very</w:t>
      </w:r>
      <w:r w:rsidR="00156862">
        <w:rPr>
          <w:b/>
        </w:rPr>
        <w:t xml:space="preserve"> </w:t>
      </w:r>
      <w:r w:rsidR="00615BDA" w:rsidRPr="002E5D40">
        <w:t>helpful</w:t>
      </w:r>
      <w:r w:rsidR="00615BDA" w:rsidRPr="002E5D40">
        <w:rPr>
          <w:b/>
        </w:rPr>
        <w:t xml:space="preserve"> </w:t>
      </w:r>
      <w:r w:rsidR="00156862">
        <w:t>guide to post 16 provision in Kent</w:t>
      </w:r>
    </w:p>
    <w:p w14:paraId="61B1FAD2" w14:textId="77777777" w:rsidR="00615BDA" w:rsidRPr="002E5D40" w:rsidRDefault="00615BDA" w:rsidP="00615BDA">
      <w:pPr>
        <w:spacing w:after="0"/>
        <w:rPr>
          <w:b/>
        </w:rPr>
      </w:pPr>
    </w:p>
    <w:p w14:paraId="03F0313F" w14:textId="50DBED6C" w:rsidR="00615BDA" w:rsidRDefault="004E7921" w:rsidP="00615BDA">
      <w:pPr>
        <w:spacing w:after="0"/>
      </w:pPr>
      <w:hyperlink r:id="rId14" w:history="1">
        <w:r w:rsidR="00156862">
          <w:rPr>
            <w:rStyle w:val="Hyperlink"/>
            <w:b/>
          </w:rPr>
          <w:t>Kent</w:t>
        </w:r>
      </w:hyperlink>
      <w:r w:rsidR="00156862">
        <w:rPr>
          <w:rStyle w:val="Hyperlink"/>
          <w:b/>
        </w:rPr>
        <w:t xml:space="preserve"> Supported Employment</w:t>
      </w:r>
      <w:r w:rsidR="00615BDA" w:rsidRPr="002E5D40">
        <w:t xml:space="preserve"> – a </w:t>
      </w:r>
      <w:r w:rsidR="00156862">
        <w:t>service run by The Education People to support adul</w:t>
      </w:r>
      <w:r w:rsidR="00B139C0">
        <w:t>ts with learning and other disab</w:t>
      </w:r>
      <w:r w:rsidR="00156862">
        <w:t xml:space="preserve">ilities into employment </w:t>
      </w:r>
    </w:p>
    <w:p w14:paraId="60571306" w14:textId="1A9B9897" w:rsidR="00A31529" w:rsidRDefault="00A31529" w:rsidP="00615BDA">
      <w:pPr>
        <w:spacing w:after="0"/>
      </w:pPr>
    </w:p>
    <w:p w14:paraId="0A51FC8A" w14:textId="411BA8E0" w:rsidR="00B36958" w:rsidRDefault="004E7921" w:rsidP="00D07B03">
      <w:pPr>
        <w:spacing w:after="0"/>
      </w:pPr>
      <w:hyperlink r:id="rId15" w:history="1">
        <w:r w:rsidR="00A31529" w:rsidRPr="00A31529">
          <w:rPr>
            <w:rStyle w:val="Hyperlink"/>
            <w:b/>
          </w:rPr>
          <w:t>Canterbury and Herne Bay Volunteers</w:t>
        </w:r>
      </w:hyperlink>
      <w:r w:rsidR="00A31529" w:rsidRPr="00A31529">
        <w:rPr>
          <w:b/>
        </w:rPr>
        <w:t xml:space="preserve"> </w:t>
      </w:r>
      <w:r w:rsidR="00A31529">
        <w:rPr>
          <w:b/>
        </w:rPr>
        <w:t xml:space="preserve">– </w:t>
      </w:r>
      <w:r w:rsidR="00A31529">
        <w:t>a platform where you can sign up for local volunteering opportunities</w:t>
      </w:r>
    </w:p>
    <w:p w14:paraId="5D2A80B3" w14:textId="42983F60" w:rsidR="00E02002" w:rsidRDefault="00E02002" w:rsidP="00D07B03">
      <w:pPr>
        <w:spacing w:after="0"/>
      </w:pPr>
    </w:p>
    <w:p w14:paraId="65C41260" w14:textId="15CD1EBF" w:rsidR="00E02002" w:rsidRDefault="00F408FA" w:rsidP="00D07B03">
      <w:pPr>
        <w:spacing w:after="0"/>
      </w:pPr>
      <w:r>
        <w:t>v</w:t>
      </w:r>
      <w:r w:rsidR="00E02002">
        <w:t>2 April 2023</w:t>
      </w:r>
    </w:p>
    <w:sectPr w:rsidR="00E02002" w:rsidSect="000519B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E7E5E" w14:textId="77777777" w:rsidR="004E7921" w:rsidRDefault="004E7921" w:rsidP="00156862">
      <w:pPr>
        <w:spacing w:after="0" w:line="240" w:lineRule="auto"/>
      </w:pPr>
      <w:r>
        <w:separator/>
      </w:r>
    </w:p>
  </w:endnote>
  <w:endnote w:type="continuationSeparator" w:id="0">
    <w:p w14:paraId="1E84D5BB" w14:textId="77777777" w:rsidR="004E7921" w:rsidRDefault="004E7921" w:rsidP="00156862">
      <w:pPr>
        <w:spacing w:after="0" w:line="240" w:lineRule="auto"/>
      </w:pPr>
      <w:r>
        <w:continuationSeparator/>
      </w:r>
    </w:p>
  </w:endnote>
  <w:endnote w:type="continuationNotice" w:id="1">
    <w:p w14:paraId="789C0C49" w14:textId="77777777" w:rsidR="004E7921" w:rsidRDefault="004E79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3C968" w14:textId="77777777" w:rsidR="004E7921" w:rsidRDefault="004E7921" w:rsidP="00156862">
      <w:pPr>
        <w:spacing w:after="0" w:line="240" w:lineRule="auto"/>
      </w:pPr>
      <w:r>
        <w:separator/>
      </w:r>
    </w:p>
  </w:footnote>
  <w:footnote w:type="continuationSeparator" w:id="0">
    <w:p w14:paraId="6675D6E2" w14:textId="77777777" w:rsidR="004E7921" w:rsidRDefault="004E7921" w:rsidP="00156862">
      <w:pPr>
        <w:spacing w:after="0" w:line="240" w:lineRule="auto"/>
      </w:pPr>
      <w:r>
        <w:continuationSeparator/>
      </w:r>
    </w:p>
  </w:footnote>
  <w:footnote w:type="continuationNotice" w:id="1">
    <w:p w14:paraId="06C23CA0" w14:textId="77777777" w:rsidR="004E7921" w:rsidRDefault="004E792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6B35"/>
    <w:multiLevelType w:val="hybridMultilevel"/>
    <w:tmpl w:val="38A0C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524241"/>
    <w:multiLevelType w:val="hybridMultilevel"/>
    <w:tmpl w:val="0BA4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A13FE2"/>
    <w:multiLevelType w:val="hybridMultilevel"/>
    <w:tmpl w:val="0AC0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115B18"/>
    <w:multiLevelType w:val="hybridMultilevel"/>
    <w:tmpl w:val="E322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FC00C7"/>
    <w:multiLevelType w:val="hybridMultilevel"/>
    <w:tmpl w:val="17FA3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BDA"/>
    <w:rsid w:val="000519B2"/>
    <w:rsid w:val="00094BA2"/>
    <w:rsid w:val="000F021F"/>
    <w:rsid w:val="000F2649"/>
    <w:rsid w:val="001210A7"/>
    <w:rsid w:val="00156862"/>
    <w:rsid w:val="001F694E"/>
    <w:rsid w:val="00341714"/>
    <w:rsid w:val="0034301E"/>
    <w:rsid w:val="00361232"/>
    <w:rsid w:val="003BDA35"/>
    <w:rsid w:val="003F0B6C"/>
    <w:rsid w:val="00430076"/>
    <w:rsid w:val="0048445B"/>
    <w:rsid w:val="004E7921"/>
    <w:rsid w:val="005146FF"/>
    <w:rsid w:val="00516315"/>
    <w:rsid w:val="00553A0A"/>
    <w:rsid w:val="005713FD"/>
    <w:rsid w:val="005E14FC"/>
    <w:rsid w:val="00615BDA"/>
    <w:rsid w:val="00633B2E"/>
    <w:rsid w:val="006778DB"/>
    <w:rsid w:val="006D0223"/>
    <w:rsid w:val="007F4CC3"/>
    <w:rsid w:val="00827AB0"/>
    <w:rsid w:val="008D5F8C"/>
    <w:rsid w:val="0096072F"/>
    <w:rsid w:val="00995F83"/>
    <w:rsid w:val="009F5DD5"/>
    <w:rsid w:val="00A31529"/>
    <w:rsid w:val="00A828A3"/>
    <w:rsid w:val="00B139C0"/>
    <w:rsid w:val="00B21A6F"/>
    <w:rsid w:val="00B36958"/>
    <w:rsid w:val="00B95596"/>
    <w:rsid w:val="00C62E0A"/>
    <w:rsid w:val="00CA4B65"/>
    <w:rsid w:val="00D07B03"/>
    <w:rsid w:val="00D41372"/>
    <w:rsid w:val="00D700AD"/>
    <w:rsid w:val="00D87F66"/>
    <w:rsid w:val="00E02002"/>
    <w:rsid w:val="00E216BD"/>
    <w:rsid w:val="00E22FB4"/>
    <w:rsid w:val="00E50F40"/>
    <w:rsid w:val="00E79859"/>
    <w:rsid w:val="00E8207A"/>
    <w:rsid w:val="00ED10A4"/>
    <w:rsid w:val="00EE59F6"/>
    <w:rsid w:val="00EF7E37"/>
    <w:rsid w:val="00F1516E"/>
    <w:rsid w:val="00F408FA"/>
    <w:rsid w:val="02F4FFFC"/>
    <w:rsid w:val="04666E3F"/>
    <w:rsid w:val="04EFE915"/>
    <w:rsid w:val="04FFA62D"/>
    <w:rsid w:val="0682155C"/>
    <w:rsid w:val="07241523"/>
    <w:rsid w:val="07B33281"/>
    <w:rsid w:val="09A72EA5"/>
    <w:rsid w:val="09EBF2DE"/>
    <w:rsid w:val="0B6165E3"/>
    <w:rsid w:val="0BBE77E8"/>
    <w:rsid w:val="0C3AE31A"/>
    <w:rsid w:val="0CE1F0BB"/>
    <w:rsid w:val="0CFBE590"/>
    <w:rsid w:val="0D134E3E"/>
    <w:rsid w:val="0D81390B"/>
    <w:rsid w:val="0DA73148"/>
    <w:rsid w:val="0E86AE6F"/>
    <w:rsid w:val="10A4B816"/>
    <w:rsid w:val="12F00E05"/>
    <w:rsid w:val="13AD8DF4"/>
    <w:rsid w:val="1492936A"/>
    <w:rsid w:val="14C1E5E1"/>
    <w:rsid w:val="14E41A7A"/>
    <w:rsid w:val="158C4AF0"/>
    <w:rsid w:val="167F10C9"/>
    <w:rsid w:val="170EF2F4"/>
    <w:rsid w:val="188C76CE"/>
    <w:rsid w:val="19E9DC69"/>
    <w:rsid w:val="1A54C323"/>
    <w:rsid w:val="1AC5159D"/>
    <w:rsid w:val="1AFF67FD"/>
    <w:rsid w:val="1CEE524D"/>
    <w:rsid w:val="1D4CEE88"/>
    <w:rsid w:val="1D6A3398"/>
    <w:rsid w:val="1E8A22AE"/>
    <w:rsid w:val="1F43F40F"/>
    <w:rsid w:val="21B1FCE7"/>
    <w:rsid w:val="21D051DA"/>
    <w:rsid w:val="22C17F18"/>
    <w:rsid w:val="26FA883E"/>
    <w:rsid w:val="2838F27A"/>
    <w:rsid w:val="28A1E3E3"/>
    <w:rsid w:val="29D4C2DB"/>
    <w:rsid w:val="2A0FBAEB"/>
    <w:rsid w:val="2C4AA8AC"/>
    <w:rsid w:val="2CEB259A"/>
    <w:rsid w:val="2D0C639D"/>
    <w:rsid w:val="2D9D987C"/>
    <w:rsid w:val="2EAC5072"/>
    <w:rsid w:val="2F6BB1E5"/>
    <w:rsid w:val="3017543F"/>
    <w:rsid w:val="3044045F"/>
    <w:rsid w:val="30C17B62"/>
    <w:rsid w:val="30F9474F"/>
    <w:rsid w:val="3442EA6D"/>
    <w:rsid w:val="3445FC59"/>
    <w:rsid w:val="34E88162"/>
    <w:rsid w:val="3625785C"/>
    <w:rsid w:val="37292766"/>
    <w:rsid w:val="38EFBF48"/>
    <w:rsid w:val="3A8B8FA9"/>
    <w:rsid w:val="3B158522"/>
    <w:rsid w:val="3BB490C1"/>
    <w:rsid w:val="3C27600A"/>
    <w:rsid w:val="3D99DA9F"/>
    <w:rsid w:val="3DF77785"/>
    <w:rsid w:val="3F98EA47"/>
    <w:rsid w:val="425D6B8A"/>
    <w:rsid w:val="43421AB0"/>
    <w:rsid w:val="43D044A6"/>
    <w:rsid w:val="444C4AB8"/>
    <w:rsid w:val="4671254B"/>
    <w:rsid w:val="46885122"/>
    <w:rsid w:val="47A40443"/>
    <w:rsid w:val="49E32B5C"/>
    <w:rsid w:val="4A5E4B42"/>
    <w:rsid w:val="4B791880"/>
    <w:rsid w:val="4D7BE5A9"/>
    <w:rsid w:val="4E89E170"/>
    <w:rsid w:val="4EB0B942"/>
    <w:rsid w:val="518143FA"/>
    <w:rsid w:val="5194F336"/>
    <w:rsid w:val="544B28D3"/>
    <w:rsid w:val="54BFD678"/>
    <w:rsid w:val="54F4F9DF"/>
    <w:rsid w:val="577AD5E3"/>
    <w:rsid w:val="5AE792E8"/>
    <w:rsid w:val="5DC1A322"/>
    <w:rsid w:val="6108C5F1"/>
    <w:rsid w:val="612FB6B3"/>
    <w:rsid w:val="617A843D"/>
    <w:rsid w:val="62449E34"/>
    <w:rsid w:val="62CB8714"/>
    <w:rsid w:val="64448440"/>
    <w:rsid w:val="651F2A1B"/>
    <w:rsid w:val="6526C27A"/>
    <w:rsid w:val="660327D6"/>
    <w:rsid w:val="660672A8"/>
    <w:rsid w:val="66D0D21E"/>
    <w:rsid w:val="67878E7F"/>
    <w:rsid w:val="68E8359A"/>
    <w:rsid w:val="6910F37F"/>
    <w:rsid w:val="6B4A09F5"/>
    <w:rsid w:val="6BD74773"/>
    <w:rsid w:val="6DC14168"/>
    <w:rsid w:val="6E44F3FF"/>
    <w:rsid w:val="6EBC3970"/>
    <w:rsid w:val="7126D741"/>
    <w:rsid w:val="71A34273"/>
    <w:rsid w:val="71E4A118"/>
    <w:rsid w:val="74F8B63A"/>
    <w:rsid w:val="771A9FE3"/>
    <w:rsid w:val="7A178835"/>
    <w:rsid w:val="7A693BD6"/>
    <w:rsid w:val="7B173507"/>
    <w:rsid w:val="7C835782"/>
    <w:rsid w:val="7D91E1AB"/>
    <w:rsid w:val="7EC3878C"/>
    <w:rsid w:val="7EE90D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18570"/>
  <w15:chartTrackingRefBased/>
  <w15:docId w15:val="{BFAFDA9D-9AA4-4415-AB6D-347216F05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BDA"/>
    <w:rPr>
      <w:color w:val="0000FF"/>
      <w:u w:val="single"/>
    </w:rPr>
  </w:style>
  <w:style w:type="paragraph" w:styleId="ListParagraph">
    <w:name w:val="List Paragraph"/>
    <w:basedOn w:val="Normal"/>
    <w:uiPriority w:val="34"/>
    <w:qFormat/>
    <w:rsid w:val="00615BDA"/>
    <w:pPr>
      <w:ind w:left="720"/>
      <w:contextualSpacing/>
    </w:pPr>
  </w:style>
  <w:style w:type="paragraph" w:styleId="Header">
    <w:name w:val="header"/>
    <w:basedOn w:val="Normal"/>
    <w:link w:val="HeaderChar"/>
    <w:uiPriority w:val="99"/>
    <w:unhideWhenUsed/>
    <w:rsid w:val="00615B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BDA"/>
  </w:style>
  <w:style w:type="paragraph" w:styleId="Footer">
    <w:name w:val="footer"/>
    <w:basedOn w:val="Normal"/>
    <w:link w:val="FooterChar"/>
    <w:uiPriority w:val="99"/>
    <w:unhideWhenUsed/>
    <w:rsid w:val="00615B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BDA"/>
  </w:style>
  <w:style w:type="character" w:styleId="Emphasis">
    <w:name w:val="Emphasis"/>
    <w:basedOn w:val="DefaultParagraphFont"/>
    <w:uiPriority w:val="20"/>
    <w:qFormat/>
    <w:rsid w:val="00156862"/>
    <w:rPr>
      <w:i/>
      <w:iCs/>
    </w:rPr>
  </w:style>
  <w:style w:type="table" w:styleId="TableGrid">
    <w:name w:val="Table Grid"/>
    <w:basedOn w:val="TableNormal"/>
    <w:uiPriority w:val="39"/>
    <w:rsid w:val="00B36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prospectu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crgreater.co.uk/event/get-in-go-far-apprenticeships-everything-you-need-to-know-careers-information-advice/2019-04-3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tionalcareers.service.gov.uk/" TargetMode="External"/><Relationship Id="rId5" Type="http://schemas.openxmlformats.org/officeDocument/2006/relationships/numbering" Target="numbering.xml"/><Relationship Id="rId15" Type="http://schemas.openxmlformats.org/officeDocument/2006/relationships/hyperlink" Target="https://chbvc.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c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E7E93CCA13EF4289EE1D38FF6B374C" ma:contentTypeVersion="23" ma:contentTypeDescription="Create a new document." ma:contentTypeScope="" ma:versionID="73fe71f86ad5dc364f60e1529badd476">
  <xsd:schema xmlns:xsd="http://www.w3.org/2001/XMLSchema" xmlns:xs="http://www.w3.org/2001/XMLSchema" xmlns:p="http://schemas.microsoft.com/office/2006/metadata/properties" xmlns:ns3="90d7e073-32df-4f95-a00b-ee0bbd714e9e" xmlns:ns4="cfe9422a-0226-4e57-8e27-2747c92a7114" xmlns:ns5="cd2bb4b5-861a-4eb0-ac49-6d208b65536a" targetNamespace="http://schemas.microsoft.com/office/2006/metadata/properties" ma:root="true" ma:fieldsID="8c65b9848e0694b6b85473bccc044e41" ns3:_="" ns4:_="" ns5:_="">
    <xsd:import namespace="90d7e073-32df-4f95-a00b-ee0bbd714e9e"/>
    <xsd:import namespace="cfe9422a-0226-4e57-8e27-2747c92a7114"/>
    <xsd:import namespace="cd2bb4b5-861a-4eb0-ac49-6d208b6553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7e073-32df-4f95-a00b-ee0bbd714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e9422a-0226-4e57-8e27-2747c92a71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2bb4b5-861a-4eb0-ac49-6d208b65536a" elementFormDefault="qualified">
    <xsd:import namespace="http://schemas.microsoft.com/office/2006/documentManagement/types"/>
    <xsd:import namespace="http://schemas.microsoft.com/office/infopath/2007/PartnerControls"/>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AAD18-7ED7-4D78-9C23-D9E0A27A6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7e073-32df-4f95-a00b-ee0bbd714e9e"/>
    <ds:schemaRef ds:uri="cfe9422a-0226-4e57-8e27-2747c92a7114"/>
    <ds:schemaRef ds:uri="cd2bb4b5-861a-4eb0-ac49-6d208b655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C3DBF-E54C-48A4-BDA4-CE15D8C8C581}">
  <ds:schemaRefs>
    <ds:schemaRef ds:uri="http://schemas.microsoft.com/sharepoint/v3/contenttype/forms"/>
  </ds:schemaRefs>
</ds:datastoreItem>
</file>

<file path=customXml/itemProps3.xml><?xml version="1.0" encoding="utf-8"?>
<ds:datastoreItem xmlns:ds="http://schemas.openxmlformats.org/officeDocument/2006/customXml" ds:itemID="{F6F77A97-3AE0-441B-833A-4AD14BFAFF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F72134-3BA7-4B63-9E98-1ADAFED6D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BOUNDS</dc:creator>
  <cp:keywords/>
  <dc:description/>
  <cp:lastModifiedBy>Simon</cp:lastModifiedBy>
  <cp:revision>2</cp:revision>
  <dcterms:created xsi:type="dcterms:W3CDTF">2023-04-20T18:49:00Z</dcterms:created>
  <dcterms:modified xsi:type="dcterms:W3CDTF">2023-04-20T18:49:00Z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0x01010083E7E93CCA13EF4289EE1D38FF6B374C</vt:lpwstr>
  </property>
</Properties>
</file>