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24" w:rsidRDefault="00761524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>
            <wp:extent cx="3438525" cy="2559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 23 exapmpl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504" cy="261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786" w:rsidRPr="00B76786" w:rsidRDefault="00B7678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Summer 2025</w:t>
      </w:r>
      <w:r w:rsidR="00C86A1F">
        <w:rPr>
          <w:sz w:val="32"/>
          <w:szCs w:val="32"/>
          <w:u w:val="single"/>
        </w:rPr>
        <w:t xml:space="preserve"> – Report to Governors </w:t>
      </w:r>
    </w:p>
    <w:p w:rsidR="00B76786" w:rsidRPr="00C86A1F" w:rsidRDefault="00B76786" w:rsidP="00B76786">
      <w:pPr>
        <w:rPr>
          <w:rFonts w:eastAsiaTheme="majorEastAsia" w:cs="Arial"/>
          <w:b/>
          <w:color w:val="000000" w:themeColor="text1"/>
          <w:sz w:val="28"/>
          <w:szCs w:val="28"/>
          <w:lang w:val="en-US" w:eastAsia="ja-JP"/>
        </w:rPr>
      </w:pPr>
      <w:r w:rsidRPr="00C86A1F">
        <w:rPr>
          <w:b/>
          <w:sz w:val="28"/>
          <w:szCs w:val="28"/>
        </w:rPr>
        <w:t>A</w:t>
      </w:r>
      <w:r w:rsidRPr="00C86A1F"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  <w:t xml:space="preserve">nnual report on the progress of implementing the provisions of </w:t>
      </w:r>
      <w:r w:rsidRPr="00C86A1F">
        <w:rPr>
          <w:rFonts w:eastAsiaTheme="majorEastAsia" w:cs="Arial"/>
          <w:b/>
          <w:color w:val="000000" w:themeColor="text1"/>
          <w:sz w:val="28"/>
          <w:szCs w:val="28"/>
          <w:lang w:val="en-US" w:eastAsia="ja-JP"/>
        </w:rPr>
        <w:t>Equality Information and Objectives Policy GN7</w:t>
      </w:r>
    </w:p>
    <w:p w:rsidR="00B76786" w:rsidRPr="00C86A1F" w:rsidRDefault="00C86A1F" w:rsidP="00B76786">
      <w:p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As the Head</w:t>
      </w:r>
      <w:r w:rsidR="00761524">
        <w:rPr>
          <w:sz w:val="26"/>
          <w:szCs w:val="26"/>
        </w:rPr>
        <w:t xml:space="preserve">teacher </w:t>
      </w:r>
      <w:r w:rsidRPr="00C86A1F">
        <w:rPr>
          <w:sz w:val="26"/>
          <w:szCs w:val="26"/>
        </w:rPr>
        <w:t xml:space="preserve">for </w:t>
      </w:r>
      <w:r w:rsidR="00761524">
        <w:rPr>
          <w:sz w:val="26"/>
          <w:szCs w:val="26"/>
        </w:rPr>
        <w:t>Stoke Prior Primary School</w:t>
      </w:r>
      <w:r w:rsidRPr="00C86A1F">
        <w:rPr>
          <w:sz w:val="26"/>
          <w:szCs w:val="26"/>
        </w:rPr>
        <w:t xml:space="preserve"> I can confirm the following is implemented and adhered to, as appropriate</w:t>
      </w:r>
      <w:r>
        <w:rPr>
          <w:sz w:val="26"/>
          <w:szCs w:val="26"/>
        </w:rPr>
        <w:t xml:space="preserve"> and to the best of my knowledge</w:t>
      </w:r>
      <w:r w:rsidRPr="00C86A1F">
        <w:rPr>
          <w:sz w:val="26"/>
          <w:szCs w:val="26"/>
        </w:rPr>
        <w:t>: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Implement and champion this policy and its procedures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that all staff members receive the appropriate equality and diversity training as part of their induction and CPD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that all parents, visitors, and contractors are aware of, and comply with, the provisions of this policy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Actively challenge and take appropriate action in any case of discriminatory practice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Address any reported incidents of harassment or bullying in line with DfE guidance</w:t>
      </w:r>
    </w:p>
    <w:p w:rsidR="00B76786" w:rsidRPr="00C86A1F" w:rsidRDefault="00B76786" w:rsidP="00B7678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Produce an annual report on the progress of implementing the provisions of this policy and report it to the Trust Board</w:t>
      </w:r>
    </w:p>
    <w:p w:rsidR="00B76786" w:rsidRPr="00C86A1F" w:rsidRDefault="00C86A1F" w:rsidP="00B76786">
      <w:pPr>
        <w:jc w:val="both"/>
        <w:rPr>
          <w:sz w:val="26"/>
          <w:szCs w:val="26"/>
        </w:rPr>
      </w:pPr>
      <w:r w:rsidRPr="00C86A1F">
        <w:rPr>
          <w:sz w:val="26"/>
          <w:szCs w:val="26"/>
        </w:rPr>
        <w:t xml:space="preserve">Ensure </w:t>
      </w:r>
      <w:r w:rsidR="00B76786" w:rsidRPr="00C86A1F">
        <w:rPr>
          <w:sz w:val="26"/>
          <w:szCs w:val="26"/>
        </w:rPr>
        <w:t>Staff will: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Be mindful of any incidents of harassment or bullying within TCAT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 xml:space="preserve">Address any minor issues of harassment or bullying and report any major breaches of the policy to the </w:t>
      </w:r>
      <w:r w:rsidRPr="00C86A1F">
        <w:rPr>
          <w:bCs/>
          <w:sz w:val="26"/>
          <w:szCs w:val="26"/>
        </w:rPr>
        <w:t>Executive Headteacher/CEO or to their Headteacher/Head of School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Identify and challenge bias and stereotyping within the curriculum and the TCAT’s culture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Promote equality and good relations, and not harass or discriminate in any way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Monitor pupils’ progress and academic needs to ensure the appropriate support is in place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Keep up to date with equality legislation and its application by attending the appropriate training</w:t>
      </w:r>
    </w:p>
    <w:p w:rsidR="00B76786" w:rsidRPr="00C86A1F" w:rsidRDefault="00B76786" w:rsidP="00B7678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Champion diversity and inclusion</w:t>
      </w:r>
    </w:p>
    <w:p w:rsidR="00B76786" w:rsidRPr="00C86A1F" w:rsidRDefault="00C86A1F" w:rsidP="00B76786">
      <w:pPr>
        <w:jc w:val="both"/>
        <w:rPr>
          <w:sz w:val="26"/>
          <w:szCs w:val="26"/>
        </w:rPr>
      </w:pPr>
      <w:r w:rsidRPr="00C86A1F">
        <w:rPr>
          <w:sz w:val="26"/>
          <w:szCs w:val="26"/>
        </w:rPr>
        <w:t xml:space="preserve">Ensure </w:t>
      </w:r>
      <w:r w:rsidR="00B76786" w:rsidRPr="00C86A1F">
        <w:rPr>
          <w:sz w:val="26"/>
          <w:szCs w:val="26"/>
        </w:rPr>
        <w:t>Pupils will:</w:t>
      </w:r>
    </w:p>
    <w:p w:rsidR="00B76786" w:rsidRPr="00C86A1F" w:rsidRDefault="00B76786" w:rsidP="00B7678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Not discriminate or harass any other pupil or staff member</w:t>
      </w:r>
    </w:p>
    <w:p w:rsidR="00B76786" w:rsidRPr="00C86A1F" w:rsidRDefault="00B76786" w:rsidP="00B7678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lastRenderedPageBreak/>
        <w:t>Actively encourage equality and diversity in TCAT by contributing their cultural experiences and values</w:t>
      </w:r>
    </w:p>
    <w:p w:rsidR="00B76786" w:rsidRPr="00C86A1F" w:rsidRDefault="00B76786" w:rsidP="00B7678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Report any incidences of bullying or harassment, whether to themselves or to others, to a senior leader, member of the pastoral team or to another member of staff</w:t>
      </w:r>
    </w:p>
    <w:p w:rsidR="00B76786" w:rsidRPr="00C86A1F" w:rsidRDefault="00B76786" w:rsidP="00B7678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Abide by all TCAT’s equality and diversity policies, procedures, and codes</w:t>
      </w:r>
    </w:p>
    <w:p w:rsidR="00C86A1F" w:rsidRPr="00C86A1F" w:rsidRDefault="00C86A1F" w:rsidP="00B76786">
      <w:pPr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C86A1F" w:rsidRPr="00C86A1F" w:rsidRDefault="00C86A1F" w:rsidP="00C86A1F">
      <w:pPr>
        <w:jc w:val="both"/>
        <w:rPr>
          <w:sz w:val="26"/>
          <w:szCs w:val="26"/>
        </w:rPr>
      </w:pPr>
      <w:r w:rsidRPr="00C86A1F">
        <w:rPr>
          <w:sz w:val="26"/>
          <w:szCs w:val="26"/>
        </w:rPr>
        <w:t xml:space="preserve">As a school we: </w:t>
      </w:r>
    </w:p>
    <w:p w:rsidR="00C86A1F" w:rsidRPr="00C86A1F" w:rsidRDefault="00C86A1F" w:rsidP="00C86A1F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Promote Inclusive Education and Reduce Attainment Gaps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that all pupils, regardless of gender, ethnicity, socio-economic background, disability, or special educational needs (SEN), achieve their full potential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Identify and address attainment gaps by implementing targeted interventions, particularly for disadvantaged pupils (e.g., Pupil Premium students)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 xml:space="preserve">Monitor progress and adapt teaching strategies to ensure equitable access to learning resources across </w:t>
      </w:r>
      <w:r>
        <w:rPr>
          <w:sz w:val="26"/>
          <w:szCs w:val="26"/>
        </w:rPr>
        <w:t>the school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2. Foster a Culture of Respect, Diversity, and Inclusion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Embed diversity and inclusion across the curriculum, ensuring that teaching materials and school activities reflect a wide range of cultural backgrounds, experiences, and perspectives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Deliver anti-discrimination training for staff and pupils to tackle racism, sexism, homophobia, ableism, and other forms of prejudice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Implement an effective anti-bullying strategy that specifically addresses issues related to protected characteristics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3. Improve Representation in Leadership and Staffing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recruitment and promotion processes promote diversity and reflect the communities that TCAT serves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Provide career development and leadership opportunities for underrepresented groups within the teaching staff, leadership teams, and governance structures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Establish mentoring and professional development programmes to support staff from diverse backgrounds to progress into leadership roles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4. Enhance Support for Pupils with SEN and Disabilities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equitable access to the curriculum and extra-curricular activities for pupils with SEN or disabilities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Provide training for staff to effectively support pupils with additional needs and promote inclusive teaching strategies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Improve accessibility across all school sites, ensuring that physical and digital learning environments cater to all pupils' needs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5. Strengthen Community Engagement and Partnerships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lastRenderedPageBreak/>
        <w:t>Develop stronger links with parents, carers, and community groups, particularly those from underrepresented or marginalised backgrounds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Provide opportunities for parents and carers to engage in their child’s education, with particular attention to hard-to-reach families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Work with external organisations to promote diversity, equity, and inclusion in school activities, governance, and decision-making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6. Promote Gender Equality and Challenge Stereotypes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equal access to all subjects, activities, and leadership opportunities for both boys and girls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Challenge gender stereotypes in subject choices, particularly in STEM (Science, Technology, Engineering, and Maths) and creative arts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Implement policies and practices to ensure that all pupils feel safe, valued, and respected, regardless of their gender identity or expression</w:t>
      </w:r>
    </w:p>
    <w:p w:rsidR="00C86A1F" w:rsidRPr="00C86A1F" w:rsidRDefault="00C86A1F" w:rsidP="00C86A1F">
      <w:pPr>
        <w:ind w:left="360"/>
        <w:jc w:val="both"/>
        <w:rPr>
          <w:sz w:val="26"/>
          <w:szCs w:val="26"/>
        </w:rPr>
      </w:pPr>
      <w:r w:rsidRPr="00C86A1F">
        <w:rPr>
          <w:sz w:val="26"/>
          <w:szCs w:val="26"/>
        </w:rPr>
        <w:t>7. Regularly Monitor, Review, and Report on Progress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Collect and analyse equality data across all schools in the MAT to track progress against objectives</w:t>
      </w:r>
    </w:p>
    <w:p w:rsidR="00C86A1F" w:rsidRP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Ensure pupil voice and stakeholder feedback shape ongoing equality strategies</w:t>
      </w:r>
    </w:p>
    <w:p w:rsidR="00C86A1F" w:rsidRDefault="00C86A1F" w:rsidP="00C86A1F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C86A1F">
        <w:rPr>
          <w:sz w:val="26"/>
          <w:szCs w:val="26"/>
        </w:rPr>
        <w:t>Publish an annual report on equality progress, identifying key achievements and areas for improvement</w:t>
      </w:r>
    </w:p>
    <w:p w:rsidR="00761524" w:rsidRDefault="00537B99" w:rsidP="00537B99">
      <w:pPr>
        <w:jc w:val="both"/>
        <w:rPr>
          <w:sz w:val="26"/>
          <w:szCs w:val="26"/>
        </w:rPr>
      </w:pPr>
      <w:r w:rsidRPr="00537B99">
        <w:rPr>
          <w:sz w:val="26"/>
          <w:szCs w:val="26"/>
        </w:rPr>
        <w:t>During this academic year there have been no incidents of grievance, prejudice or complaints against staff, pupils and parents</w:t>
      </w:r>
      <w:r w:rsidR="00761524">
        <w:rPr>
          <w:sz w:val="26"/>
          <w:szCs w:val="26"/>
        </w:rPr>
        <w:t xml:space="preserve">. </w:t>
      </w:r>
    </w:p>
    <w:p w:rsidR="00537B99" w:rsidRDefault="00761524" w:rsidP="00537B99">
      <w:pPr>
        <w:jc w:val="both"/>
        <w:rPr>
          <w:sz w:val="26"/>
          <w:szCs w:val="26"/>
        </w:rPr>
      </w:pPr>
      <w:r>
        <w:rPr>
          <w:sz w:val="26"/>
          <w:szCs w:val="26"/>
        </w:rPr>
        <w:t>Mr Matt Lewis</w:t>
      </w:r>
    </w:p>
    <w:p w:rsidR="00537B99" w:rsidRDefault="00761524" w:rsidP="00537B99">
      <w:pPr>
        <w:jc w:val="both"/>
        <w:rPr>
          <w:sz w:val="26"/>
          <w:szCs w:val="26"/>
        </w:rPr>
      </w:pPr>
      <w:r>
        <w:rPr>
          <w:sz w:val="26"/>
          <w:szCs w:val="26"/>
        </w:rPr>
        <w:t>Headteacher</w:t>
      </w:r>
    </w:p>
    <w:p w:rsidR="00537B99" w:rsidRPr="00537B99" w:rsidRDefault="00761524" w:rsidP="00537B99">
      <w:pPr>
        <w:jc w:val="both"/>
        <w:rPr>
          <w:sz w:val="26"/>
          <w:szCs w:val="26"/>
        </w:rPr>
      </w:pPr>
      <w:r>
        <w:rPr>
          <w:sz w:val="26"/>
          <w:szCs w:val="26"/>
        </w:rPr>
        <w:t>July 2025</w:t>
      </w:r>
    </w:p>
    <w:p w:rsidR="00C86A1F" w:rsidRPr="00C86A1F" w:rsidRDefault="00C86A1F" w:rsidP="00C86A1F">
      <w:pPr>
        <w:rPr>
          <w:sz w:val="26"/>
          <w:szCs w:val="26"/>
        </w:rPr>
      </w:pPr>
    </w:p>
    <w:p w:rsidR="00C86A1F" w:rsidRPr="00C86A1F" w:rsidRDefault="00C86A1F" w:rsidP="00B76786">
      <w:pPr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76786" w:rsidRPr="00C86A1F" w:rsidRDefault="00B76786">
      <w:pPr>
        <w:rPr>
          <w:sz w:val="26"/>
          <w:szCs w:val="26"/>
        </w:rPr>
      </w:pPr>
    </w:p>
    <w:sectPr w:rsidR="00B76786" w:rsidRPr="00C86A1F" w:rsidSect="00537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0C4"/>
    <w:multiLevelType w:val="hybridMultilevel"/>
    <w:tmpl w:val="4176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47C7"/>
    <w:multiLevelType w:val="hybridMultilevel"/>
    <w:tmpl w:val="B87C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269D"/>
    <w:multiLevelType w:val="hybridMultilevel"/>
    <w:tmpl w:val="32262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031"/>
    <w:multiLevelType w:val="hybridMultilevel"/>
    <w:tmpl w:val="2AB0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2D3"/>
    <w:multiLevelType w:val="hybridMultilevel"/>
    <w:tmpl w:val="7944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14CFA"/>
    <w:multiLevelType w:val="hybridMultilevel"/>
    <w:tmpl w:val="AD6E01B6"/>
    <w:lvl w:ilvl="0" w:tplc="8202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7050"/>
    <w:multiLevelType w:val="hybridMultilevel"/>
    <w:tmpl w:val="78D062C6"/>
    <w:lvl w:ilvl="0" w:tplc="15DC05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07888"/>
    <w:multiLevelType w:val="hybridMultilevel"/>
    <w:tmpl w:val="1DF45E24"/>
    <w:lvl w:ilvl="0" w:tplc="083C42A4">
      <w:start w:val="1"/>
      <w:numFmt w:val="decimal"/>
      <w:pStyle w:val="Heading1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6"/>
    <w:rsid w:val="00537B99"/>
    <w:rsid w:val="00761524"/>
    <w:rsid w:val="009D00BA"/>
    <w:rsid w:val="00B76786"/>
    <w:rsid w:val="00C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2AB4"/>
  <w15:chartTrackingRefBased/>
  <w15:docId w15:val="{3FE2BDB1-42B6-49E3-8E18-45161C0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C86A1F"/>
    <w:pPr>
      <w:numPr>
        <w:numId w:val="7"/>
      </w:numPr>
      <w:spacing w:before="240"/>
      <w:ind w:left="36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678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76786"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C86A1F"/>
    <w:rPr>
      <w:rFonts w:asciiTheme="majorHAnsi" w:hAnsiTheme="majorHAnsi" w:cstheme="majorHAns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SMcAtear</dc:creator>
  <cp:keywords/>
  <dc:description/>
  <cp:lastModifiedBy>Matt Lewis</cp:lastModifiedBy>
  <cp:revision>2</cp:revision>
  <dcterms:created xsi:type="dcterms:W3CDTF">2025-07-03T13:42:00Z</dcterms:created>
  <dcterms:modified xsi:type="dcterms:W3CDTF">2025-07-03T13:42:00Z</dcterms:modified>
</cp:coreProperties>
</file>